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FC4E7F" w14:textId="77777777" w:rsidR="00DF5D55" w:rsidRPr="00566569" w:rsidRDefault="00DF5D55" w:rsidP="00872402">
      <w:pPr>
        <w:pStyle w:val="afa"/>
      </w:pPr>
      <w:r w:rsidRPr="00566569">
        <w:t>Правительство Российской Федерации</w:t>
      </w:r>
    </w:p>
    <w:p w14:paraId="3F5C53ED" w14:textId="77777777" w:rsidR="00DF5D55" w:rsidRPr="002D1D90" w:rsidRDefault="00DF5D55" w:rsidP="00DF5D55">
      <w:pPr>
        <w:spacing w:line="240" w:lineRule="auto"/>
        <w:contextualSpacing/>
        <w:jc w:val="center"/>
        <w:rPr>
          <w:rFonts w:cs="Times New Roman"/>
          <w:sz w:val="24"/>
          <w:szCs w:val="24"/>
        </w:rPr>
      </w:pPr>
      <w:r w:rsidRPr="002D1D90">
        <w:rPr>
          <w:rFonts w:cs="Times New Roman"/>
          <w:sz w:val="24"/>
          <w:szCs w:val="24"/>
        </w:rPr>
        <w:t>Федеральное государственное бюджетное образовательное учреждение</w:t>
      </w:r>
    </w:p>
    <w:p w14:paraId="540C7341" w14:textId="77777777" w:rsidR="00DF5D55" w:rsidRPr="002D1D90" w:rsidRDefault="00DF5D55" w:rsidP="00DF5D55">
      <w:pPr>
        <w:spacing w:line="240" w:lineRule="auto"/>
        <w:contextualSpacing/>
        <w:jc w:val="center"/>
        <w:rPr>
          <w:rFonts w:cs="Times New Roman"/>
          <w:sz w:val="24"/>
          <w:szCs w:val="24"/>
        </w:rPr>
      </w:pPr>
      <w:r w:rsidRPr="002D1D90">
        <w:rPr>
          <w:rFonts w:cs="Times New Roman"/>
          <w:sz w:val="24"/>
          <w:szCs w:val="24"/>
        </w:rPr>
        <w:t>высшего образования</w:t>
      </w:r>
    </w:p>
    <w:p w14:paraId="7CAE5B60" w14:textId="77777777" w:rsidR="00DF5D55" w:rsidRPr="002D1D90" w:rsidRDefault="00DF5D55" w:rsidP="00DF5D55">
      <w:pPr>
        <w:spacing w:line="240" w:lineRule="auto"/>
        <w:contextualSpacing/>
        <w:jc w:val="center"/>
        <w:rPr>
          <w:rFonts w:cs="Times New Roman"/>
          <w:sz w:val="24"/>
          <w:szCs w:val="24"/>
        </w:rPr>
      </w:pPr>
      <w:r w:rsidRPr="002D1D90">
        <w:rPr>
          <w:rFonts w:cs="Times New Roman"/>
          <w:sz w:val="24"/>
          <w:szCs w:val="24"/>
        </w:rPr>
        <w:t>«САНКТ-ПЕТЕРБУРГСКИЙ ГОСУДАРСТВЕННЫЙ УНИВЕРСИТЕТ»</w:t>
      </w:r>
    </w:p>
    <w:p w14:paraId="47F47F1D" w14:textId="77777777" w:rsidR="00B61D66" w:rsidRPr="002D1D90" w:rsidRDefault="00DF5D55" w:rsidP="00DF5D55">
      <w:pPr>
        <w:spacing w:line="240" w:lineRule="auto"/>
        <w:contextualSpacing/>
        <w:jc w:val="center"/>
        <w:rPr>
          <w:rFonts w:cs="Times New Roman"/>
          <w:sz w:val="24"/>
          <w:szCs w:val="24"/>
        </w:rPr>
      </w:pPr>
      <w:r w:rsidRPr="002D1D90">
        <w:rPr>
          <w:rFonts w:cs="Times New Roman"/>
          <w:sz w:val="24"/>
          <w:szCs w:val="24"/>
        </w:rPr>
        <w:t>(СПбГУ)</w:t>
      </w:r>
    </w:p>
    <w:p w14:paraId="09BD6483" w14:textId="77777777" w:rsidR="00B61D66" w:rsidRPr="002D1D90" w:rsidRDefault="00B61D66" w:rsidP="00B61D66">
      <w:pPr>
        <w:spacing w:line="240" w:lineRule="auto"/>
        <w:contextualSpacing/>
        <w:jc w:val="center"/>
        <w:rPr>
          <w:rFonts w:cs="Times New Roman"/>
          <w:sz w:val="24"/>
          <w:szCs w:val="24"/>
        </w:rPr>
      </w:pPr>
    </w:p>
    <w:p w14:paraId="41C5BB6C" w14:textId="77777777" w:rsidR="00B61D66" w:rsidRPr="002D1D90" w:rsidRDefault="00B61D66" w:rsidP="00B61D66">
      <w:pPr>
        <w:spacing w:line="240" w:lineRule="auto"/>
        <w:contextualSpacing/>
        <w:jc w:val="center"/>
        <w:rPr>
          <w:rFonts w:cs="Times New Roman"/>
          <w:sz w:val="24"/>
          <w:szCs w:val="24"/>
        </w:rPr>
      </w:pPr>
    </w:p>
    <w:p w14:paraId="59B40329" w14:textId="7C292045" w:rsidR="00B61D66" w:rsidRPr="002D1D90" w:rsidRDefault="00B61D66" w:rsidP="00B61D66">
      <w:pPr>
        <w:spacing w:line="240" w:lineRule="auto"/>
        <w:contextualSpacing/>
        <w:rPr>
          <w:rFonts w:cs="Times New Roman"/>
          <w:sz w:val="24"/>
          <w:szCs w:val="24"/>
        </w:rPr>
      </w:pPr>
      <w:proofErr w:type="gramStart"/>
      <w:r w:rsidRPr="002D1D90">
        <w:rPr>
          <w:rFonts w:cs="Times New Roman"/>
          <w:sz w:val="24"/>
          <w:szCs w:val="24"/>
        </w:rPr>
        <w:t xml:space="preserve">УДК  </w:t>
      </w:r>
      <w:r w:rsidR="00F758DE" w:rsidRPr="002D1D90">
        <w:rPr>
          <w:rFonts w:cs="Times New Roman"/>
          <w:sz w:val="24"/>
          <w:szCs w:val="24"/>
        </w:rPr>
        <w:t>57</w:t>
      </w:r>
      <w:r w:rsidR="00566569">
        <w:rPr>
          <w:rFonts w:cs="Times New Roman"/>
          <w:sz w:val="24"/>
          <w:szCs w:val="24"/>
        </w:rPr>
        <w:t>5</w:t>
      </w:r>
      <w:r w:rsidR="00F758DE" w:rsidRPr="002D1D90">
        <w:rPr>
          <w:rFonts w:cs="Times New Roman"/>
          <w:sz w:val="24"/>
          <w:szCs w:val="24"/>
        </w:rPr>
        <w:t>.</w:t>
      </w:r>
      <w:r w:rsidR="00566569">
        <w:rPr>
          <w:rFonts w:cs="Times New Roman"/>
          <w:sz w:val="24"/>
          <w:szCs w:val="24"/>
        </w:rPr>
        <w:t>17</w:t>
      </w:r>
      <w:proofErr w:type="gramEnd"/>
    </w:p>
    <w:p w14:paraId="69EA2F6F" w14:textId="77777777" w:rsidR="00B61D66" w:rsidRPr="002D1D90" w:rsidRDefault="00B61D66" w:rsidP="00B61D66">
      <w:pPr>
        <w:spacing w:line="240" w:lineRule="auto"/>
        <w:contextualSpacing/>
        <w:rPr>
          <w:rFonts w:cs="Times New Roman"/>
          <w:sz w:val="24"/>
          <w:szCs w:val="24"/>
        </w:rPr>
      </w:pPr>
      <w:r w:rsidRPr="002D1D90">
        <w:rPr>
          <w:rFonts w:cs="Times New Roman"/>
          <w:sz w:val="24"/>
          <w:szCs w:val="24"/>
        </w:rPr>
        <w:t xml:space="preserve">Рег.  </w:t>
      </w:r>
      <w:r w:rsidR="00DF5D55" w:rsidRPr="002D1D90">
        <w:rPr>
          <w:rFonts w:cs="Times New Roman"/>
          <w:sz w:val="24"/>
          <w:szCs w:val="24"/>
        </w:rPr>
        <w:t>№</w:t>
      </w:r>
      <w:r w:rsidRPr="002D1D90">
        <w:rPr>
          <w:rFonts w:cs="Times New Roman"/>
          <w:sz w:val="24"/>
          <w:szCs w:val="24"/>
        </w:rPr>
        <w:t xml:space="preserve"> НИОКТР </w:t>
      </w:r>
      <w:r w:rsidR="00F758DE" w:rsidRPr="002D1D90">
        <w:rPr>
          <w:rFonts w:cs="Times New Roman"/>
          <w:sz w:val="24"/>
          <w:szCs w:val="24"/>
        </w:rPr>
        <w:t>АААА-А19-119091690086-6</w:t>
      </w:r>
    </w:p>
    <w:p w14:paraId="582A929C" w14:textId="77777777" w:rsidR="00B61D66" w:rsidRPr="002D1D90" w:rsidRDefault="00B61D66" w:rsidP="00B61D66">
      <w:pPr>
        <w:spacing w:line="240" w:lineRule="auto"/>
        <w:contextualSpacing/>
        <w:rPr>
          <w:rFonts w:cs="Times New Roman"/>
          <w:sz w:val="24"/>
          <w:szCs w:val="24"/>
        </w:rPr>
      </w:pPr>
    </w:p>
    <w:p w14:paraId="744749FA" w14:textId="77777777" w:rsidR="001413C1" w:rsidRPr="002D1D90" w:rsidRDefault="001413C1" w:rsidP="00B61D66">
      <w:pPr>
        <w:spacing w:line="240" w:lineRule="auto"/>
        <w:contextualSpacing/>
        <w:rPr>
          <w:rFonts w:cs="Times New Roman"/>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1"/>
        <w:gridCol w:w="1613"/>
        <w:gridCol w:w="3820"/>
      </w:tblGrid>
      <w:tr w:rsidR="005A7D2A" w:rsidRPr="002D1D90" w14:paraId="152EED1E" w14:textId="77777777" w:rsidTr="005A7D2A">
        <w:tc>
          <w:tcPr>
            <w:tcW w:w="3911" w:type="dxa"/>
          </w:tcPr>
          <w:p w14:paraId="6DEDFDD2" w14:textId="77777777" w:rsidR="005A7D2A" w:rsidRPr="002D1D90" w:rsidRDefault="005A7D2A" w:rsidP="005A7D2A">
            <w:pPr>
              <w:contextualSpacing/>
              <w:rPr>
                <w:rFonts w:cs="Times New Roman"/>
                <w:sz w:val="24"/>
                <w:szCs w:val="24"/>
              </w:rPr>
            </w:pPr>
          </w:p>
        </w:tc>
        <w:tc>
          <w:tcPr>
            <w:tcW w:w="1613" w:type="dxa"/>
          </w:tcPr>
          <w:p w14:paraId="5E2F40D2" w14:textId="77777777" w:rsidR="005A7D2A" w:rsidRPr="002D1D90" w:rsidRDefault="005A7D2A" w:rsidP="005A7D2A">
            <w:pPr>
              <w:contextualSpacing/>
              <w:rPr>
                <w:rFonts w:cs="Times New Roman"/>
                <w:sz w:val="24"/>
                <w:szCs w:val="24"/>
              </w:rPr>
            </w:pPr>
          </w:p>
        </w:tc>
        <w:tc>
          <w:tcPr>
            <w:tcW w:w="3820" w:type="dxa"/>
          </w:tcPr>
          <w:p w14:paraId="55D6A8E8" w14:textId="77777777" w:rsidR="005A7D2A" w:rsidRPr="002D1D90" w:rsidRDefault="005A7D2A" w:rsidP="0045193D">
            <w:pPr>
              <w:ind w:firstLine="0"/>
              <w:contextualSpacing/>
              <w:rPr>
                <w:rFonts w:cs="Times New Roman"/>
                <w:sz w:val="24"/>
                <w:szCs w:val="24"/>
              </w:rPr>
            </w:pPr>
            <w:r w:rsidRPr="002D1D90">
              <w:rPr>
                <w:rFonts w:cs="Times New Roman"/>
                <w:sz w:val="24"/>
                <w:szCs w:val="24"/>
              </w:rPr>
              <w:t>УТВЕРЖДАЮ</w:t>
            </w:r>
          </w:p>
          <w:p w14:paraId="271AA659" w14:textId="77777777" w:rsidR="005A7D2A" w:rsidRPr="002D1D90" w:rsidRDefault="005A7D2A" w:rsidP="0045193D">
            <w:pPr>
              <w:ind w:firstLine="0"/>
              <w:contextualSpacing/>
              <w:rPr>
                <w:rFonts w:cs="Times New Roman"/>
                <w:sz w:val="24"/>
                <w:szCs w:val="24"/>
              </w:rPr>
            </w:pPr>
            <w:r w:rsidRPr="002D1D90">
              <w:rPr>
                <w:rFonts w:cs="Times New Roman"/>
                <w:sz w:val="24"/>
                <w:szCs w:val="24"/>
              </w:rPr>
              <w:t>Проректор по научной работе</w:t>
            </w:r>
          </w:p>
          <w:p w14:paraId="446C648C" w14:textId="77777777" w:rsidR="005A7D2A" w:rsidRPr="002D1D90" w:rsidRDefault="005A7D2A" w:rsidP="0045193D">
            <w:pPr>
              <w:ind w:firstLine="0"/>
              <w:contextualSpacing/>
              <w:rPr>
                <w:rFonts w:cs="Times New Roman"/>
                <w:sz w:val="24"/>
                <w:szCs w:val="24"/>
              </w:rPr>
            </w:pPr>
          </w:p>
          <w:p w14:paraId="0D5A1BE4" w14:textId="77777777" w:rsidR="005A7D2A" w:rsidRPr="002D1D90" w:rsidRDefault="005A7D2A" w:rsidP="0045193D">
            <w:pPr>
              <w:ind w:firstLine="0"/>
              <w:contextualSpacing/>
              <w:rPr>
                <w:rFonts w:cs="Times New Roman"/>
                <w:sz w:val="24"/>
                <w:szCs w:val="24"/>
              </w:rPr>
            </w:pPr>
            <w:r w:rsidRPr="002D1D90">
              <w:rPr>
                <w:rFonts w:cs="Times New Roman"/>
                <w:sz w:val="24"/>
                <w:szCs w:val="24"/>
              </w:rPr>
              <w:t>_____________С. В. Микушев</w:t>
            </w:r>
          </w:p>
          <w:p w14:paraId="54ECA2D0" w14:textId="77777777" w:rsidR="005A7D2A" w:rsidRPr="002D1D90" w:rsidRDefault="005A7D2A" w:rsidP="0045193D">
            <w:pPr>
              <w:ind w:firstLine="0"/>
              <w:contextualSpacing/>
              <w:rPr>
                <w:rFonts w:cs="Times New Roman"/>
                <w:sz w:val="24"/>
                <w:szCs w:val="24"/>
              </w:rPr>
            </w:pPr>
            <w:r w:rsidRPr="002D1D90">
              <w:rPr>
                <w:rFonts w:cs="Times New Roman"/>
                <w:sz w:val="24"/>
                <w:szCs w:val="24"/>
              </w:rPr>
              <w:t>«____»______________202</w:t>
            </w:r>
            <w:r w:rsidR="00F76A4F" w:rsidRPr="002D1D90">
              <w:rPr>
                <w:rFonts w:cs="Times New Roman"/>
                <w:sz w:val="24"/>
                <w:szCs w:val="24"/>
              </w:rPr>
              <w:t>4</w:t>
            </w:r>
            <w:r w:rsidRPr="002D1D90">
              <w:rPr>
                <w:rFonts w:cs="Times New Roman"/>
                <w:sz w:val="24"/>
                <w:szCs w:val="24"/>
              </w:rPr>
              <w:t xml:space="preserve"> г.</w:t>
            </w:r>
          </w:p>
        </w:tc>
      </w:tr>
    </w:tbl>
    <w:p w14:paraId="444B4C6C" w14:textId="77777777" w:rsidR="00DF5D55" w:rsidRPr="002D1D90" w:rsidRDefault="00DF5D55" w:rsidP="005A7D2A">
      <w:pPr>
        <w:spacing w:line="240" w:lineRule="auto"/>
        <w:contextualSpacing/>
        <w:rPr>
          <w:rFonts w:cs="Times New Roman"/>
          <w:sz w:val="24"/>
          <w:szCs w:val="24"/>
        </w:rPr>
      </w:pPr>
    </w:p>
    <w:p w14:paraId="17BFB1BD" w14:textId="77777777" w:rsidR="00B61D66" w:rsidRPr="002D1D90" w:rsidRDefault="00B61D66" w:rsidP="00B61D66">
      <w:pPr>
        <w:spacing w:line="240" w:lineRule="auto"/>
        <w:ind w:left="5040"/>
        <w:contextualSpacing/>
        <w:rPr>
          <w:rFonts w:cs="Times New Roman"/>
          <w:sz w:val="24"/>
          <w:szCs w:val="24"/>
        </w:rPr>
      </w:pPr>
    </w:p>
    <w:p w14:paraId="301265B8" w14:textId="77777777" w:rsidR="00B61D66" w:rsidRPr="002D1D90" w:rsidRDefault="00B61D66" w:rsidP="00B61D66">
      <w:pPr>
        <w:spacing w:line="240" w:lineRule="auto"/>
        <w:ind w:left="5040"/>
        <w:contextualSpacing/>
        <w:rPr>
          <w:rFonts w:cs="Times New Roman"/>
          <w:sz w:val="24"/>
          <w:szCs w:val="24"/>
        </w:rPr>
      </w:pPr>
    </w:p>
    <w:p w14:paraId="4CD51750" w14:textId="77777777" w:rsidR="00B61D66" w:rsidRPr="002D1D90" w:rsidRDefault="00B61D66" w:rsidP="00B61D66">
      <w:pPr>
        <w:spacing w:line="240" w:lineRule="auto"/>
        <w:contextualSpacing/>
        <w:jc w:val="center"/>
        <w:rPr>
          <w:rFonts w:cs="Times New Roman"/>
          <w:caps/>
          <w:sz w:val="24"/>
          <w:szCs w:val="24"/>
        </w:rPr>
      </w:pPr>
      <w:r w:rsidRPr="002D1D90">
        <w:rPr>
          <w:rFonts w:cs="Times New Roman"/>
          <w:caps/>
          <w:sz w:val="24"/>
          <w:szCs w:val="24"/>
        </w:rPr>
        <w:t xml:space="preserve">ОТЧЕТ </w:t>
      </w:r>
    </w:p>
    <w:p w14:paraId="25EC3F3E" w14:textId="77777777" w:rsidR="00B61D66" w:rsidRPr="002D1D90" w:rsidRDefault="00B61D66" w:rsidP="00B61D66">
      <w:pPr>
        <w:spacing w:line="240" w:lineRule="auto"/>
        <w:contextualSpacing/>
        <w:jc w:val="center"/>
        <w:rPr>
          <w:rFonts w:cs="Times New Roman"/>
          <w:caps/>
          <w:sz w:val="24"/>
          <w:szCs w:val="24"/>
        </w:rPr>
      </w:pPr>
      <w:r w:rsidRPr="002D1D90">
        <w:rPr>
          <w:rFonts w:cs="Times New Roman"/>
          <w:caps/>
          <w:sz w:val="24"/>
          <w:szCs w:val="24"/>
        </w:rPr>
        <w:t>о научно-исследовательской работе</w:t>
      </w:r>
    </w:p>
    <w:p w14:paraId="7342E591" w14:textId="77777777" w:rsidR="00B61D66" w:rsidRPr="002D1D90" w:rsidRDefault="00B61D66" w:rsidP="00B61D66">
      <w:pPr>
        <w:spacing w:line="240" w:lineRule="auto"/>
        <w:contextualSpacing/>
        <w:jc w:val="center"/>
        <w:rPr>
          <w:rFonts w:cs="Times New Roman"/>
          <w:caps/>
          <w:sz w:val="24"/>
          <w:szCs w:val="24"/>
        </w:rPr>
      </w:pPr>
    </w:p>
    <w:p w14:paraId="686DE6C8" w14:textId="45D3753B" w:rsidR="00B61D66" w:rsidRPr="002D1D90" w:rsidRDefault="00F758DE" w:rsidP="00B61D66">
      <w:pPr>
        <w:spacing w:line="240" w:lineRule="auto"/>
        <w:contextualSpacing/>
        <w:jc w:val="center"/>
        <w:rPr>
          <w:rFonts w:cs="Times New Roman"/>
          <w:sz w:val="24"/>
          <w:szCs w:val="24"/>
        </w:rPr>
      </w:pPr>
      <w:r w:rsidRPr="002D1D90">
        <w:rPr>
          <w:rFonts w:cs="Times New Roman"/>
          <w:caps/>
          <w:sz w:val="24"/>
          <w:szCs w:val="24"/>
        </w:rPr>
        <w:t xml:space="preserve">Изучение геномных, протеомных и метаболомных характеристик биообъектов </w:t>
      </w:r>
    </w:p>
    <w:p w14:paraId="5B3B7147" w14:textId="5C452C21" w:rsidR="00B61D66" w:rsidRPr="002D1D90" w:rsidRDefault="00B61D66" w:rsidP="00B61D66">
      <w:pPr>
        <w:spacing w:line="240" w:lineRule="auto"/>
        <w:contextualSpacing/>
        <w:jc w:val="center"/>
        <w:rPr>
          <w:rFonts w:cs="Times New Roman"/>
          <w:sz w:val="24"/>
          <w:szCs w:val="24"/>
        </w:rPr>
      </w:pPr>
      <w:r w:rsidRPr="002D1D90">
        <w:rPr>
          <w:rFonts w:cs="Times New Roman"/>
          <w:sz w:val="24"/>
          <w:szCs w:val="24"/>
        </w:rPr>
        <w:t xml:space="preserve"> </w:t>
      </w:r>
      <w:r w:rsidR="00DF5D55" w:rsidRPr="002D1D90">
        <w:rPr>
          <w:rFonts w:cs="Times New Roman"/>
          <w:sz w:val="24"/>
          <w:szCs w:val="24"/>
        </w:rPr>
        <w:t>(</w:t>
      </w:r>
      <w:r w:rsidRPr="002D1D90">
        <w:rPr>
          <w:rFonts w:cs="Times New Roman"/>
          <w:sz w:val="24"/>
          <w:szCs w:val="24"/>
        </w:rPr>
        <w:t>заключительный</w:t>
      </w:r>
      <w:r w:rsidR="00DF5D55" w:rsidRPr="002D1D90">
        <w:rPr>
          <w:rFonts w:cs="Times New Roman"/>
          <w:sz w:val="24"/>
          <w:szCs w:val="24"/>
        </w:rPr>
        <w:t>)</w:t>
      </w:r>
    </w:p>
    <w:p w14:paraId="12759CD8" w14:textId="77777777" w:rsidR="00B61D66" w:rsidRPr="002D1D90" w:rsidRDefault="00B61D66" w:rsidP="00B61D66">
      <w:pPr>
        <w:spacing w:line="240" w:lineRule="auto"/>
        <w:contextualSpacing/>
        <w:jc w:val="center"/>
        <w:rPr>
          <w:rFonts w:cs="Times New Roman"/>
          <w:sz w:val="24"/>
          <w:szCs w:val="24"/>
        </w:rPr>
      </w:pPr>
    </w:p>
    <w:p w14:paraId="450EBB19" w14:textId="77777777" w:rsidR="00B61D66" w:rsidRPr="002D1D90" w:rsidRDefault="00B61D66" w:rsidP="00B61D66">
      <w:pPr>
        <w:spacing w:line="240" w:lineRule="auto"/>
        <w:contextualSpacing/>
        <w:jc w:val="center"/>
        <w:rPr>
          <w:rFonts w:cs="Times New Roman"/>
          <w:sz w:val="24"/>
          <w:szCs w:val="24"/>
        </w:rPr>
      </w:pPr>
    </w:p>
    <w:p w14:paraId="612C8380" w14:textId="77777777" w:rsidR="00B61D66" w:rsidRPr="002D1D90" w:rsidRDefault="00B61D66" w:rsidP="00B61D66">
      <w:pPr>
        <w:spacing w:line="240" w:lineRule="auto"/>
        <w:contextualSpacing/>
        <w:jc w:val="center"/>
        <w:rPr>
          <w:rFonts w:cs="Times New Roman"/>
          <w:sz w:val="24"/>
          <w:szCs w:val="24"/>
        </w:rPr>
      </w:pPr>
    </w:p>
    <w:p w14:paraId="03BDA20A" w14:textId="77777777" w:rsidR="00B61D66" w:rsidRPr="002D1D90" w:rsidRDefault="00B61D66" w:rsidP="00B61D66">
      <w:pPr>
        <w:spacing w:line="240" w:lineRule="auto"/>
        <w:contextualSpacing/>
        <w:jc w:val="center"/>
        <w:rPr>
          <w:rFonts w:cs="Times New Roman"/>
          <w:sz w:val="24"/>
          <w:szCs w:val="24"/>
        </w:rPr>
      </w:pPr>
    </w:p>
    <w:p w14:paraId="1CFE19A0" w14:textId="77777777" w:rsidR="0076631D" w:rsidRPr="002D1D90" w:rsidRDefault="0076631D" w:rsidP="00B61D66">
      <w:pPr>
        <w:spacing w:line="240" w:lineRule="auto"/>
        <w:contextualSpacing/>
        <w:jc w:val="center"/>
        <w:rPr>
          <w:rFonts w:cs="Times New Roman"/>
          <w:sz w:val="24"/>
          <w:szCs w:val="24"/>
        </w:rPr>
      </w:pPr>
    </w:p>
    <w:p w14:paraId="5B29C73F" w14:textId="77777777" w:rsidR="0076631D" w:rsidRPr="002D1D90" w:rsidRDefault="0076631D" w:rsidP="00B61D66">
      <w:pPr>
        <w:spacing w:line="240" w:lineRule="auto"/>
        <w:contextualSpacing/>
        <w:jc w:val="center"/>
        <w:rPr>
          <w:rFonts w:cs="Times New Roman"/>
          <w:sz w:val="24"/>
          <w:szCs w:val="24"/>
        </w:rPr>
      </w:pPr>
    </w:p>
    <w:p w14:paraId="6CCD9799" w14:textId="77777777" w:rsidR="00B61D66" w:rsidRPr="002D1D90" w:rsidRDefault="00B61D66" w:rsidP="00B61D66">
      <w:pPr>
        <w:spacing w:line="240" w:lineRule="auto"/>
        <w:contextualSpacing/>
        <w:jc w:val="center"/>
        <w:rPr>
          <w:rFonts w:cs="Times New Roman"/>
          <w:sz w:val="24"/>
          <w:szCs w:val="24"/>
        </w:rPr>
      </w:pPr>
    </w:p>
    <w:p w14:paraId="263DAF03" w14:textId="77777777" w:rsidR="00B61D66" w:rsidRPr="002D1D90" w:rsidRDefault="00B61D66" w:rsidP="00B61D66">
      <w:pPr>
        <w:spacing w:line="240" w:lineRule="auto"/>
        <w:contextualSpacing/>
        <w:jc w:val="center"/>
        <w:rPr>
          <w:rFonts w:cs="Times New Roman"/>
          <w:sz w:val="24"/>
          <w:szCs w:val="24"/>
        </w:rPr>
      </w:pPr>
    </w:p>
    <w:p w14:paraId="571F7949" w14:textId="77777777" w:rsidR="00566569" w:rsidRDefault="00566569" w:rsidP="00B61D66">
      <w:pPr>
        <w:spacing w:line="240" w:lineRule="auto"/>
        <w:contextualSpacing/>
        <w:rPr>
          <w:rFonts w:cs="Times New Roman"/>
          <w:color w:val="000000"/>
          <w:sz w:val="24"/>
          <w:szCs w:val="24"/>
        </w:rPr>
      </w:pPr>
      <w:r>
        <w:rPr>
          <w:rFonts w:cs="Times New Roman"/>
          <w:color w:val="000000"/>
          <w:sz w:val="24"/>
          <w:szCs w:val="24"/>
        </w:rPr>
        <w:t>Руководитель НИР:</w:t>
      </w:r>
    </w:p>
    <w:p w14:paraId="276FC542" w14:textId="6D7CBF6E" w:rsidR="00F758DE" w:rsidRPr="002D1D90" w:rsidRDefault="00F758DE" w:rsidP="00B61D66">
      <w:pPr>
        <w:spacing w:line="240" w:lineRule="auto"/>
        <w:contextualSpacing/>
        <w:rPr>
          <w:rFonts w:cs="Times New Roman"/>
          <w:color w:val="000000"/>
          <w:sz w:val="24"/>
          <w:szCs w:val="24"/>
        </w:rPr>
      </w:pPr>
      <w:r w:rsidRPr="002D1D90">
        <w:rPr>
          <w:rFonts w:cs="Times New Roman"/>
          <w:color w:val="000000"/>
          <w:sz w:val="24"/>
          <w:szCs w:val="24"/>
        </w:rPr>
        <w:t>Директор ресурсного центра</w:t>
      </w:r>
    </w:p>
    <w:p w14:paraId="05EF2D2D" w14:textId="64BAC3B4" w:rsidR="00F758DE" w:rsidRPr="002D1D90" w:rsidRDefault="00F758DE" w:rsidP="00B61D66">
      <w:pPr>
        <w:spacing w:line="240" w:lineRule="auto"/>
        <w:contextualSpacing/>
        <w:rPr>
          <w:rFonts w:cs="Times New Roman"/>
          <w:color w:val="000000"/>
          <w:sz w:val="24"/>
          <w:szCs w:val="24"/>
        </w:rPr>
      </w:pPr>
      <w:r w:rsidRPr="002D1D90">
        <w:rPr>
          <w:rFonts w:cs="Times New Roman"/>
          <w:color w:val="000000"/>
          <w:sz w:val="24"/>
          <w:szCs w:val="24"/>
        </w:rPr>
        <w:t xml:space="preserve">«Развитие молекулярных и </w:t>
      </w:r>
    </w:p>
    <w:p w14:paraId="43A4D3AA" w14:textId="65C8DDF6" w:rsidR="00B61D66" w:rsidRPr="002D1D90" w:rsidRDefault="00F758DE" w:rsidP="00B61D66">
      <w:pPr>
        <w:spacing w:line="240" w:lineRule="auto"/>
        <w:contextualSpacing/>
        <w:rPr>
          <w:rFonts w:cs="Times New Roman"/>
          <w:sz w:val="24"/>
          <w:szCs w:val="24"/>
        </w:rPr>
      </w:pPr>
      <w:r w:rsidRPr="002D1D90">
        <w:rPr>
          <w:rFonts w:cs="Times New Roman"/>
          <w:color w:val="000000"/>
          <w:sz w:val="24"/>
          <w:szCs w:val="24"/>
        </w:rPr>
        <w:t>клеточных технологий»</w:t>
      </w:r>
      <w:r w:rsidR="00B61D66" w:rsidRPr="002D1D90">
        <w:rPr>
          <w:rFonts w:cs="Times New Roman"/>
          <w:sz w:val="24"/>
          <w:szCs w:val="24"/>
        </w:rPr>
        <w:tab/>
      </w:r>
      <w:r w:rsidR="00B61D66" w:rsidRPr="002D1D90">
        <w:rPr>
          <w:rFonts w:cs="Times New Roman"/>
          <w:sz w:val="24"/>
          <w:szCs w:val="24"/>
        </w:rPr>
        <w:tab/>
      </w:r>
      <w:r w:rsidR="00B61D66" w:rsidRPr="002D1D90">
        <w:rPr>
          <w:rFonts w:cs="Times New Roman"/>
          <w:sz w:val="24"/>
          <w:szCs w:val="24"/>
        </w:rPr>
        <w:tab/>
      </w:r>
      <w:r w:rsidR="00566569">
        <w:rPr>
          <w:rFonts w:cs="Times New Roman"/>
          <w:sz w:val="24"/>
          <w:szCs w:val="24"/>
        </w:rPr>
        <w:t xml:space="preserve">          </w:t>
      </w:r>
      <w:r w:rsidR="00B61D66" w:rsidRPr="002D1D90">
        <w:rPr>
          <w:rFonts w:cs="Times New Roman"/>
          <w:sz w:val="24"/>
          <w:szCs w:val="24"/>
        </w:rPr>
        <w:t>______________________</w:t>
      </w:r>
      <w:r w:rsidR="00566569">
        <w:rPr>
          <w:rFonts w:cs="Times New Roman"/>
          <w:sz w:val="24"/>
          <w:szCs w:val="24"/>
        </w:rPr>
        <w:t xml:space="preserve">    </w:t>
      </w:r>
      <w:r w:rsidR="00B61D66" w:rsidRPr="002D1D90">
        <w:rPr>
          <w:rFonts w:cs="Times New Roman"/>
          <w:sz w:val="24"/>
          <w:szCs w:val="24"/>
        </w:rPr>
        <w:t xml:space="preserve">  </w:t>
      </w:r>
      <w:r w:rsidRPr="002D1D90">
        <w:rPr>
          <w:rFonts w:cs="Times New Roman"/>
          <w:sz w:val="24"/>
          <w:szCs w:val="24"/>
        </w:rPr>
        <w:t>К</w:t>
      </w:r>
      <w:r w:rsidR="00125A8D" w:rsidRPr="002D1D90">
        <w:rPr>
          <w:rFonts w:cs="Times New Roman"/>
          <w:sz w:val="24"/>
          <w:szCs w:val="24"/>
        </w:rPr>
        <w:t>.</w:t>
      </w:r>
      <w:r w:rsidRPr="002D1D90">
        <w:rPr>
          <w:rFonts w:cs="Times New Roman"/>
          <w:sz w:val="24"/>
          <w:szCs w:val="24"/>
        </w:rPr>
        <w:t xml:space="preserve"> В</w:t>
      </w:r>
      <w:r w:rsidR="00125A8D" w:rsidRPr="002D1D90">
        <w:rPr>
          <w:rFonts w:cs="Times New Roman"/>
          <w:sz w:val="24"/>
          <w:szCs w:val="24"/>
        </w:rPr>
        <w:t xml:space="preserve">. </w:t>
      </w:r>
      <w:r w:rsidRPr="002D1D90">
        <w:rPr>
          <w:rFonts w:cs="Times New Roman"/>
          <w:sz w:val="24"/>
          <w:szCs w:val="24"/>
        </w:rPr>
        <w:t>Волков</w:t>
      </w:r>
    </w:p>
    <w:p w14:paraId="25590311" w14:textId="77777777" w:rsidR="00B61D66" w:rsidRPr="002D1D90" w:rsidRDefault="00B61D66" w:rsidP="00B61D66">
      <w:pPr>
        <w:spacing w:line="240" w:lineRule="auto"/>
        <w:contextualSpacing/>
        <w:rPr>
          <w:rFonts w:cs="Times New Roman"/>
          <w:sz w:val="24"/>
          <w:szCs w:val="24"/>
        </w:rPr>
      </w:pPr>
    </w:p>
    <w:p w14:paraId="62D762A3" w14:textId="77777777" w:rsidR="00B61D66" w:rsidRPr="002D1D90" w:rsidRDefault="00B61D66" w:rsidP="00B61D66">
      <w:pPr>
        <w:spacing w:line="240" w:lineRule="auto"/>
        <w:contextualSpacing/>
        <w:rPr>
          <w:rFonts w:cs="Times New Roman"/>
          <w:sz w:val="24"/>
          <w:szCs w:val="24"/>
        </w:rPr>
      </w:pPr>
    </w:p>
    <w:p w14:paraId="7BF001A5" w14:textId="77777777" w:rsidR="00B61D66" w:rsidRPr="002D1D90" w:rsidRDefault="00B61D66" w:rsidP="00B61D66">
      <w:pPr>
        <w:spacing w:line="240" w:lineRule="auto"/>
        <w:contextualSpacing/>
        <w:rPr>
          <w:rFonts w:cs="Times New Roman"/>
          <w:sz w:val="24"/>
          <w:szCs w:val="24"/>
        </w:rPr>
      </w:pPr>
    </w:p>
    <w:p w14:paraId="417C0F80" w14:textId="77777777" w:rsidR="00B61D66" w:rsidRPr="002D1D90" w:rsidRDefault="00B61D66" w:rsidP="00B61D66">
      <w:pPr>
        <w:spacing w:line="240" w:lineRule="auto"/>
        <w:contextualSpacing/>
        <w:rPr>
          <w:rFonts w:cs="Times New Roman"/>
          <w:sz w:val="24"/>
          <w:szCs w:val="24"/>
        </w:rPr>
      </w:pPr>
    </w:p>
    <w:p w14:paraId="4F6B8561" w14:textId="77777777" w:rsidR="00B61D66" w:rsidRPr="002D1D90" w:rsidRDefault="00B61D66" w:rsidP="00B61D66">
      <w:pPr>
        <w:spacing w:line="240" w:lineRule="auto"/>
        <w:contextualSpacing/>
        <w:rPr>
          <w:rFonts w:cs="Times New Roman"/>
          <w:sz w:val="24"/>
          <w:szCs w:val="24"/>
        </w:rPr>
      </w:pPr>
    </w:p>
    <w:p w14:paraId="6AE8B8F2" w14:textId="77777777" w:rsidR="0076631D" w:rsidRPr="002D1D90" w:rsidRDefault="0076631D" w:rsidP="00B61D66">
      <w:pPr>
        <w:spacing w:line="240" w:lineRule="auto"/>
        <w:contextualSpacing/>
        <w:rPr>
          <w:rFonts w:cs="Times New Roman"/>
          <w:sz w:val="24"/>
          <w:szCs w:val="24"/>
        </w:rPr>
      </w:pPr>
    </w:p>
    <w:p w14:paraId="7D0C0C87" w14:textId="77777777" w:rsidR="0076631D" w:rsidRPr="002D1D90" w:rsidRDefault="0076631D" w:rsidP="00B61D66">
      <w:pPr>
        <w:spacing w:line="240" w:lineRule="auto"/>
        <w:contextualSpacing/>
        <w:rPr>
          <w:rFonts w:cs="Times New Roman"/>
          <w:sz w:val="24"/>
          <w:szCs w:val="24"/>
        </w:rPr>
      </w:pPr>
    </w:p>
    <w:p w14:paraId="5249978B" w14:textId="77777777" w:rsidR="0076631D" w:rsidRPr="002D1D90" w:rsidRDefault="0076631D" w:rsidP="00B61D66">
      <w:pPr>
        <w:spacing w:line="240" w:lineRule="auto"/>
        <w:contextualSpacing/>
        <w:rPr>
          <w:rFonts w:cs="Times New Roman"/>
          <w:sz w:val="24"/>
          <w:szCs w:val="24"/>
        </w:rPr>
      </w:pPr>
    </w:p>
    <w:p w14:paraId="6C479D1D" w14:textId="77777777" w:rsidR="0076631D" w:rsidRPr="002D1D90" w:rsidRDefault="0076631D" w:rsidP="00B61D66">
      <w:pPr>
        <w:spacing w:line="240" w:lineRule="auto"/>
        <w:contextualSpacing/>
        <w:rPr>
          <w:rFonts w:cs="Times New Roman"/>
          <w:sz w:val="24"/>
          <w:szCs w:val="24"/>
        </w:rPr>
      </w:pPr>
    </w:p>
    <w:p w14:paraId="126357C6" w14:textId="77777777" w:rsidR="00B61D66" w:rsidRPr="002D1D90" w:rsidRDefault="00B61D66" w:rsidP="00B61D66">
      <w:pPr>
        <w:spacing w:line="240" w:lineRule="auto"/>
        <w:contextualSpacing/>
        <w:rPr>
          <w:rFonts w:cs="Times New Roman"/>
          <w:sz w:val="24"/>
          <w:szCs w:val="24"/>
        </w:rPr>
      </w:pPr>
    </w:p>
    <w:p w14:paraId="082B1289" w14:textId="77777777" w:rsidR="00B61D66" w:rsidRPr="002D1D90" w:rsidRDefault="00B61D66" w:rsidP="00B61D66">
      <w:pPr>
        <w:spacing w:line="240" w:lineRule="auto"/>
        <w:contextualSpacing/>
        <w:jc w:val="center"/>
        <w:rPr>
          <w:rFonts w:cs="Times New Roman"/>
          <w:sz w:val="24"/>
          <w:szCs w:val="24"/>
        </w:rPr>
      </w:pPr>
      <w:r w:rsidRPr="002D1D90">
        <w:rPr>
          <w:rFonts w:cs="Times New Roman"/>
          <w:sz w:val="24"/>
          <w:szCs w:val="24"/>
        </w:rPr>
        <w:t>Санкт-Петербург 202</w:t>
      </w:r>
      <w:r w:rsidR="00F76A4F" w:rsidRPr="002D1D90">
        <w:rPr>
          <w:rFonts w:cs="Times New Roman"/>
          <w:sz w:val="24"/>
          <w:szCs w:val="24"/>
        </w:rPr>
        <w:t>4</w:t>
      </w:r>
    </w:p>
    <w:p w14:paraId="7772CFCF" w14:textId="77777777" w:rsidR="00910D8F" w:rsidRPr="002D1D90" w:rsidRDefault="00910D8F">
      <w:pPr>
        <w:rPr>
          <w:rFonts w:eastAsiaTheme="majorEastAsia" w:cstheme="majorBidi"/>
          <w:b/>
          <w:bCs/>
          <w:color w:val="000000" w:themeColor="text1"/>
          <w:szCs w:val="28"/>
        </w:rPr>
      </w:pPr>
      <w:r w:rsidRPr="002D1D90">
        <w:br w:type="page"/>
      </w:r>
    </w:p>
    <w:p w14:paraId="0A9B2154" w14:textId="77777777" w:rsidR="00B41CE1" w:rsidRPr="00B026F0" w:rsidRDefault="004C6C5F" w:rsidP="00B026F0">
      <w:pPr>
        <w:jc w:val="center"/>
        <w:rPr>
          <w:b/>
          <w:sz w:val="24"/>
          <w:szCs w:val="24"/>
        </w:rPr>
      </w:pPr>
      <w:bookmarkStart w:id="0" w:name="_Toc183359070"/>
      <w:bookmarkStart w:id="1" w:name="_Hlk183080131"/>
      <w:r w:rsidRPr="00B026F0">
        <w:rPr>
          <w:b/>
          <w:sz w:val="24"/>
          <w:szCs w:val="24"/>
        </w:rPr>
        <w:lastRenderedPageBreak/>
        <w:t>СП</w:t>
      </w:r>
      <w:r w:rsidR="00B41CE1" w:rsidRPr="00B026F0">
        <w:rPr>
          <w:b/>
          <w:sz w:val="24"/>
          <w:szCs w:val="24"/>
        </w:rPr>
        <w:t>ИСОК ИСПОЛНИТЕЛЕЙ</w:t>
      </w:r>
      <w:bookmarkEnd w:id="0"/>
    </w:p>
    <w:tbl>
      <w:tblPr>
        <w:tblW w:w="5000" w:type="pct"/>
        <w:shd w:val="clear" w:color="auto" w:fill="FFFFFF" w:themeFill="background1"/>
        <w:tblLayout w:type="fixed"/>
        <w:tblLook w:val="01E0" w:firstRow="1" w:lastRow="1" w:firstColumn="1" w:lastColumn="1" w:noHBand="0" w:noVBand="0"/>
      </w:tblPr>
      <w:tblGrid>
        <w:gridCol w:w="4241"/>
        <w:gridCol w:w="2488"/>
        <w:gridCol w:w="2625"/>
      </w:tblGrid>
      <w:tr w:rsidR="00F02FE1" w:rsidRPr="002D1D90" w14:paraId="1D993F8C" w14:textId="77777777" w:rsidTr="00E718D1">
        <w:trPr>
          <w:cantSplit/>
        </w:trPr>
        <w:tc>
          <w:tcPr>
            <w:tcW w:w="2267" w:type="pct"/>
            <w:shd w:val="clear" w:color="auto" w:fill="FFFFFF" w:themeFill="background1"/>
            <w:hideMark/>
          </w:tcPr>
          <w:p w14:paraId="7C5A40FE" w14:textId="77777777" w:rsidR="00F02FE1" w:rsidRPr="00B026F0" w:rsidRDefault="00F02FE1" w:rsidP="00910D8F">
            <w:pPr>
              <w:spacing w:line="240" w:lineRule="auto"/>
              <w:ind w:firstLine="0"/>
              <w:rPr>
                <w:rFonts w:eastAsia="Times New Roman" w:cs="Times New Roman"/>
                <w:bCs/>
                <w:sz w:val="24"/>
                <w:szCs w:val="24"/>
              </w:rPr>
            </w:pPr>
          </w:p>
          <w:p w14:paraId="2D7C5A4B" w14:textId="77777777" w:rsidR="00F02FE1" w:rsidRPr="00B026F0" w:rsidRDefault="00F02FE1" w:rsidP="00910D8F">
            <w:pPr>
              <w:spacing w:line="240" w:lineRule="auto"/>
              <w:ind w:firstLine="0"/>
              <w:rPr>
                <w:rFonts w:eastAsia="Times New Roman" w:cs="Times New Roman"/>
                <w:bCs/>
                <w:sz w:val="24"/>
                <w:szCs w:val="24"/>
              </w:rPr>
            </w:pPr>
            <w:r w:rsidRPr="00B026F0">
              <w:rPr>
                <w:rFonts w:eastAsia="Times New Roman" w:cs="Times New Roman"/>
                <w:bCs/>
                <w:sz w:val="24"/>
                <w:szCs w:val="24"/>
              </w:rPr>
              <w:t>Руководитель НИР,</w:t>
            </w:r>
            <w:r w:rsidR="006834A1" w:rsidRPr="00B026F0">
              <w:rPr>
                <w:rFonts w:eastAsia="Times New Roman" w:cs="Times New Roman"/>
                <w:bCs/>
                <w:sz w:val="24"/>
                <w:szCs w:val="24"/>
              </w:rPr>
              <w:t xml:space="preserve"> </w:t>
            </w:r>
            <w:sdt>
              <w:sdtPr>
                <w:rPr>
                  <w:rFonts w:eastAsia="Times New Roman" w:cs="Times New Roman"/>
                  <w:bCs/>
                  <w:sz w:val="24"/>
                  <w:szCs w:val="24"/>
                </w:rPr>
                <w:id w:val="-23411476"/>
                <w:placeholder>
                  <w:docPart w:val="575B8845D2374E54868EC47A6089FE66"/>
                </w:placeholder>
              </w:sdtPr>
              <w:sdtContent>
                <w:r w:rsidR="006834A1" w:rsidRPr="00B026F0">
                  <w:rPr>
                    <w:rFonts w:eastAsia="Times New Roman" w:cs="Times New Roman"/>
                    <w:bCs/>
                    <w:sz w:val="24"/>
                    <w:szCs w:val="24"/>
                  </w:rPr>
                  <w:t>директор ресурсного центра «Развитие молекулярных и клеточных технологий», к. б. н.</w:t>
                </w:r>
              </w:sdtContent>
            </w:sdt>
            <w:r w:rsidRPr="00B026F0">
              <w:rPr>
                <w:rFonts w:eastAsia="Times New Roman" w:cs="Times New Roman"/>
                <w:bCs/>
                <w:sz w:val="24"/>
                <w:szCs w:val="24"/>
              </w:rPr>
              <w:t xml:space="preserve"> </w:t>
            </w:r>
          </w:p>
          <w:p w14:paraId="16A0B90E" w14:textId="77777777" w:rsidR="00F02FE1" w:rsidRPr="00B026F0" w:rsidRDefault="00F02FE1" w:rsidP="00910D8F">
            <w:pPr>
              <w:spacing w:line="240" w:lineRule="auto"/>
              <w:ind w:firstLine="0"/>
              <w:rPr>
                <w:rFonts w:cs="Times New Roman"/>
                <w:sz w:val="24"/>
                <w:szCs w:val="24"/>
              </w:rPr>
            </w:pPr>
          </w:p>
          <w:p w14:paraId="2EE7FE57" w14:textId="77777777" w:rsidR="00F02FE1" w:rsidRPr="00B026F0" w:rsidRDefault="00F02FE1" w:rsidP="00910D8F">
            <w:pPr>
              <w:spacing w:line="240" w:lineRule="auto"/>
              <w:ind w:firstLine="0"/>
              <w:rPr>
                <w:rFonts w:eastAsia="Times New Roman" w:cs="Times New Roman"/>
                <w:bCs/>
                <w:sz w:val="24"/>
                <w:szCs w:val="24"/>
              </w:rPr>
            </w:pPr>
          </w:p>
          <w:p w14:paraId="1515288C" w14:textId="77777777" w:rsidR="00F02FE1" w:rsidRPr="00B026F0" w:rsidRDefault="00F02FE1" w:rsidP="00910D8F">
            <w:pPr>
              <w:spacing w:line="240" w:lineRule="auto"/>
              <w:ind w:firstLine="0"/>
              <w:rPr>
                <w:rFonts w:eastAsia="Calibri" w:cs="Times New Roman"/>
                <w:sz w:val="24"/>
                <w:szCs w:val="24"/>
              </w:rPr>
            </w:pPr>
          </w:p>
        </w:tc>
        <w:tc>
          <w:tcPr>
            <w:tcW w:w="1330" w:type="pct"/>
            <w:shd w:val="clear" w:color="auto" w:fill="FFFFFF" w:themeFill="background1"/>
          </w:tcPr>
          <w:p w14:paraId="67C14DA3" w14:textId="77777777" w:rsidR="00F02FE1" w:rsidRPr="00B026F0" w:rsidRDefault="00F02FE1" w:rsidP="00910D8F">
            <w:pPr>
              <w:spacing w:line="240" w:lineRule="auto"/>
              <w:ind w:firstLine="0"/>
              <w:jc w:val="center"/>
              <w:rPr>
                <w:rFonts w:eastAsia="Calibri" w:cs="Times New Roman"/>
                <w:sz w:val="24"/>
                <w:szCs w:val="24"/>
              </w:rPr>
            </w:pPr>
          </w:p>
          <w:p w14:paraId="7DCC4AB1" w14:textId="77777777" w:rsidR="00F02FE1" w:rsidRPr="00B026F0" w:rsidRDefault="00F02FE1" w:rsidP="00910D8F">
            <w:pPr>
              <w:spacing w:line="240" w:lineRule="auto"/>
              <w:ind w:firstLine="0"/>
              <w:jc w:val="center"/>
              <w:rPr>
                <w:rFonts w:eastAsia="Calibri" w:cs="Times New Roman"/>
                <w:sz w:val="24"/>
                <w:szCs w:val="24"/>
              </w:rPr>
            </w:pPr>
          </w:p>
          <w:p w14:paraId="215A5865" w14:textId="77777777" w:rsidR="00F02FE1" w:rsidRPr="00B026F0" w:rsidRDefault="00F02FE1" w:rsidP="00910D8F">
            <w:pPr>
              <w:spacing w:line="240" w:lineRule="auto"/>
              <w:ind w:left="-390" w:firstLine="0"/>
              <w:jc w:val="center"/>
              <w:rPr>
                <w:rFonts w:eastAsia="Calibri" w:cs="Times New Roman"/>
                <w:sz w:val="24"/>
                <w:szCs w:val="24"/>
              </w:rPr>
            </w:pPr>
            <w:r w:rsidRPr="00B026F0">
              <w:rPr>
                <w:rFonts w:eastAsia="Calibri" w:cs="Times New Roman"/>
                <w:sz w:val="24"/>
                <w:szCs w:val="24"/>
              </w:rPr>
              <w:t>__________________</w:t>
            </w:r>
          </w:p>
          <w:p w14:paraId="21FDEA58" w14:textId="77777777" w:rsidR="00F02FE1" w:rsidRPr="00B026F0" w:rsidRDefault="00F02FE1" w:rsidP="00910D8F">
            <w:pPr>
              <w:spacing w:line="240" w:lineRule="auto"/>
              <w:ind w:firstLine="0"/>
              <w:jc w:val="center"/>
              <w:rPr>
                <w:rFonts w:eastAsia="Calibri" w:cs="Times New Roman"/>
                <w:sz w:val="24"/>
                <w:szCs w:val="24"/>
              </w:rPr>
            </w:pPr>
            <w:r w:rsidRPr="00B026F0">
              <w:rPr>
                <w:rFonts w:eastAsia="Calibri" w:cs="Times New Roman"/>
                <w:sz w:val="24"/>
                <w:szCs w:val="24"/>
              </w:rPr>
              <w:t>подпись, дата</w:t>
            </w:r>
          </w:p>
        </w:tc>
        <w:tc>
          <w:tcPr>
            <w:tcW w:w="1403" w:type="pct"/>
            <w:shd w:val="clear" w:color="auto" w:fill="FFFFFF" w:themeFill="background1"/>
            <w:vAlign w:val="center"/>
            <w:hideMark/>
          </w:tcPr>
          <w:p w14:paraId="2513E8AB" w14:textId="77777777" w:rsidR="00F02FE1" w:rsidRPr="00B026F0" w:rsidRDefault="00F02FE1" w:rsidP="00910D8F">
            <w:pPr>
              <w:spacing w:line="240" w:lineRule="auto"/>
              <w:ind w:firstLine="0"/>
              <w:rPr>
                <w:rFonts w:cs="Times New Roman"/>
                <w:sz w:val="24"/>
                <w:szCs w:val="24"/>
              </w:rPr>
            </w:pPr>
            <w:r w:rsidRPr="00B026F0">
              <w:rPr>
                <w:rFonts w:cs="Times New Roman"/>
                <w:sz w:val="24"/>
                <w:szCs w:val="24"/>
              </w:rPr>
              <w:t xml:space="preserve">К. В. Волков </w:t>
            </w:r>
          </w:p>
          <w:p w14:paraId="07D1B287" w14:textId="77777777" w:rsidR="00F02FE1" w:rsidRPr="00B026F0" w:rsidRDefault="00F02FE1" w:rsidP="006834A1">
            <w:pPr>
              <w:spacing w:line="240" w:lineRule="auto"/>
              <w:ind w:firstLine="0"/>
              <w:jc w:val="left"/>
              <w:rPr>
                <w:rFonts w:cs="Times New Roman"/>
                <w:sz w:val="24"/>
                <w:szCs w:val="24"/>
              </w:rPr>
            </w:pPr>
            <w:r w:rsidRPr="00B026F0">
              <w:rPr>
                <w:rFonts w:cs="Times New Roman"/>
                <w:sz w:val="24"/>
                <w:szCs w:val="24"/>
              </w:rPr>
              <w:t>(введение; раздел</w:t>
            </w:r>
            <w:r w:rsidR="006834A1" w:rsidRPr="00B026F0">
              <w:rPr>
                <w:rFonts w:cs="Times New Roman"/>
                <w:sz w:val="24"/>
                <w:szCs w:val="24"/>
              </w:rPr>
              <w:t>ы</w:t>
            </w:r>
            <w:r w:rsidRPr="00B026F0">
              <w:rPr>
                <w:rFonts w:cs="Times New Roman"/>
                <w:sz w:val="24"/>
                <w:szCs w:val="24"/>
              </w:rPr>
              <w:t xml:space="preserve"> 1</w:t>
            </w:r>
            <w:r w:rsidR="006834A1" w:rsidRPr="00B026F0">
              <w:rPr>
                <w:rFonts w:cs="Times New Roman"/>
                <w:sz w:val="24"/>
                <w:szCs w:val="24"/>
              </w:rPr>
              <w:t>, 2;</w:t>
            </w:r>
            <w:r w:rsidRPr="00B026F0">
              <w:rPr>
                <w:rFonts w:cs="Times New Roman"/>
                <w:sz w:val="24"/>
                <w:szCs w:val="24"/>
              </w:rPr>
              <w:t xml:space="preserve"> заключение; приложения </w:t>
            </w:r>
            <w:r w:rsidR="006834A1" w:rsidRPr="00B026F0">
              <w:rPr>
                <w:rFonts w:cs="Times New Roman"/>
                <w:sz w:val="24"/>
                <w:szCs w:val="24"/>
              </w:rPr>
              <w:t>А</w:t>
            </w:r>
            <w:r w:rsidRPr="00B026F0">
              <w:rPr>
                <w:rFonts w:cs="Times New Roman"/>
                <w:sz w:val="24"/>
                <w:szCs w:val="24"/>
              </w:rPr>
              <w:t xml:space="preserve">, </w:t>
            </w:r>
            <w:r w:rsidR="006834A1" w:rsidRPr="00B026F0">
              <w:rPr>
                <w:rFonts w:cs="Times New Roman"/>
                <w:sz w:val="24"/>
                <w:szCs w:val="24"/>
              </w:rPr>
              <w:t>В</w:t>
            </w:r>
            <w:r w:rsidRPr="00B026F0">
              <w:rPr>
                <w:rFonts w:cs="Times New Roman"/>
                <w:sz w:val="24"/>
                <w:szCs w:val="24"/>
              </w:rPr>
              <w:t>)</w:t>
            </w:r>
          </w:p>
          <w:p w14:paraId="12BAA6AF" w14:textId="77777777" w:rsidR="00F02FE1" w:rsidRPr="00B026F0" w:rsidRDefault="00F02FE1" w:rsidP="00910D8F">
            <w:pPr>
              <w:spacing w:line="240" w:lineRule="auto"/>
              <w:ind w:firstLine="0"/>
              <w:rPr>
                <w:rFonts w:eastAsia="Calibri" w:cs="Times New Roman"/>
                <w:sz w:val="24"/>
                <w:szCs w:val="24"/>
              </w:rPr>
            </w:pPr>
            <w:r w:rsidRPr="00B026F0">
              <w:rPr>
                <w:rFonts w:eastAsia="Calibri" w:cs="Times New Roman"/>
                <w:sz w:val="24"/>
                <w:szCs w:val="24"/>
              </w:rPr>
              <w:t xml:space="preserve"> </w:t>
            </w:r>
          </w:p>
        </w:tc>
      </w:tr>
      <w:tr w:rsidR="00F02FE1" w:rsidRPr="002D1D90" w14:paraId="3362DA6D" w14:textId="77777777" w:rsidTr="00E718D1">
        <w:trPr>
          <w:cantSplit/>
          <w:trHeight w:val="369"/>
        </w:trPr>
        <w:tc>
          <w:tcPr>
            <w:tcW w:w="2267" w:type="pct"/>
            <w:shd w:val="clear" w:color="auto" w:fill="FFFFFF" w:themeFill="background1"/>
            <w:hideMark/>
          </w:tcPr>
          <w:p w14:paraId="1B27ABA3" w14:textId="77777777" w:rsidR="00F02FE1" w:rsidRPr="00B026F0" w:rsidRDefault="00F02FE1" w:rsidP="00910D8F">
            <w:pPr>
              <w:spacing w:line="240" w:lineRule="auto"/>
              <w:ind w:firstLine="0"/>
              <w:rPr>
                <w:rFonts w:eastAsia="Times New Roman" w:cs="Times New Roman"/>
                <w:bCs/>
                <w:sz w:val="24"/>
                <w:szCs w:val="24"/>
              </w:rPr>
            </w:pPr>
            <w:r w:rsidRPr="00B026F0">
              <w:rPr>
                <w:rFonts w:eastAsia="Times New Roman" w:cs="Times New Roman"/>
                <w:bCs/>
                <w:sz w:val="24"/>
                <w:szCs w:val="24"/>
              </w:rPr>
              <w:t>Исполнители:</w:t>
            </w:r>
          </w:p>
          <w:p w14:paraId="5BF05485" w14:textId="77777777" w:rsidR="00F02FE1" w:rsidRPr="00B026F0" w:rsidRDefault="00F02FE1" w:rsidP="00910D8F">
            <w:pPr>
              <w:spacing w:line="240" w:lineRule="auto"/>
              <w:ind w:firstLine="0"/>
              <w:rPr>
                <w:rFonts w:eastAsia="Times New Roman" w:cs="Times New Roman"/>
                <w:bCs/>
                <w:sz w:val="24"/>
                <w:szCs w:val="24"/>
              </w:rPr>
            </w:pPr>
          </w:p>
        </w:tc>
        <w:tc>
          <w:tcPr>
            <w:tcW w:w="1330" w:type="pct"/>
            <w:shd w:val="clear" w:color="auto" w:fill="FFFFFF" w:themeFill="background1"/>
          </w:tcPr>
          <w:p w14:paraId="2DE75705" w14:textId="77777777" w:rsidR="00F02FE1" w:rsidRPr="00B026F0" w:rsidRDefault="00F02FE1" w:rsidP="00910D8F">
            <w:pPr>
              <w:spacing w:line="240" w:lineRule="auto"/>
              <w:ind w:firstLine="0"/>
              <w:jc w:val="center"/>
              <w:rPr>
                <w:rFonts w:eastAsia="Times New Roman" w:cs="Times New Roman"/>
                <w:sz w:val="24"/>
                <w:szCs w:val="24"/>
              </w:rPr>
            </w:pPr>
          </w:p>
        </w:tc>
        <w:tc>
          <w:tcPr>
            <w:tcW w:w="1403" w:type="pct"/>
            <w:shd w:val="clear" w:color="auto" w:fill="FFFFFF" w:themeFill="background1"/>
            <w:vAlign w:val="center"/>
            <w:hideMark/>
          </w:tcPr>
          <w:p w14:paraId="1F023974" w14:textId="77777777" w:rsidR="00F02FE1" w:rsidRPr="00B026F0" w:rsidRDefault="00F02FE1" w:rsidP="00910D8F">
            <w:pPr>
              <w:spacing w:line="240" w:lineRule="auto"/>
              <w:ind w:firstLine="0"/>
              <w:rPr>
                <w:rFonts w:eastAsia="Times New Roman" w:cs="Times New Roman"/>
                <w:sz w:val="24"/>
                <w:szCs w:val="24"/>
              </w:rPr>
            </w:pPr>
          </w:p>
        </w:tc>
      </w:tr>
      <w:tr w:rsidR="00F02FE1" w:rsidRPr="002D1D90" w14:paraId="759CBC21" w14:textId="77777777" w:rsidTr="00E718D1">
        <w:trPr>
          <w:cantSplit/>
        </w:trPr>
        <w:tc>
          <w:tcPr>
            <w:tcW w:w="2267" w:type="pct"/>
            <w:shd w:val="clear" w:color="auto" w:fill="FFFFFF" w:themeFill="background1"/>
            <w:hideMark/>
          </w:tcPr>
          <w:p w14:paraId="726265C8"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2043779604"/>
                <w:placeholder>
                  <w:docPart w:val="34BA1AB8B4E84F5B8B556EE17C57921E"/>
                </w:placeholder>
              </w:sdtPr>
              <w:sdtContent>
                <w:r w:rsidR="00F02FE1" w:rsidRPr="00B026F0">
                  <w:rPr>
                    <w:rFonts w:eastAsia="Times New Roman" w:cs="Times New Roman"/>
                    <w:bCs/>
                    <w:sz w:val="24"/>
                    <w:szCs w:val="24"/>
                    <w:lang w:eastAsia="ru-RU"/>
                  </w:rPr>
                  <w:t>Заместитель директора ресурсного центра «Развитие молекулярных и клеточных технологий»</w:t>
                </w:r>
              </w:sdtContent>
            </w:sdt>
          </w:p>
        </w:tc>
        <w:tc>
          <w:tcPr>
            <w:tcW w:w="1330" w:type="pct"/>
            <w:shd w:val="clear" w:color="auto" w:fill="FFFFFF" w:themeFill="background1"/>
          </w:tcPr>
          <w:p w14:paraId="43E78FDC"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586BB79"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3CD2CE8C"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7E4AB689"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tc>
        <w:tc>
          <w:tcPr>
            <w:tcW w:w="1403" w:type="pct"/>
            <w:shd w:val="clear" w:color="auto" w:fill="FFFFFF" w:themeFill="background1"/>
            <w:hideMark/>
          </w:tcPr>
          <w:p w14:paraId="13499245" w14:textId="77777777" w:rsidR="00F02FE1" w:rsidRPr="00B026F0" w:rsidRDefault="00F02FE1" w:rsidP="00910D8F">
            <w:pPr>
              <w:spacing w:line="240" w:lineRule="auto"/>
              <w:ind w:firstLine="0"/>
              <w:rPr>
                <w:rFonts w:eastAsia="Times New Roman" w:cs="Times New Roman"/>
                <w:bCs/>
                <w:sz w:val="24"/>
                <w:szCs w:val="24"/>
                <w:lang w:eastAsia="ru-RU"/>
              </w:rPr>
            </w:pPr>
            <w:r w:rsidRPr="00B026F0">
              <w:rPr>
                <w:rFonts w:eastAsia="Times New Roman" w:cs="Times New Roman"/>
                <w:bCs/>
                <w:sz w:val="24"/>
                <w:szCs w:val="24"/>
                <w:lang w:eastAsia="ru-RU"/>
              </w:rPr>
              <w:t>К. Н. Федосеева</w:t>
            </w:r>
          </w:p>
          <w:p w14:paraId="087D1525" w14:textId="77777777" w:rsidR="00F02FE1" w:rsidRPr="00B026F0" w:rsidRDefault="00F02FE1" w:rsidP="00910D8F">
            <w:pPr>
              <w:tabs>
                <w:tab w:val="left" w:pos="360"/>
              </w:tabs>
              <w:autoSpaceDE w:val="0"/>
              <w:autoSpaceDN w:val="0"/>
              <w:spacing w:line="240" w:lineRule="auto"/>
              <w:ind w:firstLine="0"/>
              <w:rPr>
                <w:rFonts w:eastAsia="Times New Roman" w:cs="Times New Roman"/>
                <w:bCs/>
                <w:sz w:val="24"/>
                <w:szCs w:val="24"/>
                <w:lang w:eastAsia="ru-RU"/>
              </w:rPr>
            </w:pPr>
            <w:r w:rsidRPr="00B026F0">
              <w:rPr>
                <w:rFonts w:eastAsia="Times New Roman" w:cs="Times New Roman"/>
                <w:bCs/>
                <w:sz w:val="24"/>
                <w:szCs w:val="24"/>
                <w:lang w:eastAsia="ru-RU"/>
              </w:rPr>
              <w:t xml:space="preserve">(введение; разделы 1, 2; </w:t>
            </w:r>
            <w:r w:rsidR="00E718D1" w:rsidRPr="00B026F0">
              <w:rPr>
                <w:rFonts w:eastAsia="Times New Roman" w:cs="Times New Roman"/>
                <w:bCs/>
                <w:sz w:val="24"/>
                <w:szCs w:val="24"/>
                <w:lang w:eastAsia="ru-RU"/>
              </w:rPr>
              <w:t xml:space="preserve">заключение; </w:t>
            </w:r>
            <w:r w:rsidRPr="00B026F0">
              <w:rPr>
                <w:rFonts w:eastAsia="Times New Roman" w:cs="Times New Roman"/>
                <w:bCs/>
                <w:sz w:val="24"/>
                <w:szCs w:val="24"/>
                <w:lang w:eastAsia="ru-RU"/>
              </w:rPr>
              <w:t>приложени</w:t>
            </w:r>
            <w:r w:rsidR="006834A1" w:rsidRPr="00B026F0">
              <w:rPr>
                <w:rFonts w:eastAsia="Times New Roman" w:cs="Times New Roman"/>
                <w:bCs/>
                <w:sz w:val="24"/>
                <w:szCs w:val="24"/>
                <w:lang w:eastAsia="ru-RU"/>
              </w:rPr>
              <w:t>е</w:t>
            </w:r>
            <w:r w:rsidRPr="00B026F0">
              <w:rPr>
                <w:rFonts w:eastAsia="Times New Roman" w:cs="Times New Roman"/>
                <w:bCs/>
                <w:sz w:val="24"/>
                <w:szCs w:val="24"/>
                <w:lang w:eastAsia="ru-RU"/>
              </w:rPr>
              <w:t xml:space="preserve"> </w:t>
            </w:r>
            <w:r w:rsidR="006834A1" w:rsidRPr="00B026F0">
              <w:rPr>
                <w:rFonts w:eastAsia="Times New Roman" w:cs="Times New Roman"/>
                <w:bCs/>
                <w:sz w:val="24"/>
                <w:szCs w:val="24"/>
                <w:lang w:eastAsia="ru-RU"/>
              </w:rPr>
              <w:t>Р</w:t>
            </w:r>
            <w:r w:rsidRPr="00B026F0">
              <w:rPr>
                <w:rFonts w:eastAsia="Times New Roman" w:cs="Times New Roman"/>
                <w:bCs/>
                <w:sz w:val="24"/>
                <w:szCs w:val="24"/>
                <w:lang w:eastAsia="ru-RU"/>
              </w:rPr>
              <w:t>)</w:t>
            </w:r>
          </w:p>
          <w:p w14:paraId="41A0E922" w14:textId="77777777" w:rsidR="006834A1" w:rsidRPr="00B026F0" w:rsidRDefault="006834A1" w:rsidP="00910D8F">
            <w:pPr>
              <w:tabs>
                <w:tab w:val="left" w:pos="360"/>
              </w:tabs>
              <w:autoSpaceDE w:val="0"/>
              <w:autoSpaceDN w:val="0"/>
              <w:spacing w:line="240" w:lineRule="auto"/>
              <w:ind w:firstLine="0"/>
              <w:rPr>
                <w:rFonts w:eastAsia="Times New Roman" w:cs="Times New Roman"/>
                <w:bCs/>
                <w:sz w:val="24"/>
                <w:szCs w:val="24"/>
                <w:lang w:eastAsia="ru-RU"/>
              </w:rPr>
            </w:pPr>
          </w:p>
          <w:p w14:paraId="551C9C23" w14:textId="77777777" w:rsidR="006834A1" w:rsidRPr="00B026F0" w:rsidRDefault="006834A1" w:rsidP="00910D8F">
            <w:pPr>
              <w:tabs>
                <w:tab w:val="left" w:pos="360"/>
              </w:tabs>
              <w:autoSpaceDE w:val="0"/>
              <w:autoSpaceDN w:val="0"/>
              <w:spacing w:line="240" w:lineRule="auto"/>
              <w:ind w:firstLine="0"/>
              <w:rPr>
                <w:rFonts w:eastAsia="Times New Roman" w:cs="Times New Roman"/>
                <w:bCs/>
                <w:sz w:val="24"/>
                <w:szCs w:val="24"/>
                <w:lang w:eastAsia="ru-RU"/>
              </w:rPr>
            </w:pPr>
          </w:p>
          <w:p w14:paraId="459EBBF0" w14:textId="77777777" w:rsidR="00F02FE1" w:rsidRPr="00B026F0" w:rsidRDefault="00F02FE1" w:rsidP="00910D8F">
            <w:pPr>
              <w:tabs>
                <w:tab w:val="left" w:pos="360"/>
              </w:tabs>
              <w:autoSpaceDE w:val="0"/>
              <w:autoSpaceDN w:val="0"/>
              <w:spacing w:line="240" w:lineRule="auto"/>
              <w:ind w:firstLine="0"/>
              <w:rPr>
                <w:rFonts w:eastAsia="Times New Roman" w:cs="Times New Roman"/>
                <w:bCs/>
                <w:sz w:val="24"/>
                <w:szCs w:val="24"/>
                <w:lang w:eastAsia="ru-RU"/>
              </w:rPr>
            </w:pPr>
          </w:p>
        </w:tc>
      </w:tr>
      <w:tr w:rsidR="00F02FE1" w:rsidRPr="002D1D90" w14:paraId="4DDFFC3C" w14:textId="77777777" w:rsidTr="00E718D1">
        <w:trPr>
          <w:cantSplit/>
        </w:trPr>
        <w:tc>
          <w:tcPr>
            <w:tcW w:w="2267" w:type="pct"/>
            <w:shd w:val="clear" w:color="auto" w:fill="FFFFFF" w:themeFill="background1"/>
          </w:tcPr>
          <w:p w14:paraId="18EA24F1"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894196015"/>
                <w:placeholder>
                  <w:docPart w:val="EF46D0EBA99F46D6BB37D95904EBD269"/>
                </w:placeholder>
              </w:sdtPr>
              <w:sdtContent>
                <w:r w:rsidR="00F02FE1" w:rsidRPr="00B026F0">
                  <w:rPr>
                    <w:rFonts w:eastAsia="Times New Roman" w:cs="Times New Roman"/>
                    <w:bCs/>
                    <w:sz w:val="24"/>
                    <w:szCs w:val="24"/>
                    <w:lang w:eastAsia="ru-RU"/>
                  </w:rPr>
                  <w:t>Ведущий специалист ресурсного центра «Развитие молекулярных и клеточных технологий»</w:t>
                </w:r>
              </w:sdtContent>
            </w:sdt>
          </w:p>
        </w:tc>
        <w:tc>
          <w:tcPr>
            <w:tcW w:w="1330" w:type="pct"/>
            <w:shd w:val="clear" w:color="auto" w:fill="FFFFFF" w:themeFill="background1"/>
          </w:tcPr>
          <w:p w14:paraId="6997FB0E"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6872932"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A44263A"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737B4859" w14:textId="77777777" w:rsidR="00F02FE1" w:rsidRPr="00B026F0" w:rsidRDefault="00F02FE1" w:rsidP="006834A1">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tc>
        <w:tc>
          <w:tcPr>
            <w:tcW w:w="1403" w:type="pct"/>
            <w:shd w:val="clear" w:color="auto" w:fill="FFFFFF" w:themeFill="background1"/>
          </w:tcPr>
          <w:p w14:paraId="5B9370E5"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М. Г. Воробьев </w:t>
            </w:r>
          </w:p>
          <w:p w14:paraId="425EF70E" w14:textId="77777777" w:rsidR="00F02FE1" w:rsidRPr="00B026F0" w:rsidRDefault="00F02FE1" w:rsidP="006834A1">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(раздел 2)</w:t>
            </w:r>
          </w:p>
          <w:p w14:paraId="5038A336" w14:textId="77777777" w:rsidR="006834A1" w:rsidRPr="00B026F0" w:rsidRDefault="006834A1" w:rsidP="006834A1">
            <w:pPr>
              <w:tabs>
                <w:tab w:val="left" w:pos="360"/>
              </w:tabs>
              <w:autoSpaceDE w:val="0"/>
              <w:autoSpaceDN w:val="0"/>
              <w:spacing w:line="240" w:lineRule="auto"/>
              <w:ind w:firstLine="0"/>
              <w:rPr>
                <w:rFonts w:eastAsia="Yu Mincho" w:cs="Times New Roman"/>
                <w:bCs/>
                <w:sz w:val="24"/>
                <w:szCs w:val="24"/>
                <w:lang w:eastAsia="ja-JP"/>
              </w:rPr>
            </w:pPr>
          </w:p>
          <w:p w14:paraId="27DA2144" w14:textId="77777777" w:rsidR="006834A1" w:rsidRPr="00B026F0" w:rsidRDefault="006834A1" w:rsidP="006834A1">
            <w:pPr>
              <w:tabs>
                <w:tab w:val="left" w:pos="360"/>
              </w:tabs>
              <w:autoSpaceDE w:val="0"/>
              <w:autoSpaceDN w:val="0"/>
              <w:spacing w:line="240" w:lineRule="auto"/>
              <w:ind w:firstLine="0"/>
              <w:rPr>
                <w:rFonts w:eastAsia="Yu Mincho" w:cs="Times New Roman"/>
                <w:bCs/>
                <w:sz w:val="24"/>
                <w:szCs w:val="24"/>
                <w:lang w:eastAsia="ja-JP"/>
              </w:rPr>
            </w:pPr>
          </w:p>
          <w:p w14:paraId="763AEE97" w14:textId="77777777" w:rsidR="006834A1" w:rsidRPr="00B026F0" w:rsidRDefault="006834A1" w:rsidP="006834A1">
            <w:pPr>
              <w:tabs>
                <w:tab w:val="left" w:pos="360"/>
              </w:tabs>
              <w:autoSpaceDE w:val="0"/>
              <w:autoSpaceDN w:val="0"/>
              <w:spacing w:line="240" w:lineRule="auto"/>
              <w:ind w:firstLine="0"/>
              <w:rPr>
                <w:rFonts w:eastAsia="Yu Mincho" w:cs="Times New Roman"/>
                <w:sz w:val="24"/>
                <w:szCs w:val="24"/>
                <w:lang w:eastAsia="ja-JP"/>
              </w:rPr>
            </w:pPr>
          </w:p>
        </w:tc>
      </w:tr>
      <w:tr w:rsidR="00F02FE1" w:rsidRPr="002D1D90" w14:paraId="7551B9D9" w14:textId="77777777" w:rsidTr="00E718D1">
        <w:trPr>
          <w:cantSplit/>
        </w:trPr>
        <w:tc>
          <w:tcPr>
            <w:tcW w:w="2267" w:type="pct"/>
            <w:shd w:val="clear" w:color="auto" w:fill="FFFFFF" w:themeFill="background1"/>
          </w:tcPr>
          <w:p w14:paraId="24DC5A7F"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454298148"/>
                <w:placeholder>
                  <w:docPart w:val="353352A804A142B7BB1DA057A89CE6C4"/>
                </w:placeholder>
              </w:sdtPr>
              <w:sdtContent>
                <w:r w:rsidR="00F02FE1" w:rsidRPr="00B026F0">
                  <w:rPr>
                    <w:rFonts w:eastAsia="Times New Roman" w:cs="Times New Roman"/>
                    <w:bCs/>
                    <w:sz w:val="24"/>
                    <w:szCs w:val="24"/>
                    <w:lang w:eastAsia="ru-RU"/>
                  </w:rPr>
                  <w:t>Ведущий специалист ресурсного центра «Развитие молекулярных и клеточных технологий»</w:t>
                </w:r>
              </w:sdtContent>
            </w:sdt>
          </w:p>
        </w:tc>
        <w:tc>
          <w:tcPr>
            <w:tcW w:w="1330" w:type="pct"/>
            <w:shd w:val="clear" w:color="auto" w:fill="FFFFFF" w:themeFill="background1"/>
          </w:tcPr>
          <w:p w14:paraId="348885AA"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747CA831"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6D4D4D0B"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499198C1" w14:textId="77777777" w:rsidR="00F02FE1" w:rsidRPr="00B026F0" w:rsidRDefault="00F02FE1" w:rsidP="006834A1">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tc>
        <w:tc>
          <w:tcPr>
            <w:tcW w:w="1403" w:type="pct"/>
            <w:shd w:val="clear" w:color="auto" w:fill="FFFFFF" w:themeFill="background1"/>
          </w:tcPr>
          <w:p w14:paraId="719E0465"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Н. А. Костин</w:t>
            </w:r>
          </w:p>
          <w:p w14:paraId="561B8030"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(раздел</w:t>
            </w:r>
            <w:r w:rsidR="00611E2B" w:rsidRPr="00B026F0">
              <w:rPr>
                <w:rFonts w:eastAsia="Yu Mincho" w:cs="Times New Roman"/>
                <w:bCs/>
                <w:sz w:val="24"/>
                <w:szCs w:val="24"/>
                <w:lang w:eastAsia="ja-JP"/>
              </w:rPr>
              <w:t>ы 1,</w:t>
            </w:r>
            <w:r w:rsidRPr="00B026F0">
              <w:rPr>
                <w:rFonts w:eastAsia="Yu Mincho" w:cs="Times New Roman"/>
                <w:bCs/>
                <w:sz w:val="24"/>
                <w:szCs w:val="24"/>
                <w:lang w:eastAsia="ja-JP"/>
              </w:rPr>
              <w:t xml:space="preserve"> 2</w:t>
            </w:r>
            <w:r w:rsidR="00611E2B" w:rsidRPr="00B026F0">
              <w:rPr>
                <w:rFonts w:eastAsia="Yu Mincho" w:cs="Times New Roman"/>
                <w:bCs/>
                <w:sz w:val="24"/>
                <w:szCs w:val="24"/>
                <w:lang w:eastAsia="ja-JP"/>
              </w:rPr>
              <w:t>; Приложение П</w:t>
            </w:r>
            <w:r w:rsidRPr="00B026F0">
              <w:rPr>
                <w:rFonts w:eastAsia="Yu Mincho" w:cs="Times New Roman"/>
                <w:bCs/>
                <w:sz w:val="24"/>
                <w:szCs w:val="24"/>
                <w:lang w:eastAsia="ja-JP"/>
              </w:rPr>
              <w:t xml:space="preserve">)  </w:t>
            </w:r>
          </w:p>
          <w:p w14:paraId="7811A80C"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5868C2CD"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460628A2"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tc>
      </w:tr>
      <w:tr w:rsidR="00F02FE1" w:rsidRPr="002D1D90" w14:paraId="23BBAA46" w14:textId="77777777" w:rsidTr="00E718D1">
        <w:trPr>
          <w:cantSplit/>
        </w:trPr>
        <w:tc>
          <w:tcPr>
            <w:tcW w:w="2267" w:type="pct"/>
            <w:shd w:val="clear" w:color="auto" w:fill="FFFFFF" w:themeFill="background1"/>
          </w:tcPr>
          <w:p w14:paraId="5B53A25B"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278689059"/>
                <w:placeholder>
                  <w:docPart w:val="4929EFCD27C6428C8F42B8E58DA355D9"/>
                </w:placeholder>
              </w:sdtPr>
              <w:sdtContent>
                <w:r w:rsidR="00F02FE1" w:rsidRPr="00B026F0">
                  <w:rPr>
                    <w:rFonts w:eastAsia="Times New Roman" w:cs="Times New Roman"/>
                    <w:bCs/>
                    <w:sz w:val="24"/>
                    <w:szCs w:val="24"/>
                    <w:lang w:eastAsia="ru-RU"/>
                  </w:rPr>
                  <w:t>Ведущий специалист ресурсного центра «Развитие молекулярных и клеточных технологий», к. б. н.</w:t>
                </w:r>
              </w:sdtContent>
            </w:sdt>
          </w:p>
        </w:tc>
        <w:tc>
          <w:tcPr>
            <w:tcW w:w="1330" w:type="pct"/>
            <w:shd w:val="clear" w:color="auto" w:fill="FFFFFF" w:themeFill="background1"/>
          </w:tcPr>
          <w:p w14:paraId="328865E2"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35B96D5D"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5A54F98"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51EB46A5"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4A020C45"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4B9D9539"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А. Э. Романович</w:t>
            </w:r>
          </w:p>
          <w:p w14:paraId="77728398"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(раздел 2)</w:t>
            </w:r>
          </w:p>
          <w:p w14:paraId="7F2F60E4"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57A502A3"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70631223"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tc>
      </w:tr>
      <w:tr w:rsidR="00F02FE1" w:rsidRPr="002D1D90" w14:paraId="6BDE90B5" w14:textId="77777777" w:rsidTr="00E718D1">
        <w:trPr>
          <w:cantSplit/>
        </w:trPr>
        <w:tc>
          <w:tcPr>
            <w:tcW w:w="2267" w:type="pct"/>
            <w:shd w:val="clear" w:color="auto" w:fill="FFFFFF" w:themeFill="background1"/>
          </w:tcPr>
          <w:p w14:paraId="718005EF"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2075469516"/>
                <w:placeholder>
                  <w:docPart w:val="91009720B41E4C239444FC9B20832422"/>
                </w:placeholder>
              </w:sdtPr>
              <w:sdtContent>
                <w:r w:rsidR="00F02FE1" w:rsidRPr="00B026F0">
                  <w:rPr>
                    <w:rFonts w:eastAsia="Times New Roman" w:cs="Times New Roman"/>
                    <w:bCs/>
                    <w:sz w:val="24"/>
                    <w:szCs w:val="24"/>
                    <w:lang w:eastAsia="ru-RU"/>
                  </w:rPr>
                  <w:t>Ведущий специалист ресурсного центра «Развитие молекулярных и клеточных технологий»</w:t>
                </w:r>
              </w:sdtContent>
            </w:sdt>
          </w:p>
        </w:tc>
        <w:tc>
          <w:tcPr>
            <w:tcW w:w="1330" w:type="pct"/>
            <w:shd w:val="clear" w:color="auto" w:fill="FFFFFF" w:themeFill="background1"/>
          </w:tcPr>
          <w:p w14:paraId="57709F1A"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16949D43"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5E61CDA2"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691AA5D4"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3E589806"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67CCE822"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А. С. Самарина</w:t>
            </w:r>
          </w:p>
          <w:p w14:paraId="3AF244E8" w14:textId="77777777" w:rsidR="00F02FE1" w:rsidRPr="00B026F0" w:rsidRDefault="00F02FE1" w:rsidP="00611E2B">
            <w:pPr>
              <w:tabs>
                <w:tab w:val="left" w:pos="360"/>
              </w:tabs>
              <w:autoSpaceDE w:val="0"/>
              <w:autoSpaceDN w:val="0"/>
              <w:spacing w:line="240" w:lineRule="auto"/>
              <w:ind w:firstLine="0"/>
              <w:jc w:val="left"/>
              <w:rPr>
                <w:rFonts w:eastAsia="Yu Mincho" w:cs="Times New Roman"/>
                <w:bCs/>
                <w:sz w:val="24"/>
                <w:szCs w:val="24"/>
                <w:lang w:eastAsia="ja-JP"/>
              </w:rPr>
            </w:pPr>
            <w:r w:rsidRPr="00B026F0">
              <w:rPr>
                <w:rFonts w:eastAsia="Yu Mincho" w:cs="Times New Roman"/>
                <w:bCs/>
                <w:sz w:val="24"/>
                <w:szCs w:val="24"/>
                <w:lang w:eastAsia="ja-JP"/>
              </w:rPr>
              <w:t xml:space="preserve">(раздел </w:t>
            </w:r>
            <w:r w:rsidR="00611E2B" w:rsidRPr="00B026F0">
              <w:rPr>
                <w:rFonts w:eastAsia="Yu Mincho" w:cs="Times New Roman"/>
                <w:bCs/>
                <w:sz w:val="24"/>
                <w:szCs w:val="24"/>
                <w:lang w:eastAsia="ja-JP"/>
              </w:rPr>
              <w:t>1; Приложение П</w:t>
            </w:r>
            <w:r w:rsidRPr="00B026F0">
              <w:rPr>
                <w:rFonts w:eastAsia="Yu Mincho" w:cs="Times New Roman"/>
                <w:bCs/>
                <w:sz w:val="24"/>
                <w:szCs w:val="24"/>
                <w:lang w:eastAsia="ja-JP"/>
              </w:rPr>
              <w:t>)</w:t>
            </w:r>
          </w:p>
          <w:p w14:paraId="7B4A48FA"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tc>
      </w:tr>
      <w:tr w:rsidR="00F02FE1" w:rsidRPr="002D1D90" w14:paraId="601D8FEC" w14:textId="77777777" w:rsidTr="00E718D1">
        <w:trPr>
          <w:cantSplit/>
        </w:trPr>
        <w:tc>
          <w:tcPr>
            <w:tcW w:w="2267" w:type="pct"/>
            <w:shd w:val="clear" w:color="auto" w:fill="FFFFFF" w:themeFill="background1"/>
          </w:tcPr>
          <w:p w14:paraId="5462738D"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896308936"/>
                <w:placeholder>
                  <w:docPart w:val="E019C00CD2694DF7ADB9AD8D4590217E"/>
                </w:placeholder>
              </w:sdtPr>
              <w:sdtContent>
                <w:r w:rsidR="00F02FE1" w:rsidRPr="00B026F0">
                  <w:rPr>
                    <w:rFonts w:eastAsia="Times New Roman" w:cs="Times New Roman"/>
                    <w:bCs/>
                    <w:sz w:val="24"/>
                    <w:szCs w:val="24"/>
                    <w:lang w:eastAsia="ru-RU"/>
                  </w:rPr>
                  <w:t>Ведущий специалист ресурсного центра «Развитие молекулярных и клеточных технологий», к. б. н.</w:t>
                </w:r>
              </w:sdtContent>
            </w:sdt>
          </w:p>
        </w:tc>
        <w:tc>
          <w:tcPr>
            <w:tcW w:w="1330" w:type="pct"/>
            <w:shd w:val="clear" w:color="auto" w:fill="FFFFFF" w:themeFill="background1"/>
          </w:tcPr>
          <w:p w14:paraId="5FF7D58B"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41C80FDC"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33154703"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5251FAA2"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2E08E9B3"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26FA517E"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А. Л. Шаварда</w:t>
            </w:r>
          </w:p>
          <w:p w14:paraId="6C1523F7"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(раздел </w:t>
            </w:r>
            <w:r w:rsidR="00611E2B" w:rsidRPr="00B026F0">
              <w:rPr>
                <w:rFonts w:eastAsia="Yu Mincho" w:cs="Times New Roman"/>
                <w:bCs/>
                <w:sz w:val="24"/>
                <w:szCs w:val="24"/>
                <w:lang w:eastAsia="ja-JP"/>
              </w:rPr>
              <w:t>2</w:t>
            </w:r>
            <w:r w:rsidRPr="00B026F0">
              <w:rPr>
                <w:rFonts w:eastAsia="Yu Mincho" w:cs="Times New Roman"/>
                <w:bCs/>
                <w:sz w:val="24"/>
                <w:szCs w:val="24"/>
                <w:lang w:eastAsia="ja-JP"/>
              </w:rPr>
              <w:t>)</w:t>
            </w:r>
          </w:p>
          <w:p w14:paraId="0211A8BB"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7A82B3EB"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033D421A"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tc>
      </w:tr>
      <w:bookmarkStart w:id="2" w:name="Список2"/>
      <w:bookmarkEnd w:id="2"/>
      <w:tr w:rsidR="00910D8F" w:rsidRPr="002D1D90" w14:paraId="31840032" w14:textId="77777777" w:rsidTr="00E718D1">
        <w:trPr>
          <w:cantSplit/>
        </w:trPr>
        <w:tc>
          <w:tcPr>
            <w:tcW w:w="2267" w:type="pct"/>
            <w:shd w:val="clear" w:color="auto" w:fill="FFFFFF" w:themeFill="background1"/>
          </w:tcPr>
          <w:p w14:paraId="69273E94"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314458506"/>
                <w:placeholder>
                  <w:docPart w:val="F3CB3F859F594BE6AE171CA5B39C50DF"/>
                </w:placeholder>
              </w:sdtPr>
              <w:sdtContent>
                <w:r w:rsidR="00F02FE1" w:rsidRPr="00B026F0">
                  <w:rPr>
                    <w:rFonts w:eastAsia="Times New Roman" w:cs="Times New Roman"/>
                    <w:bCs/>
                    <w:sz w:val="24"/>
                    <w:szCs w:val="24"/>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2198AF8D"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79936A65"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7658B0C"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7D94037A"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32566166"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36E3461F"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М. Л. Бианки</w:t>
            </w:r>
          </w:p>
          <w:p w14:paraId="4805D25A"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(раздел 2)</w:t>
            </w:r>
          </w:p>
          <w:p w14:paraId="22639E4A" w14:textId="77777777" w:rsidR="00F02FE1" w:rsidRPr="00B026F0" w:rsidRDefault="00F02FE1" w:rsidP="00910D8F">
            <w:pPr>
              <w:spacing w:line="240" w:lineRule="auto"/>
              <w:ind w:firstLine="0"/>
              <w:rPr>
                <w:rFonts w:eastAsia="Yu Mincho" w:cs="Times New Roman"/>
                <w:bCs/>
                <w:sz w:val="24"/>
                <w:szCs w:val="24"/>
                <w:lang w:eastAsia="ja-JP"/>
              </w:rPr>
            </w:pPr>
          </w:p>
          <w:p w14:paraId="62BC3D52" w14:textId="77777777" w:rsidR="00F02FE1" w:rsidRPr="00B026F0" w:rsidRDefault="00F02FE1" w:rsidP="00910D8F">
            <w:pPr>
              <w:spacing w:line="240" w:lineRule="auto"/>
              <w:ind w:firstLine="0"/>
              <w:rPr>
                <w:rFonts w:eastAsia="Yu Mincho" w:cs="Times New Roman"/>
                <w:bCs/>
                <w:sz w:val="24"/>
                <w:szCs w:val="24"/>
                <w:lang w:eastAsia="ja-JP"/>
              </w:rPr>
            </w:pPr>
          </w:p>
          <w:p w14:paraId="6A8954B8" w14:textId="77777777" w:rsidR="00F02FE1" w:rsidRPr="00B026F0" w:rsidRDefault="00F02FE1" w:rsidP="00910D8F">
            <w:pPr>
              <w:spacing w:line="240" w:lineRule="auto"/>
              <w:ind w:firstLine="0"/>
              <w:jc w:val="left"/>
              <w:rPr>
                <w:rFonts w:eastAsia="Yu Mincho" w:cs="Times New Roman"/>
                <w:bCs/>
                <w:sz w:val="24"/>
                <w:szCs w:val="24"/>
                <w:lang w:eastAsia="ja-JP"/>
              </w:rPr>
            </w:pPr>
          </w:p>
        </w:tc>
      </w:tr>
      <w:tr w:rsidR="00F02FE1" w:rsidRPr="002D1D90" w14:paraId="1CA417F6" w14:textId="77777777" w:rsidTr="00E718D1">
        <w:trPr>
          <w:cantSplit/>
        </w:trPr>
        <w:tc>
          <w:tcPr>
            <w:tcW w:w="2267" w:type="pct"/>
            <w:shd w:val="clear" w:color="auto" w:fill="FFFFFF" w:themeFill="background1"/>
          </w:tcPr>
          <w:p w14:paraId="3008407A"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619654861"/>
                <w:placeholder>
                  <w:docPart w:val="1064753B79C241C0A87A3561F7A73953"/>
                </w:placeholder>
              </w:sdtPr>
              <w:sdtContent>
                <w:r w:rsidR="00F02FE1" w:rsidRPr="00B026F0">
                  <w:rPr>
                    <w:rFonts w:eastAsia="Times New Roman" w:cs="Times New Roman"/>
                    <w:bCs/>
                    <w:sz w:val="24"/>
                    <w:szCs w:val="24"/>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479E58A5"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0BB80FE"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54505BF3"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29E464A7" w14:textId="77777777" w:rsidR="00F02FE1" w:rsidRPr="00B026F0" w:rsidRDefault="00F02FE1" w:rsidP="00611E2B">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tc>
        <w:tc>
          <w:tcPr>
            <w:tcW w:w="1403" w:type="pct"/>
            <w:shd w:val="clear" w:color="auto" w:fill="FFFFFF" w:themeFill="background1"/>
          </w:tcPr>
          <w:p w14:paraId="39F6194F" w14:textId="77777777" w:rsidR="00F02FE1" w:rsidRPr="00B026F0" w:rsidRDefault="00F02FE1" w:rsidP="00611E2B">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Е. Ю. Городилова (раздел </w:t>
            </w:r>
            <w:r w:rsidR="00611E2B" w:rsidRPr="00B026F0">
              <w:rPr>
                <w:rFonts w:eastAsia="Yu Mincho" w:cs="Times New Roman"/>
                <w:bCs/>
                <w:sz w:val="24"/>
                <w:szCs w:val="24"/>
                <w:lang w:eastAsia="ja-JP"/>
              </w:rPr>
              <w:t>2</w:t>
            </w:r>
            <w:r w:rsidRPr="00B026F0">
              <w:rPr>
                <w:rFonts w:eastAsia="Yu Mincho" w:cs="Times New Roman"/>
                <w:bCs/>
                <w:sz w:val="24"/>
                <w:szCs w:val="24"/>
                <w:lang w:eastAsia="ja-JP"/>
              </w:rPr>
              <w:t>)</w:t>
            </w:r>
          </w:p>
          <w:p w14:paraId="3135BFD8" w14:textId="77777777" w:rsidR="00611E2B" w:rsidRPr="00B026F0" w:rsidRDefault="00611E2B" w:rsidP="00611E2B">
            <w:pPr>
              <w:tabs>
                <w:tab w:val="left" w:pos="360"/>
              </w:tabs>
              <w:autoSpaceDE w:val="0"/>
              <w:autoSpaceDN w:val="0"/>
              <w:spacing w:line="240" w:lineRule="auto"/>
              <w:ind w:firstLine="0"/>
              <w:rPr>
                <w:rFonts w:eastAsia="Yu Mincho" w:cs="Times New Roman"/>
                <w:bCs/>
                <w:sz w:val="24"/>
                <w:szCs w:val="24"/>
                <w:lang w:eastAsia="ja-JP"/>
              </w:rPr>
            </w:pPr>
          </w:p>
          <w:p w14:paraId="760D9AA1" w14:textId="77777777" w:rsidR="00611E2B" w:rsidRPr="00B026F0" w:rsidRDefault="00611E2B" w:rsidP="00611E2B">
            <w:pPr>
              <w:tabs>
                <w:tab w:val="left" w:pos="360"/>
              </w:tabs>
              <w:autoSpaceDE w:val="0"/>
              <w:autoSpaceDN w:val="0"/>
              <w:spacing w:line="240" w:lineRule="auto"/>
              <w:ind w:firstLine="0"/>
              <w:rPr>
                <w:rFonts w:eastAsia="Yu Mincho" w:cs="Times New Roman"/>
                <w:bCs/>
                <w:sz w:val="24"/>
                <w:szCs w:val="24"/>
                <w:lang w:eastAsia="ja-JP"/>
              </w:rPr>
            </w:pPr>
          </w:p>
          <w:p w14:paraId="02F2188A" w14:textId="77777777" w:rsidR="00611E2B" w:rsidRPr="00B026F0" w:rsidRDefault="00611E2B" w:rsidP="00611E2B">
            <w:pPr>
              <w:tabs>
                <w:tab w:val="left" w:pos="360"/>
              </w:tabs>
              <w:autoSpaceDE w:val="0"/>
              <w:autoSpaceDN w:val="0"/>
              <w:spacing w:line="240" w:lineRule="auto"/>
              <w:ind w:firstLine="0"/>
              <w:rPr>
                <w:rFonts w:eastAsia="Yu Mincho" w:cs="Times New Roman"/>
                <w:bCs/>
                <w:sz w:val="24"/>
                <w:szCs w:val="24"/>
                <w:lang w:eastAsia="ja-JP"/>
              </w:rPr>
            </w:pPr>
          </w:p>
        </w:tc>
      </w:tr>
      <w:tr w:rsidR="00F02FE1" w:rsidRPr="002D1D90" w14:paraId="5DD69220" w14:textId="77777777" w:rsidTr="00E718D1">
        <w:trPr>
          <w:cantSplit/>
        </w:trPr>
        <w:tc>
          <w:tcPr>
            <w:tcW w:w="2267" w:type="pct"/>
            <w:shd w:val="clear" w:color="auto" w:fill="FFFFFF" w:themeFill="background1"/>
          </w:tcPr>
          <w:p w14:paraId="5E380A31"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231613010"/>
                <w:placeholder>
                  <w:docPart w:val="998854A34E9E4A369F6BEA2BB200B06F"/>
                </w:placeholder>
              </w:sdtPr>
              <w:sdtContent>
                <w:r w:rsidR="00F02FE1" w:rsidRPr="00B026F0">
                  <w:rPr>
                    <w:rFonts w:eastAsia="Times New Roman" w:cs="Times New Roman"/>
                    <w:bCs/>
                    <w:sz w:val="24"/>
                    <w:szCs w:val="24"/>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26EBD1C5"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3FDB2F7C"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56B9755F"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23D8A8BC"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49CE0B5D"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0096CB2D"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А. А. Иванова</w:t>
            </w:r>
          </w:p>
          <w:p w14:paraId="33FD2F67"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(раздел</w:t>
            </w:r>
            <w:r w:rsidR="00611E2B" w:rsidRPr="00B026F0">
              <w:rPr>
                <w:rFonts w:eastAsia="Yu Mincho" w:cs="Times New Roman"/>
                <w:bCs/>
                <w:sz w:val="24"/>
                <w:szCs w:val="24"/>
                <w:lang w:eastAsia="ja-JP"/>
              </w:rPr>
              <w:t>ы 1,</w:t>
            </w:r>
            <w:r w:rsidRPr="00B026F0">
              <w:rPr>
                <w:rFonts w:eastAsia="Yu Mincho" w:cs="Times New Roman"/>
                <w:bCs/>
                <w:sz w:val="24"/>
                <w:szCs w:val="24"/>
                <w:lang w:eastAsia="ja-JP"/>
              </w:rPr>
              <w:t xml:space="preserve"> 2</w:t>
            </w:r>
            <w:r w:rsidR="00611E2B" w:rsidRPr="00B026F0">
              <w:rPr>
                <w:rFonts w:eastAsia="Yu Mincho" w:cs="Times New Roman"/>
                <w:bCs/>
                <w:sz w:val="24"/>
                <w:szCs w:val="24"/>
                <w:lang w:eastAsia="ja-JP"/>
              </w:rPr>
              <w:t>; Приложения К, Л</w:t>
            </w:r>
            <w:r w:rsidRPr="00B026F0">
              <w:rPr>
                <w:rFonts w:eastAsia="Yu Mincho" w:cs="Times New Roman"/>
                <w:bCs/>
                <w:sz w:val="24"/>
                <w:szCs w:val="24"/>
                <w:lang w:eastAsia="ja-JP"/>
              </w:rPr>
              <w:t xml:space="preserve">)     </w:t>
            </w:r>
          </w:p>
          <w:p w14:paraId="131042C9"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71DED91E"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0D3C5005"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tc>
      </w:tr>
      <w:tr w:rsidR="00F02FE1" w:rsidRPr="002D1D90" w14:paraId="5CC6E832" w14:textId="77777777" w:rsidTr="00E718D1">
        <w:trPr>
          <w:cantSplit/>
        </w:trPr>
        <w:tc>
          <w:tcPr>
            <w:tcW w:w="2267" w:type="pct"/>
            <w:shd w:val="clear" w:color="auto" w:fill="FFFFFF" w:themeFill="background1"/>
          </w:tcPr>
          <w:p w14:paraId="0BB0CC51"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71329563"/>
                <w:placeholder>
                  <w:docPart w:val="A40ECEB84D844EB6AD37C4EC407160C3"/>
                </w:placeholder>
              </w:sdtPr>
              <w:sdtContent>
                <w:r w:rsidR="00F02FE1" w:rsidRPr="00B026F0">
                  <w:rPr>
                    <w:rFonts w:eastAsia="Times New Roman" w:cs="Times New Roman"/>
                    <w:bCs/>
                    <w:sz w:val="24"/>
                    <w:szCs w:val="24"/>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189AE81D"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9C76C37"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428F3EFD"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w:t>
            </w:r>
          </w:p>
          <w:p w14:paraId="0C7054EB"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4C766927"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75ACD654"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А. Н. Лыхолай</w:t>
            </w:r>
          </w:p>
          <w:p w14:paraId="02A75A91"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(раздел </w:t>
            </w:r>
            <w:r w:rsidR="00611E2B" w:rsidRPr="00B026F0">
              <w:rPr>
                <w:rFonts w:eastAsia="Yu Mincho" w:cs="Times New Roman"/>
                <w:bCs/>
                <w:sz w:val="24"/>
                <w:szCs w:val="24"/>
                <w:lang w:eastAsia="ja-JP"/>
              </w:rPr>
              <w:t>1; Приложение Г</w:t>
            </w:r>
            <w:r w:rsidRPr="00B026F0">
              <w:rPr>
                <w:rFonts w:eastAsia="Yu Mincho" w:cs="Times New Roman"/>
                <w:bCs/>
                <w:sz w:val="24"/>
                <w:szCs w:val="24"/>
                <w:lang w:eastAsia="ja-JP"/>
              </w:rPr>
              <w:t xml:space="preserve">) </w:t>
            </w:r>
          </w:p>
          <w:p w14:paraId="694A1E80" w14:textId="77777777" w:rsidR="00F02FE1" w:rsidRPr="00B026F0" w:rsidRDefault="00F02FE1" w:rsidP="00910D8F">
            <w:pPr>
              <w:spacing w:line="240" w:lineRule="auto"/>
              <w:ind w:firstLine="0"/>
              <w:rPr>
                <w:rFonts w:eastAsia="Yu Mincho" w:cs="Times New Roman"/>
                <w:bCs/>
                <w:sz w:val="24"/>
                <w:szCs w:val="24"/>
                <w:lang w:eastAsia="ja-JP"/>
              </w:rPr>
            </w:pPr>
          </w:p>
          <w:p w14:paraId="5B810CB0" w14:textId="77777777" w:rsidR="00F02FE1" w:rsidRPr="00B026F0" w:rsidRDefault="00F02FE1" w:rsidP="00910D8F">
            <w:pPr>
              <w:spacing w:line="240" w:lineRule="auto"/>
              <w:ind w:firstLine="0"/>
              <w:rPr>
                <w:rFonts w:eastAsia="Yu Mincho" w:cs="Times New Roman"/>
                <w:bCs/>
                <w:sz w:val="24"/>
                <w:szCs w:val="24"/>
                <w:lang w:eastAsia="ja-JP"/>
              </w:rPr>
            </w:pPr>
          </w:p>
          <w:p w14:paraId="00D093E8" w14:textId="77777777" w:rsidR="00F02FE1" w:rsidRPr="00B026F0" w:rsidRDefault="00F02FE1" w:rsidP="00910D8F">
            <w:pPr>
              <w:spacing w:line="240" w:lineRule="auto"/>
              <w:ind w:firstLine="0"/>
              <w:jc w:val="left"/>
              <w:rPr>
                <w:rFonts w:eastAsia="Yu Mincho" w:cs="Times New Roman"/>
                <w:bCs/>
                <w:sz w:val="24"/>
                <w:szCs w:val="24"/>
                <w:lang w:eastAsia="ja-JP"/>
              </w:rPr>
            </w:pPr>
          </w:p>
        </w:tc>
      </w:tr>
      <w:tr w:rsidR="00F02FE1" w:rsidRPr="002D1D90" w14:paraId="60B55903" w14:textId="77777777" w:rsidTr="00E718D1">
        <w:trPr>
          <w:cantSplit/>
        </w:trPr>
        <w:tc>
          <w:tcPr>
            <w:tcW w:w="2267" w:type="pct"/>
            <w:shd w:val="clear" w:color="auto" w:fill="FFFFFF" w:themeFill="background1"/>
          </w:tcPr>
          <w:p w14:paraId="55C6B9DA"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45436491"/>
                <w:placeholder>
                  <w:docPart w:val="48D4B490424B4DEAB620FC4CA9F8DE39"/>
                </w:placeholder>
              </w:sdtPr>
              <w:sdtContent>
                <w:r w:rsidR="00F02FE1" w:rsidRPr="00B026F0">
                  <w:rPr>
                    <w:rFonts w:eastAsia="Times New Roman" w:cs="Times New Roman"/>
                    <w:bCs/>
                    <w:sz w:val="24"/>
                    <w:szCs w:val="24"/>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43D4D6E2"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57446B26"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76CF82D8"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11DB83D8"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2D5DB42F"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7ED64A2F"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Е. А. Репкин</w:t>
            </w:r>
          </w:p>
          <w:p w14:paraId="7DE8E87A"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(раздел</w:t>
            </w:r>
            <w:r w:rsidR="00611E2B" w:rsidRPr="00B026F0">
              <w:rPr>
                <w:rFonts w:eastAsia="Yu Mincho" w:cs="Times New Roman"/>
                <w:bCs/>
                <w:sz w:val="24"/>
                <w:szCs w:val="24"/>
                <w:lang w:eastAsia="ja-JP"/>
              </w:rPr>
              <w:t>ы 1,</w:t>
            </w:r>
            <w:r w:rsidRPr="00B026F0">
              <w:rPr>
                <w:rFonts w:eastAsia="Yu Mincho" w:cs="Times New Roman"/>
                <w:bCs/>
                <w:sz w:val="24"/>
                <w:szCs w:val="24"/>
                <w:lang w:eastAsia="ja-JP"/>
              </w:rPr>
              <w:t xml:space="preserve"> 2</w:t>
            </w:r>
            <w:r w:rsidR="00611E2B" w:rsidRPr="00B026F0">
              <w:rPr>
                <w:rFonts w:eastAsia="Yu Mincho" w:cs="Times New Roman"/>
                <w:bCs/>
                <w:sz w:val="24"/>
                <w:szCs w:val="24"/>
                <w:lang w:eastAsia="ja-JP"/>
              </w:rPr>
              <w:t>; Приложение Д</w:t>
            </w:r>
            <w:r w:rsidRPr="00B026F0">
              <w:rPr>
                <w:rFonts w:eastAsia="Yu Mincho" w:cs="Times New Roman"/>
                <w:bCs/>
                <w:sz w:val="24"/>
                <w:szCs w:val="24"/>
                <w:lang w:eastAsia="ja-JP"/>
              </w:rPr>
              <w:t xml:space="preserve">)   </w:t>
            </w:r>
          </w:p>
          <w:p w14:paraId="6B2B96D0"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0245AB91"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45D392D9"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r w:rsidRPr="00B026F0">
              <w:rPr>
                <w:rFonts w:eastAsia="Yu Mincho" w:cs="Times New Roman"/>
                <w:bCs/>
                <w:sz w:val="24"/>
                <w:szCs w:val="24"/>
                <w:lang w:eastAsia="ja-JP"/>
              </w:rPr>
              <w:t xml:space="preserve">  </w:t>
            </w:r>
          </w:p>
        </w:tc>
      </w:tr>
      <w:tr w:rsidR="00F02FE1" w:rsidRPr="002D1D90" w14:paraId="5A32354E" w14:textId="77777777" w:rsidTr="00E718D1">
        <w:trPr>
          <w:cantSplit/>
        </w:trPr>
        <w:tc>
          <w:tcPr>
            <w:tcW w:w="2267" w:type="pct"/>
            <w:shd w:val="clear" w:color="auto" w:fill="FFFFFF" w:themeFill="background1"/>
          </w:tcPr>
          <w:p w14:paraId="2824B231"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565078587"/>
                <w:placeholder>
                  <w:docPart w:val="C74612EA78544204A9DDE2320E06CFBD"/>
                </w:placeholder>
              </w:sdtPr>
              <w:sdtContent>
                <w:r w:rsidR="00F02FE1" w:rsidRPr="00B026F0">
                  <w:rPr>
                    <w:rFonts w:eastAsia="Times New Roman" w:cs="Times New Roman"/>
                    <w:bCs/>
                    <w:sz w:val="24"/>
                    <w:szCs w:val="24"/>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22D4BD12"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56662904"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8405140"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4679D313"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4AA35D0A"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78351A00"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М. С. Тарасова</w:t>
            </w:r>
          </w:p>
          <w:p w14:paraId="28337C3F"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r w:rsidRPr="00B026F0">
              <w:rPr>
                <w:rFonts w:eastAsia="Yu Mincho" w:cs="Times New Roman"/>
                <w:bCs/>
                <w:sz w:val="24"/>
                <w:szCs w:val="24"/>
                <w:lang w:eastAsia="ja-JP"/>
              </w:rPr>
              <w:t>(раздел</w:t>
            </w:r>
            <w:r w:rsidR="00611E2B" w:rsidRPr="00B026F0">
              <w:rPr>
                <w:rFonts w:eastAsia="Yu Mincho" w:cs="Times New Roman"/>
                <w:bCs/>
                <w:sz w:val="24"/>
                <w:szCs w:val="24"/>
                <w:lang w:eastAsia="ja-JP"/>
              </w:rPr>
              <w:t>ы 1,</w:t>
            </w:r>
            <w:r w:rsidRPr="00B026F0">
              <w:rPr>
                <w:rFonts w:eastAsia="Yu Mincho" w:cs="Times New Roman"/>
                <w:bCs/>
                <w:sz w:val="24"/>
                <w:szCs w:val="24"/>
                <w:lang w:eastAsia="ja-JP"/>
              </w:rPr>
              <w:t xml:space="preserve"> 2</w:t>
            </w:r>
            <w:r w:rsidR="00611E2B" w:rsidRPr="00B026F0">
              <w:rPr>
                <w:rFonts w:eastAsia="Yu Mincho" w:cs="Times New Roman"/>
                <w:bCs/>
                <w:sz w:val="24"/>
                <w:szCs w:val="24"/>
                <w:lang w:eastAsia="ja-JP"/>
              </w:rPr>
              <w:t>; Приложение М</w:t>
            </w:r>
            <w:r w:rsidRPr="00B026F0">
              <w:rPr>
                <w:rFonts w:eastAsia="Yu Mincho" w:cs="Times New Roman"/>
                <w:bCs/>
                <w:sz w:val="24"/>
                <w:szCs w:val="24"/>
                <w:lang w:eastAsia="ja-JP"/>
              </w:rPr>
              <w:t xml:space="preserve">)     </w:t>
            </w:r>
          </w:p>
        </w:tc>
      </w:tr>
      <w:tr w:rsidR="00F02FE1" w:rsidRPr="002D1D90" w14:paraId="583D12CF" w14:textId="77777777" w:rsidTr="00E718D1">
        <w:trPr>
          <w:cantSplit/>
        </w:trPr>
        <w:tc>
          <w:tcPr>
            <w:tcW w:w="2267" w:type="pct"/>
            <w:shd w:val="clear" w:color="auto" w:fill="FFFFFF" w:themeFill="background1"/>
          </w:tcPr>
          <w:p w14:paraId="5333E8EC" w14:textId="77777777" w:rsidR="00AA2644" w:rsidRPr="00B026F0" w:rsidRDefault="00B462F6" w:rsidP="00AA2644">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570570982"/>
                <w:placeholder>
                  <w:docPart w:val="4E518FE7ABDB497398541E67914951BB"/>
                </w:placeholder>
              </w:sdtPr>
              <w:sdtContent>
                <w:r w:rsidR="00AA2644" w:rsidRPr="00B026F0">
                  <w:rPr>
                    <w:rFonts w:eastAsia="Times New Roman" w:cs="Times New Roman"/>
                    <w:bCs/>
                    <w:sz w:val="24"/>
                    <w:szCs w:val="24"/>
                    <w:lang w:eastAsia="ru-RU"/>
                  </w:rPr>
                  <w:t>Ведущий специалист ресурсного центра «Центр коллективного пользования «Хромас», к. б. н.</w:t>
                </w:r>
              </w:sdtContent>
            </w:sdt>
          </w:p>
        </w:tc>
        <w:tc>
          <w:tcPr>
            <w:tcW w:w="1330" w:type="pct"/>
            <w:shd w:val="clear" w:color="auto" w:fill="FFFFFF" w:themeFill="background1"/>
          </w:tcPr>
          <w:p w14:paraId="097B7BAE"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614482CC"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1C5ABBFB"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5FEA46ED"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39AFDB86"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2A856CF6"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А. И. Арбичева</w:t>
            </w:r>
          </w:p>
          <w:p w14:paraId="5BB1E591" w14:textId="77777777" w:rsidR="00F02FE1" w:rsidRPr="00B026F0" w:rsidRDefault="00F02FE1" w:rsidP="00256EDB">
            <w:pPr>
              <w:tabs>
                <w:tab w:val="left" w:pos="360"/>
              </w:tabs>
              <w:autoSpaceDE w:val="0"/>
              <w:autoSpaceDN w:val="0"/>
              <w:spacing w:line="240" w:lineRule="auto"/>
              <w:ind w:firstLine="0"/>
              <w:jc w:val="left"/>
              <w:rPr>
                <w:rFonts w:eastAsia="Yu Mincho" w:cs="Times New Roman"/>
                <w:bCs/>
                <w:sz w:val="24"/>
                <w:szCs w:val="24"/>
                <w:lang w:eastAsia="ja-JP"/>
              </w:rPr>
            </w:pPr>
            <w:r w:rsidRPr="00B026F0">
              <w:rPr>
                <w:rFonts w:eastAsia="Yu Mincho" w:cs="Times New Roman"/>
                <w:bCs/>
                <w:sz w:val="24"/>
                <w:szCs w:val="24"/>
                <w:lang w:eastAsia="ja-JP"/>
              </w:rPr>
              <w:t xml:space="preserve">(раздел </w:t>
            </w:r>
            <w:r w:rsidR="00611E2B" w:rsidRPr="00B026F0">
              <w:rPr>
                <w:rFonts w:eastAsia="Yu Mincho" w:cs="Times New Roman"/>
                <w:bCs/>
                <w:sz w:val="24"/>
                <w:szCs w:val="24"/>
                <w:lang w:eastAsia="ja-JP"/>
              </w:rPr>
              <w:t>1, Приложение Б</w:t>
            </w:r>
            <w:r w:rsidRPr="00B026F0">
              <w:rPr>
                <w:rFonts w:eastAsia="Yu Mincho" w:cs="Times New Roman"/>
                <w:bCs/>
                <w:sz w:val="24"/>
                <w:szCs w:val="24"/>
                <w:lang w:eastAsia="ja-JP"/>
              </w:rPr>
              <w:t>)</w:t>
            </w:r>
          </w:p>
          <w:p w14:paraId="52C0E176"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4C965A63"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3F165EBB"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tc>
      </w:tr>
      <w:tr w:rsidR="00F02FE1" w:rsidRPr="002D1D90" w14:paraId="67B33891" w14:textId="77777777" w:rsidTr="00E718D1">
        <w:trPr>
          <w:cantSplit/>
        </w:trPr>
        <w:tc>
          <w:tcPr>
            <w:tcW w:w="2267" w:type="pct"/>
            <w:shd w:val="clear" w:color="auto" w:fill="FFFFFF" w:themeFill="background1"/>
          </w:tcPr>
          <w:p w14:paraId="3A077819"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064755241"/>
                <w:placeholder>
                  <w:docPart w:val="4C7B24961749419F91C1F0CE68C405AA"/>
                </w:placeholder>
              </w:sdtPr>
              <w:sdtContent>
                <w:sdt>
                  <w:sdtPr>
                    <w:rPr>
                      <w:rFonts w:eastAsia="Times New Roman" w:cs="Times New Roman"/>
                      <w:bCs/>
                      <w:sz w:val="24"/>
                      <w:szCs w:val="24"/>
                      <w:lang w:eastAsia="ru-RU"/>
                    </w:rPr>
                    <w:id w:val="176395781"/>
                    <w:placeholder>
                      <w:docPart w:val="A2D3E192AC7249818CE43D07EFAEE192"/>
                    </w:placeholder>
                  </w:sdtPr>
                  <w:sdtContent>
                    <w:r w:rsidR="00F02FE1" w:rsidRPr="00B026F0">
                      <w:rPr>
                        <w:rFonts w:eastAsia="Times New Roman" w:cs="Times New Roman"/>
                        <w:bCs/>
                        <w:sz w:val="24"/>
                        <w:szCs w:val="24"/>
                        <w:lang w:eastAsia="ru-RU"/>
                      </w:rPr>
                      <w:t>Ведущий специалист ресурсного центра «Центр коллективного пользования «Хромас»</w:t>
                    </w:r>
                  </w:sdtContent>
                </w:sdt>
              </w:sdtContent>
            </w:sdt>
          </w:p>
        </w:tc>
        <w:tc>
          <w:tcPr>
            <w:tcW w:w="1330" w:type="pct"/>
            <w:shd w:val="clear" w:color="auto" w:fill="FFFFFF" w:themeFill="background1"/>
          </w:tcPr>
          <w:p w14:paraId="4B973C4F"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3F18BC1"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648B118D"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462D2F08"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4E721375"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09614946"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И. В. Егиян</w:t>
            </w:r>
          </w:p>
          <w:p w14:paraId="7444A6C4" w14:textId="77777777" w:rsidR="00F02FE1" w:rsidRPr="00B026F0" w:rsidRDefault="00F02FE1" w:rsidP="00256EDB">
            <w:pPr>
              <w:spacing w:line="240" w:lineRule="auto"/>
              <w:ind w:firstLine="0"/>
              <w:jc w:val="left"/>
              <w:rPr>
                <w:rFonts w:eastAsia="Yu Mincho" w:cs="Times New Roman"/>
                <w:bCs/>
                <w:sz w:val="24"/>
                <w:szCs w:val="24"/>
                <w:lang w:eastAsia="ja-JP"/>
              </w:rPr>
            </w:pPr>
            <w:r w:rsidRPr="00B026F0">
              <w:rPr>
                <w:rFonts w:eastAsia="Yu Mincho" w:cs="Times New Roman"/>
                <w:bCs/>
                <w:sz w:val="24"/>
                <w:szCs w:val="24"/>
                <w:lang w:eastAsia="ja-JP"/>
              </w:rPr>
              <w:t xml:space="preserve">(раздел </w:t>
            </w:r>
            <w:r w:rsidR="00256EDB" w:rsidRPr="00B026F0">
              <w:rPr>
                <w:rFonts w:eastAsia="Yu Mincho" w:cs="Times New Roman"/>
                <w:bCs/>
                <w:sz w:val="24"/>
                <w:szCs w:val="24"/>
                <w:lang w:eastAsia="ja-JP"/>
              </w:rPr>
              <w:t xml:space="preserve">1; </w:t>
            </w:r>
            <w:r w:rsidR="00611E2B" w:rsidRPr="00B026F0">
              <w:rPr>
                <w:rFonts w:eastAsia="Yu Mincho" w:cs="Times New Roman"/>
                <w:bCs/>
                <w:sz w:val="24"/>
                <w:szCs w:val="24"/>
                <w:lang w:eastAsia="ja-JP"/>
              </w:rPr>
              <w:t>Приложение Н</w:t>
            </w:r>
            <w:r w:rsidRPr="00B026F0">
              <w:rPr>
                <w:rFonts w:eastAsia="Yu Mincho" w:cs="Times New Roman"/>
                <w:bCs/>
                <w:sz w:val="24"/>
                <w:szCs w:val="24"/>
                <w:lang w:eastAsia="ja-JP"/>
              </w:rPr>
              <w:t>)</w:t>
            </w:r>
          </w:p>
          <w:p w14:paraId="08BEB115" w14:textId="77777777" w:rsidR="00F02FE1" w:rsidRPr="00B026F0" w:rsidRDefault="00F02FE1" w:rsidP="00910D8F">
            <w:pPr>
              <w:spacing w:line="240" w:lineRule="auto"/>
              <w:ind w:firstLine="0"/>
              <w:rPr>
                <w:rFonts w:eastAsia="Yu Mincho" w:cs="Times New Roman"/>
                <w:bCs/>
                <w:sz w:val="24"/>
                <w:szCs w:val="24"/>
                <w:lang w:eastAsia="ja-JP"/>
              </w:rPr>
            </w:pPr>
          </w:p>
          <w:p w14:paraId="169C1A1E" w14:textId="77777777" w:rsidR="00F02FE1" w:rsidRPr="00B026F0" w:rsidRDefault="00F02FE1" w:rsidP="00910D8F">
            <w:pPr>
              <w:spacing w:line="240" w:lineRule="auto"/>
              <w:ind w:firstLine="0"/>
              <w:rPr>
                <w:rFonts w:eastAsia="Yu Mincho" w:cs="Times New Roman"/>
                <w:bCs/>
                <w:sz w:val="24"/>
                <w:szCs w:val="24"/>
                <w:lang w:eastAsia="ja-JP"/>
              </w:rPr>
            </w:pPr>
          </w:p>
          <w:p w14:paraId="7DA2C02B" w14:textId="77777777" w:rsidR="00F02FE1" w:rsidRPr="00B026F0" w:rsidRDefault="00F02FE1" w:rsidP="00910D8F">
            <w:pPr>
              <w:spacing w:line="240" w:lineRule="auto"/>
              <w:ind w:firstLine="0"/>
              <w:jc w:val="left"/>
              <w:rPr>
                <w:rFonts w:eastAsia="Yu Mincho" w:cs="Times New Roman"/>
                <w:bCs/>
                <w:sz w:val="24"/>
                <w:szCs w:val="24"/>
                <w:lang w:eastAsia="ja-JP"/>
              </w:rPr>
            </w:pPr>
          </w:p>
        </w:tc>
      </w:tr>
      <w:tr w:rsidR="00F02FE1" w:rsidRPr="002D1D90" w14:paraId="39C22202" w14:textId="77777777" w:rsidTr="00E718D1">
        <w:trPr>
          <w:cantSplit/>
        </w:trPr>
        <w:tc>
          <w:tcPr>
            <w:tcW w:w="2267" w:type="pct"/>
            <w:shd w:val="clear" w:color="auto" w:fill="FFFFFF" w:themeFill="background1"/>
          </w:tcPr>
          <w:p w14:paraId="618DF1C2"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418398825"/>
                <w:placeholder>
                  <w:docPart w:val="21190A551F3E41E2A130C319C2CD45AC"/>
                </w:placeholder>
              </w:sdtPr>
              <w:sdtContent>
                <w:sdt>
                  <w:sdtPr>
                    <w:rPr>
                      <w:rFonts w:eastAsia="Times New Roman" w:cs="Times New Roman"/>
                      <w:bCs/>
                      <w:sz w:val="24"/>
                      <w:szCs w:val="24"/>
                      <w:lang w:eastAsia="ru-RU"/>
                    </w:rPr>
                    <w:id w:val="869107837"/>
                    <w:placeholder>
                      <w:docPart w:val="59BEFA0CCC094610AE8F0A18C03A821C"/>
                    </w:placeholder>
                  </w:sdtPr>
                  <w:sdtContent>
                    <w:r w:rsidR="00F02FE1" w:rsidRPr="00B026F0">
                      <w:rPr>
                        <w:rFonts w:eastAsia="Times New Roman" w:cs="Times New Roman"/>
                        <w:bCs/>
                        <w:sz w:val="24"/>
                        <w:szCs w:val="24"/>
                        <w:lang w:eastAsia="ru-RU"/>
                      </w:rPr>
                      <w:t>Ведущий специалист ресурсного центра «Центр коллективного пользования «Хромас»</w:t>
                    </w:r>
                  </w:sdtContent>
                </w:sdt>
              </w:sdtContent>
            </w:sdt>
          </w:p>
        </w:tc>
        <w:tc>
          <w:tcPr>
            <w:tcW w:w="1330" w:type="pct"/>
            <w:shd w:val="clear" w:color="auto" w:fill="FFFFFF" w:themeFill="background1"/>
          </w:tcPr>
          <w:p w14:paraId="1D808C93"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679DA8DC"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663E860"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61D6664B"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791F26A8"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3B1AEBF3"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А. В. Радаев</w:t>
            </w:r>
          </w:p>
          <w:p w14:paraId="12DA98EE" w14:textId="77777777" w:rsidR="00F02FE1" w:rsidRPr="00B026F0" w:rsidRDefault="00611E2B" w:rsidP="00611E2B">
            <w:pPr>
              <w:tabs>
                <w:tab w:val="left" w:pos="360"/>
              </w:tabs>
              <w:autoSpaceDE w:val="0"/>
              <w:autoSpaceDN w:val="0"/>
              <w:spacing w:line="240" w:lineRule="auto"/>
              <w:ind w:firstLine="0"/>
              <w:jc w:val="left"/>
              <w:rPr>
                <w:rFonts w:eastAsia="Yu Mincho" w:cs="Times New Roman"/>
                <w:bCs/>
                <w:sz w:val="24"/>
                <w:szCs w:val="24"/>
                <w:lang w:eastAsia="ja-JP"/>
              </w:rPr>
            </w:pPr>
            <w:r w:rsidRPr="00B026F0">
              <w:rPr>
                <w:rFonts w:eastAsia="Yu Mincho" w:cs="Times New Roman"/>
                <w:bCs/>
                <w:sz w:val="24"/>
                <w:szCs w:val="24"/>
                <w:lang w:eastAsia="ja-JP"/>
              </w:rPr>
              <w:t>(</w:t>
            </w:r>
            <w:r w:rsidR="00F02FE1" w:rsidRPr="00B026F0">
              <w:rPr>
                <w:rFonts w:eastAsia="Yu Mincho" w:cs="Times New Roman"/>
                <w:bCs/>
                <w:sz w:val="24"/>
                <w:szCs w:val="24"/>
                <w:lang w:eastAsia="ja-JP"/>
              </w:rPr>
              <w:t xml:space="preserve">раздел </w:t>
            </w:r>
            <w:r w:rsidRPr="00B026F0">
              <w:rPr>
                <w:rFonts w:eastAsia="Yu Mincho" w:cs="Times New Roman"/>
                <w:bCs/>
                <w:sz w:val="24"/>
                <w:szCs w:val="24"/>
                <w:lang w:eastAsia="ja-JP"/>
              </w:rPr>
              <w:t>2</w:t>
            </w:r>
            <w:r w:rsidR="00F02FE1" w:rsidRPr="00B026F0">
              <w:rPr>
                <w:rFonts w:eastAsia="Yu Mincho" w:cs="Times New Roman"/>
                <w:bCs/>
                <w:sz w:val="24"/>
                <w:szCs w:val="24"/>
                <w:lang w:eastAsia="ja-JP"/>
              </w:rPr>
              <w:t>)</w:t>
            </w:r>
          </w:p>
          <w:p w14:paraId="67299928"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41E5844C"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1D113F9D"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r w:rsidRPr="00B026F0">
              <w:rPr>
                <w:rFonts w:eastAsia="Yu Mincho" w:cs="Times New Roman"/>
                <w:bCs/>
                <w:sz w:val="24"/>
                <w:szCs w:val="24"/>
                <w:lang w:eastAsia="ja-JP"/>
              </w:rPr>
              <w:t xml:space="preserve"> </w:t>
            </w:r>
          </w:p>
        </w:tc>
      </w:tr>
      <w:tr w:rsidR="00F02FE1" w:rsidRPr="002D1D90" w14:paraId="1B83B73B" w14:textId="77777777" w:rsidTr="00E718D1">
        <w:trPr>
          <w:cantSplit/>
        </w:trPr>
        <w:tc>
          <w:tcPr>
            <w:tcW w:w="2267" w:type="pct"/>
            <w:shd w:val="clear" w:color="auto" w:fill="FFFFFF" w:themeFill="background1"/>
          </w:tcPr>
          <w:p w14:paraId="679F7480"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218165538"/>
                <w:placeholder>
                  <w:docPart w:val="C0A048E7BC034D768A4EBDF613739D7C"/>
                </w:placeholder>
              </w:sdtPr>
              <w:sdtContent>
                <w:r w:rsidR="00F02FE1" w:rsidRPr="00B026F0">
                  <w:rPr>
                    <w:rFonts w:eastAsia="Times New Roman" w:cs="Times New Roman"/>
                    <w:bCs/>
                    <w:sz w:val="24"/>
                    <w:szCs w:val="24"/>
                    <w:lang w:eastAsia="ru-RU"/>
                  </w:rPr>
                  <w:t>Специалист ресурсного центра «Центр коллективного пользования  «Хромас»</w:t>
                </w:r>
              </w:sdtContent>
            </w:sdt>
          </w:p>
        </w:tc>
        <w:tc>
          <w:tcPr>
            <w:tcW w:w="1330" w:type="pct"/>
            <w:shd w:val="clear" w:color="auto" w:fill="FFFFFF" w:themeFill="background1"/>
          </w:tcPr>
          <w:p w14:paraId="6B45412B"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5AE1F353"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94095CA"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2DBF29AB"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19AE634F"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52248D8A"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Р. Р. Жидкин</w:t>
            </w:r>
          </w:p>
          <w:p w14:paraId="5F56B7AE"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(раздел </w:t>
            </w:r>
            <w:r w:rsidR="00256EDB" w:rsidRPr="00B026F0">
              <w:rPr>
                <w:rFonts w:eastAsia="Yu Mincho" w:cs="Times New Roman"/>
                <w:bCs/>
                <w:sz w:val="24"/>
                <w:szCs w:val="24"/>
                <w:lang w:eastAsia="ja-JP"/>
              </w:rPr>
              <w:t>2</w:t>
            </w:r>
            <w:r w:rsidRPr="00B026F0">
              <w:rPr>
                <w:rFonts w:eastAsia="Yu Mincho" w:cs="Times New Roman"/>
                <w:bCs/>
                <w:sz w:val="24"/>
                <w:szCs w:val="24"/>
                <w:lang w:eastAsia="ja-JP"/>
              </w:rPr>
              <w:t xml:space="preserve">)     </w:t>
            </w:r>
          </w:p>
          <w:p w14:paraId="1CD1722B"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2A159AF0"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19E5AF53"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tc>
      </w:tr>
      <w:tr w:rsidR="00F02FE1" w:rsidRPr="002D1D90" w14:paraId="4CB0E7F9" w14:textId="77777777" w:rsidTr="00E718D1">
        <w:trPr>
          <w:cantSplit/>
        </w:trPr>
        <w:tc>
          <w:tcPr>
            <w:tcW w:w="2267" w:type="pct"/>
            <w:shd w:val="clear" w:color="auto" w:fill="FFFFFF" w:themeFill="background1"/>
          </w:tcPr>
          <w:p w14:paraId="27190F21"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672375242"/>
                <w:placeholder>
                  <w:docPart w:val="ABBA518997D94D1CA5FBD872032E8210"/>
                </w:placeholder>
              </w:sdtPr>
              <w:sdtContent>
                <w:sdt>
                  <w:sdtPr>
                    <w:rPr>
                      <w:rFonts w:eastAsia="Times New Roman" w:cs="Times New Roman"/>
                      <w:bCs/>
                      <w:sz w:val="24"/>
                      <w:szCs w:val="24"/>
                      <w:lang w:eastAsia="ru-RU"/>
                    </w:rPr>
                    <w:id w:val="-560785839"/>
                    <w:placeholder>
                      <w:docPart w:val="A0DD5576A4374F11A4CDFAF6D31A2E6D"/>
                    </w:placeholder>
                  </w:sdtPr>
                  <w:sdtContent>
                    <w:r w:rsidR="00F02FE1" w:rsidRPr="00B026F0">
                      <w:rPr>
                        <w:rFonts w:eastAsia="Times New Roman" w:cs="Times New Roman"/>
                        <w:bCs/>
                        <w:sz w:val="24"/>
                        <w:szCs w:val="24"/>
                        <w:lang w:eastAsia="ru-RU"/>
                      </w:rPr>
                      <w:t>Специалист ресурсного центра «Центр коллективного пользования «Хромас»</w:t>
                    </w:r>
                  </w:sdtContent>
                </w:sdt>
              </w:sdtContent>
            </w:sdt>
          </w:p>
        </w:tc>
        <w:tc>
          <w:tcPr>
            <w:tcW w:w="1330" w:type="pct"/>
            <w:shd w:val="clear" w:color="auto" w:fill="FFFFFF" w:themeFill="background1"/>
          </w:tcPr>
          <w:p w14:paraId="07661D6A"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7383165D"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6FDEA18"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560A5B61"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66608F13"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215DA8E4"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Н. А. Кочергина</w:t>
            </w:r>
          </w:p>
          <w:p w14:paraId="2124F644"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(раздел</w:t>
            </w:r>
            <w:r w:rsidR="00256EDB" w:rsidRPr="00B026F0">
              <w:rPr>
                <w:rFonts w:eastAsia="Yu Mincho" w:cs="Times New Roman"/>
                <w:bCs/>
                <w:sz w:val="24"/>
                <w:szCs w:val="24"/>
                <w:lang w:eastAsia="ja-JP"/>
              </w:rPr>
              <w:t>ы</w:t>
            </w:r>
            <w:r w:rsidRPr="00B026F0">
              <w:rPr>
                <w:rFonts w:eastAsia="Yu Mincho" w:cs="Times New Roman"/>
                <w:bCs/>
                <w:sz w:val="24"/>
                <w:szCs w:val="24"/>
                <w:lang w:eastAsia="ja-JP"/>
              </w:rPr>
              <w:t xml:space="preserve"> </w:t>
            </w:r>
            <w:r w:rsidR="00256EDB" w:rsidRPr="00B026F0">
              <w:rPr>
                <w:rFonts w:eastAsia="Yu Mincho" w:cs="Times New Roman"/>
                <w:bCs/>
                <w:sz w:val="24"/>
                <w:szCs w:val="24"/>
                <w:lang w:eastAsia="ja-JP"/>
              </w:rPr>
              <w:t xml:space="preserve">1, 2; Приложение </w:t>
            </w:r>
            <w:r w:rsidR="00AA2644" w:rsidRPr="00B026F0">
              <w:rPr>
                <w:rFonts w:eastAsia="Yu Mincho" w:cs="Times New Roman"/>
                <w:bCs/>
                <w:sz w:val="24"/>
                <w:szCs w:val="24"/>
                <w:lang w:eastAsia="ja-JP"/>
              </w:rPr>
              <w:t>Е</w:t>
            </w:r>
            <w:r w:rsidRPr="00B026F0">
              <w:rPr>
                <w:rFonts w:eastAsia="Yu Mincho" w:cs="Times New Roman"/>
                <w:bCs/>
                <w:sz w:val="24"/>
                <w:szCs w:val="24"/>
                <w:lang w:eastAsia="ja-JP"/>
              </w:rPr>
              <w:t>)</w:t>
            </w:r>
          </w:p>
          <w:p w14:paraId="22085477" w14:textId="77777777" w:rsidR="00AA2644" w:rsidRPr="00B026F0" w:rsidRDefault="00AA2644" w:rsidP="00910D8F">
            <w:pPr>
              <w:tabs>
                <w:tab w:val="left" w:pos="360"/>
              </w:tabs>
              <w:autoSpaceDE w:val="0"/>
              <w:autoSpaceDN w:val="0"/>
              <w:spacing w:line="240" w:lineRule="auto"/>
              <w:ind w:firstLine="0"/>
              <w:rPr>
                <w:rFonts w:eastAsia="Yu Mincho" w:cs="Times New Roman"/>
                <w:sz w:val="24"/>
                <w:szCs w:val="24"/>
                <w:lang w:eastAsia="ja-JP"/>
              </w:rPr>
            </w:pPr>
          </w:p>
          <w:p w14:paraId="349D10D4"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089B6651"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tc>
      </w:tr>
      <w:tr w:rsidR="00F02FE1" w:rsidRPr="002D1D90" w14:paraId="3731E968" w14:textId="77777777" w:rsidTr="00E718D1">
        <w:trPr>
          <w:cantSplit/>
        </w:trPr>
        <w:tc>
          <w:tcPr>
            <w:tcW w:w="2267" w:type="pct"/>
            <w:shd w:val="clear" w:color="auto" w:fill="FFFFFF" w:themeFill="background1"/>
          </w:tcPr>
          <w:p w14:paraId="39C01E4A"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2116245828"/>
                <w:placeholder>
                  <w:docPart w:val="7EFFEAC707D74D0795391660455065D7"/>
                </w:placeholder>
              </w:sdtPr>
              <w:sdtContent>
                <w:sdt>
                  <w:sdtPr>
                    <w:rPr>
                      <w:rFonts w:eastAsia="Times New Roman" w:cs="Times New Roman"/>
                      <w:bCs/>
                      <w:sz w:val="24"/>
                      <w:szCs w:val="24"/>
                      <w:lang w:eastAsia="ru-RU"/>
                    </w:rPr>
                    <w:id w:val="723798152"/>
                    <w:placeholder>
                      <w:docPart w:val="65833EA257CD4A67912B5EFA80F1DA80"/>
                    </w:placeholder>
                  </w:sdtPr>
                  <w:sdtContent>
                    <w:r w:rsidR="00F02FE1" w:rsidRPr="00B026F0">
                      <w:rPr>
                        <w:rFonts w:eastAsia="Times New Roman" w:cs="Times New Roman"/>
                        <w:bCs/>
                        <w:sz w:val="24"/>
                        <w:szCs w:val="24"/>
                        <w:lang w:eastAsia="ru-RU"/>
                      </w:rPr>
                      <w:t>Специалист ресурсного центра «Центр коллективного пользования «Хромас»</w:t>
                    </w:r>
                  </w:sdtContent>
                </w:sdt>
              </w:sdtContent>
            </w:sdt>
          </w:p>
        </w:tc>
        <w:tc>
          <w:tcPr>
            <w:tcW w:w="1330" w:type="pct"/>
            <w:shd w:val="clear" w:color="auto" w:fill="FFFFFF" w:themeFill="background1"/>
          </w:tcPr>
          <w:p w14:paraId="1A56C6C4"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E14046E"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30FA9E6B"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199C3A07"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196AD924"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3318EF34"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М. А. Финк</w:t>
            </w:r>
          </w:p>
          <w:p w14:paraId="5E9D6F69"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(раздел </w:t>
            </w:r>
            <w:r w:rsidR="00AA2644" w:rsidRPr="00B026F0">
              <w:rPr>
                <w:rFonts w:eastAsia="Yu Mincho" w:cs="Times New Roman"/>
                <w:bCs/>
                <w:sz w:val="24"/>
                <w:szCs w:val="24"/>
                <w:lang w:eastAsia="ja-JP"/>
              </w:rPr>
              <w:t>1; Приложение Ж</w:t>
            </w:r>
            <w:r w:rsidRPr="00B026F0">
              <w:rPr>
                <w:rFonts w:eastAsia="Yu Mincho" w:cs="Times New Roman"/>
                <w:bCs/>
                <w:sz w:val="24"/>
                <w:szCs w:val="24"/>
                <w:lang w:eastAsia="ja-JP"/>
              </w:rPr>
              <w:t xml:space="preserve">) </w:t>
            </w:r>
          </w:p>
          <w:p w14:paraId="58C800F6" w14:textId="77777777" w:rsidR="00F02FE1" w:rsidRPr="00B026F0" w:rsidRDefault="00F02FE1" w:rsidP="00910D8F">
            <w:pPr>
              <w:spacing w:line="240" w:lineRule="auto"/>
              <w:ind w:firstLine="0"/>
              <w:rPr>
                <w:rFonts w:eastAsia="Yu Mincho" w:cs="Times New Roman"/>
                <w:bCs/>
                <w:sz w:val="24"/>
                <w:szCs w:val="24"/>
                <w:lang w:eastAsia="ja-JP"/>
              </w:rPr>
            </w:pPr>
          </w:p>
          <w:p w14:paraId="0BD9B3D7" w14:textId="77777777" w:rsidR="00F02FE1" w:rsidRPr="00B026F0" w:rsidRDefault="00F02FE1" w:rsidP="00910D8F">
            <w:pPr>
              <w:spacing w:line="240" w:lineRule="auto"/>
              <w:ind w:firstLine="0"/>
              <w:rPr>
                <w:rFonts w:eastAsia="Yu Mincho" w:cs="Times New Roman"/>
                <w:bCs/>
                <w:sz w:val="24"/>
                <w:szCs w:val="24"/>
                <w:lang w:eastAsia="ja-JP"/>
              </w:rPr>
            </w:pPr>
          </w:p>
          <w:p w14:paraId="39D4E3BF" w14:textId="77777777" w:rsidR="00F02FE1" w:rsidRPr="00B026F0" w:rsidRDefault="00F02FE1" w:rsidP="00910D8F">
            <w:pPr>
              <w:spacing w:line="240" w:lineRule="auto"/>
              <w:ind w:firstLine="0"/>
              <w:jc w:val="left"/>
              <w:rPr>
                <w:rFonts w:eastAsia="Yu Mincho" w:cs="Times New Roman"/>
                <w:bCs/>
                <w:sz w:val="24"/>
                <w:szCs w:val="24"/>
                <w:lang w:eastAsia="ja-JP"/>
              </w:rPr>
            </w:pPr>
            <w:r w:rsidRPr="00B026F0">
              <w:rPr>
                <w:rFonts w:eastAsia="Yu Mincho" w:cs="Times New Roman"/>
                <w:bCs/>
                <w:sz w:val="24"/>
                <w:szCs w:val="24"/>
                <w:lang w:eastAsia="ja-JP"/>
              </w:rPr>
              <w:t xml:space="preserve">    </w:t>
            </w:r>
          </w:p>
        </w:tc>
      </w:tr>
      <w:tr w:rsidR="00F02FE1" w:rsidRPr="002D1D90" w14:paraId="00BB9255" w14:textId="77777777" w:rsidTr="00E718D1">
        <w:trPr>
          <w:cantSplit/>
        </w:trPr>
        <w:tc>
          <w:tcPr>
            <w:tcW w:w="2267" w:type="pct"/>
            <w:shd w:val="clear" w:color="auto" w:fill="FFFFFF" w:themeFill="background1"/>
          </w:tcPr>
          <w:p w14:paraId="10D41E84"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613671049"/>
                <w:placeholder>
                  <w:docPart w:val="0CA27F8B37C547289611CB6704B6CF36"/>
                </w:placeholder>
              </w:sdtPr>
              <w:sdtContent>
                <w:sdt>
                  <w:sdtPr>
                    <w:rPr>
                      <w:rFonts w:eastAsia="Times New Roman" w:cs="Times New Roman"/>
                      <w:bCs/>
                      <w:sz w:val="24"/>
                      <w:szCs w:val="24"/>
                      <w:lang w:eastAsia="ru-RU"/>
                    </w:rPr>
                    <w:id w:val="-1960245385"/>
                    <w:placeholder>
                      <w:docPart w:val="B08161F1D38D40029209B73746E76865"/>
                    </w:placeholder>
                  </w:sdtPr>
                  <w:sdtContent>
                    <w:r w:rsidR="00F02FE1" w:rsidRPr="00B026F0">
                      <w:rPr>
                        <w:rFonts w:eastAsia="Times New Roman" w:cs="Times New Roman"/>
                        <w:bCs/>
                        <w:sz w:val="24"/>
                        <w:szCs w:val="24"/>
                        <w:lang w:eastAsia="ru-RU"/>
                      </w:rPr>
                      <w:t>Техник ресурсного центра «Центр коллективного пользования «Хромас»</w:t>
                    </w:r>
                  </w:sdtContent>
                </w:sdt>
              </w:sdtContent>
            </w:sdt>
          </w:p>
        </w:tc>
        <w:tc>
          <w:tcPr>
            <w:tcW w:w="1330" w:type="pct"/>
            <w:shd w:val="clear" w:color="auto" w:fill="FFFFFF" w:themeFill="background1"/>
          </w:tcPr>
          <w:p w14:paraId="34A3585D"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7981BA47"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0D4357A"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68142A36"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68A44FDA"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02985BA1"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М. М. Кулак </w:t>
            </w:r>
          </w:p>
          <w:p w14:paraId="29FFE583" w14:textId="77777777" w:rsidR="00F02FE1" w:rsidRPr="00B026F0" w:rsidRDefault="00F02FE1" w:rsidP="008C282D">
            <w:pPr>
              <w:tabs>
                <w:tab w:val="left" w:pos="360"/>
              </w:tabs>
              <w:autoSpaceDE w:val="0"/>
              <w:autoSpaceDN w:val="0"/>
              <w:spacing w:line="240" w:lineRule="auto"/>
              <w:ind w:firstLine="0"/>
              <w:jc w:val="left"/>
              <w:rPr>
                <w:rFonts w:eastAsia="Yu Mincho" w:cs="Times New Roman"/>
                <w:bCs/>
                <w:sz w:val="24"/>
                <w:szCs w:val="24"/>
                <w:lang w:eastAsia="ja-JP"/>
              </w:rPr>
            </w:pPr>
            <w:r w:rsidRPr="00B026F0">
              <w:rPr>
                <w:rFonts w:eastAsia="Yu Mincho" w:cs="Times New Roman"/>
                <w:bCs/>
                <w:sz w:val="24"/>
                <w:szCs w:val="24"/>
                <w:lang w:eastAsia="ja-JP"/>
              </w:rPr>
              <w:t xml:space="preserve">(раздел </w:t>
            </w:r>
            <w:r w:rsidR="00AA2644" w:rsidRPr="00B026F0">
              <w:rPr>
                <w:rFonts w:eastAsia="Yu Mincho" w:cs="Times New Roman"/>
                <w:bCs/>
                <w:sz w:val="24"/>
                <w:szCs w:val="24"/>
                <w:lang w:eastAsia="ja-JP"/>
              </w:rPr>
              <w:t>1; Приложение</w:t>
            </w:r>
            <w:r w:rsidR="008C282D" w:rsidRPr="00B026F0">
              <w:rPr>
                <w:rFonts w:eastAsia="Yu Mincho" w:cs="Times New Roman"/>
                <w:bCs/>
                <w:sz w:val="24"/>
                <w:szCs w:val="24"/>
                <w:lang w:eastAsia="ja-JP"/>
              </w:rPr>
              <w:t xml:space="preserve"> И</w:t>
            </w:r>
            <w:r w:rsidRPr="00B026F0">
              <w:rPr>
                <w:rFonts w:eastAsia="Yu Mincho" w:cs="Times New Roman"/>
                <w:bCs/>
                <w:sz w:val="24"/>
                <w:szCs w:val="24"/>
                <w:lang w:eastAsia="ja-JP"/>
              </w:rPr>
              <w:t>)</w:t>
            </w:r>
          </w:p>
          <w:p w14:paraId="5914AB02"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08F14319"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p w14:paraId="2AA7C19E"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p>
        </w:tc>
      </w:tr>
      <w:tr w:rsidR="00F02FE1" w:rsidRPr="002D1D90" w14:paraId="388734E2" w14:textId="77777777" w:rsidTr="00E718D1">
        <w:trPr>
          <w:cantSplit/>
        </w:trPr>
        <w:tc>
          <w:tcPr>
            <w:tcW w:w="2267" w:type="pct"/>
            <w:shd w:val="clear" w:color="auto" w:fill="FFFFFF" w:themeFill="background1"/>
          </w:tcPr>
          <w:p w14:paraId="55306A58"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686793528"/>
                <w:placeholder>
                  <w:docPart w:val="16D96DE3F7B94A5A8475676684649332"/>
                </w:placeholder>
              </w:sdtPr>
              <w:sdtContent>
                <w:r w:rsidR="00F02FE1" w:rsidRPr="00B026F0">
                  <w:rPr>
                    <w:rFonts w:eastAsia="Times New Roman" w:cs="Times New Roman"/>
                    <w:bCs/>
                    <w:sz w:val="24"/>
                    <w:szCs w:val="24"/>
                    <w:lang w:eastAsia="ru-RU"/>
                  </w:rPr>
                  <w:t>Специалист ресурсного центра «Центр Биобанк»</w:t>
                </w:r>
              </w:sdtContent>
            </w:sdt>
          </w:p>
        </w:tc>
        <w:tc>
          <w:tcPr>
            <w:tcW w:w="1330" w:type="pct"/>
            <w:shd w:val="clear" w:color="auto" w:fill="FFFFFF" w:themeFill="background1"/>
          </w:tcPr>
          <w:p w14:paraId="3D6C9181"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916CC0C"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4A9E9517"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40CA7E0E"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3352ABBD"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05934489"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Ю. М. Ермакович (</w:t>
            </w:r>
            <w:r w:rsidR="00E718D1" w:rsidRPr="00B026F0">
              <w:rPr>
                <w:rFonts w:eastAsia="Yu Mincho" w:cs="Times New Roman"/>
                <w:bCs/>
                <w:sz w:val="24"/>
                <w:szCs w:val="24"/>
                <w:lang w:eastAsia="ja-JP"/>
              </w:rPr>
              <w:t>ра</w:t>
            </w:r>
            <w:r w:rsidRPr="00B026F0">
              <w:rPr>
                <w:rFonts w:eastAsia="Yu Mincho" w:cs="Times New Roman"/>
                <w:bCs/>
                <w:sz w:val="24"/>
                <w:szCs w:val="24"/>
                <w:lang w:eastAsia="ja-JP"/>
              </w:rPr>
              <w:t xml:space="preserve">здел 2) </w:t>
            </w:r>
          </w:p>
          <w:p w14:paraId="7DB8EB32"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3A23DC8B"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0CD0923F" w14:textId="77777777" w:rsidR="00F02FE1" w:rsidRPr="00B026F0" w:rsidRDefault="00F02FE1" w:rsidP="00910D8F">
            <w:pPr>
              <w:tabs>
                <w:tab w:val="left" w:pos="360"/>
              </w:tabs>
              <w:autoSpaceDE w:val="0"/>
              <w:autoSpaceDN w:val="0"/>
              <w:spacing w:line="240" w:lineRule="auto"/>
              <w:ind w:firstLine="0"/>
              <w:jc w:val="left"/>
              <w:rPr>
                <w:rFonts w:eastAsia="Yu Mincho" w:cs="Times New Roman"/>
                <w:sz w:val="24"/>
                <w:szCs w:val="24"/>
                <w:lang w:eastAsia="ja-JP"/>
              </w:rPr>
            </w:pPr>
            <w:r w:rsidRPr="00B026F0">
              <w:rPr>
                <w:rFonts w:eastAsia="Yu Mincho" w:cs="Times New Roman"/>
                <w:bCs/>
                <w:sz w:val="24"/>
                <w:szCs w:val="24"/>
                <w:lang w:eastAsia="ja-JP"/>
              </w:rPr>
              <w:t xml:space="preserve">    </w:t>
            </w:r>
          </w:p>
        </w:tc>
      </w:tr>
      <w:tr w:rsidR="00F02FE1" w:rsidRPr="002D1D90" w14:paraId="1A860066" w14:textId="77777777" w:rsidTr="00E718D1">
        <w:trPr>
          <w:cantSplit/>
        </w:trPr>
        <w:tc>
          <w:tcPr>
            <w:tcW w:w="2267" w:type="pct"/>
            <w:shd w:val="clear" w:color="auto" w:fill="FFFFFF" w:themeFill="background1"/>
          </w:tcPr>
          <w:p w14:paraId="36048C35"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221189799"/>
                <w:placeholder>
                  <w:docPart w:val="4DE9253DA8AB43579ED3FA8C1BC6017F"/>
                </w:placeholder>
              </w:sdtPr>
              <w:sdtContent>
                <w:sdt>
                  <w:sdtPr>
                    <w:rPr>
                      <w:rFonts w:eastAsia="Times New Roman" w:cs="Times New Roman"/>
                      <w:bCs/>
                      <w:sz w:val="24"/>
                      <w:szCs w:val="24"/>
                      <w:lang w:eastAsia="ru-RU"/>
                    </w:rPr>
                    <w:id w:val="-1668316487"/>
                    <w:placeholder>
                      <w:docPart w:val="4827F956893744D9B638D211550847F0"/>
                    </w:placeholder>
                  </w:sdtPr>
                  <w:sdtContent>
                    <w:r w:rsidR="00F02FE1" w:rsidRPr="00B026F0">
                      <w:rPr>
                        <w:rFonts w:eastAsia="Times New Roman" w:cs="Times New Roman"/>
                        <w:bCs/>
                        <w:sz w:val="24"/>
                        <w:szCs w:val="24"/>
                        <w:lang w:eastAsia="ru-RU"/>
                      </w:rPr>
                      <w:t>Специалист ресурсного центра «Центр Биобанк»</w:t>
                    </w:r>
                  </w:sdtContent>
                </w:sdt>
              </w:sdtContent>
            </w:sdt>
          </w:p>
        </w:tc>
        <w:tc>
          <w:tcPr>
            <w:tcW w:w="1330" w:type="pct"/>
            <w:shd w:val="clear" w:color="auto" w:fill="FFFFFF" w:themeFill="background1"/>
          </w:tcPr>
          <w:p w14:paraId="67839961"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3EA00D0F"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1D21C4BB"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3384E9F7"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0D106CC5"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4A297258"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С. А. Чекрыгин (раздел 2)</w:t>
            </w:r>
          </w:p>
          <w:p w14:paraId="33147D53" w14:textId="77777777" w:rsidR="00F02FE1" w:rsidRPr="00B026F0" w:rsidRDefault="00F02FE1" w:rsidP="00910D8F">
            <w:pPr>
              <w:spacing w:line="240" w:lineRule="auto"/>
              <w:ind w:firstLine="0"/>
              <w:rPr>
                <w:rFonts w:eastAsia="Yu Mincho" w:cs="Times New Roman"/>
                <w:bCs/>
                <w:sz w:val="24"/>
                <w:szCs w:val="24"/>
                <w:lang w:eastAsia="ja-JP"/>
              </w:rPr>
            </w:pPr>
          </w:p>
          <w:p w14:paraId="3418AD73" w14:textId="77777777" w:rsidR="00F02FE1" w:rsidRPr="00B026F0" w:rsidRDefault="00F02FE1" w:rsidP="00910D8F">
            <w:pPr>
              <w:spacing w:line="240" w:lineRule="auto"/>
              <w:ind w:firstLine="0"/>
              <w:rPr>
                <w:rFonts w:eastAsia="Yu Mincho" w:cs="Times New Roman"/>
                <w:bCs/>
                <w:sz w:val="24"/>
                <w:szCs w:val="24"/>
                <w:lang w:eastAsia="ja-JP"/>
              </w:rPr>
            </w:pPr>
          </w:p>
          <w:p w14:paraId="31C2D584" w14:textId="77777777" w:rsidR="00F02FE1" w:rsidRPr="00B026F0" w:rsidRDefault="00F02FE1" w:rsidP="00910D8F">
            <w:pPr>
              <w:spacing w:line="240" w:lineRule="auto"/>
              <w:ind w:firstLine="0"/>
              <w:jc w:val="left"/>
              <w:rPr>
                <w:rFonts w:eastAsia="Yu Mincho" w:cs="Times New Roman"/>
                <w:bCs/>
                <w:sz w:val="24"/>
                <w:szCs w:val="24"/>
                <w:lang w:eastAsia="ja-JP"/>
              </w:rPr>
            </w:pPr>
          </w:p>
        </w:tc>
      </w:tr>
      <w:tr w:rsidR="00F02FE1" w:rsidRPr="002D1D90" w14:paraId="20A20E2D" w14:textId="77777777" w:rsidTr="00E718D1">
        <w:trPr>
          <w:cantSplit/>
        </w:trPr>
        <w:tc>
          <w:tcPr>
            <w:tcW w:w="2267" w:type="pct"/>
            <w:shd w:val="clear" w:color="auto" w:fill="FFFFFF" w:themeFill="background1"/>
          </w:tcPr>
          <w:p w14:paraId="21C9FB8F"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723177253"/>
                <w:placeholder>
                  <w:docPart w:val="2D8206F6A5F34A4E9E0D686A577F6AF5"/>
                </w:placeholder>
              </w:sdtPr>
              <w:sdtContent>
                <w:r w:rsidR="00F02FE1" w:rsidRPr="00B026F0">
                  <w:rPr>
                    <w:rFonts w:eastAsia="Times New Roman" w:cs="Times New Roman"/>
                    <w:bCs/>
                    <w:sz w:val="24"/>
                    <w:szCs w:val="24"/>
                    <w:lang w:eastAsia="ru-RU"/>
                  </w:rPr>
                  <w:t>Заместитель директора ресурсного центра «Центр микроскопии и микроанализа», к. г.-м. н.</w:t>
                </w:r>
              </w:sdtContent>
            </w:sdt>
          </w:p>
        </w:tc>
        <w:tc>
          <w:tcPr>
            <w:tcW w:w="1330" w:type="pct"/>
            <w:shd w:val="clear" w:color="auto" w:fill="FFFFFF" w:themeFill="background1"/>
          </w:tcPr>
          <w:p w14:paraId="5CC460C2"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74C0DB13"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5A1579F"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39AB4202"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7A1018FF"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569BD969"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С. Ю. Янсон</w:t>
            </w:r>
          </w:p>
          <w:p w14:paraId="33F064D7"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(раздел 2)   </w:t>
            </w:r>
          </w:p>
          <w:p w14:paraId="285961D3"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080AADB4"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1CB681E6"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r w:rsidRPr="00B026F0">
              <w:rPr>
                <w:rFonts w:eastAsia="Yu Mincho" w:cs="Times New Roman"/>
                <w:bCs/>
                <w:sz w:val="24"/>
                <w:szCs w:val="24"/>
                <w:lang w:eastAsia="ja-JP"/>
              </w:rPr>
              <w:t xml:space="preserve">  </w:t>
            </w:r>
          </w:p>
        </w:tc>
      </w:tr>
      <w:tr w:rsidR="00F02FE1" w:rsidRPr="002D1D90" w14:paraId="2186A09A" w14:textId="77777777" w:rsidTr="00E718D1">
        <w:trPr>
          <w:cantSplit/>
        </w:trPr>
        <w:tc>
          <w:tcPr>
            <w:tcW w:w="2267" w:type="pct"/>
            <w:shd w:val="clear" w:color="auto" w:fill="FFFFFF" w:themeFill="background1"/>
          </w:tcPr>
          <w:p w14:paraId="0406A1FA"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345370432"/>
                <w:placeholder>
                  <w:docPart w:val="00D8968EF7E94946A7D924748145BF42"/>
                </w:placeholder>
              </w:sdtPr>
              <w:sdtContent>
                <w:r w:rsidR="00F02FE1" w:rsidRPr="00B026F0">
                  <w:rPr>
                    <w:rFonts w:eastAsia="Times New Roman" w:cs="Times New Roman"/>
                    <w:bCs/>
                    <w:sz w:val="24"/>
                    <w:szCs w:val="24"/>
                    <w:lang w:eastAsia="ru-RU"/>
                  </w:rPr>
                  <w:t>Главный специалист ресурсного центра «Центр микроскопии и микроанализа»</w:t>
                </w:r>
              </w:sdtContent>
            </w:sdt>
          </w:p>
        </w:tc>
        <w:tc>
          <w:tcPr>
            <w:tcW w:w="1330" w:type="pct"/>
            <w:shd w:val="clear" w:color="auto" w:fill="FFFFFF" w:themeFill="background1"/>
          </w:tcPr>
          <w:p w14:paraId="0D80AE31"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1CA75463"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5A5D117C"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3F74B2BD"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7AF9DDB0"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5EBAB1C1"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А. Р. Нестеров (раздел 2)    </w:t>
            </w:r>
          </w:p>
          <w:p w14:paraId="3B422CE1"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74C07F90"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17EAB0A0" w14:textId="77777777" w:rsidR="00F02FE1" w:rsidRPr="00B026F0" w:rsidRDefault="00F02FE1" w:rsidP="00910D8F">
            <w:pPr>
              <w:tabs>
                <w:tab w:val="left" w:pos="360"/>
              </w:tabs>
              <w:autoSpaceDE w:val="0"/>
              <w:autoSpaceDN w:val="0"/>
              <w:spacing w:line="240" w:lineRule="auto"/>
              <w:ind w:firstLine="0"/>
              <w:jc w:val="left"/>
              <w:rPr>
                <w:rFonts w:eastAsia="Yu Mincho" w:cs="Times New Roman"/>
                <w:sz w:val="24"/>
                <w:szCs w:val="24"/>
                <w:lang w:eastAsia="ja-JP"/>
              </w:rPr>
            </w:pPr>
            <w:r w:rsidRPr="00B026F0">
              <w:rPr>
                <w:rFonts w:eastAsia="Yu Mincho" w:cs="Times New Roman"/>
                <w:bCs/>
                <w:sz w:val="24"/>
                <w:szCs w:val="24"/>
                <w:lang w:eastAsia="ja-JP"/>
              </w:rPr>
              <w:t xml:space="preserve"> </w:t>
            </w:r>
          </w:p>
        </w:tc>
      </w:tr>
      <w:tr w:rsidR="00F02FE1" w:rsidRPr="002D1D90" w14:paraId="111FDD88" w14:textId="77777777" w:rsidTr="00E718D1">
        <w:trPr>
          <w:cantSplit/>
        </w:trPr>
        <w:tc>
          <w:tcPr>
            <w:tcW w:w="2267" w:type="pct"/>
            <w:shd w:val="clear" w:color="auto" w:fill="FFFFFF" w:themeFill="background1"/>
          </w:tcPr>
          <w:p w14:paraId="44CBE972"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558014005"/>
                <w:placeholder>
                  <w:docPart w:val="A0AF1C1D9ADB4DE2BF9B71F8B118975F"/>
                </w:placeholder>
              </w:sdtPr>
              <w:sdtContent>
                <w:r w:rsidR="00F02FE1" w:rsidRPr="00B026F0">
                  <w:rPr>
                    <w:rFonts w:eastAsia="Times New Roman" w:cs="Times New Roman"/>
                    <w:bCs/>
                    <w:sz w:val="24"/>
                    <w:szCs w:val="24"/>
                    <w:lang w:eastAsia="ru-RU"/>
                  </w:rPr>
                  <w:t>Ведущий специалист ресурсного центра «Центр микроскопии и микроанализа»</w:t>
                </w:r>
              </w:sdtContent>
            </w:sdt>
          </w:p>
        </w:tc>
        <w:tc>
          <w:tcPr>
            <w:tcW w:w="1330" w:type="pct"/>
            <w:shd w:val="clear" w:color="auto" w:fill="FFFFFF" w:themeFill="background1"/>
          </w:tcPr>
          <w:p w14:paraId="5DC7886A"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4AC927B8"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2059630"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4B5F68D5"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26459277"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5610A5F6"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К. А. Бенкен </w:t>
            </w:r>
          </w:p>
          <w:p w14:paraId="57BBBA30"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(раздел 2)    </w:t>
            </w:r>
          </w:p>
          <w:p w14:paraId="57E2ABE3"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2DE9053F" w14:textId="77777777" w:rsidR="00F02FE1" w:rsidRPr="00B026F0" w:rsidRDefault="00F02FE1" w:rsidP="00910D8F">
            <w:pPr>
              <w:tabs>
                <w:tab w:val="left" w:pos="360"/>
              </w:tabs>
              <w:autoSpaceDE w:val="0"/>
              <w:autoSpaceDN w:val="0"/>
              <w:spacing w:line="240" w:lineRule="auto"/>
              <w:ind w:firstLine="0"/>
              <w:rPr>
                <w:rFonts w:eastAsia="Yu Mincho" w:cs="Times New Roman"/>
                <w:bCs/>
                <w:sz w:val="24"/>
                <w:szCs w:val="24"/>
                <w:lang w:eastAsia="ja-JP"/>
              </w:rPr>
            </w:pPr>
          </w:p>
          <w:p w14:paraId="5F7B1D4C" w14:textId="77777777" w:rsidR="00F02FE1" w:rsidRPr="00B026F0" w:rsidRDefault="00F02FE1" w:rsidP="00910D8F">
            <w:pPr>
              <w:tabs>
                <w:tab w:val="left" w:pos="360"/>
              </w:tabs>
              <w:autoSpaceDE w:val="0"/>
              <w:autoSpaceDN w:val="0"/>
              <w:spacing w:line="240" w:lineRule="auto"/>
              <w:ind w:firstLine="0"/>
              <w:rPr>
                <w:rFonts w:eastAsia="Yu Mincho" w:cs="Times New Roman"/>
                <w:sz w:val="24"/>
                <w:szCs w:val="24"/>
                <w:lang w:eastAsia="ja-JP"/>
              </w:rPr>
            </w:pPr>
            <w:r w:rsidRPr="00B026F0">
              <w:rPr>
                <w:rFonts w:eastAsia="Yu Mincho" w:cs="Times New Roman"/>
                <w:bCs/>
                <w:sz w:val="24"/>
                <w:szCs w:val="24"/>
                <w:lang w:eastAsia="ja-JP"/>
              </w:rPr>
              <w:t xml:space="preserve"> </w:t>
            </w:r>
          </w:p>
        </w:tc>
      </w:tr>
      <w:tr w:rsidR="00F02FE1" w:rsidRPr="002D1D90" w14:paraId="4D962AF0" w14:textId="77777777" w:rsidTr="00E718D1">
        <w:trPr>
          <w:cantSplit/>
        </w:trPr>
        <w:tc>
          <w:tcPr>
            <w:tcW w:w="2267" w:type="pct"/>
            <w:shd w:val="clear" w:color="auto" w:fill="FFFFFF" w:themeFill="background1"/>
          </w:tcPr>
          <w:p w14:paraId="0E82539F"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25372737"/>
                <w:placeholder>
                  <w:docPart w:val="EAF96D7D494140B8A93AF2B95E82D790"/>
                </w:placeholder>
              </w:sdtPr>
              <w:sdtContent>
                <w:sdt>
                  <w:sdtPr>
                    <w:rPr>
                      <w:rFonts w:eastAsia="Times New Roman" w:cs="Times New Roman"/>
                      <w:bCs/>
                      <w:sz w:val="24"/>
                      <w:szCs w:val="24"/>
                      <w:lang w:eastAsia="ru-RU"/>
                    </w:rPr>
                    <w:id w:val="-1528712716"/>
                    <w:placeholder>
                      <w:docPart w:val="D85E73A776B54475B4A84B08B8F1EE69"/>
                    </w:placeholder>
                  </w:sdtPr>
                  <w:sdtContent>
                    <w:r w:rsidR="00F02FE1" w:rsidRPr="00B026F0">
                      <w:rPr>
                        <w:rFonts w:eastAsia="Times New Roman" w:cs="Times New Roman"/>
                        <w:bCs/>
                        <w:sz w:val="24"/>
                        <w:szCs w:val="24"/>
                        <w:lang w:eastAsia="ru-RU"/>
                      </w:rPr>
                      <w:t>Ведущий специалист ресурсного центра «Центр микроскопии и микроанализа»</w:t>
                    </w:r>
                  </w:sdtContent>
                </w:sdt>
              </w:sdtContent>
            </w:sdt>
          </w:p>
        </w:tc>
        <w:tc>
          <w:tcPr>
            <w:tcW w:w="1330" w:type="pct"/>
            <w:shd w:val="clear" w:color="auto" w:fill="FFFFFF" w:themeFill="background1"/>
          </w:tcPr>
          <w:p w14:paraId="38CEAA7E"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6B6F724C"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2D80B53D"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3DB5A0BB"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7BE3E8EB"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716B680B"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Н. Р. Пинчук (раздел 2)     </w:t>
            </w:r>
          </w:p>
          <w:p w14:paraId="408364C2" w14:textId="77777777" w:rsidR="00F02FE1" w:rsidRPr="00B026F0" w:rsidRDefault="00F02FE1" w:rsidP="00910D8F">
            <w:pPr>
              <w:spacing w:line="240" w:lineRule="auto"/>
              <w:ind w:firstLine="0"/>
              <w:rPr>
                <w:rFonts w:eastAsia="Yu Mincho" w:cs="Times New Roman"/>
                <w:bCs/>
                <w:sz w:val="24"/>
                <w:szCs w:val="24"/>
                <w:lang w:eastAsia="ja-JP"/>
              </w:rPr>
            </w:pPr>
          </w:p>
          <w:p w14:paraId="0BBD3C93" w14:textId="77777777" w:rsidR="00F02FE1" w:rsidRPr="00B026F0" w:rsidRDefault="00F02FE1" w:rsidP="00910D8F">
            <w:pPr>
              <w:spacing w:line="240" w:lineRule="auto"/>
              <w:ind w:firstLine="0"/>
              <w:rPr>
                <w:rFonts w:eastAsia="Yu Mincho" w:cs="Times New Roman"/>
                <w:bCs/>
                <w:sz w:val="24"/>
                <w:szCs w:val="24"/>
                <w:lang w:eastAsia="ja-JP"/>
              </w:rPr>
            </w:pPr>
          </w:p>
          <w:p w14:paraId="75C97B90" w14:textId="77777777" w:rsidR="00F02FE1" w:rsidRPr="00B026F0" w:rsidRDefault="00F02FE1" w:rsidP="00910D8F">
            <w:pPr>
              <w:spacing w:line="240" w:lineRule="auto"/>
              <w:ind w:firstLine="0"/>
              <w:jc w:val="left"/>
              <w:rPr>
                <w:rFonts w:eastAsia="Yu Mincho" w:cs="Times New Roman"/>
                <w:bCs/>
                <w:sz w:val="24"/>
                <w:szCs w:val="24"/>
                <w:lang w:eastAsia="ja-JP"/>
              </w:rPr>
            </w:pPr>
          </w:p>
        </w:tc>
      </w:tr>
      <w:tr w:rsidR="00F02FE1" w:rsidRPr="002D1D90" w14:paraId="282FF6A1" w14:textId="77777777" w:rsidTr="00E718D1">
        <w:trPr>
          <w:cantSplit/>
        </w:trPr>
        <w:tc>
          <w:tcPr>
            <w:tcW w:w="2267" w:type="pct"/>
            <w:shd w:val="clear" w:color="auto" w:fill="FFFFFF" w:themeFill="background1"/>
          </w:tcPr>
          <w:p w14:paraId="14FA1B1F"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76585715"/>
                <w:placeholder>
                  <w:docPart w:val="3E361B5A0EEA431587410049E0E75832"/>
                </w:placeholder>
              </w:sdtPr>
              <w:sdtContent>
                <w:r w:rsidR="00451454" w:rsidRPr="00B026F0">
                  <w:rPr>
                    <w:rFonts w:eastAsia="Times New Roman" w:cs="Times New Roman"/>
                    <w:bCs/>
                    <w:sz w:val="24"/>
                    <w:szCs w:val="24"/>
                    <w:lang w:eastAsia="ru-RU"/>
                  </w:rPr>
                  <w:t>Директор ресурсного центра «Виварий СПбГУ»</w:t>
                </w:r>
              </w:sdtContent>
            </w:sdt>
          </w:p>
        </w:tc>
        <w:tc>
          <w:tcPr>
            <w:tcW w:w="1330" w:type="pct"/>
            <w:shd w:val="clear" w:color="auto" w:fill="FFFFFF" w:themeFill="background1"/>
          </w:tcPr>
          <w:p w14:paraId="59EF373F"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49275490"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4E3E8A4"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36608444"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2FBEF062"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4B18A49C" w14:textId="77777777" w:rsidR="008C282D"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В. С. Иоффе</w:t>
            </w:r>
          </w:p>
          <w:p w14:paraId="0B6FD9AE" w14:textId="77777777" w:rsidR="00F02FE1" w:rsidRPr="00B026F0" w:rsidRDefault="00F02FE1" w:rsidP="00910D8F">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 (раздел 2)</w:t>
            </w:r>
          </w:p>
          <w:p w14:paraId="5CFE95FE" w14:textId="77777777" w:rsidR="00F02FE1" w:rsidRPr="00B026F0" w:rsidRDefault="00F02FE1" w:rsidP="00910D8F">
            <w:pPr>
              <w:spacing w:line="240" w:lineRule="auto"/>
              <w:ind w:firstLine="0"/>
              <w:rPr>
                <w:rFonts w:eastAsia="Yu Mincho" w:cs="Times New Roman"/>
                <w:bCs/>
                <w:sz w:val="24"/>
                <w:szCs w:val="24"/>
                <w:lang w:eastAsia="ja-JP"/>
              </w:rPr>
            </w:pPr>
          </w:p>
          <w:p w14:paraId="2DCD0A71" w14:textId="77777777" w:rsidR="00F02FE1" w:rsidRPr="00B026F0" w:rsidRDefault="00F02FE1" w:rsidP="00910D8F">
            <w:pPr>
              <w:spacing w:line="240" w:lineRule="auto"/>
              <w:ind w:firstLine="0"/>
              <w:rPr>
                <w:rFonts w:eastAsia="Yu Mincho" w:cs="Times New Roman"/>
                <w:bCs/>
                <w:sz w:val="24"/>
                <w:szCs w:val="24"/>
                <w:lang w:eastAsia="ja-JP"/>
              </w:rPr>
            </w:pPr>
          </w:p>
          <w:p w14:paraId="2E164A5F" w14:textId="77777777" w:rsidR="00F02FE1" w:rsidRPr="00B026F0" w:rsidRDefault="00F02FE1" w:rsidP="00910D8F">
            <w:pPr>
              <w:spacing w:line="240" w:lineRule="auto"/>
              <w:ind w:firstLine="0"/>
              <w:jc w:val="left"/>
              <w:rPr>
                <w:rFonts w:eastAsia="Yu Mincho" w:cs="Times New Roman"/>
                <w:bCs/>
                <w:sz w:val="24"/>
                <w:szCs w:val="24"/>
                <w:lang w:eastAsia="ja-JP"/>
              </w:rPr>
            </w:pPr>
          </w:p>
        </w:tc>
      </w:tr>
      <w:tr w:rsidR="00F02FE1" w:rsidRPr="002D1D90" w14:paraId="62AF3C5A" w14:textId="77777777" w:rsidTr="00E718D1">
        <w:trPr>
          <w:cantSplit/>
        </w:trPr>
        <w:tc>
          <w:tcPr>
            <w:tcW w:w="2267" w:type="pct"/>
            <w:shd w:val="clear" w:color="auto" w:fill="FFFFFF" w:themeFill="background1"/>
          </w:tcPr>
          <w:p w14:paraId="53154957"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406497650"/>
                <w:placeholder>
                  <w:docPart w:val="049EEBA337994BA896F2FDC2E0F43B25"/>
                </w:placeholder>
              </w:sdtPr>
              <w:sdtContent>
                <w:sdt>
                  <w:sdtPr>
                    <w:rPr>
                      <w:rFonts w:eastAsia="Times New Roman" w:cs="Times New Roman"/>
                      <w:bCs/>
                      <w:sz w:val="24"/>
                      <w:szCs w:val="24"/>
                      <w:lang w:eastAsia="ru-RU"/>
                    </w:rPr>
                    <w:id w:val="-305319476"/>
                    <w:placeholder>
                      <w:docPart w:val="0A1D14900B9743D39CFE29D603EB202A"/>
                    </w:placeholder>
                  </w:sdtPr>
                  <w:sdtContent>
                    <w:r w:rsidR="00F02FE1" w:rsidRPr="00B026F0">
                      <w:rPr>
                        <w:rFonts w:eastAsia="Times New Roman" w:cs="Times New Roman"/>
                        <w:bCs/>
                        <w:sz w:val="24"/>
                        <w:szCs w:val="24"/>
                        <w:lang w:eastAsia="ru-RU"/>
                      </w:rPr>
                      <w:t>Ветеринарный врач ресурсного центра «</w:t>
                    </w:r>
                    <w:r w:rsidR="00451454" w:rsidRPr="00B026F0">
                      <w:rPr>
                        <w:rFonts w:eastAsia="Times New Roman" w:cs="Times New Roman"/>
                        <w:bCs/>
                        <w:sz w:val="24"/>
                        <w:szCs w:val="24"/>
                        <w:lang w:eastAsia="ru-RU"/>
                      </w:rPr>
                      <w:t>Виварий СПбГУ</w:t>
                    </w:r>
                    <w:r w:rsidR="00F02FE1" w:rsidRPr="00B026F0">
                      <w:rPr>
                        <w:rFonts w:eastAsia="Times New Roman" w:cs="Times New Roman"/>
                        <w:bCs/>
                        <w:sz w:val="24"/>
                        <w:szCs w:val="24"/>
                        <w:lang w:eastAsia="ru-RU"/>
                      </w:rPr>
                      <w:t>»</w:t>
                    </w:r>
                  </w:sdtContent>
                </w:sdt>
              </w:sdtContent>
            </w:sdt>
          </w:p>
        </w:tc>
        <w:tc>
          <w:tcPr>
            <w:tcW w:w="1330" w:type="pct"/>
            <w:shd w:val="clear" w:color="auto" w:fill="FFFFFF" w:themeFill="background1"/>
          </w:tcPr>
          <w:p w14:paraId="72AB7A0D"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377630B2"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4C36ECC3"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7225D558"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30768F60"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4F6719D6" w14:textId="77777777" w:rsidR="00F02FE1" w:rsidRPr="00B026F0" w:rsidRDefault="00F02FE1" w:rsidP="008C282D">
            <w:pPr>
              <w:spacing w:line="240" w:lineRule="auto"/>
              <w:ind w:firstLine="0"/>
              <w:jc w:val="left"/>
              <w:rPr>
                <w:rFonts w:eastAsia="Yu Mincho" w:cs="Times New Roman"/>
                <w:bCs/>
                <w:sz w:val="24"/>
                <w:szCs w:val="24"/>
                <w:lang w:eastAsia="ja-JP"/>
              </w:rPr>
            </w:pPr>
            <w:r w:rsidRPr="00B026F0">
              <w:rPr>
                <w:rFonts w:eastAsia="Yu Mincho" w:cs="Times New Roman"/>
                <w:bCs/>
                <w:sz w:val="24"/>
                <w:szCs w:val="24"/>
                <w:lang w:eastAsia="ja-JP"/>
              </w:rPr>
              <w:t xml:space="preserve">Н. Л. Пяточенко (раздел </w:t>
            </w:r>
            <w:r w:rsidR="008C282D" w:rsidRPr="00B026F0">
              <w:rPr>
                <w:rFonts w:eastAsia="Yu Mincho" w:cs="Times New Roman"/>
                <w:bCs/>
                <w:sz w:val="24"/>
                <w:szCs w:val="24"/>
                <w:lang w:eastAsia="ja-JP"/>
              </w:rPr>
              <w:t>1; Приложения С, Т, У</w:t>
            </w:r>
            <w:r w:rsidRPr="00B026F0">
              <w:rPr>
                <w:rFonts w:eastAsia="Yu Mincho" w:cs="Times New Roman"/>
                <w:bCs/>
                <w:sz w:val="24"/>
                <w:szCs w:val="24"/>
                <w:lang w:eastAsia="ja-JP"/>
              </w:rPr>
              <w:t>)</w:t>
            </w:r>
          </w:p>
          <w:p w14:paraId="4156F6EA" w14:textId="77777777" w:rsidR="00F02FE1" w:rsidRPr="00B026F0" w:rsidRDefault="00F02FE1" w:rsidP="00910D8F">
            <w:pPr>
              <w:spacing w:line="240" w:lineRule="auto"/>
              <w:ind w:firstLine="0"/>
              <w:rPr>
                <w:rFonts w:eastAsia="Yu Mincho" w:cs="Times New Roman"/>
                <w:bCs/>
                <w:sz w:val="24"/>
                <w:szCs w:val="24"/>
                <w:lang w:eastAsia="ja-JP"/>
              </w:rPr>
            </w:pPr>
          </w:p>
          <w:p w14:paraId="404B567C" w14:textId="77777777" w:rsidR="00F02FE1" w:rsidRPr="00B026F0" w:rsidRDefault="00F02FE1" w:rsidP="00910D8F">
            <w:pPr>
              <w:spacing w:line="240" w:lineRule="auto"/>
              <w:ind w:firstLine="0"/>
              <w:rPr>
                <w:rFonts w:eastAsia="Yu Mincho" w:cs="Times New Roman"/>
                <w:bCs/>
                <w:sz w:val="24"/>
                <w:szCs w:val="24"/>
                <w:lang w:eastAsia="ja-JP"/>
              </w:rPr>
            </w:pPr>
          </w:p>
          <w:p w14:paraId="2541A6F8" w14:textId="77777777" w:rsidR="00F02FE1" w:rsidRPr="00B026F0" w:rsidRDefault="00F02FE1" w:rsidP="00910D8F">
            <w:pPr>
              <w:spacing w:line="240" w:lineRule="auto"/>
              <w:ind w:firstLine="0"/>
              <w:jc w:val="left"/>
              <w:rPr>
                <w:rFonts w:eastAsia="Yu Mincho" w:cs="Times New Roman"/>
                <w:bCs/>
                <w:sz w:val="24"/>
                <w:szCs w:val="24"/>
                <w:lang w:eastAsia="ja-JP"/>
              </w:rPr>
            </w:pPr>
          </w:p>
        </w:tc>
      </w:tr>
      <w:tr w:rsidR="00F02FE1" w:rsidRPr="002D1D90" w14:paraId="0297EF24" w14:textId="77777777" w:rsidTr="00E718D1">
        <w:trPr>
          <w:cantSplit/>
        </w:trPr>
        <w:tc>
          <w:tcPr>
            <w:tcW w:w="2267" w:type="pct"/>
            <w:shd w:val="clear" w:color="auto" w:fill="FFFFFF" w:themeFill="background1"/>
          </w:tcPr>
          <w:p w14:paraId="2B97FAE6"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170322621"/>
                <w:placeholder>
                  <w:docPart w:val="028395E6BDB44C3690E9607CA8DDAB01"/>
                </w:placeholder>
              </w:sdtPr>
              <w:sdtContent>
                <w:sdt>
                  <w:sdtPr>
                    <w:rPr>
                      <w:rFonts w:eastAsia="Times New Roman" w:cs="Times New Roman"/>
                      <w:bCs/>
                      <w:sz w:val="24"/>
                      <w:szCs w:val="24"/>
                      <w:lang w:eastAsia="ru-RU"/>
                    </w:rPr>
                    <w:id w:val="-1865825926"/>
                    <w:placeholder>
                      <w:docPart w:val="DC7438879B224002AA3891A9E41485B4"/>
                    </w:placeholder>
                  </w:sdtPr>
                  <w:sdtContent>
                    <w:r w:rsidR="008077F7" w:rsidRPr="00B026F0">
                      <w:rPr>
                        <w:rFonts w:eastAsia="Times New Roman" w:cs="Times New Roman"/>
                        <w:bCs/>
                        <w:sz w:val="24"/>
                        <w:szCs w:val="24"/>
                        <w:lang w:eastAsia="ru-RU"/>
                      </w:rPr>
                      <w:t>Специалист</w:t>
                    </w:r>
                    <w:r w:rsidR="00F02FE1" w:rsidRPr="00B026F0">
                      <w:rPr>
                        <w:rFonts w:eastAsia="Times New Roman" w:cs="Times New Roman"/>
                        <w:bCs/>
                        <w:sz w:val="24"/>
                        <w:szCs w:val="24"/>
                        <w:lang w:eastAsia="ru-RU"/>
                      </w:rPr>
                      <w:t xml:space="preserve"> ресурсного центра «</w:t>
                    </w:r>
                    <w:r w:rsidR="00451454" w:rsidRPr="00B026F0">
                      <w:rPr>
                        <w:rFonts w:eastAsia="Times New Roman" w:cs="Times New Roman"/>
                        <w:bCs/>
                        <w:sz w:val="24"/>
                        <w:szCs w:val="24"/>
                        <w:lang w:eastAsia="ru-RU"/>
                      </w:rPr>
                      <w:t>Виварий СПбГУ</w:t>
                    </w:r>
                    <w:r w:rsidR="00F02FE1" w:rsidRPr="00B026F0">
                      <w:rPr>
                        <w:rFonts w:eastAsia="Times New Roman" w:cs="Times New Roman"/>
                        <w:bCs/>
                        <w:sz w:val="24"/>
                        <w:szCs w:val="24"/>
                        <w:lang w:eastAsia="ru-RU"/>
                      </w:rPr>
                      <w:t>»</w:t>
                    </w:r>
                  </w:sdtContent>
                </w:sdt>
              </w:sdtContent>
            </w:sdt>
          </w:p>
        </w:tc>
        <w:tc>
          <w:tcPr>
            <w:tcW w:w="1330" w:type="pct"/>
            <w:shd w:val="clear" w:color="auto" w:fill="FFFFFF" w:themeFill="background1"/>
          </w:tcPr>
          <w:p w14:paraId="0081268B"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75B065EE"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0B434796"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2F1E088E"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2E3AF8DE"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276A28DA" w14:textId="77777777" w:rsidR="00F02FE1" w:rsidRPr="00B026F0" w:rsidRDefault="00F02FE1" w:rsidP="008C282D">
            <w:pPr>
              <w:spacing w:line="240" w:lineRule="auto"/>
              <w:ind w:firstLine="0"/>
              <w:jc w:val="left"/>
              <w:rPr>
                <w:rFonts w:eastAsia="Yu Mincho" w:cs="Times New Roman"/>
                <w:bCs/>
                <w:sz w:val="24"/>
                <w:szCs w:val="24"/>
                <w:lang w:eastAsia="ja-JP"/>
              </w:rPr>
            </w:pPr>
            <w:r w:rsidRPr="00B026F0">
              <w:rPr>
                <w:rFonts w:eastAsia="Yu Mincho" w:cs="Times New Roman"/>
                <w:bCs/>
                <w:sz w:val="24"/>
                <w:szCs w:val="24"/>
                <w:lang w:eastAsia="ja-JP"/>
              </w:rPr>
              <w:t xml:space="preserve">Е. М. Тихонова </w:t>
            </w:r>
            <w:r w:rsidR="008C282D" w:rsidRPr="00B026F0">
              <w:rPr>
                <w:rFonts w:eastAsia="Yu Mincho" w:cs="Times New Roman"/>
                <w:bCs/>
                <w:sz w:val="24"/>
                <w:szCs w:val="24"/>
                <w:lang w:eastAsia="ja-JP"/>
              </w:rPr>
              <w:t>(раздел 1; Приложения С, Т, У)</w:t>
            </w:r>
          </w:p>
          <w:p w14:paraId="2EAE029F" w14:textId="77777777" w:rsidR="00F02FE1" w:rsidRPr="00B026F0" w:rsidRDefault="00F02FE1" w:rsidP="00910D8F">
            <w:pPr>
              <w:spacing w:line="240" w:lineRule="auto"/>
              <w:ind w:firstLine="0"/>
              <w:rPr>
                <w:rFonts w:eastAsia="Yu Mincho" w:cs="Times New Roman"/>
                <w:bCs/>
                <w:sz w:val="24"/>
                <w:szCs w:val="24"/>
                <w:lang w:eastAsia="ja-JP"/>
              </w:rPr>
            </w:pPr>
          </w:p>
          <w:p w14:paraId="64A755EA" w14:textId="77777777" w:rsidR="00F02FE1" w:rsidRPr="00B026F0" w:rsidRDefault="00F02FE1" w:rsidP="00910D8F">
            <w:pPr>
              <w:spacing w:line="240" w:lineRule="auto"/>
              <w:ind w:firstLine="0"/>
              <w:jc w:val="left"/>
              <w:rPr>
                <w:rFonts w:eastAsia="Yu Mincho" w:cs="Times New Roman"/>
                <w:bCs/>
                <w:sz w:val="24"/>
                <w:szCs w:val="24"/>
                <w:lang w:eastAsia="ja-JP"/>
              </w:rPr>
            </w:pPr>
          </w:p>
        </w:tc>
      </w:tr>
      <w:tr w:rsidR="00F02FE1" w:rsidRPr="002D1D90" w14:paraId="5AD4EB89" w14:textId="77777777" w:rsidTr="00E718D1">
        <w:trPr>
          <w:cantSplit/>
          <w:trHeight w:val="1144"/>
        </w:trPr>
        <w:tc>
          <w:tcPr>
            <w:tcW w:w="2267" w:type="pct"/>
            <w:shd w:val="clear" w:color="auto" w:fill="FFFFFF" w:themeFill="background1"/>
          </w:tcPr>
          <w:p w14:paraId="1CA058F9"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814623620"/>
                <w:placeholder>
                  <w:docPart w:val="F0256F1EF4464EC3B8F8B209B5C518FB"/>
                </w:placeholder>
              </w:sdtPr>
              <w:sdtContent>
                <w:sdt>
                  <w:sdtPr>
                    <w:rPr>
                      <w:rFonts w:eastAsia="Times New Roman" w:cs="Times New Roman"/>
                      <w:bCs/>
                      <w:sz w:val="24"/>
                      <w:szCs w:val="24"/>
                      <w:lang w:eastAsia="ru-RU"/>
                    </w:rPr>
                    <w:id w:val="-2089835498"/>
                    <w:placeholder>
                      <w:docPart w:val="1F46401EDF84464496EB46C2AEFEE862"/>
                    </w:placeholder>
                  </w:sdtPr>
                  <w:sdtContent>
                    <w:r w:rsidR="00F02FE1" w:rsidRPr="00B026F0">
                      <w:rPr>
                        <w:rFonts w:eastAsia="Times New Roman" w:cs="Times New Roman"/>
                        <w:bCs/>
                        <w:sz w:val="24"/>
                        <w:szCs w:val="24"/>
                        <w:lang w:eastAsia="ru-RU"/>
                      </w:rPr>
                      <w:t>Ведущий специалист</w:t>
                    </w:r>
                  </w:sdtContent>
                </w:sdt>
              </w:sdtContent>
            </w:sdt>
          </w:p>
        </w:tc>
        <w:tc>
          <w:tcPr>
            <w:tcW w:w="1330" w:type="pct"/>
            <w:shd w:val="clear" w:color="auto" w:fill="FFFFFF" w:themeFill="background1"/>
          </w:tcPr>
          <w:p w14:paraId="4E820320"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6CBEC514" w14:textId="77777777" w:rsidR="00F02FE1" w:rsidRPr="00B026F0" w:rsidRDefault="00F02FE1" w:rsidP="00910D8F">
            <w:pPr>
              <w:spacing w:line="240" w:lineRule="auto"/>
              <w:ind w:firstLine="0"/>
              <w:jc w:val="center"/>
              <w:rPr>
                <w:rFonts w:eastAsia="Times New Roman" w:cs="Times New Roman"/>
                <w:bCs/>
                <w:sz w:val="24"/>
                <w:szCs w:val="24"/>
                <w:lang w:eastAsia="ru-RU"/>
              </w:rPr>
            </w:pPr>
          </w:p>
          <w:p w14:paraId="6D9B8407"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0224F2D0"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5E83C930" w14:textId="77777777" w:rsidR="00F02FE1" w:rsidRPr="00B026F0" w:rsidRDefault="00F02FE1" w:rsidP="00910D8F">
            <w:pPr>
              <w:spacing w:line="240" w:lineRule="auto"/>
              <w:ind w:firstLine="0"/>
              <w:jc w:val="center"/>
              <w:rPr>
                <w:rFonts w:eastAsia="Times New Roman" w:cs="Times New Roman"/>
                <w:bCs/>
                <w:sz w:val="24"/>
                <w:szCs w:val="24"/>
                <w:lang w:eastAsia="ru-RU"/>
              </w:rPr>
            </w:pPr>
          </w:p>
        </w:tc>
        <w:tc>
          <w:tcPr>
            <w:tcW w:w="1403" w:type="pct"/>
            <w:shd w:val="clear" w:color="auto" w:fill="FFFFFF" w:themeFill="background1"/>
          </w:tcPr>
          <w:p w14:paraId="00CA160D" w14:textId="77777777" w:rsidR="00F02FE1" w:rsidRPr="00B026F0" w:rsidRDefault="00F02FE1" w:rsidP="00F04C89">
            <w:pPr>
              <w:spacing w:line="240" w:lineRule="auto"/>
              <w:ind w:firstLine="0"/>
              <w:rPr>
                <w:rFonts w:eastAsia="Yu Mincho" w:cs="Times New Roman"/>
                <w:bCs/>
                <w:sz w:val="24"/>
                <w:szCs w:val="24"/>
                <w:lang w:eastAsia="ja-JP"/>
              </w:rPr>
            </w:pPr>
            <w:r w:rsidRPr="00B026F0">
              <w:rPr>
                <w:rFonts w:eastAsia="Yu Mincho" w:cs="Times New Roman"/>
                <w:bCs/>
                <w:sz w:val="24"/>
                <w:szCs w:val="24"/>
                <w:lang w:eastAsia="ja-JP"/>
              </w:rPr>
              <w:t xml:space="preserve">Е. Ю. Шелякина (раздел 2)     </w:t>
            </w:r>
          </w:p>
          <w:p w14:paraId="63BCB282" w14:textId="77777777" w:rsidR="00F02FE1" w:rsidRPr="00B026F0" w:rsidRDefault="00F02FE1" w:rsidP="00910D8F">
            <w:pPr>
              <w:spacing w:line="240" w:lineRule="auto"/>
              <w:ind w:firstLine="0"/>
              <w:jc w:val="center"/>
              <w:rPr>
                <w:rFonts w:eastAsia="Yu Mincho" w:cs="Times New Roman"/>
                <w:bCs/>
                <w:sz w:val="24"/>
                <w:szCs w:val="24"/>
                <w:lang w:eastAsia="ja-JP"/>
              </w:rPr>
            </w:pPr>
          </w:p>
          <w:p w14:paraId="5919117F" w14:textId="77777777" w:rsidR="00F02FE1" w:rsidRPr="00B026F0" w:rsidRDefault="00F02FE1" w:rsidP="00910D8F">
            <w:pPr>
              <w:spacing w:line="240" w:lineRule="auto"/>
              <w:ind w:firstLine="0"/>
              <w:jc w:val="center"/>
              <w:rPr>
                <w:rFonts w:eastAsia="Yu Mincho" w:cs="Times New Roman"/>
                <w:bCs/>
                <w:sz w:val="24"/>
                <w:szCs w:val="24"/>
                <w:lang w:eastAsia="ja-JP"/>
              </w:rPr>
            </w:pPr>
          </w:p>
          <w:p w14:paraId="31C12C80" w14:textId="77777777" w:rsidR="00F02FE1" w:rsidRPr="00B026F0" w:rsidRDefault="00F02FE1" w:rsidP="00910D8F">
            <w:pPr>
              <w:spacing w:line="240" w:lineRule="auto"/>
              <w:ind w:firstLine="0"/>
              <w:jc w:val="center"/>
              <w:rPr>
                <w:rFonts w:eastAsia="Yu Mincho" w:cs="Times New Roman"/>
                <w:bCs/>
                <w:sz w:val="24"/>
                <w:szCs w:val="24"/>
                <w:lang w:eastAsia="ja-JP"/>
              </w:rPr>
            </w:pPr>
          </w:p>
        </w:tc>
      </w:tr>
      <w:tr w:rsidR="00F02FE1" w:rsidRPr="002D1D90" w14:paraId="0F85B19F" w14:textId="77777777" w:rsidTr="00E718D1">
        <w:trPr>
          <w:cantSplit/>
          <w:trHeight w:val="1144"/>
        </w:trPr>
        <w:tc>
          <w:tcPr>
            <w:tcW w:w="2267" w:type="pct"/>
            <w:shd w:val="clear" w:color="auto" w:fill="FFFFFF" w:themeFill="background1"/>
          </w:tcPr>
          <w:p w14:paraId="355CDA16" w14:textId="77777777" w:rsidR="00F02FE1" w:rsidRPr="00B026F0" w:rsidRDefault="00B462F6" w:rsidP="00910D8F">
            <w:pPr>
              <w:spacing w:line="240" w:lineRule="auto"/>
              <w:ind w:firstLine="0"/>
              <w:rPr>
                <w:rFonts w:eastAsia="Times New Roman" w:cs="Times New Roman"/>
                <w:bCs/>
                <w:sz w:val="24"/>
                <w:szCs w:val="24"/>
                <w:lang w:eastAsia="ru-RU"/>
              </w:rPr>
            </w:pPr>
            <w:sdt>
              <w:sdtPr>
                <w:rPr>
                  <w:rFonts w:eastAsia="Times New Roman" w:cs="Times New Roman"/>
                  <w:bCs/>
                  <w:sz w:val="24"/>
                  <w:szCs w:val="24"/>
                  <w:lang w:eastAsia="ru-RU"/>
                </w:rPr>
                <w:id w:val="-1585137478"/>
                <w:placeholder>
                  <w:docPart w:val="B47E60CF40984E66A312418224BA931D"/>
                </w:placeholder>
              </w:sdtPr>
              <w:sdtContent>
                <w:sdt>
                  <w:sdtPr>
                    <w:rPr>
                      <w:rFonts w:eastAsia="Times New Roman" w:cs="Times New Roman"/>
                      <w:bCs/>
                      <w:sz w:val="24"/>
                      <w:szCs w:val="24"/>
                      <w:lang w:eastAsia="ru-RU"/>
                    </w:rPr>
                    <w:id w:val="653036904"/>
                    <w:placeholder>
                      <w:docPart w:val="7AD90649616947ADBA1B662FB4838FCD"/>
                    </w:placeholder>
                  </w:sdtPr>
                  <w:sdtContent>
                    <w:r w:rsidR="00F02FE1" w:rsidRPr="00B026F0">
                      <w:rPr>
                        <w:rFonts w:eastAsia="Times New Roman" w:cs="Times New Roman"/>
                        <w:bCs/>
                        <w:sz w:val="24"/>
                        <w:szCs w:val="24"/>
                        <w:lang w:eastAsia="ru-RU"/>
                      </w:rPr>
                      <w:t>Ведущий специалист</w:t>
                    </w:r>
                  </w:sdtContent>
                </w:sdt>
              </w:sdtContent>
            </w:sdt>
          </w:p>
        </w:tc>
        <w:tc>
          <w:tcPr>
            <w:tcW w:w="1330" w:type="pct"/>
            <w:shd w:val="clear" w:color="auto" w:fill="FFFFFF" w:themeFill="background1"/>
          </w:tcPr>
          <w:p w14:paraId="4627465F"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________________</w:t>
            </w:r>
          </w:p>
          <w:p w14:paraId="6BC3962E" w14:textId="77777777" w:rsidR="00F02FE1" w:rsidRPr="00B026F0" w:rsidRDefault="00F02FE1" w:rsidP="00910D8F">
            <w:pPr>
              <w:spacing w:line="240" w:lineRule="auto"/>
              <w:ind w:firstLine="0"/>
              <w:jc w:val="center"/>
              <w:rPr>
                <w:rFonts w:eastAsia="Times New Roman" w:cs="Times New Roman"/>
                <w:bCs/>
                <w:sz w:val="24"/>
                <w:szCs w:val="24"/>
                <w:lang w:eastAsia="ru-RU"/>
              </w:rPr>
            </w:pPr>
            <w:r w:rsidRPr="00B026F0">
              <w:rPr>
                <w:rFonts w:eastAsia="Times New Roman" w:cs="Times New Roman"/>
                <w:bCs/>
                <w:sz w:val="24"/>
                <w:szCs w:val="24"/>
                <w:lang w:eastAsia="ru-RU"/>
              </w:rPr>
              <w:t>подпись, дата</w:t>
            </w:r>
          </w:p>
          <w:p w14:paraId="49656396" w14:textId="77777777" w:rsidR="00F02FE1" w:rsidRPr="00B026F0" w:rsidRDefault="00F02FE1" w:rsidP="00910D8F">
            <w:pPr>
              <w:spacing w:line="240" w:lineRule="auto"/>
              <w:ind w:firstLine="0"/>
              <w:rPr>
                <w:rFonts w:eastAsia="Times New Roman" w:cs="Times New Roman"/>
                <w:bCs/>
                <w:sz w:val="24"/>
                <w:szCs w:val="24"/>
                <w:lang w:eastAsia="ru-RU"/>
              </w:rPr>
            </w:pPr>
          </w:p>
        </w:tc>
        <w:tc>
          <w:tcPr>
            <w:tcW w:w="1403" w:type="pct"/>
            <w:shd w:val="clear" w:color="auto" w:fill="FFFFFF" w:themeFill="background1"/>
          </w:tcPr>
          <w:p w14:paraId="51AA5B84" w14:textId="77777777" w:rsidR="00F02FE1" w:rsidRPr="00B026F0" w:rsidRDefault="00F02FE1" w:rsidP="008077F7">
            <w:pPr>
              <w:spacing w:line="240" w:lineRule="auto"/>
              <w:ind w:firstLine="0"/>
              <w:jc w:val="left"/>
              <w:rPr>
                <w:rFonts w:eastAsia="Times New Roman" w:cs="Times New Roman"/>
                <w:bCs/>
                <w:sz w:val="24"/>
                <w:szCs w:val="24"/>
                <w:lang w:eastAsia="ru-RU"/>
              </w:rPr>
            </w:pPr>
            <w:r w:rsidRPr="00B026F0">
              <w:rPr>
                <w:rFonts w:eastAsia="Yu Mincho" w:cs="Times New Roman"/>
                <w:bCs/>
                <w:sz w:val="24"/>
                <w:szCs w:val="24"/>
                <w:lang w:eastAsia="ja-JP"/>
              </w:rPr>
              <w:t>Н. А. Кузнецов (раздел</w:t>
            </w:r>
            <w:r w:rsidR="008C282D" w:rsidRPr="00B026F0">
              <w:rPr>
                <w:rFonts w:eastAsia="Yu Mincho" w:cs="Times New Roman"/>
                <w:bCs/>
                <w:sz w:val="24"/>
                <w:szCs w:val="24"/>
                <w:lang w:eastAsia="ja-JP"/>
              </w:rPr>
              <w:t xml:space="preserve"> 2</w:t>
            </w:r>
            <w:r w:rsidRPr="00B026F0">
              <w:rPr>
                <w:rFonts w:eastAsia="Yu Mincho" w:cs="Times New Roman"/>
                <w:bCs/>
                <w:sz w:val="24"/>
                <w:szCs w:val="24"/>
                <w:lang w:eastAsia="ja-JP"/>
              </w:rPr>
              <w:t>)</w:t>
            </w:r>
          </w:p>
        </w:tc>
      </w:tr>
    </w:tbl>
    <w:p w14:paraId="38F28100" w14:textId="77777777" w:rsidR="00454FBB" w:rsidRPr="002D1D90" w:rsidRDefault="00454FBB" w:rsidP="00263D52">
      <w:pPr>
        <w:rPr>
          <w:lang w:eastAsia="ru-RU"/>
        </w:rPr>
      </w:pPr>
      <w:bookmarkStart w:id="3" w:name="Реферат"/>
    </w:p>
    <w:p w14:paraId="4A4BAFB9" w14:textId="77777777" w:rsidR="00454FBB" w:rsidRPr="002D1D90" w:rsidRDefault="00454FBB">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54A11F87" w14:textId="77777777" w:rsidR="00B41CE1" w:rsidRPr="00B026F0" w:rsidRDefault="006D354E" w:rsidP="00B026F0">
      <w:pPr>
        <w:jc w:val="center"/>
        <w:rPr>
          <w:b/>
          <w:sz w:val="24"/>
          <w:szCs w:val="24"/>
          <w:lang w:eastAsia="ru-RU"/>
        </w:rPr>
      </w:pPr>
      <w:bookmarkStart w:id="4" w:name="_Toc183359071"/>
      <w:bookmarkEnd w:id="1"/>
      <w:r w:rsidRPr="00B026F0">
        <w:rPr>
          <w:b/>
          <w:sz w:val="24"/>
          <w:szCs w:val="24"/>
          <w:lang w:eastAsia="ru-RU"/>
        </w:rPr>
        <w:lastRenderedPageBreak/>
        <w:t>Р</w:t>
      </w:r>
      <w:r w:rsidR="00B41CE1" w:rsidRPr="00B026F0">
        <w:rPr>
          <w:b/>
          <w:sz w:val="24"/>
          <w:szCs w:val="24"/>
          <w:lang w:eastAsia="ru-RU"/>
        </w:rPr>
        <w:t>Е</w:t>
      </w:r>
      <w:r w:rsidRPr="00B026F0">
        <w:rPr>
          <w:b/>
          <w:sz w:val="24"/>
          <w:szCs w:val="24"/>
          <w:lang w:eastAsia="ru-RU"/>
        </w:rPr>
        <w:t>ФЕ</w:t>
      </w:r>
      <w:r w:rsidR="00B41CE1" w:rsidRPr="00B026F0">
        <w:rPr>
          <w:b/>
          <w:sz w:val="24"/>
          <w:szCs w:val="24"/>
          <w:lang w:eastAsia="ru-RU"/>
        </w:rPr>
        <w:t>РАТ</w:t>
      </w:r>
      <w:bookmarkEnd w:id="4"/>
    </w:p>
    <w:p w14:paraId="44435748" w14:textId="227E113E" w:rsidR="00B41CE1" w:rsidRPr="00B026F0" w:rsidRDefault="001413C1" w:rsidP="007E7BA4">
      <w:pPr>
        <w:widowControl w:val="0"/>
        <w:autoSpaceDE w:val="0"/>
        <w:autoSpaceDN w:val="0"/>
        <w:rPr>
          <w:rFonts w:eastAsia="Times New Roman" w:cs="Times New Roman"/>
          <w:sz w:val="24"/>
          <w:szCs w:val="24"/>
          <w:lang w:eastAsia="ru-RU"/>
        </w:rPr>
      </w:pPr>
      <w:bookmarkStart w:id="5" w:name="_GoBack"/>
      <w:bookmarkEnd w:id="3"/>
      <w:bookmarkEnd w:id="5"/>
      <w:r w:rsidRPr="00196014">
        <w:rPr>
          <w:rFonts w:eastAsia="Times New Roman" w:cs="Times New Roman"/>
          <w:sz w:val="24"/>
          <w:szCs w:val="24"/>
          <w:lang w:eastAsia="ru-RU"/>
        </w:rPr>
        <w:t>Отчет</w:t>
      </w:r>
      <w:r w:rsidR="00B41CE1" w:rsidRPr="00196014">
        <w:rPr>
          <w:rFonts w:eastAsia="Times New Roman" w:cs="Times New Roman"/>
          <w:sz w:val="24"/>
          <w:szCs w:val="24"/>
          <w:lang w:eastAsia="ru-RU"/>
        </w:rPr>
        <w:t xml:space="preserve"> </w:t>
      </w:r>
      <w:sdt>
        <w:sdtPr>
          <w:rPr>
            <w:rFonts w:eastAsia="Times New Roman" w:cs="Times New Roman"/>
            <w:bCs/>
            <w:sz w:val="24"/>
            <w:szCs w:val="24"/>
            <w:lang w:eastAsia="ru-RU"/>
          </w:rPr>
          <w:id w:val="-896970087"/>
          <w:placeholder>
            <w:docPart w:val="7A891761BC9846DFA07755020660137D"/>
          </w:placeholder>
        </w:sdtPr>
        <w:sdtContent>
          <w:r w:rsidR="00196014" w:rsidRPr="00196014">
            <w:rPr>
              <w:rFonts w:eastAsia="Times New Roman" w:cs="Times New Roman"/>
              <w:bCs/>
              <w:sz w:val="24"/>
              <w:szCs w:val="24"/>
              <w:lang w:eastAsia="ru-RU"/>
            </w:rPr>
            <w:t>194</w:t>
          </w:r>
        </w:sdtContent>
      </w:sdt>
      <w:r w:rsidR="00B41CE1" w:rsidRPr="00196014">
        <w:rPr>
          <w:rFonts w:eastAsia="Times New Roman" w:cs="Times New Roman"/>
          <w:sz w:val="24"/>
          <w:szCs w:val="24"/>
          <w:lang w:eastAsia="ru-RU"/>
        </w:rPr>
        <w:t xml:space="preserve"> с., </w:t>
      </w:r>
      <w:sdt>
        <w:sdtPr>
          <w:rPr>
            <w:rFonts w:eastAsia="Times New Roman" w:cs="Times New Roman"/>
            <w:bCs/>
            <w:sz w:val="24"/>
            <w:szCs w:val="24"/>
            <w:lang w:eastAsia="ru-RU"/>
          </w:rPr>
          <w:id w:val="-923338637"/>
          <w:placeholder>
            <w:docPart w:val="BC4AEF8D798E4B1890AEBF76F408B7E2"/>
          </w:placeholder>
        </w:sdtPr>
        <w:sdtContent>
          <w:r w:rsidR="00051116" w:rsidRPr="00196014">
            <w:rPr>
              <w:rFonts w:eastAsia="Times New Roman" w:cs="Times New Roman"/>
              <w:bCs/>
              <w:sz w:val="24"/>
              <w:szCs w:val="24"/>
              <w:lang w:eastAsia="ru-RU"/>
            </w:rPr>
            <w:t>4</w:t>
          </w:r>
          <w:r w:rsidR="00196014" w:rsidRPr="00196014">
            <w:rPr>
              <w:rFonts w:eastAsia="Times New Roman" w:cs="Times New Roman"/>
              <w:bCs/>
              <w:sz w:val="24"/>
              <w:szCs w:val="24"/>
              <w:lang w:eastAsia="ru-RU"/>
            </w:rPr>
            <w:t>9</w:t>
          </w:r>
        </w:sdtContent>
      </w:sdt>
      <w:r w:rsidR="0085425F" w:rsidRPr="00196014">
        <w:rPr>
          <w:rFonts w:eastAsia="Times New Roman" w:cs="Times New Roman"/>
          <w:sz w:val="24"/>
          <w:szCs w:val="24"/>
          <w:lang w:eastAsia="ru-RU"/>
        </w:rPr>
        <w:t xml:space="preserve"> </w:t>
      </w:r>
      <w:r w:rsidR="00B41CE1" w:rsidRPr="00196014">
        <w:rPr>
          <w:rFonts w:eastAsia="Times New Roman" w:cs="Times New Roman"/>
          <w:sz w:val="24"/>
          <w:szCs w:val="24"/>
          <w:lang w:eastAsia="ru-RU"/>
        </w:rPr>
        <w:t xml:space="preserve">рис., </w:t>
      </w:r>
      <w:sdt>
        <w:sdtPr>
          <w:rPr>
            <w:rFonts w:eastAsia="Times New Roman" w:cs="Times New Roman"/>
            <w:bCs/>
            <w:sz w:val="24"/>
            <w:szCs w:val="24"/>
            <w:lang w:eastAsia="ru-RU"/>
          </w:rPr>
          <w:id w:val="-927726859"/>
          <w:placeholder>
            <w:docPart w:val="B133AC84CC3E4D38BD70CABF9AD70810"/>
          </w:placeholder>
        </w:sdtPr>
        <w:sdtContent>
          <w:r w:rsidR="00051116" w:rsidRPr="00196014">
            <w:rPr>
              <w:rFonts w:eastAsia="Times New Roman" w:cs="Times New Roman"/>
              <w:bCs/>
              <w:sz w:val="24"/>
              <w:szCs w:val="24"/>
              <w:lang w:eastAsia="ru-RU"/>
            </w:rPr>
            <w:t>25</w:t>
          </w:r>
        </w:sdtContent>
      </w:sdt>
      <w:r w:rsidR="0085425F" w:rsidRPr="00196014">
        <w:rPr>
          <w:rFonts w:eastAsia="Times New Roman" w:cs="Times New Roman"/>
          <w:sz w:val="24"/>
          <w:szCs w:val="24"/>
          <w:lang w:eastAsia="ru-RU"/>
        </w:rPr>
        <w:t xml:space="preserve"> </w:t>
      </w:r>
      <w:r w:rsidR="00B41CE1" w:rsidRPr="00196014">
        <w:rPr>
          <w:rFonts w:eastAsia="Times New Roman" w:cs="Times New Roman"/>
          <w:sz w:val="24"/>
          <w:szCs w:val="24"/>
          <w:lang w:eastAsia="ru-RU"/>
        </w:rPr>
        <w:t xml:space="preserve">табл., </w:t>
      </w:r>
      <w:sdt>
        <w:sdtPr>
          <w:rPr>
            <w:rFonts w:eastAsia="Times New Roman" w:cs="Times New Roman"/>
            <w:bCs/>
            <w:sz w:val="24"/>
            <w:szCs w:val="24"/>
            <w:lang w:eastAsia="ru-RU"/>
          </w:rPr>
          <w:id w:val="-1189368107"/>
          <w:placeholder>
            <w:docPart w:val="6A9711DE0CE8415E8FA5A1F318934B80"/>
          </w:placeholder>
        </w:sdtPr>
        <w:sdtContent>
          <w:r w:rsidR="0085425F" w:rsidRPr="00196014">
            <w:rPr>
              <w:rFonts w:eastAsia="Times New Roman" w:cs="Times New Roman"/>
              <w:bCs/>
              <w:sz w:val="24"/>
              <w:szCs w:val="24"/>
              <w:lang w:eastAsia="ru-RU"/>
            </w:rPr>
            <w:t>1</w:t>
          </w:r>
          <w:r w:rsidR="00451454" w:rsidRPr="00196014">
            <w:rPr>
              <w:rFonts w:eastAsia="Times New Roman" w:cs="Times New Roman"/>
              <w:bCs/>
              <w:sz w:val="24"/>
              <w:szCs w:val="24"/>
              <w:lang w:eastAsia="ru-RU"/>
            </w:rPr>
            <w:t>6</w:t>
          </w:r>
        </w:sdtContent>
      </w:sdt>
      <w:r w:rsidR="0085425F" w:rsidRPr="00196014">
        <w:rPr>
          <w:rFonts w:eastAsia="Times New Roman" w:cs="Times New Roman"/>
          <w:sz w:val="24"/>
          <w:szCs w:val="24"/>
          <w:lang w:eastAsia="ru-RU"/>
        </w:rPr>
        <w:t xml:space="preserve"> </w:t>
      </w:r>
      <w:r w:rsidR="00B41CE1" w:rsidRPr="00196014">
        <w:rPr>
          <w:rFonts w:eastAsia="Times New Roman" w:cs="Times New Roman"/>
          <w:sz w:val="24"/>
          <w:szCs w:val="24"/>
          <w:lang w:eastAsia="ru-RU"/>
        </w:rPr>
        <w:t xml:space="preserve">источн., </w:t>
      </w:r>
      <w:sdt>
        <w:sdtPr>
          <w:rPr>
            <w:rFonts w:eastAsia="Times New Roman" w:cs="Times New Roman"/>
            <w:bCs/>
            <w:sz w:val="24"/>
            <w:szCs w:val="24"/>
            <w:lang w:eastAsia="ru-RU"/>
          </w:rPr>
          <w:id w:val="-2104713492"/>
          <w:placeholder>
            <w:docPart w:val="32F76DB0586843BABEC21FFFE17B82AD"/>
          </w:placeholder>
        </w:sdtPr>
        <w:sdtContent>
          <w:r w:rsidR="00451454" w:rsidRPr="00196014">
            <w:rPr>
              <w:rFonts w:eastAsia="Times New Roman" w:cs="Times New Roman"/>
              <w:bCs/>
              <w:sz w:val="24"/>
              <w:szCs w:val="24"/>
              <w:lang w:eastAsia="ru-RU"/>
            </w:rPr>
            <w:t>17</w:t>
          </w:r>
        </w:sdtContent>
      </w:sdt>
      <w:r w:rsidR="0085425F" w:rsidRPr="00196014">
        <w:rPr>
          <w:rFonts w:eastAsia="Times New Roman" w:cs="Times New Roman"/>
          <w:sz w:val="24"/>
          <w:szCs w:val="24"/>
          <w:lang w:eastAsia="ru-RU"/>
        </w:rPr>
        <w:t xml:space="preserve"> </w:t>
      </w:r>
      <w:r w:rsidR="00B41CE1" w:rsidRPr="00196014">
        <w:rPr>
          <w:rFonts w:eastAsia="Times New Roman" w:cs="Times New Roman"/>
          <w:sz w:val="24"/>
          <w:szCs w:val="24"/>
          <w:lang w:eastAsia="ru-RU"/>
        </w:rPr>
        <w:t>прил.</w:t>
      </w:r>
    </w:p>
    <w:p w14:paraId="66784BCE" w14:textId="77777777" w:rsidR="00E46C70" w:rsidRPr="00B026F0" w:rsidRDefault="00E46C70" w:rsidP="00B026F0">
      <w:pPr>
        <w:pStyle w:val="ConsPlusNormal"/>
        <w:spacing w:line="360" w:lineRule="auto"/>
        <w:jc w:val="both"/>
        <w:rPr>
          <w:rFonts w:ascii="Times New Roman" w:hAnsi="Times New Roman" w:cs="Times New Roman"/>
          <w:szCs w:val="24"/>
        </w:rPr>
      </w:pPr>
      <w:r w:rsidRPr="00B026F0">
        <w:rPr>
          <w:rFonts w:ascii="Times New Roman" w:hAnsi="Times New Roman" w:cs="Times New Roman"/>
          <w:szCs w:val="24"/>
        </w:rPr>
        <w:t>ГЕНОМИКА, ПРОТЕОМИКА, МЕТАБОЛОМИКА, ГЕНЕТИЧЕСКИЕ ИССЛЕДОВАНИЯ, БИОСТАТИСТИКА, ПЕРСОНИФИЦИРОВАННАЯ МЕДИЦИНА, ЭЛЕКТРОННАЯ МИКРОСКОПИЯ, ОПТИЧЕСКАЯ МИКРОСКПИЯ, ИММУНОГИСТОХИМИЯ</w:t>
      </w:r>
    </w:p>
    <w:p w14:paraId="30011832" w14:textId="27DD681B" w:rsidR="0067343F" w:rsidRPr="00B026F0" w:rsidRDefault="0067343F" w:rsidP="0067343F">
      <w:pPr>
        <w:pStyle w:val="ConsPlusNormal"/>
        <w:tabs>
          <w:tab w:val="left" w:pos="1476"/>
        </w:tabs>
        <w:spacing w:line="360" w:lineRule="auto"/>
        <w:ind w:firstLine="709"/>
        <w:jc w:val="both"/>
        <w:rPr>
          <w:rFonts w:ascii="Times New Roman" w:hAnsi="Times New Roman" w:cs="Times New Roman"/>
          <w:szCs w:val="24"/>
        </w:rPr>
      </w:pPr>
      <w:r w:rsidRPr="00B026F0">
        <w:rPr>
          <w:rFonts w:ascii="Times New Roman" w:hAnsi="Times New Roman" w:cs="Times New Roman" w:hint="eastAsia"/>
          <w:szCs w:val="24"/>
        </w:rPr>
        <w:t>Проект</w:t>
      </w:r>
      <w:r w:rsidRPr="00B026F0">
        <w:rPr>
          <w:rFonts w:ascii="Times New Roman" w:hAnsi="Times New Roman" w:cs="Times New Roman"/>
          <w:szCs w:val="24"/>
        </w:rPr>
        <w:t xml:space="preserve"> «Изучение геномных, протеомных и метаболомных характеристик биообъектов» отражает комплексный подход к изучению разнообразия объектов биологии и биомедицины стремительно развивающимися инструментальными методами. Развитие данных областей науки связано с непрерывным расширением и появлением новых объектов исследования и новых методов работы. В связи с этим в основную задачу проекта входила разработка методик, применяемых в областях геномики, протеомики, метобаломики, клеточных технолоий и микроскопии. Всего было разработано </w:t>
      </w:r>
      <w:r w:rsidR="004556DA" w:rsidRPr="00B026F0">
        <w:rPr>
          <w:rFonts w:ascii="Times New Roman" w:hAnsi="Times New Roman" w:cs="Times New Roman"/>
          <w:szCs w:val="24"/>
        </w:rPr>
        <w:t>17</w:t>
      </w:r>
      <w:r w:rsidRPr="00B026F0">
        <w:rPr>
          <w:rFonts w:ascii="Times New Roman" w:hAnsi="Times New Roman" w:cs="Times New Roman"/>
          <w:szCs w:val="24"/>
        </w:rPr>
        <w:t xml:space="preserve"> методик. Данные методики были успешн</w:t>
      </w:r>
      <w:r w:rsidR="00566569">
        <w:rPr>
          <w:rFonts w:ascii="Times New Roman" w:hAnsi="Times New Roman" w:cs="Times New Roman"/>
          <w:szCs w:val="24"/>
        </w:rPr>
        <w:t>о</w:t>
      </w:r>
      <w:r w:rsidRPr="00B026F0">
        <w:rPr>
          <w:rFonts w:ascii="Times New Roman" w:hAnsi="Times New Roman" w:cs="Times New Roman"/>
          <w:szCs w:val="24"/>
        </w:rPr>
        <w:t xml:space="preserve"> </w:t>
      </w:r>
      <w:r w:rsidR="00566569">
        <w:rPr>
          <w:rFonts w:ascii="Times New Roman" w:hAnsi="Times New Roman" w:cs="Times New Roman"/>
          <w:szCs w:val="24"/>
        </w:rPr>
        <w:t>а</w:t>
      </w:r>
      <w:r w:rsidRPr="00B026F0">
        <w:rPr>
          <w:rFonts w:ascii="Times New Roman" w:hAnsi="Times New Roman" w:cs="Times New Roman"/>
          <w:szCs w:val="24"/>
        </w:rPr>
        <w:t xml:space="preserve">пробированы, результаты апробации опубликованы в </w:t>
      </w:r>
      <w:r w:rsidR="00CB3F0E" w:rsidRPr="00B026F0">
        <w:rPr>
          <w:rFonts w:ascii="Times New Roman" w:hAnsi="Times New Roman" w:cs="Times New Roman"/>
          <w:szCs w:val="24"/>
        </w:rPr>
        <w:t>16</w:t>
      </w:r>
      <w:r w:rsidRPr="00B026F0">
        <w:rPr>
          <w:rFonts w:ascii="Times New Roman" w:hAnsi="Times New Roman" w:cs="Times New Roman"/>
          <w:szCs w:val="24"/>
        </w:rPr>
        <w:t xml:space="preserve"> статьях.</w:t>
      </w:r>
    </w:p>
    <w:p w14:paraId="350A0165" w14:textId="77777777" w:rsidR="0067343F" w:rsidRPr="00B026F0" w:rsidRDefault="0067343F" w:rsidP="0067343F">
      <w:pPr>
        <w:pStyle w:val="ConsPlusNormal"/>
        <w:tabs>
          <w:tab w:val="left" w:pos="1476"/>
        </w:tabs>
        <w:spacing w:line="360" w:lineRule="auto"/>
        <w:ind w:firstLine="709"/>
        <w:jc w:val="both"/>
        <w:rPr>
          <w:rFonts w:ascii="Times New Roman" w:hAnsi="Times New Roman" w:cs="Times New Roman"/>
          <w:szCs w:val="24"/>
        </w:rPr>
      </w:pPr>
      <w:r w:rsidRPr="00B026F0">
        <w:rPr>
          <w:rFonts w:ascii="Times New Roman" w:hAnsi="Times New Roman" w:cs="Times New Roman"/>
          <w:szCs w:val="24"/>
        </w:rPr>
        <w:t xml:space="preserve">Осуществлено методическое сопровождение более </w:t>
      </w:r>
      <w:r w:rsidR="004556DA" w:rsidRPr="00B026F0">
        <w:rPr>
          <w:rFonts w:ascii="Times New Roman" w:hAnsi="Times New Roman" w:cs="Times New Roman"/>
          <w:szCs w:val="24"/>
        </w:rPr>
        <w:t>46</w:t>
      </w:r>
      <w:r w:rsidRPr="00B026F0">
        <w:rPr>
          <w:rFonts w:ascii="Times New Roman" w:hAnsi="Times New Roman" w:cs="Times New Roman"/>
          <w:szCs w:val="24"/>
        </w:rPr>
        <w:t xml:space="preserve">0 научных и образовательных проектов. До конца отчетного периода планируется обучить более 200 слушателей по программам дополнительного образования.  </w:t>
      </w:r>
    </w:p>
    <w:p w14:paraId="5BE44141" w14:textId="77777777" w:rsidR="004B301E" w:rsidRPr="002D1D90" w:rsidRDefault="004B301E" w:rsidP="00B41CE1">
      <w:pPr>
        <w:widowControl w:val="0"/>
        <w:autoSpaceDE w:val="0"/>
        <w:autoSpaceDN w:val="0"/>
        <w:rPr>
          <w:rFonts w:eastAsia="Times New Roman" w:cs="Times New Roman"/>
          <w:sz w:val="24"/>
          <w:szCs w:val="24"/>
          <w:lang w:eastAsia="ru-RU"/>
        </w:rPr>
      </w:pPr>
    </w:p>
    <w:p w14:paraId="5EA831FA" w14:textId="77777777" w:rsidR="004B301E" w:rsidRPr="002D1D90" w:rsidRDefault="004B301E" w:rsidP="00B41CE1">
      <w:pPr>
        <w:widowControl w:val="0"/>
        <w:autoSpaceDE w:val="0"/>
        <w:autoSpaceDN w:val="0"/>
        <w:rPr>
          <w:rFonts w:eastAsia="Times New Roman" w:cs="Times New Roman"/>
          <w:sz w:val="24"/>
          <w:szCs w:val="24"/>
          <w:lang w:eastAsia="ru-RU"/>
        </w:rPr>
      </w:pPr>
    </w:p>
    <w:p w14:paraId="75923C14" w14:textId="77777777" w:rsidR="00E46C70" w:rsidRPr="002D1D90" w:rsidRDefault="00E46C70" w:rsidP="00B41CE1">
      <w:pPr>
        <w:widowControl w:val="0"/>
        <w:autoSpaceDE w:val="0"/>
        <w:autoSpaceDN w:val="0"/>
        <w:rPr>
          <w:rFonts w:eastAsia="Times New Roman" w:cs="Times New Roman"/>
          <w:sz w:val="24"/>
          <w:szCs w:val="24"/>
          <w:lang w:eastAsia="ru-RU"/>
        </w:rPr>
      </w:pPr>
    </w:p>
    <w:p w14:paraId="0617B990" w14:textId="77777777" w:rsidR="00E46C70" w:rsidRPr="002D1D90" w:rsidRDefault="00E46C70" w:rsidP="00B41CE1">
      <w:pPr>
        <w:widowControl w:val="0"/>
        <w:autoSpaceDE w:val="0"/>
        <w:autoSpaceDN w:val="0"/>
        <w:rPr>
          <w:rFonts w:eastAsia="Times New Roman" w:cs="Times New Roman"/>
          <w:sz w:val="24"/>
          <w:szCs w:val="24"/>
          <w:lang w:eastAsia="ru-RU"/>
        </w:rPr>
      </w:pPr>
    </w:p>
    <w:p w14:paraId="57368B2C" w14:textId="77777777" w:rsidR="00E46C70" w:rsidRPr="002D1D90" w:rsidRDefault="00E46C70" w:rsidP="00B41CE1">
      <w:pPr>
        <w:widowControl w:val="0"/>
        <w:autoSpaceDE w:val="0"/>
        <w:autoSpaceDN w:val="0"/>
        <w:rPr>
          <w:rFonts w:eastAsia="Times New Roman" w:cs="Times New Roman"/>
          <w:sz w:val="24"/>
          <w:szCs w:val="24"/>
          <w:lang w:eastAsia="ru-RU"/>
        </w:rPr>
      </w:pPr>
    </w:p>
    <w:p w14:paraId="62860A39" w14:textId="77777777" w:rsidR="00E46C70" w:rsidRPr="002D1D90" w:rsidRDefault="00E46C70" w:rsidP="00B41CE1">
      <w:pPr>
        <w:widowControl w:val="0"/>
        <w:autoSpaceDE w:val="0"/>
        <w:autoSpaceDN w:val="0"/>
        <w:rPr>
          <w:rFonts w:eastAsia="Times New Roman" w:cs="Times New Roman"/>
          <w:sz w:val="24"/>
          <w:szCs w:val="24"/>
          <w:lang w:eastAsia="ru-RU"/>
        </w:rPr>
      </w:pPr>
    </w:p>
    <w:p w14:paraId="4B43147B" w14:textId="77777777" w:rsidR="00E46C70" w:rsidRPr="002D1D90" w:rsidRDefault="00E46C70" w:rsidP="00B41CE1">
      <w:pPr>
        <w:widowControl w:val="0"/>
        <w:autoSpaceDE w:val="0"/>
        <w:autoSpaceDN w:val="0"/>
        <w:rPr>
          <w:rFonts w:eastAsia="Times New Roman" w:cs="Times New Roman"/>
          <w:sz w:val="24"/>
          <w:szCs w:val="24"/>
          <w:lang w:eastAsia="ru-RU"/>
        </w:rPr>
      </w:pPr>
    </w:p>
    <w:p w14:paraId="6775A279" w14:textId="77777777" w:rsidR="00E46C70" w:rsidRPr="002D1D90" w:rsidRDefault="00E46C70" w:rsidP="00B41CE1">
      <w:pPr>
        <w:widowControl w:val="0"/>
        <w:autoSpaceDE w:val="0"/>
        <w:autoSpaceDN w:val="0"/>
        <w:rPr>
          <w:rFonts w:eastAsia="Times New Roman" w:cs="Times New Roman"/>
          <w:sz w:val="24"/>
          <w:szCs w:val="24"/>
          <w:lang w:eastAsia="ru-RU"/>
        </w:rPr>
      </w:pPr>
    </w:p>
    <w:p w14:paraId="26E6FC76" w14:textId="77777777" w:rsidR="00E46C70" w:rsidRPr="002D1D90" w:rsidRDefault="00E46C70" w:rsidP="00B41CE1">
      <w:pPr>
        <w:widowControl w:val="0"/>
        <w:autoSpaceDE w:val="0"/>
        <w:autoSpaceDN w:val="0"/>
        <w:rPr>
          <w:rFonts w:eastAsia="Times New Roman" w:cs="Times New Roman"/>
          <w:sz w:val="24"/>
          <w:szCs w:val="24"/>
          <w:lang w:eastAsia="ru-RU"/>
        </w:rPr>
      </w:pPr>
    </w:p>
    <w:p w14:paraId="0670020E" w14:textId="77777777" w:rsidR="00E46C70" w:rsidRPr="002D1D90" w:rsidRDefault="00E46C70" w:rsidP="00B41CE1">
      <w:pPr>
        <w:widowControl w:val="0"/>
        <w:autoSpaceDE w:val="0"/>
        <w:autoSpaceDN w:val="0"/>
        <w:rPr>
          <w:rFonts w:eastAsia="Times New Roman" w:cs="Times New Roman"/>
          <w:sz w:val="24"/>
          <w:szCs w:val="24"/>
          <w:lang w:eastAsia="ru-RU"/>
        </w:rPr>
      </w:pPr>
    </w:p>
    <w:p w14:paraId="120B75A2" w14:textId="77777777" w:rsidR="00E46C70" w:rsidRPr="00B026F0" w:rsidRDefault="00910D8F" w:rsidP="00B026F0">
      <w:pPr>
        <w:jc w:val="center"/>
        <w:rPr>
          <w:b/>
          <w:sz w:val="24"/>
          <w:szCs w:val="24"/>
        </w:rPr>
      </w:pPr>
      <w:r w:rsidRPr="002D1D90">
        <w:br w:type="page"/>
      </w:r>
      <w:bookmarkStart w:id="6" w:name="_Toc183359072"/>
      <w:r w:rsidR="00E46C70" w:rsidRPr="00B026F0">
        <w:rPr>
          <w:b/>
          <w:sz w:val="24"/>
          <w:szCs w:val="24"/>
        </w:rPr>
        <w:lastRenderedPageBreak/>
        <w:t>СОДЕРЖАНИЕ</w:t>
      </w:r>
      <w:bookmarkEnd w:id="6"/>
    </w:p>
    <w:bookmarkStart w:id="7" w:name="Термины"/>
    <w:p w14:paraId="481B8429" w14:textId="0DA4F466" w:rsidR="00B026F0" w:rsidRPr="00B026F0" w:rsidRDefault="00E84575">
      <w:pPr>
        <w:pStyle w:val="11"/>
        <w:rPr>
          <w:rFonts w:asciiTheme="minorHAnsi" w:eastAsiaTheme="minorEastAsia" w:hAnsiTheme="minorHAnsi"/>
          <w:noProof/>
          <w:sz w:val="24"/>
          <w:szCs w:val="24"/>
          <w:lang w:eastAsia="ru-RU"/>
        </w:rPr>
      </w:pPr>
      <w:r w:rsidRPr="00B026F0">
        <w:rPr>
          <w:rFonts w:eastAsia="Times New Roman" w:cs="Times New Roman"/>
          <w:sz w:val="24"/>
          <w:szCs w:val="24"/>
          <w:lang w:eastAsia="ru-RU"/>
        </w:rPr>
        <w:fldChar w:fldCharType="begin"/>
      </w:r>
      <w:r w:rsidRPr="00B026F0">
        <w:rPr>
          <w:rFonts w:eastAsia="Times New Roman" w:cs="Times New Roman"/>
          <w:sz w:val="24"/>
          <w:szCs w:val="24"/>
          <w:lang w:eastAsia="ru-RU"/>
        </w:rPr>
        <w:instrText xml:space="preserve"> TOC \o "1-2" \u </w:instrText>
      </w:r>
      <w:r w:rsidRPr="00B026F0">
        <w:rPr>
          <w:rFonts w:eastAsia="Times New Roman" w:cs="Times New Roman"/>
          <w:sz w:val="24"/>
          <w:szCs w:val="24"/>
          <w:lang w:eastAsia="ru-RU"/>
        </w:rPr>
        <w:fldChar w:fldCharType="separate"/>
      </w:r>
      <w:r w:rsidR="00B026F0" w:rsidRPr="00B026F0">
        <w:rPr>
          <w:noProof/>
          <w:sz w:val="24"/>
          <w:szCs w:val="24"/>
          <w:lang w:eastAsia="ru-RU"/>
        </w:rPr>
        <w:t>ПЕРЕЧЕНЬ СОКРАЩЕНИЙ И ОБОЗНАЧЕНИЙ</w:t>
      </w:r>
      <w:r w:rsidR="00B026F0" w:rsidRPr="00B026F0">
        <w:rPr>
          <w:noProof/>
          <w:sz w:val="24"/>
          <w:szCs w:val="24"/>
        </w:rPr>
        <w:tab/>
      </w:r>
      <w:r w:rsidR="00B026F0" w:rsidRPr="00B026F0">
        <w:rPr>
          <w:noProof/>
          <w:sz w:val="24"/>
          <w:szCs w:val="24"/>
        </w:rPr>
        <w:fldChar w:fldCharType="begin"/>
      </w:r>
      <w:r w:rsidR="00B026F0" w:rsidRPr="00B026F0">
        <w:rPr>
          <w:noProof/>
          <w:sz w:val="24"/>
          <w:szCs w:val="24"/>
        </w:rPr>
        <w:instrText xml:space="preserve"> PAGEREF _Toc184643698 \h </w:instrText>
      </w:r>
      <w:r w:rsidR="00B026F0" w:rsidRPr="00B026F0">
        <w:rPr>
          <w:noProof/>
          <w:sz w:val="24"/>
          <w:szCs w:val="24"/>
        </w:rPr>
      </w:r>
      <w:r w:rsidR="00B026F0" w:rsidRPr="00B026F0">
        <w:rPr>
          <w:noProof/>
          <w:sz w:val="24"/>
          <w:szCs w:val="24"/>
        </w:rPr>
        <w:fldChar w:fldCharType="separate"/>
      </w:r>
      <w:r w:rsidR="00B026F0" w:rsidRPr="00B026F0">
        <w:rPr>
          <w:noProof/>
          <w:sz w:val="24"/>
          <w:szCs w:val="24"/>
        </w:rPr>
        <w:t>10</w:t>
      </w:r>
      <w:r w:rsidR="00B026F0" w:rsidRPr="00B026F0">
        <w:rPr>
          <w:noProof/>
          <w:sz w:val="24"/>
          <w:szCs w:val="24"/>
        </w:rPr>
        <w:fldChar w:fldCharType="end"/>
      </w:r>
    </w:p>
    <w:p w14:paraId="62AA0204" w14:textId="0326BE87"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ВВЕДЕНИЕ</w:t>
      </w:r>
      <w:r w:rsidRPr="00B026F0">
        <w:rPr>
          <w:noProof/>
          <w:sz w:val="24"/>
          <w:szCs w:val="24"/>
        </w:rPr>
        <w:tab/>
      </w:r>
      <w:r w:rsidRPr="00B026F0">
        <w:rPr>
          <w:noProof/>
          <w:sz w:val="24"/>
          <w:szCs w:val="24"/>
        </w:rPr>
        <w:fldChar w:fldCharType="begin"/>
      </w:r>
      <w:r w:rsidRPr="00B026F0">
        <w:rPr>
          <w:noProof/>
          <w:sz w:val="24"/>
          <w:szCs w:val="24"/>
        </w:rPr>
        <w:instrText xml:space="preserve"> PAGEREF _Toc184643699 \h </w:instrText>
      </w:r>
      <w:r w:rsidRPr="00B026F0">
        <w:rPr>
          <w:noProof/>
          <w:sz w:val="24"/>
          <w:szCs w:val="24"/>
        </w:rPr>
      </w:r>
      <w:r w:rsidRPr="00B026F0">
        <w:rPr>
          <w:noProof/>
          <w:sz w:val="24"/>
          <w:szCs w:val="24"/>
        </w:rPr>
        <w:fldChar w:fldCharType="separate"/>
      </w:r>
      <w:r w:rsidRPr="00B026F0">
        <w:rPr>
          <w:noProof/>
          <w:sz w:val="24"/>
          <w:szCs w:val="24"/>
        </w:rPr>
        <w:t>12</w:t>
      </w:r>
      <w:r w:rsidRPr="00B026F0">
        <w:rPr>
          <w:noProof/>
          <w:sz w:val="24"/>
          <w:szCs w:val="24"/>
        </w:rPr>
        <w:fldChar w:fldCharType="end"/>
      </w:r>
    </w:p>
    <w:p w14:paraId="2F1C4D96" w14:textId="5930FEA2" w:rsidR="00B026F0" w:rsidRPr="00B026F0" w:rsidRDefault="00B026F0">
      <w:pPr>
        <w:pStyle w:val="21"/>
        <w:rPr>
          <w:rFonts w:asciiTheme="minorHAnsi" w:eastAsiaTheme="minorEastAsia" w:hAnsiTheme="minorHAnsi"/>
          <w:noProof/>
          <w:sz w:val="24"/>
          <w:szCs w:val="24"/>
          <w:lang w:eastAsia="ru-RU"/>
        </w:rPr>
      </w:pPr>
      <w:r w:rsidRPr="00B026F0">
        <w:rPr>
          <w:noProof/>
          <w:sz w:val="24"/>
          <w:szCs w:val="24"/>
        </w:rPr>
        <w:t>1 Разработка методик</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_Toc184643700 \h </w:instrText>
      </w:r>
      <w:r w:rsidRPr="00B026F0">
        <w:rPr>
          <w:noProof/>
          <w:sz w:val="24"/>
          <w:szCs w:val="24"/>
        </w:rPr>
      </w:r>
      <w:r w:rsidRPr="00B026F0">
        <w:rPr>
          <w:noProof/>
          <w:sz w:val="24"/>
          <w:szCs w:val="24"/>
        </w:rPr>
        <w:fldChar w:fldCharType="separate"/>
      </w:r>
      <w:r w:rsidRPr="00B026F0">
        <w:rPr>
          <w:noProof/>
          <w:sz w:val="24"/>
          <w:szCs w:val="24"/>
        </w:rPr>
        <w:t>14</w:t>
      </w:r>
      <w:r w:rsidRPr="00B026F0">
        <w:rPr>
          <w:noProof/>
          <w:sz w:val="24"/>
          <w:szCs w:val="24"/>
        </w:rPr>
        <w:fldChar w:fldCharType="end"/>
      </w:r>
    </w:p>
    <w:p w14:paraId="6BD9502D" w14:textId="6E110967" w:rsidR="00B026F0" w:rsidRPr="00B026F0" w:rsidRDefault="00B026F0">
      <w:pPr>
        <w:pStyle w:val="21"/>
        <w:rPr>
          <w:rFonts w:asciiTheme="minorHAnsi" w:eastAsiaTheme="minorEastAsia" w:hAnsiTheme="minorHAnsi"/>
          <w:noProof/>
          <w:sz w:val="24"/>
          <w:szCs w:val="24"/>
          <w:lang w:eastAsia="ru-RU"/>
        </w:rPr>
      </w:pPr>
      <w:r w:rsidRPr="00B026F0">
        <w:rPr>
          <w:noProof/>
          <w:sz w:val="24"/>
          <w:szCs w:val="24"/>
        </w:rPr>
        <w:t>2 Апробация методик</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_Toc184643701 \h </w:instrText>
      </w:r>
      <w:r w:rsidRPr="00B026F0">
        <w:rPr>
          <w:noProof/>
          <w:sz w:val="24"/>
          <w:szCs w:val="24"/>
        </w:rPr>
      </w:r>
      <w:r w:rsidRPr="00B026F0">
        <w:rPr>
          <w:noProof/>
          <w:sz w:val="24"/>
          <w:szCs w:val="24"/>
        </w:rPr>
        <w:fldChar w:fldCharType="separate"/>
      </w:r>
      <w:r w:rsidRPr="00B026F0">
        <w:rPr>
          <w:noProof/>
          <w:sz w:val="24"/>
          <w:szCs w:val="24"/>
        </w:rPr>
        <w:t>27</w:t>
      </w:r>
      <w:r w:rsidRPr="00B026F0">
        <w:rPr>
          <w:noProof/>
          <w:sz w:val="24"/>
          <w:szCs w:val="24"/>
        </w:rPr>
        <w:fldChar w:fldCharType="end"/>
      </w:r>
    </w:p>
    <w:p w14:paraId="0AE5C2A4" w14:textId="6E3C547B"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ЗАКЛЮЧЕНИЕ</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_Toc184643702 \h </w:instrText>
      </w:r>
      <w:r w:rsidRPr="00B026F0">
        <w:rPr>
          <w:noProof/>
          <w:sz w:val="24"/>
          <w:szCs w:val="24"/>
        </w:rPr>
      </w:r>
      <w:r w:rsidRPr="00B026F0">
        <w:rPr>
          <w:noProof/>
          <w:sz w:val="24"/>
          <w:szCs w:val="24"/>
        </w:rPr>
        <w:fldChar w:fldCharType="separate"/>
      </w:r>
      <w:r w:rsidRPr="00B026F0">
        <w:rPr>
          <w:noProof/>
          <w:sz w:val="24"/>
          <w:szCs w:val="24"/>
        </w:rPr>
        <w:t>41</w:t>
      </w:r>
      <w:r w:rsidRPr="00B026F0">
        <w:rPr>
          <w:noProof/>
          <w:sz w:val="24"/>
          <w:szCs w:val="24"/>
        </w:rPr>
        <w:fldChar w:fldCharType="end"/>
      </w:r>
    </w:p>
    <w:p w14:paraId="2B68BD75" w14:textId="787BB5BD"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СПИСОК ИСПОЛЬЗОВАННЫХ ИСТОЧНИКОВ</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_Toc184643703 \h </w:instrText>
      </w:r>
      <w:r w:rsidRPr="00B026F0">
        <w:rPr>
          <w:noProof/>
          <w:sz w:val="24"/>
          <w:szCs w:val="24"/>
        </w:rPr>
      </w:r>
      <w:r w:rsidRPr="00B026F0">
        <w:rPr>
          <w:noProof/>
          <w:sz w:val="24"/>
          <w:szCs w:val="24"/>
        </w:rPr>
        <w:fldChar w:fldCharType="separate"/>
      </w:r>
      <w:r w:rsidRPr="00B026F0">
        <w:rPr>
          <w:noProof/>
          <w:sz w:val="24"/>
          <w:szCs w:val="24"/>
        </w:rPr>
        <w:t>42</w:t>
      </w:r>
      <w:r w:rsidRPr="00B026F0">
        <w:rPr>
          <w:noProof/>
          <w:sz w:val="24"/>
          <w:szCs w:val="24"/>
        </w:rPr>
        <w:fldChar w:fldCharType="end"/>
      </w:r>
    </w:p>
    <w:p w14:paraId="6C390DF7" w14:textId="7A5E6622"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А</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_Toc184643704 \h </w:instrText>
      </w:r>
      <w:r w:rsidRPr="00B026F0">
        <w:rPr>
          <w:noProof/>
          <w:sz w:val="24"/>
          <w:szCs w:val="24"/>
        </w:rPr>
      </w:r>
      <w:r w:rsidRPr="00B026F0">
        <w:rPr>
          <w:noProof/>
          <w:sz w:val="24"/>
          <w:szCs w:val="24"/>
        </w:rPr>
        <w:fldChar w:fldCharType="separate"/>
      </w:r>
      <w:r w:rsidRPr="00B026F0">
        <w:rPr>
          <w:noProof/>
          <w:sz w:val="24"/>
          <w:szCs w:val="24"/>
        </w:rPr>
        <w:t>44</w:t>
      </w:r>
      <w:r w:rsidRPr="00B026F0">
        <w:rPr>
          <w:noProof/>
          <w:sz w:val="24"/>
          <w:szCs w:val="24"/>
        </w:rPr>
        <w:fldChar w:fldCharType="end"/>
      </w:r>
    </w:p>
    <w:p w14:paraId="63D99C1D" w14:textId="44B38A94"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ПРИЛОЖЕНИЕ Б</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_Toc184643705 \h </w:instrText>
      </w:r>
      <w:r w:rsidRPr="00B026F0">
        <w:rPr>
          <w:noProof/>
          <w:sz w:val="24"/>
          <w:szCs w:val="24"/>
        </w:rPr>
      </w:r>
      <w:r w:rsidRPr="00B026F0">
        <w:rPr>
          <w:noProof/>
          <w:sz w:val="24"/>
          <w:szCs w:val="24"/>
        </w:rPr>
        <w:fldChar w:fldCharType="separate"/>
      </w:r>
      <w:r w:rsidRPr="00B026F0">
        <w:rPr>
          <w:noProof/>
          <w:sz w:val="24"/>
          <w:szCs w:val="24"/>
        </w:rPr>
        <w:t>61</w:t>
      </w:r>
      <w:r w:rsidRPr="00B026F0">
        <w:rPr>
          <w:noProof/>
          <w:sz w:val="24"/>
          <w:szCs w:val="24"/>
        </w:rPr>
        <w:fldChar w:fldCharType="end"/>
      </w:r>
    </w:p>
    <w:p w14:paraId="2E46E738" w14:textId="39369D43"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ПРИЛОЖЕНИЕ В</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_Toc184643706 \h </w:instrText>
      </w:r>
      <w:r w:rsidRPr="00B026F0">
        <w:rPr>
          <w:noProof/>
          <w:sz w:val="24"/>
          <w:szCs w:val="24"/>
        </w:rPr>
      </w:r>
      <w:r w:rsidRPr="00B026F0">
        <w:rPr>
          <w:noProof/>
          <w:sz w:val="24"/>
          <w:szCs w:val="24"/>
        </w:rPr>
        <w:fldChar w:fldCharType="separate"/>
      </w:r>
      <w:r w:rsidRPr="00B026F0">
        <w:rPr>
          <w:noProof/>
          <w:sz w:val="24"/>
          <w:szCs w:val="24"/>
        </w:rPr>
        <w:t>73</w:t>
      </w:r>
      <w:r w:rsidRPr="00B026F0">
        <w:rPr>
          <w:noProof/>
          <w:sz w:val="24"/>
          <w:szCs w:val="24"/>
        </w:rPr>
        <w:fldChar w:fldCharType="end"/>
      </w:r>
    </w:p>
    <w:p w14:paraId="71210B49" w14:textId="692D7073"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ПРИЛОЖЕНИЕ Г</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_Toc184643707 \h </w:instrText>
      </w:r>
      <w:r w:rsidRPr="00B026F0">
        <w:rPr>
          <w:noProof/>
          <w:sz w:val="24"/>
          <w:szCs w:val="24"/>
        </w:rPr>
      </w:r>
      <w:r w:rsidRPr="00B026F0">
        <w:rPr>
          <w:noProof/>
          <w:sz w:val="24"/>
          <w:szCs w:val="24"/>
        </w:rPr>
        <w:fldChar w:fldCharType="separate"/>
      </w:r>
      <w:r w:rsidRPr="00B026F0">
        <w:rPr>
          <w:noProof/>
          <w:sz w:val="24"/>
          <w:szCs w:val="24"/>
        </w:rPr>
        <w:t>96</w:t>
      </w:r>
      <w:r w:rsidRPr="00B026F0">
        <w:rPr>
          <w:noProof/>
          <w:sz w:val="24"/>
          <w:szCs w:val="24"/>
        </w:rPr>
        <w:fldChar w:fldCharType="end"/>
      </w:r>
    </w:p>
    <w:p w14:paraId="1BBAD55A" w14:textId="32A1CCAF"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ПРИЛОЖЕНИЕ Д</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_Toc184643708 \h </w:instrText>
      </w:r>
      <w:r w:rsidRPr="00B026F0">
        <w:rPr>
          <w:noProof/>
          <w:sz w:val="24"/>
          <w:szCs w:val="24"/>
        </w:rPr>
      </w:r>
      <w:r w:rsidRPr="00B026F0">
        <w:rPr>
          <w:noProof/>
          <w:sz w:val="24"/>
          <w:szCs w:val="24"/>
        </w:rPr>
        <w:fldChar w:fldCharType="separate"/>
      </w:r>
      <w:r w:rsidRPr="00B026F0">
        <w:rPr>
          <w:noProof/>
          <w:sz w:val="24"/>
          <w:szCs w:val="24"/>
        </w:rPr>
        <w:t>103</w:t>
      </w:r>
      <w:r w:rsidRPr="00B026F0">
        <w:rPr>
          <w:noProof/>
          <w:sz w:val="24"/>
          <w:szCs w:val="24"/>
        </w:rPr>
        <w:fldChar w:fldCharType="end"/>
      </w:r>
    </w:p>
    <w:p w14:paraId="69978B79" w14:textId="7A7337B6"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ПРИЛОЖЕНИЕ Е</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_Toc184643709 \h </w:instrText>
      </w:r>
      <w:r w:rsidRPr="00B026F0">
        <w:rPr>
          <w:noProof/>
          <w:sz w:val="24"/>
          <w:szCs w:val="24"/>
        </w:rPr>
      </w:r>
      <w:r w:rsidRPr="00B026F0">
        <w:rPr>
          <w:noProof/>
          <w:sz w:val="24"/>
          <w:szCs w:val="24"/>
        </w:rPr>
        <w:fldChar w:fldCharType="separate"/>
      </w:r>
      <w:r w:rsidRPr="00B026F0">
        <w:rPr>
          <w:noProof/>
          <w:sz w:val="24"/>
          <w:szCs w:val="24"/>
        </w:rPr>
        <w:t>112</w:t>
      </w:r>
      <w:r w:rsidRPr="00B026F0">
        <w:rPr>
          <w:noProof/>
          <w:sz w:val="24"/>
          <w:szCs w:val="24"/>
        </w:rPr>
        <w:fldChar w:fldCharType="end"/>
      </w:r>
    </w:p>
    <w:p w14:paraId="75CEA07B" w14:textId="028A8457"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Ж</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_Toc184643710 \h </w:instrText>
      </w:r>
      <w:r w:rsidRPr="00B026F0">
        <w:rPr>
          <w:noProof/>
          <w:sz w:val="24"/>
          <w:szCs w:val="24"/>
        </w:rPr>
      </w:r>
      <w:r w:rsidRPr="00B026F0">
        <w:rPr>
          <w:noProof/>
          <w:sz w:val="24"/>
          <w:szCs w:val="24"/>
        </w:rPr>
        <w:fldChar w:fldCharType="separate"/>
      </w:r>
      <w:r w:rsidRPr="00B026F0">
        <w:rPr>
          <w:noProof/>
          <w:sz w:val="24"/>
          <w:szCs w:val="24"/>
        </w:rPr>
        <w:t>121</w:t>
      </w:r>
      <w:r w:rsidRPr="00B026F0">
        <w:rPr>
          <w:noProof/>
          <w:sz w:val="24"/>
          <w:szCs w:val="24"/>
        </w:rPr>
        <w:fldChar w:fldCharType="end"/>
      </w:r>
    </w:p>
    <w:p w14:paraId="12EF94BC" w14:textId="785EC5B2"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ПРИЛОЖЕНИЕ И</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_Toc184643711 \h </w:instrText>
      </w:r>
      <w:r w:rsidRPr="00B026F0">
        <w:rPr>
          <w:noProof/>
          <w:sz w:val="24"/>
          <w:szCs w:val="24"/>
        </w:rPr>
      </w:r>
      <w:r w:rsidRPr="00B026F0">
        <w:rPr>
          <w:noProof/>
          <w:sz w:val="24"/>
          <w:szCs w:val="24"/>
        </w:rPr>
        <w:fldChar w:fldCharType="separate"/>
      </w:r>
      <w:r w:rsidRPr="00B026F0">
        <w:rPr>
          <w:noProof/>
          <w:sz w:val="24"/>
          <w:szCs w:val="24"/>
        </w:rPr>
        <w:t>132</w:t>
      </w:r>
      <w:r w:rsidRPr="00B026F0">
        <w:rPr>
          <w:noProof/>
          <w:sz w:val="24"/>
          <w:szCs w:val="24"/>
        </w:rPr>
        <w:fldChar w:fldCharType="end"/>
      </w:r>
    </w:p>
    <w:p w14:paraId="0C29A221" w14:textId="557CB50A" w:rsidR="00B026F0" w:rsidRPr="00B026F0" w:rsidRDefault="00B026F0">
      <w:pPr>
        <w:pStyle w:val="11"/>
        <w:rPr>
          <w:rFonts w:asciiTheme="minorHAnsi" w:eastAsiaTheme="minorEastAsia" w:hAnsiTheme="minorHAnsi"/>
          <w:noProof/>
          <w:sz w:val="24"/>
          <w:szCs w:val="24"/>
          <w:lang w:eastAsia="ru-RU"/>
        </w:rPr>
      </w:pPr>
      <w:r w:rsidRPr="00B026F0">
        <w:rPr>
          <w:noProof/>
          <w:sz w:val="24"/>
          <w:szCs w:val="24"/>
          <w:lang w:eastAsia="ru-RU"/>
        </w:rPr>
        <w:t>ПРИЛОЖЕНИЕ К</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_Toc184643712 \h </w:instrText>
      </w:r>
      <w:r w:rsidRPr="00B026F0">
        <w:rPr>
          <w:noProof/>
          <w:sz w:val="24"/>
          <w:szCs w:val="24"/>
        </w:rPr>
      </w:r>
      <w:r w:rsidRPr="00B026F0">
        <w:rPr>
          <w:noProof/>
          <w:sz w:val="24"/>
          <w:szCs w:val="24"/>
        </w:rPr>
        <w:fldChar w:fldCharType="separate"/>
      </w:r>
      <w:r w:rsidRPr="00B026F0">
        <w:rPr>
          <w:noProof/>
          <w:sz w:val="24"/>
          <w:szCs w:val="24"/>
        </w:rPr>
        <w:t>140</w:t>
      </w:r>
      <w:r w:rsidRPr="00B026F0">
        <w:rPr>
          <w:noProof/>
          <w:sz w:val="24"/>
          <w:szCs w:val="24"/>
        </w:rPr>
        <w:fldChar w:fldCharType="end"/>
      </w:r>
    </w:p>
    <w:p w14:paraId="343D7773" w14:textId="72A046C9"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Л</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_Toc184643713 \h </w:instrText>
      </w:r>
      <w:r w:rsidRPr="00B026F0">
        <w:rPr>
          <w:noProof/>
          <w:sz w:val="24"/>
          <w:szCs w:val="24"/>
        </w:rPr>
      </w:r>
      <w:r w:rsidRPr="00B026F0">
        <w:rPr>
          <w:noProof/>
          <w:sz w:val="24"/>
          <w:szCs w:val="24"/>
        </w:rPr>
        <w:fldChar w:fldCharType="separate"/>
      </w:r>
      <w:r w:rsidRPr="00B026F0">
        <w:rPr>
          <w:noProof/>
          <w:sz w:val="24"/>
          <w:szCs w:val="24"/>
        </w:rPr>
        <w:t>148</w:t>
      </w:r>
      <w:r w:rsidRPr="00B026F0">
        <w:rPr>
          <w:noProof/>
          <w:sz w:val="24"/>
          <w:szCs w:val="24"/>
        </w:rPr>
        <w:fldChar w:fldCharType="end"/>
      </w:r>
    </w:p>
    <w:p w14:paraId="351C37BE" w14:textId="1F6A69D8"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М</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_Toc184643714 \h </w:instrText>
      </w:r>
      <w:r w:rsidRPr="00B026F0">
        <w:rPr>
          <w:noProof/>
          <w:sz w:val="24"/>
          <w:szCs w:val="24"/>
        </w:rPr>
      </w:r>
      <w:r w:rsidRPr="00B026F0">
        <w:rPr>
          <w:noProof/>
          <w:sz w:val="24"/>
          <w:szCs w:val="24"/>
        </w:rPr>
        <w:fldChar w:fldCharType="separate"/>
      </w:r>
      <w:r w:rsidRPr="00B026F0">
        <w:rPr>
          <w:noProof/>
          <w:sz w:val="24"/>
          <w:szCs w:val="24"/>
        </w:rPr>
        <w:t>153</w:t>
      </w:r>
      <w:r w:rsidRPr="00B026F0">
        <w:rPr>
          <w:noProof/>
          <w:sz w:val="24"/>
          <w:szCs w:val="24"/>
        </w:rPr>
        <w:fldChar w:fldCharType="end"/>
      </w:r>
    </w:p>
    <w:p w14:paraId="16933A02" w14:textId="38189E4D"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Н</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_Toc184643715 \h </w:instrText>
      </w:r>
      <w:r w:rsidRPr="00B026F0">
        <w:rPr>
          <w:noProof/>
          <w:sz w:val="24"/>
          <w:szCs w:val="24"/>
        </w:rPr>
      </w:r>
      <w:r w:rsidRPr="00B026F0">
        <w:rPr>
          <w:noProof/>
          <w:sz w:val="24"/>
          <w:szCs w:val="24"/>
        </w:rPr>
        <w:fldChar w:fldCharType="separate"/>
      </w:r>
      <w:r w:rsidRPr="00B026F0">
        <w:rPr>
          <w:noProof/>
          <w:sz w:val="24"/>
          <w:szCs w:val="24"/>
        </w:rPr>
        <w:t>158</w:t>
      </w:r>
      <w:r w:rsidRPr="00B026F0">
        <w:rPr>
          <w:noProof/>
          <w:sz w:val="24"/>
          <w:szCs w:val="24"/>
        </w:rPr>
        <w:fldChar w:fldCharType="end"/>
      </w:r>
    </w:p>
    <w:p w14:paraId="29252B3B" w14:textId="1E7D6D2A"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П</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_Toc184643716 \h </w:instrText>
      </w:r>
      <w:r w:rsidRPr="00B026F0">
        <w:rPr>
          <w:noProof/>
          <w:sz w:val="24"/>
          <w:szCs w:val="24"/>
        </w:rPr>
      </w:r>
      <w:r w:rsidRPr="00B026F0">
        <w:rPr>
          <w:noProof/>
          <w:sz w:val="24"/>
          <w:szCs w:val="24"/>
        </w:rPr>
        <w:fldChar w:fldCharType="separate"/>
      </w:r>
      <w:r w:rsidRPr="00B026F0">
        <w:rPr>
          <w:noProof/>
          <w:sz w:val="24"/>
          <w:szCs w:val="24"/>
        </w:rPr>
        <w:t>166</w:t>
      </w:r>
      <w:r w:rsidRPr="00B026F0">
        <w:rPr>
          <w:noProof/>
          <w:sz w:val="24"/>
          <w:szCs w:val="24"/>
        </w:rPr>
        <w:fldChar w:fldCharType="end"/>
      </w:r>
    </w:p>
    <w:p w14:paraId="11F83B5F" w14:textId="3C1A0260"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Р</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_Toc184643717 \h </w:instrText>
      </w:r>
      <w:r w:rsidRPr="00B026F0">
        <w:rPr>
          <w:noProof/>
          <w:sz w:val="24"/>
          <w:szCs w:val="24"/>
        </w:rPr>
      </w:r>
      <w:r w:rsidRPr="00B026F0">
        <w:rPr>
          <w:noProof/>
          <w:sz w:val="24"/>
          <w:szCs w:val="24"/>
        </w:rPr>
        <w:fldChar w:fldCharType="separate"/>
      </w:r>
      <w:r w:rsidRPr="00B026F0">
        <w:rPr>
          <w:noProof/>
          <w:sz w:val="24"/>
          <w:szCs w:val="24"/>
        </w:rPr>
        <w:t>172</w:t>
      </w:r>
      <w:r w:rsidRPr="00B026F0">
        <w:rPr>
          <w:noProof/>
          <w:sz w:val="24"/>
          <w:szCs w:val="24"/>
        </w:rPr>
        <w:fldChar w:fldCharType="end"/>
      </w:r>
    </w:p>
    <w:p w14:paraId="7B0A632E" w14:textId="1ACDC2E0"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С</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_Toc184643718 \h </w:instrText>
      </w:r>
      <w:r w:rsidRPr="00B026F0">
        <w:rPr>
          <w:noProof/>
          <w:sz w:val="24"/>
          <w:szCs w:val="24"/>
        </w:rPr>
      </w:r>
      <w:r w:rsidRPr="00B026F0">
        <w:rPr>
          <w:noProof/>
          <w:sz w:val="24"/>
          <w:szCs w:val="24"/>
        </w:rPr>
        <w:fldChar w:fldCharType="separate"/>
      </w:r>
      <w:r w:rsidRPr="00B026F0">
        <w:rPr>
          <w:noProof/>
          <w:sz w:val="24"/>
          <w:szCs w:val="24"/>
        </w:rPr>
        <w:t>177</w:t>
      </w:r>
      <w:r w:rsidRPr="00B026F0">
        <w:rPr>
          <w:noProof/>
          <w:sz w:val="24"/>
          <w:szCs w:val="24"/>
        </w:rPr>
        <w:fldChar w:fldCharType="end"/>
      </w:r>
    </w:p>
    <w:p w14:paraId="588BDA57" w14:textId="62AF55A4"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Т</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_Toc184643719 \h </w:instrText>
      </w:r>
      <w:r w:rsidRPr="00B026F0">
        <w:rPr>
          <w:noProof/>
          <w:sz w:val="24"/>
          <w:szCs w:val="24"/>
        </w:rPr>
      </w:r>
      <w:r w:rsidRPr="00B026F0">
        <w:rPr>
          <w:noProof/>
          <w:sz w:val="24"/>
          <w:szCs w:val="24"/>
        </w:rPr>
        <w:fldChar w:fldCharType="separate"/>
      </w:r>
      <w:r w:rsidRPr="00B026F0">
        <w:rPr>
          <w:noProof/>
          <w:sz w:val="24"/>
          <w:szCs w:val="24"/>
        </w:rPr>
        <w:t>184</w:t>
      </w:r>
      <w:r w:rsidRPr="00B026F0">
        <w:rPr>
          <w:noProof/>
          <w:sz w:val="24"/>
          <w:szCs w:val="24"/>
        </w:rPr>
        <w:fldChar w:fldCharType="end"/>
      </w:r>
    </w:p>
    <w:p w14:paraId="0844148D" w14:textId="5CB264E4" w:rsidR="00B026F0" w:rsidRPr="00B026F0" w:rsidRDefault="00B026F0">
      <w:pPr>
        <w:pStyle w:val="11"/>
        <w:rPr>
          <w:rFonts w:asciiTheme="minorHAnsi" w:eastAsiaTheme="minorEastAsia" w:hAnsiTheme="minorHAnsi"/>
          <w:noProof/>
          <w:sz w:val="24"/>
          <w:szCs w:val="24"/>
          <w:lang w:eastAsia="ru-RU"/>
        </w:rPr>
      </w:pPr>
      <w:r w:rsidRPr="00B026F0">
        <w:rPr>
          <w:rFonts w:cs="Times New Roman"/>
          <w:noProof/>
          <w:sz w:val="24"/>
          <w:szCs w:val="24"/>
          <w:lang w:eastAsia="ru-RU"/>
        </w:rPr>
        <w:t>ПРИЛОЖЕНИЕ У</w:t>
      </w:r>
      <w:r w:rsidRPr="00B026F0">
        <w:rPr>
          <w:noProof/>
          <w:sz w:val="24"/>
          <w:szCs w:val="24"/>
        </w:rPr>
        <w:tab/>
      </w:r>
      <w:r w:rsidRPr="00B026F0">
        <w:rPr>
          <w:noProof/>
          <w:sz w:val="24"/>
          <w:szCs w:val="24"/>
        </w:rPr>
        <w:fldChar w:fldCharType="begin"/>
      </w:r>
      <w:r w:rsidRPr="00B026F0">
        <w:rPr>
          <w:noProof/>
          <w:sz w:val="24"/>
          <w:szCs w:val="24"/>
        </w:rPr>
        <w:instrText xml:space="preserve"> PAGEREF _Toc184643720 \h </w:instrText>
      </w:r>
      <w:r w:rsidRPr="00B026F0">
        <w:rPr>
          <w:noProof/>
          <w:sz w:val="24"/>
          <w:szCs w:val="24"/>
        </w:rPr>
      </w:r>
      <w:r w:rsidRPr="00B026F0">
        <w:rPr>
          <w:noProof/>
          <w:sz w:val="24"/>
          <w:szCs w:val="24"/>
        </w:rPr>
        <w:fldChar w:fldCharType="separate"/>
      </w:r>
      <w:r w:rsidRPr="00B026F0">
        <w:rPr>
          <w:noProof/>
          <w:sz w:val="24"/>
          <w:szCs w:val="24"/>
        </w:rPr>
        <w:t>191</w:t>
      </w:r>
      <w:r w:rsidRPr="00B026F0">
        <w:rPr>
          <w:noProof/>
          <w:sz w:val="24"/>
          <w:szCs w:val="24"/>
        </w:rPr>
        <w:fldChar w:fldCharType="end"/>
      </w:r>
    </w:p>
    <w:p w14:paraId="764CFC8C" w14:textId="6B416DBB" w:rsidR="00B41CE1" w:rsidRPr="002D1D90" w:rsidRDefault="00E84575" w:rsidP="00F81989">
      <w:pPr>
        <w:widowControl w:val="0"/>
        <w:autoSpaceDE w:val="0"/>
        <w:autoSpaceDN w:val="0"/>
        <w:rPr>
          <w:rFonts w:eastAsia="Times New Roman" w:cs="Times New Roman"/>
          <w:b/>
          <w:sz w:val="24"/>
          <w:szCs w:val="24"/>
          <w:lang w:eastAsia="ru-RU"/>
        </w:rPr>
      </w:pPr>
      <w:r w:rsidRPr="00B026F0">
        <w:rPr>
          <w:rFonts w:eastAsia="Times New Roman" w:cs="Times New Roman"/>
          <w:sz w:val="24"/>
          <w:szCs w:val="24"/>
          <w:lang w:eastAsia="ru-RU"/>
        </w:rPr>
        <w:fldChar w:fldCharType="end"/>
      </w:r>
      <w:bookmarkEnd w:id="7"/>
    </w:p>
    <w:p w14:paraId="3BD71D33" w14:textId="77777777" w:rsidR="00B41CE1" w:rsidRPr="002D1D90" w:rsidRDefault="00B41CE1" w:rsidP="00B41CE1">
      <w:pPr>
        <w:tabs>
          <w:tab w:val="left" w:pos="1080"/>
        </w:tabs>
        <w:jc w:val="center"/>
        <w:rPr>
          <w:rFonts w:eastAsia="Times New Roman" w:cs="Times New Roman"/>
          <w:b/>
          <w:sz w:val="24"/>
          <w:szCs w:val="24"/>
          <w:lang w:eastAsia="ru-RU"/>
        </w:rPr>
      </w:pPr>
    </w:p>
    <w:p w14:paraId="468812D5" w14:textId="77777777" w:rsidR="00B41CE1" w:rsidRPr="002D1D90" w:rsidRDefault="00B41CE1" w:rsidP="00B41CE1">
      <w:pPr>
        <w:tabs>
          <w:tab w:val="left" w:pos="1080"/>
        </w:tabs>
        <w:jc w:val="center"/>
        <w:rPr>
          <w:rFonts w:eastAsia="Times New Roman" w:cs="Times New Roman"/>
          <w:b/>
          <w:sz w:val="24"/>
          <w:szCs w:val="24"/>
          <w:lang w:eastAsia="ru-RU"/>
        </w:rPr>
      </w:pPr>
    </w:p>
    <w:p w14:paraId="6D475609" w14:textId="77777777" w:rsidR="00B41CE1" w:rsidRPr="002D1D90" w:rsidRDefault="00B41CE1" w:rsidP="00B41CE1">
      <w:pPr>
        <w:tabs>
          <w:tab w:val="left" w:pos="1080"/>
        </w:tabs>
        <w:jc w:val="center"/>
        <w:rPr>
          <w:rFonts w:eastAsia="Times New Roman" w:cs="Times New Roman"/>
          <w:b/>
          <w:sz w:val="24"/>
          <w:szCs w:val="24"/>
          <w:lang w:eastAsia="ru-RU"/>
        </w:rPr>
      </w:pPr>
    </w:p>
    <w:p w14:paraId="64BC7D3F" w14:textId="77777777" w:rsidR="00B41CE1" w:rsidRPr="002D1D90" w:rsidRDefault="00B41CE1" w:rsidP="00B41CE1">
      <w:pPr>
        <w:tabs>
          <w:tab w:val="left" w:pos="1080"/>
        </w:tabs>
        <w:jc w:val="center"/>
        <w:rPr>
          <w:rFonts w:eastAsia="Times New Roman" w:cs="Times New Roman"/>
          <w:b/>
          <w:sz w:val="24"/>
          <w:szCs w:val="24"/>
          <w:lang w:eastAsia="ru-RU"/>
        </w:rPr>
      </w:pPr>
    </w:p>
    <w:p w14:paraId="5D34AFE8" w14:textId="77777777" w:rsidR="00B41CE1" w:rsidRPr="001D10A0" w:rsidRDefault="00AC5246" w:rsidP="00566569">
      <w:pPr>
        <w:pStyle w:val="1"/>
        <w:rPr>
          <w:lang w:eastAsia="ru-RU"/>
        </w:rPr>
      </w:pPr>
      <w:bookmarkStart w:id="8" w:name="Обоначения"/>
      <w:bookmarkStart w:id="9" w:name="_Toc184643698"/>
      <w:bookmarkEnd w:id="8"/>
      <w:r w:rsidRPr="00566569">
        <w:rPr>
          <w:lang w:eastAsia="ru-RU"/>
        </w:rPr>
        <w:lastRenderedPageBreak/>
        <w:t>П</w:t>
      </w:r>
      <w:r w:rsidR="00B41CE1" w:rsidRPr="00566569">
        <w:rPr>
          <w:lang w:eastAsia="ru-RU"/>
        </w:rPr>
        <w:t>ЕРЕЧЕНЬ СОКРАЩЕНИЙ И ОБОЗНАЧЕНИЙ</w:t>
      </w:r>
      <w:bookmarkEnd w:id="9"/>
    </w:p>
    <w:p w14:paraId="494D4666" w14:textId="77777777" w:rsidR="00B41CE1" w:rsidRPr="00B026F0" w:rsidRDefault="00B41CE1" w:rsidP="00B820A6">
      <w:pPr>
        <w:rPr>
          <w:sz w:val="24"/>
          <w:szCs w:val="24"/>
          <w:lang w:eastAsia="ru-RU"/>
        </w:rPr>
      </w:pPr>
      <w:r w:rsidRPr="00B026F0">
        <w:rPr>
          <w:sz w:val="24"/>
          <w:szCs w:val="24"/>
          <w:lang w:eastAsia="ru-RU"/>
        </w:rPr>
        <w:t>В настоящем отчете о НИР применяют следующие сокращения и обозначения:</w:t>
      </w:r>
    </w:p>
    <w:p w14:paraId="34929F35" w14:textId="35E4B1B5" w:rsidR="00F81989" w:rsidRPr="00B026F0" w:rsidRDefault="00F81989" w:rsidP="00B026F0">
      <w:pPr>
        <w:ind w:firstLine="0"/>
        <w:rPr>
          <w:sz w:val="24"/>
          <w:szCs w:val="24"/>
        </w:rPr>
      </w:pPr>
      <w:r w:rsidRPr="00B026F0">
        <w:rPr>
          <w:sz w:val="24"/>
          <w:szCs w:val="24"/>
        </w:rPr>
        <w:t xml:space="preserve">NGS – </w:t>
      </w:r>
      <w:r w:rsidRPr="00B026F0">
        <w:rPr>
          <w:sz w:val="24"/>
          <w:szCs w:val="24"/>
          <w:lang w:val="en-US"/>
        </w:rPr>
        <w:t>n</w:t>
      </w:r>
      <w:r w:rsidRPr="00B026F0">
        <w:rPr>
          <w:sz w:val="24"/>
          <w:szCs w:val="24"/>
        </w:rPr>
        <w:t>ext generation sequencing, «секвенирование нового (следующего) поколения». Его называют также высокопроизводительным секвенированием</w:t>
      </w:r>
    </w:p>
    <w:p w14:paraId="77F27A29" w14:textId="7BFCBFE0" w:rsidR="00F81989" w:rsidRPr="00B026F0" w:rsidRDefault="00F81989" w:rsidP="00B026F0">
      <w:pPr>
        <w:ind w:firstLine="0"/>
        <w:rPr>
          <w:sz w:val="24"/>
          <w:szCs w:val="24"/>
        </w:rPr>
      </w:pPr>
      <w:r w:rsidRPr="00B026F0">
        <w:rPr>
          <w:sz w:val="24"/>
          <w:szCs w:val="24"/>
          <w:lang w:val="en-US"/>
        </w:rPr>
        <w:t>PCA</w:t>
      </w:r>
      <w:r w:rsidRPr="00B026F0">
        <w:rPr>
          <w:sz w:val="24"/>
          <w:szCs w:val="24"/>
        </w:rPr>
        <w:t xml:space="preserve"> – </w:t>
      </w:r>
      <w:r w:rsidRPr="00B026F0">
        <w:rPr>
          <w:sz w:val="24"/>
          <w:szCs w:val="24"/>
          <w:lang w:val="en-US"/>
        </w:rPr>
        <w:t>principal</w:t>
      </w:r>
      <w:r w:rsidRPr="00B026F0">
        <w:rPr>
          <w:sz w:val="24"/>
          <w:szCs w:val="24"/>
        </w:rPr>
        <w:t xml:space="preserve"> </w:t>
      </w:r>
      <w:r w:rsidRPr="00B026F0">
        <w:rPr>
          <w:sz w:val="24"/>
          <w:szCs w:val="24"/>
          <w:lang w:val="en-US"/>
        </w:rPr>
        <w:t>component</w:t>
      </w:r>
      <w:r w:rsidRPr="00B026F0">
        <w:rPr>
          <w:sz w:val="24"/>
          <w:szCs w:val="24"/>
        </w:rPr>
        <w:t xml:space="preserve"> </w:t>
      </w:r>
      <w:r w:rsidRPr="00B026F0">
        <w:rPr>
          <w:sz w:val="24"/>
          <w:szCs w:val="24"/>
          <w:lang w:val="en-US"/>
        </w:rPr>
        <w:t>analysis</w:t>
      </w:r>
      <w:r w:rsidRPr="00B026F0">
        <w:rPr>
          <w:sz w:val="24"/>
          <w:szCs w:val="24"/>
        </w:rPr>
        <w:t>, метод главных компонент, од</w:t>
      </w:r>
      <w:r w:rsidR="001D10A0">
        <w:rPr>
          <w:sz w:val="24"/>
          <w:szCs w:val="24"/>
        </w:rPr>
        <w:t>ин</w:t>
      </w:r>
      <w:r w:rsidRPr="00B026F0">
        <w:rPr>
          <w:sz w:val="24"/>
          <w:szCs w:val="24"/>
        </w:rPr>
        <w:t xml:space="preserve"> из основополагающих и удобных методов для анализа многомерных данных</w:t>
      </w:r>
    </w:p>
    <w:p w14:paraId="2C4562CB" w14:textId="09374980" w:rsidR="00F81989" w:rsidRPr="00B026F0" w:rsidRDefault="00F81989" w:rsidP="00B026F0">
      <w:pPr>
        <w:ind w:firstLine="0"/>
        <w:rPr>
          <w:sz w:val="24"/>
          <w:szCs w:val="24"/>
        </w:rPr>
      </w:pPr>
      <w:r w:rsidRPr="00B026F0">
        <w:rPr>
          <w:sz w:val="24"/>
          <w:szCs w:val="24"/>
        </w:rPr>
        <w:t>МЧ – магнитные частиц</w:t>
      </w:r>
      <w:r w:rsidR="001D10A0">
        <w:rPr>
          <w:sz w:val="24"/>
          <w:szCs w:val="24"/>
        </w:rPr>
        <w:t>ы</w:t>
      </w:r>
    </w:p>
    <w:p w14:paraId="7CEBCECC" w14:textId="0E7AF074" w:rsidR="00F81989" w:rsidRPr="00B026F0" w:rsidRDefault="00F81989" w:rsidP="00B026F0">
      <w:pPr>
        <w:ind w:firstLine="0"/>
        <w:rPr>
          <w:sz w:val="24"/>
          <w:szCs w:val="24"/>
        </w:rPr>
      </w:pPr>
      <w:r w:rsidRPr="00B026F0">
        <w:rPr>
          <w:sz w:val="24"/>
          <w:szCs w:val="24"/>
        </w:rPr>
        <w:t>ORF – open reading frame, открытая рамка считывания</w:t>
      </w:r>
    </w:p>
    <w:p w14:paraId="7D696C21" w14:textId="39944C13" w:rsidR="00F81989" w:rsidRPr="00B026F0" w:rsidRDefault="00F81989" w:rsidP="00B026F0">
      <w:pPr>
        <w:ind w:firstLine="0"/>
        <w:rPr>
          <w:sz w:val="24"/>
          <w:szCs w:val="24"/>
        </w:rPr>
      </w:pPr>
      <w:r w:rsidRPr="00B026F0">
        <w:rPr>
          <w:sz w:val="24"/>
          <w:szCs w:val="24"/>
        </w:rPr>
        <w:t>ПЦР – полимеразная цепная реакция</w:t>
      </w:r>
    </w:p>
    <w:p w14:paraId="50663023" w14:textId="5B5DD3D4" w:rsidR="00F81989" w:rsidRPr="00B026F0" w:rsidRDefault="00F81989" w:rsidP="00B026F0">
      <w:pPr>
        <w:ind w:firstLine="0"/>
        <w:rPr>
          <w:sz w:val="24"/>
          <w:szCs w:val="24"/>
        </w:rPr>
      </w:pPr>
      <w:r w:rsidRPr="00B026F0">
        <w:rPr>
          <w:sz w:val="24"/>
          <w:szCs w:val="24"/>
        </w:rPr>
        <w:t>ЛЦР – лигазная цепная реакция</w:t>
      </w:r>
    </w:p>
    <w:p w14:paraId="492B7CEF" w14:textId="13205B5E" w:rsidR="001D10A0" w:rsidRDefault="00F81989" w:rsidP="00B026F0">
      <w:pPr>
        <w:ind w:firstLine="0"/>
        <w:rPr>
          <w:sz w:val="24"/>
          <w:szCs w:val="24"/>
        </w:rPr>
      </w:pPr>
      <w:r w:rsidRPr="00B026F0">
        <w:rPr>
          <w:rStyle w:val="aff3"/>
          <w:b w:val="0"/>
          <w:bCs w:val="0"/>
          <w:sz w:val="24"/>
          <w:szCs w:val="24"/>
        </w:rPr>
        <w:t>ВЭЖХ – высокоэффективная жидкостная хроматография</w:t>
      </w:r>
    </w:p>
    <w:p w14:paraId="7B519C2F" w14:textId="7882AE14" w:rsidR="00F81989" w:rsidRPr="00B026F0" w:rsidRDefault="00F81989" w:rsidP="00B026F0">
      <w:pPr>
        <w:ind w:firstLine="0"/>
        <w:rPr>
          <w:sz w:val="24"/>
          <w:szCs w:val="24"/>
        </w:rPr>
      </w:pPr>
      <w:r w:rsidRPr="00B026F0">
        <w:rPr>
          <w:sz w:val="24"/>
          <w:szCs w:val="24"/>
        </w:rPr>
        <w:t>ОФ-ВЭЖХ – обращенно-фазовая высокоэффективная жидкостная хроматография</w:t>
      </w:r>
      <w:r w:rsidR="001D10A0">
        <w:rPr>
          <w:sz w:val="24"/>
          <w:szCs w:val="24"/>
        </w:rPr>
        <w:t>.</w:t>
      </w:r>
    </w:p>
    <w:p w14:paraId="04E19F61" w14:textId="38A0FD40" w:rsidR="00F81989" w:rsidRPr="00B026F0" w:rsidRDefault="00F81989" w:rsidP="00B026F0">
      <w:pPr>
        <w:ind w:firstLine="0"/>
        <w:rPr>
          <w:sz w:val="24"/>
          <w:szCs w:val="24"/>
        </w:rPr>
      </w:pPr>
      <w:r w:rsidRPr="00B026F0">
        <w:rPr>
          <w:sz w:val="24"/>
          <w:szCs w:val="24"/>
        </w:rPr>
        <w:t>ДТТ – дитиотреитол, восстанавливающий агент, известный также как реагент Клеланда</w:t>
      </w:r>
    </w:p>
    <w:p w14:paraId="5EABF9B8" w14:textId="485D4068" w:rsidR="00F81989" w:rsidRPr="00B026F0" w:rsidRDefault="00F81989" w:rsidP="00B026F0">
      <w:pPr>
        <w:ind w:firstLine="0"/>
        <w:rPr>
          <w:sz w:val="24"/>
          <w:szCs w:val="24"/>
        </w:rPr>
      </w:pPr>
      <w:r w:rsidRPr="00B026F0">
        <w:rPr>
          <w:sz w:val="24"/>
          <w:szCs w:val="24"/>
        </w:rPr>
        <w:t xml:space="preserve">ВЭЖХ-МС/МС – </w:t>
      </w:r>
      <w:r w:rsidRPr="00B026F0">
        <w:rPr>
          <w:rStyle w:val="aff3"/>
          <w:b w:val="0"/>
          <w:bCs w:val="0"/>
          <w:sz w:val="24"/>
          <w:szCs w:val="24"/>
        </w:rPr>
        <w:t>высокоэффективная жидкостная хроматография</w:t>
      </w:r>
      <w:r w:rsidRPr="00B026F0">
        <w:rPr>
          <w:sz w:val="24"/>
          <w:szCs w:val="24"/>
        </w:rPr>
        <w:t xml:space="preserve"> в сочетании с тандемной масс-спектрометрией</w:t>
      </w:r>
    </w:p>
    <w:p w14:paraId="0697EB81" w14:textId="73B2B7E1" w:rsidR="00F81989" w:rsidRPr="00B026F0" w:rsidRDefault="00F81989" w:rsidP="00B026F0">
      <w:pPr>
        <w:ind w:firstLine="0"/>
        <w:rPr>
          <w:sz w:val="24"/>
          <w:szCs w:val="24"/>
        </w:rPr>
      </w:pPr>
      <w:r w:rsidRPr="00B026F0">
        <w:rPr>
          <w:sz w:val="24"/>
          <w:szCs w:val="24"/>
        </w:rPr>
        <w:t>EDC – 1-этил-3-(3-диметиламинопропил) карбодиимид</w:t>
      </w:r>
    </w:p>
    <w:p w14:paraId="0D32574F" w14:textId="0967F1C5" w:rsidR="00F81989" w:rsidRPr="00B026F0" w:rsidRDefault="00F81989" w:rsidP="00B026F0">
      <w:pPr>
        <w:ind w:firstLine="0"/>
        <w:rPr>
          <w:sz w:val="24"/>
          <w:szCs w:val="24"/>
        </w:rPr>
      </w:pPr>
      <w:r w:rsidRPr="00B026F0">
        <w:rPr>
          <w:sz w:val="24"/>
          <w:szCs w:val="24"/>
        </w:rPr>
        <w:t>NHS – N-гидроксисукцинимид</w:t>
      </w:r>
    </w:p>
    <w:p w14:paraId="5F4C21F4" w14:textId="22073423" w:rsidR="00F81989" w:rsidRPr="00B026F0" w:rsidRDefault="00F81989" w:rsidP="00B026F0">
      <w:pPr>
        <w:ind w:firstLine="0"/>
        <w:rPr>
          <w:sz w:val="24"/>
          <w:szCs w:val="24"/>
        </w:rPr>
      </w:pPr>
      <w:r w:rsidRPr="00B026F0">
        <w:rPr>
          <w:sz w:val="24"/>
          <w:szCs w:val="24"/>
        </w:rPr>
        <w:t>SBF – моделирующая биологическая жидкость</w:t>
      </w:r>
    </w:p>
    <w:p w14:paraId="06BF6696" w14:textId="7F9C160F" w:rsidR="00F81989" w:rsidRPr="00B026F0" w:rsidRDefault="00F81989" w:rsidP="00B026F0">
      <w:pPr>
        <w:ind w:firstLine="0"/>
        <w:rPr>
          <w:sz w:val="24"/>
          <w:szCs w:val="24"/>
        </w:rPr>
      </w:pPr>
      <w:r w:rsidRPr="00B026F0">
        <w:rPr>
          <w:sz w:val="24"/>
          <w:szCs w:val="24"/>
        </w:rPr>
        <w:t>MSC – мезенхимные стволовые клетки</w:t>
      </w:r>
    </w:p>
    <w:p w14:paraId="77CF2CE7" w14:textId="3C7CBB76" w:rsidR="00F81989" w:rsidRPr="00B026F0" w:rsidRDefault="00F81989" w:rsidP="00B026F0">
      <w:pPr>
        <w:ind w:firstLine="0"/>
        <w:rPr>
          <w:sz w:val="24"/>
          <w:szCs w:val="24"/>
          <w:lang w:val="en-US"/>
        </w:rPr>
      </w:pPr>
      <w:r w:rsidRPr="00B026F0">
        <w:rPr>
          <w:sz w:val="24"/>
          <w:szCs w:val="24"/>
          <w:lang w:val="en-US"/>
        </w:rPr>
        <w:t xml:space="preserve">FISH – Fluorescence </w:t>
      </w:r>
      <w:proofErr w:type="gramStart"/>
      <w:r w:rsidRPr="00B026F0">
        <w:rPr>
          <w:i/>
          <w:sz w:val="24"/>
          <w:szCs w:val="24"/>
          <w:lang w:val="en-US"/>
        </w:rPr>
        <w:t>In</w:t>
      </w:r>
      <w:proofErr w:type="gramEnd"/>
      <w:r w:rsidRPr="00B026F0">
        <w:rPr>
          <w:i/>
          <w:sz w:val="24"/>
          <w:szCs w:val="24"/>
          <w:lang w:val="en-US"/>
        </w:rPr>
        <w:t xml:space="preserve"> Situ</w:t>
      </w:r>
      <w:r w:rsidRPr="00B026F0">
        <w:rPr>
          <w:sz w:val="24"/>
          <w:szCs w:val="24"/>
          <w:lang w:val="en-US"/>
        </w:rPr>
        <w:t xml:space="preserve"> Hybridization, </w:t>
      </w:r>
      <w:r w:rsidRPr="00B026F0">
        <w:rPr>
          <w:sz w:val="24"/>
          <w:szCs w:val="24"/>
        </w:rPr>
        <w:t>метод</w:t>
      </w:r>
      <w:r w:rsidRPr="00B026F0">
        <w:rPr>
          <w:sz w:val="24"/>
          <w:szCs w:val="24"/>
          <w:lang w:val="en-US"/>
        </w:rPr>
        <w:t xml:space="preserve"> </w:t>
      </w:r>
      <w:r w:rsidRPr="00B026F0">
        <w:rPr>
          <w:sz w:val="24"/>
          <w:szCs w:val="24"/>
        </w:rPr>
        <w:t>флуоресцентной</w:t>
      </w:r>
      <w:r w:rsidRPr="00B026F0">
        <w:rPr>
          <w:sz w:val="24"/>
          <w:szCs w:val="24"/>
          <w:lang w:val="en-US"/>
        </w:rPr>
        <w:t xml:space="preserve"> </w:t>
      </w:r>
      <w:r w:rsidRPr="00B026F0">
        <w:rPr>
          <w:sz w:val="24"/>
          <w:szCs w:val="24"/>
        </w:rPr>
        <w:t>гибридизации</w:t>
      </w:r>
      <w:r w:rsidRPr="00B026F0">
        <w:rPr>
          <w:sz w:val="24"/>
          <w:szCs w:val="24"/>
          <w:lang w:val="en-US"/>
        </w:rPr>
        <w:t xml:space="preserve"> </w:t>
      </w:r>
      <w:r w:rsidRPr="00B026F0">
        <w:rPr>
          <w:i/>
          <w:iCs/>
          <w:sz w:val="24"/>
          <w:szCs w:val="24"/>
          <w:lang w:val="en-US"/>
        </w:rPr>
        <w:t>in situ</w:t>
      </w:r>
    </w:p>
    <w:p w14:paraId="61FAA4C2" w14:textId="78619FAF" w:rsidR="00F81989" w:rsidRPr="00B026F0" w:rsidRDefault="00F81989" w:rsidP="00B026F0">
      <w:pPr>
        <w:ind w:firstLine="0"/>
        <w:rPr>
          <w:sz w:val="24"/>
          <w:szCs w:val="24"/>
        </w:rPr>
      </w:pPr>
      <w:r w:rsidRPr="00B026F0">
        <w:rPr>
          <w:sz w:val="24"/>
          <w:szCs w:val="24"/>
        </w:rPr>
        <w:t>АТ – антитела</w:t>
      </w:r>
    </w:p>
    <w:p w14:paraId="678F96A4" w14:textId="565790FA" w:rsidR="00F81989" w:rsidRPr="00B026F0" w:rsidRDefault="00F81989" w:rsidP="00B026F0">
      <w:pPr>
        <w:ind w:firstLine="0"/>
        <w:rPr>
          <w:rFonts w:cs="Times New Roman"/>
          <w:sz w:val="24"/>
          <w:szCs w:val="24"/>
        </w:rPr>
      </w:pPr>
      <w:r w:rsidRPr="00B026F0">
        <w:rPr>
          <w:rFonts w:cs="Times New Roman"/>
          <w:sz w:val="24"/>
          <w:szCs w:val="24"/>
        </w:rPr>
        <w:t xml:space="preserve">ПЭМ (англ. </w:t>
      </w:r>
      <w:r w:rsidRPr="00B026F0">
        <w:rPr>
          <w:rFonts w:cs="Times New Roman"/>
          <w:sz w:val="24"/>
          <w:szCs w:val="24"/>
          <w:lang w:val="en-US"/>
        </w:rPr>
        <w:t>TEM</w:t>
      </w:r>
      <w:r w:rsidRPr="00B026F0">
        <w:rPr>
          <w:rFonts w:cs="Times New Roman"/>
          <w:sz w:val="24"/>
          <w:szCs w:val="24"/>
        </w:rPr>
        <w:t>) – просвечивающая электронная микроскопия</w:t>
      </w:r>
    </w:p>
    <w:p w14:paraId="0A930E90" w14:textId="3D17D51D" w:rsidR="00F81989" w:rsidRPr="00B026F0" w:rsidRDefault="00F81989" w:rsidP="00B026F0">
      <w:pPr>
        <w:ind w:firstLine="0"/>
        <w:rPr>
          <w:rFonts w:cs="Times New Roman"/>
          <w:sz w:val="24"/>
          <w:szCs w:val="24"/>
        </w:rPr>
      </w:pPr>
      <w:r w:rsidRPr="00B026F0">
        <w:rPr>
          <w:rFonts w:cs="Times New Roman"/>
          <w:sz w:val="24"/>
          <w:szCs w:val="24"/>
        </w:rPr>
        <w:t>ПТ –  array tomography,  последовательная томография</w:t>
      </w:r>
    </w:p>
    <w:p w14:paraId="46A25CE4" w14:textId="4E6C58A4" w:rsidR="00F81989" w:rsidRPr="00B026F0" w:rsidRDefault="00F81989" w:rsidP="00B026F0">
      <w:pPr>
        <w:ind w:firstLine="0"/>
        <w:rPr>
          <w:sz w:val="24"/>
          <w:szCs w:val="24"/>
        </w:rPr>
      </w:pPr>
      <w:r w:rsidRPr="00B026F0">
        <w:rPr>
          <w:sz w:val="24"/>
          <w:szCs w:val="24"/>
        </w:rPr>
        <w:t>ИГХ – имуногистохимия</w:t>
      </w:r>
    </w:p>
    <w:p w14:paraId="5DD2619B" w14:textId="52C443DD" w:rsidR="00F81989" w:rsidRPr="00B026F0" w:rsidRDefault="00F81989" w:rsidP="00B026F0">
      <w:pPr>
        <w:ind w:firstLine="0"/>
        <w:rPr>
          <w:sz w:val="24"/>
          <w:szCs w:val="24"/>
        </w:rPr>
      </w:pPr>
      <w:r w:rsidRPr="00B026F0">
        <w:rPr>
          <w:sz w:val="24"/>
          <w:szCs w:val="24"/>
        </w:rPr>
        <w:t xml:space="preserve">AgNP – </w:t>
      </w:r>
      <w:r w:rsidRPr="00B026F0">
        <w:rPr>
          <w:i/>
          <w:sz w:val="24"/>
          <w:szCs w:val="24"/>
        </w:rPr>
        <w:t>серебряные</w:t>
      </w:r>
      <w:r w:rsidRPr="00B026F0">
        <w:rPr>
          <w:sz w:val="24"/>
          <w:szCs w:val="24"/>
        </w:rPr>
        <w:t xml:space="preserve"> наночастицы</w:t>
      </w:r>
    </w:p>
    <w:p w14:paraId="6AF75BC9" w14:textId="18306401" w:rsidR="00F81989" w:rsidRPr="00B026F0" w:rsidRDefault="00F81989" w:rsidP="00B026F0">
      <w:pPr>
        <w:ind w:firstLine="0"/>
        <w:rPr>
          <w:sz w:val="24"/>
          <w:szCs w:val="24"/>
        </w:rPr>
      </w:pPr>
      <w:r w:rsidRPr="00B026F0">
        <w:rPr>
          <w:sz w:val="24"/>
          <w:szCs w:val="24"/>
        </w:rPr>
        <w:t>ГХ–МС – газовая хроматография-масс-спектрометрия</w:t>
      </w:r>
    </w:p>
    <w:p w14:paraId="2E891E1D" w14:textId="2D915FE0" w:rsidR="00F81989" w:rsidRPr="00B026F0" w:rsidRDefault="00F81989" w:rsidP="00B026F0">
      <w:pPr>
        <w:ind w:firstLine="0"/>
        <w:rPr>
          <w:sz w:val="24"/>
          <w:szCs w:val="24"/>
        </w:rPr>
      </w:pPr>
      <w:r w:rsidRPr="00B026F0">
        <w:rPr>
          <w:sz w:val="24"/>
          <w:szCs w:val="24"/>
        </w:rPr>
        <w:t>АХЭ – ацетилхолинэстераза,  фермент, участвующий в передаче сигнала от нервной системы к мускулатуре</w:t>
      </w:r>
    </w:p>
    <w:p w14:paraId="5D550E2F" w14:textId="371A9B09" w:rsidR="00F81989" w:rsidRPr="00B026F0" w:rsidRDefault="00F81989" w:rsidP="00B026F0">
      <w:pPr>
        <w:ind w:firstLine="0"/>
        <w:rPr>
          <w:sz w:val="24"/>
          <w:szCs w:val="24"/>
        </w:rPr>
      </w:pPr>
      <w:r w:rsidRPr="00B026F0">
        <w:rPr>
          <w:sz w:val="24"/>
          <w:szCs w:val="24"/>
        </w:rPr>
        <w:t xml:space="preserve">SBF SEM </w:t>
      </w:r>
      <w:r w:rsidR="00B026F0" w:rsidRPr="00B026F0">
        <w:rPr>
          <w:sz w:val="24"/>
          <w:szCs w:val="24"/>
        </w:rPr>
        <w:t>– метод</w:t>
      </w:r>
      <w:r w:rsidRPr="00B026F0">
        <w:rPr>
          <w:sz w:val="24"/>
          <w:szCs w:val="24"/>
        </w:rPr>
        <w:t xml:space="preserve"> серийной блочной сканирующий электронной микроскопии</w:t>
      </w:r>
    </w:p>
    <w:p w14:paraId="230DFE23" w14:textId="68321715" w:rsidR="00F81989" w:rsidRPr="00B026F0" w:rsidRDefault="00F81989" w:rsidP="00B026F0">
      <w:pPr>
        <w:suppressAutoHyphens/>
        <w:ind w:firstLine="0"/>
        <w:rPr>
          <w:sz w:val="24"/>
          <w:szCs w:val="24"/>
        </w:rPr>
      </w:pPr>
      <w:r w:rsidRPr="00B026F0">
        <w:rPr>
          <w:sz w:val="24"/>
          <w:szCs w:val="24"/>
        </w:rPr>
        <w:t>НЭ – нефрэктомия</w:t>
      </w:r>
    </w:p>
    <w:p w14:paraId="6ADB4F1E" w14:textId="351B0F70" w:rsidR="00F81989" w:rsidRPr="00B026F0" w:rsidRDefault="00F81989" w:rsidP="00B026F0">
      <w:pPr>
        <w:suppressAutoHyphens/>
        <w:ind w:firstLine="0"/>
        <w:rPr>
          <w:sz w:val="24"/>
          <w:szCs w:val="24"/>
        </w:rPr>
      </w:pPr>
      <w:r w:rsidRPr="00B026F0">
        <w:rPr>
          <w:sz w:val="24"/>
          <w:szCs w:val="24"/>
        </w:rPr>
        <w:t>ЛО –</w:t>
      </w:r>
      <w:r w:rsidR="00B026F0">
        <w:rPr>
          <w:sz w:val="24"/>
          <w:szCs w:val="24"/>
        </w:rPr>
        <w:t xml:space="preserve"> </w:t>
      </w:r>
      <w:r w:rsidR="00B026F0" w:rsidRPr="00B026F0">
        <w:rPr>
          <w:sz w:val="24"/>
          <w:szCs w:val="24"/>
        </w:rPr>
        <w:t>ложнооперированные животные</w:t>
      </w:r>
    </w:p>
    <w:p w14:paraId="7A7719E5" w14:textId="6F6D94CE" w:rsidR="00F81989" w:rsidRPr="00B026F0" w:rsidRDefault="00F81989" w:rsidP="00B026F0">
      <w:pPr>
        <w:suppressAutoHyphens/>
        <w:ind w:firstLine="0"/>
        <w:rPr>
          <w:sz w:val="24"/>
          <w:szCs w:val="24"/>
        </w:rPr>
      </w:pPr>
      <w:r w:rsidRPr="00B026F0">
        <w:rPr>
          <w:sz w:val="24"/>
          <w:szCs w:val="24"/>
        </w:rPr>
        <w:t>АД – артериальное давление</w:t>
      </w:r>
    </w:p>
    <w:p w14:paraId="46296AE4" w14:textId="59F29A6C" w:rsidR="00F81989" w:rsidRPr="00B026F0" w:rsidRDefault="00F81989" w:rsidP="00B026F0">
      <w:pPr>
        <w:suppressAutoHyphens/>
        <w:ind w:firstLine="0"/>
        <w:rPr>
          <w:sz w:val="24"/>
          <w:szCs w:val="24"/>
        </w:rPr>
      </w:pPr>
      <w:r w:rsidRPr="00B026F0">
        <w:rPr>
          <w:sz w:val="24"/>
          <w:szCs w:val="24"/>
        </w:rPr>
        <w:t>ИМЛЖ – индекс массы левого желудочка</w:t>
      </w:r>
    </w:p>
    <w:p w14:paraId="3DF67AAE" w14:textId="4B1AF72D" w:rsidR="00F81989" w:rsidRPr="00B026F0" w:rsidRDefault="00F81989" w:rsidP="00B026F0">
      <w:pPr>
        <w:suppressAutoHyphens/>
        <w:ind w:firstLine="0"/>
        <w:rPr>
          <w:sz w:val="24"/>
          <w:szCs w:val="24"/>
        </w:rPr>
      </w:pPr>
      <w:r w:rsidRPr="00B026F0">
        <w:rPr>
          <w:sz w:val="24"/>
          <w:szCs w:val="24"/>
        </w:rPr>
        <w:t>МЛУ – множественная лекарственная устойчивость</w:t>
      </w:r>
    </w:p>
    <w:p w14:paraId="33CD347C" w14:textId="6489604C" w:rsidR="00F81989" w:rsidRPr="00B026F0" w:rsidRDefault="00F81989" w:rsidP="00B026F0">
      <w:pPr>
        <w:suppressAutoHyphens/>
        <w:ind w:firstLine="0"/>
        <w:rPr>
          <w:sz w:val="24"/>
          <w:szCs w:val="24"/>
        </w:rPr>
      </w:pPr>
      <w:r w:rsidRPr="00B026F0">
        <w:rPr>
          <w:sz w:val="24"/>
          <w:szCs w:val="24"/>
        </w:rPr>
        <w:t>пре-ХЛУ – преэкстенсивная лекарственная устойчивость</w:t>
      </w:r>
    </w:p>
    <w:p w14:paraId="626359A1" w14:textId="0540337B" w:rsidR="00F81989" w:rsidRPr="00B026F0" w:rsidRDefault="00F81989" w:rsidP="00B026F0">
      <w:pPr>
        <w:suppressAutoHyphens/>
        <w:ind w:firstLine="0"/>
        <w:rPr>
          <w:sz w:val="24"/>
          <w:szCs w:val="24"/>
        </w:rPr>
      </w:pPr>
      <w:r w:rsidRPr="00B026F0">
        <w:rPr>
          <w:sz w:val="24"/>
          <w:szCs w:val="24"/>
        </w:rPr>
        <w:lastRenderedPageBreak/>
        <w:t>CPP – кальцийпротеиновые частицы</w:t>
      </w:r>
    </w:p>
    <w:p w14:paraId="18725480" w14:textId="0B03B06E" w:rsidR="00F81989" w:rsidRPr="00B026F0" w:rsidRDefault="00F81989" w:rsidP="00B026F0">
      <w:pPr>
        <w:suppressAutoHyphens/>
        <w:ind w:firstLine="0"/>
        <w:rPr>
          <w:sz w:val="24"/>
          <w:szCs w:val="24"/>
        </w:rPr>
      </w:pPr>
      <w:r w:rsidRPr="00B026F0">
        <w:rPr>
          <w:sz w:val="24"/>
          <w:szCs w:val="24"/>
        </w:rPr>
        <w:t>HCAEC –первичны</w:t>
      </w:r>
      <w:r w:rsidRPr="00B026F0">
        <w:rPr>
          <w:sz w:val="24"/>
          <w:szCs w:val="24"/>
          <w:lang w:val="en-US"/>
        </w:rPr>
        <w:t>e</w:t>
      </w:r>
      <w:r w:rsidRPr="00B026F0">
        <w:rPr>
          <w:sz w:val="24"/>
          <w:szCs w:val="24"/>
        </w:rPr>
        <w:t xml:space="preserve"> клетки человеческих коронарных артерий</w:t>
      </w:r>
    </w:p>
    <w:p w14:paraId="75207243" w14:textId="27942F06" w:rsidR="00F81989" w:rsidRPr="00B026F0" w:rsidRDefault="00F81989" w:rsidP="00B026F0">
      <w:pPr>
        <w:suppressAutoHyphens/>
        <w:ind w:firstLine="0"/>
        <w:rPr>
          <w:sz w:val="24"/>
          <w:szCs w:val="24"/>
        </w:rPr>
      </w:pPr>
      <w:r w:rsidRPr="00B026F0">
        <w:rPr>
          <w:sz w:val="24"/>
          <w:szCs w:val="24"/>
        </w:rPr>
        <w:t>HITAEC – клетки человеческих внутренних грудных артерий</w:t>
      </w:r>
    </w:p>
    <w:p w14:paraId="78CC6448" w14:textId="7ADCC275" w:rsidR="00F81989" w:rsidRPr="00B026F0" w:rsidRDefault="00F81989" w:rsidP="00B026F0">
      <w:pPr>
        <w:suppressAutoHyphens/>
        <w:ind w:firstLine="0"/>
        <w:rPr>
          <w:sz w:val="24"/>
          <w:szCs w:val="24"/>
        </w:rPr>
      </w:pPr>
      <w:r w:rsidRPr="00B026F0">
        <w:rPr>
          <w:sz w:val="24"/>
          <w:szCs w:val="24"/>
        </w:rPr>
        <w:t>ДЭБ – дифференциально экспрессируемые белки</w:t>
      </w:r>
    </w:p>
    <w:p w14:paraId="5430063B" w14:textId="021CF513" w:rsidR="00F81989" w:rsidRPr="00B026F0" w:rsidRDefault="00F81989" w:rsidP="00B026F0">
      <w:pPr>
        <w:suppressAutoHyphens/>
        <w:ind w:firstLine="0"/>
        <w:rPr>
          <w:sz w:val="24"/>
          <w:szCs w:val="24"/>
        </w:rPr>
      </w:pPr>
      <w:r w:rsidRPr="00B026F0">
        <w:rPr>
          <w:sz w:val="24"/>
          <w:szCs w:val="24"/>
        </w:rPr>
        <w:t>MPP – магнийпротеиновые частицы</w:t>
      </w:r>
    </w:p>
    <w:p w14:paraId="516BEAD0" w14:textId="2BF2830A" w:rsidR="00F81989" w:rsidRPr="00B026F0" w:rsidRDefault="00F81989" w:rsidP="00B026F0">
      <w:pPr>
        <w:suppressAutoHyphens/>
        <w:ind w:firstLine="0"/>
        <w:rPr>
          <w:sz w:val="24"/>
          <w:szCs w:val="24"/>
        </w:rPr>
      </w:pPr>
      <w:r w:rsidRPr="00B026F0">
        <w:rPr>
          <w:sz w:val="24"/>
          <w:szCs w:val="24"/>
        </w:rPr>
        <w:t>DPBS – фосфатно-солевой буфер Дульбекко</w:t>
      </w:r>
    </w:p>
    <w:p w14:paraId="341BFE30" w14:textId="604B62B7" w:rsidR="00F81989" w:rsidRPr="00B026F0" w:rsidRDefault="00F81989" w:rsidP="00B026F0">
      <w:pPr>
        <w:suppressAutoHyphens/>
        <w:ind w:firstLine="0"/>
        <w:rPr>
          <w:sz w:val="24"/>
          <w:szCs w:val="24"/>
        </w:rPr>
      </w:pPr>
      <w:r w:rsidRPr="00B026F0">
        <w:rPr>
          <w:sz w:val="24"/>
          <w:szCs w:val="24"/>
        </w:rPr>
        <w:t>SPARC – остеонектин</w:t>
      </w:r>
    </w:p>
    <w:p w14:paraId="30F33C00" w14:textId="41687B34" w:rsidR="00F81989" w:rsidRPr="00B026F0" w:rsidRDefault="00F81989" w:rsidP="00B026F0">
      <w:pPr>
        <w:suppressAutoHyphens/>
        <w:ind w:firstLine="0"/>
        <w:rPr>
          <w:sz w:val="24"/>
          <w:szCs w:val="24"/>
        </w:rPr>
      </w:pPr>
      <w:r w:rsidRPr="00B026F0">
        <w:rPr>
          <w:sz w:val="24"/>
          <w:szCs w:val="24"/>
        </w:rPr>
        <w:t>HSPG2 – перлекан</w:t>
      </w:r>
    </w:p>
    <w:p w14:paraId="7E518731" w14:textId="3B5B8776" w:rsidR="00F81989" w:rsidRPr="00B026F0" w:rsidRDefault="00F81989" w:rsidP="00B026F0">
      <w:pPr>
        <w:ind w:firstLine="0"/>
        <w:rPr>
          <w:sz w:val="24"/>
          <w:szCs w:val="24"/>
        </w:rPr>
      </w:pPr>
      <w:r w:rsidRPr="00B026F0">
        <w:rPr>
          <w:sz w:val="24"/>
          <w:szCs w:val="24"/>
        </w:rPr>
        <w:t>FN – фибронектин</w:t>
      </w:r>
    </w:p>
    <w:p w14:paraId="18BC4FAD" w14:textId="0B3640AB" w:rsidR="00F81989" w:rsidRPr="00B026F0" w:rsidRDefault="00F81989" w:rsidP="00B026F0">
      <w:pPr>
        <w:ind w:firstLine="0"/>
        <w:rPr>
          <w:sz w:val="24"/>
          <w:szCs w:val="24"/>
        </w:rPr>
      </w:pPr>
      <w:r w:rsidRPr="00B026F0">
        <w:rPr>
          <w:sz w:val="24"/>
          <w:szCs w:val="24"/>
        </w:rPr>
        <w:t>ХСН – хроническая сердечная недостаточность</w:t>
      </w:r>
    </w:p>
    <w:p w14:paraId="0B49507B" w14:textId="1199E5C3" w:rsidR="00F81989" w:rsidRPr="00B026F0" w:rsidRDefault="00F81989" w:rsidP="00B026F0">
      <w:pPr>
        <w:ind w:firstLine="0"/>
        <w:rPr>
          <w:sz w:val="24"/>
          <w:szCs w:val="24"/>
        </w:rPr>
      </w:pPr>
      <w:r w:rsidRPr="00B026F0">
        <w:rPr>
          <w:sz w:val="24"/>
          <w:szCs w:val="24"/>
        </w:rPr>
        <w:t>пФСГС – первичный фокально-сегментарный гломерулосклероз</w:t>
      </w:r>
    </w:p>
    <w:p w14:paraId="16A12DBE" w14:textId="77777777" w:rsidR="00F81989" w:rsidRPr="00B026F0" w:rsidRDefault="00F81989" w:rsidP="00B026F0">
      <w:pPr>
        <w:ind w:firstLine="0"/>
        <w:rPr>
          <w:sz w:val="24"/>
          <w:szCs w:val="24"/>
        </w:rPr>
      </w:pPr>
      <w:r w:rsidRPr="00B026F0">
        <w:rPr>
          <w:sz w:val="24"/>
          <w:szCs w:val="24"/>
        </w:rPr>
        <w:t>IgAN – IgA- нефропатия</w:t>
      </w:r>
    </w:p>
    <w:p w14:paraId="40648832"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6BC9CC84"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37B7C270"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1FAB1E7A"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02BCF55B"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261D5F07"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4FD36783"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7C36E082"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604FC5D9"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6F6601F3"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3765CB9A"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5740A43E" w14:textId="77777777" w:rsidR="00E37299" w:rsidRPr="002D1D90" w:rsidRDefault="00E37299" w:rsidP="00B41CE1">
      <w:pPr>
        <w:tabs>
          <w:tab w:val="left" w:pos="1080"/>
        </w:tabs>
        <w:jc w:val="center"/>
        <w:rPr>
          <w:rFonts w:eastAsia="Times New Roman" w:cs="Times New Roman"/>
          <w:b/>
          <w:sz w:val="24"/>
          <w:szCs w:val="24"/>
          <w:lang w:eastAsia="ru-RU"/>
        </w:rPr>
      </w:pPr>
    </w:p>
    <w:p w14:paraId="65E9BB6F" w14:textId="77777777" w:rsidR="00E37299" w:rsidRPr="002D1D90" w:rsidRDefault="00E37299" w:rsidP="00B41CE1">
      <w:pPr>
        <w:tabs>
          <w:tab w:val="left" w:pos="1080"/>
        </w:tabs>
        <w:jc w:val="center"/>
        <w:rPr>
          <w:rFonts w:eastAsia="Times New Roman" w:cs="Times New Roman"/>
          <w:b/>
          <w:sz w:val="24"/>
          <w:szCs w:val="24"/>
          <w:lang w:eastAsia="ru-RU"/>
        </w:rPr>
      </w:pPr>
    </w:p>
    <w:p w14:paraId="0228AA49" w14:textId="77777777" w:rsidR="001D10A0" w:rsidRDefault="001D10A0" w:rsidP="00566569">
      <w:pPr>
        <w:pStyle w:val="1"/>
        <w:rPr>
          <w:lang w:eastAsia="ru-RU"/>
        </w:rPr>
        <w:sectPr w:rsidR="001D10A0" w:rsidSect="00CB39CB">
          <w:footerReference w:type="default" r:id="rId8"/>
          <w:pgSz w:w="11906" w:h="16838"/>
          <w:pgMar w:top="1134" w:right="851" w:bottom="1134" w:left="1701" w:header="0" w:footer="0" w:gutter="0"/>
          <w:cols w:space="720"/>
          <w:titlePg/>
          <w:docGrid w:linePitch="381"/>
        </w:sectPr>
      </w:pPr>
      <w:bookmarkStart w:id="10" w:name="Введение"/>
      <w:bookmarkEnd w:id="10"/>
    </w:p>
    <w:p w14:paraId="52C87427" w14:textId="63B71836" w:rsidR="00B41CE1" w:rsidRPr="001D10A0" w:rsidRDefault="00141FD4" w:rsidP="00566569">
      <w:pPr>
        <w:pStyle w:val="1"/>
        <w:rPr>
          <w:lang w:eastAsia="ru-RU"/>
        </w:rPr>
      </w:pPr>
      <w:bookmarkStart w:id="11" w:name="_Toc184643699"/>
      <w:r w:rsidRPr="001D10A0">
        <w:rPr>
          <w:lang w:eastAsia="ru-RU"/>
        </w:rPr>
        <w:lastRenderedPageBreak/>
        <w:t>В</w:t>
      </w:r>
      <w:r w:rsidR="00B41CE1" w:rsidRPr="001D10A0">
        <w:rPr>
          <w:lang w:eastAsia="ru-RU"/>
        </w:rPr>
        <w:t>ВЕДЕНИЕ</w:t>
      </w:r>
      <w:bookmarkEnd w:id="11"/>
    </w:p>
    <w:p w14:paraId="6F1CEC68" w14:textId="77777777" w:rsidR="003069AC" w:rsidRPr="00B026F0" w:rsidRDefault="003069AC" w:rsidP="003069AC">
      <w:pPr>
        <w:rPr>
          <w:sz w:val="24"/>
          <w:szCs w:val="24"/>
          <w:lang w:eastAsia="ru-RU"/>
        </w:rPr>
      </w:pPr>
      <w:r w:rsidRPr="00B026F0">
        <w:rPr>
          <w:sz w:val="24"/>
          <w:szCs w:val="24"/>
          <w:lang w:eastAsia="ru-RU"/>
        </w:rPr>
        <w:t xml:space="preserve">Проект «Изучение геномных, протеомных и метаболомных характеристик биообъектов» направлен на всестороннее изучение разнообразия биообъектов стремительно развивающимися инструментальными методами. Находясь на стыке биологической и биомедицинской дисциплин, проект реализует комплексный подход для решения каждой локальной задачи. </w:t>
      </w:r>
    </w:p>
    <w:p w14:paraId="43A655BB" w14:textId="166715C0" w:rsidR="003069AC" w:rsidRPr="00B026F0" w:rsidRDefault="003069AC" w:rsidP="003069AC">
      <w:pPr>
        <w:rPr>
          <w:sz w:val="24"/>
          <w:szCs w:val="24"/>
          <w:lang w:eastAsia="ru-RU"/>
        </w:rPr>
      </w:pPr>
      <w:r w:rsidRPr="00B026F0">
        <w:rPr>
          <w:sz w:val="24"/>
          <w:szCs w:val="24"/>
          <w:lang w:eastAsia="ru-RU"/>
        </w:rPr>
        <w:t xml:space="preserve">Данный отчет является восьмым (заключительным) этапом проекта «Изучение геномных, протеомных и метаболомных характеристик биообъектов» (шифр НИР: 42.17.905.2017, </w:t>
      </w:r>
      <w:proofErr w:type="gramStart"/>
      <w:r w:rsidRPr="00B026F0">
        <w:rPr>
          <w:sz w:val="24"/>
          <w:szCs w:val="24"/>
          <w:lang w:eastAsia="ru-RU"/>
        </w:rPr>
        <w:t>рег.номер</w:t>
      </w:r>
      <w:proofErr w:type="gramEnd"/>
      <w:r w:rsidRPr="00B026F0">
        <w:rPr>
          <w:sz w:val="24"/>
          <w:szCs w:val="24"/>
          <w:lang w:eastAsia="ru-RU"/>
        </w:rPr>
        <w:t xml:space="preserve"> НИОКТР в ЦИТиС: АААА-А19-119091690086-6).</w:t>
      </w:r>
    </w:p>
    <w:p w14:paraId="5F33BBD3" w14:textId="12BA8422" w:rsidR="003069AC" w:rsidRPr="00B026F0" w:rsidRDefault="003069AC" w:rsidP="003069AC">
      <w:pPr>
        <w:rPr>
          <w:sz w:val="24"/>
          <w:szCs w:val="24"/>
          <w:lang w:eastAsia="ru-RU"/>
        </w:rPr>
      </w:pPr>
      <w:r w:rsidRPr="00B026F0">
        <w:rPr>
          <w:sz w:val="24"/>
          <w:szCs w:val="24"/>
          <w:lang w:eastAsia="ru-RU"/>
        </w:rPr>
        <w:t xml:space="preserve">В связи с непрерывным развитием различных областей биологии и биомедицины, появляются новые объекты исследований, требующие новых методов работы.  В это связи основной задачей проекта была разработка методик, применяемых в областях геномики, протеомики, метобаломики, клеточных технологий и микроскопии, а также методик в области содержания лабораторных животных. Всего было разработано около 100 методик, за заключительный этап – 17 методик. Разработанные методики успешно апробированы, результаты апробации опубликованы в </w:t>
      </w:r>
      <w:r w:rsidR="00C229DC" w:rsidRPr="00B026F0">
        <w:rPr>
          <w:sz w:val="24"/>
          <w:szCs w:val="24"/>
          <w:lang w:eastAsia="ru-RU"/>
        </w:rPr>
        <w:t>150</w:t>
      </w:r>
      <w:r w:rsidRPr="00B026F0">
        <w:rPr>
          <w:sz w:val="24"/>
          <w:szCs w:val="24"/>
          <w:lang w:eastAsia="ru-RU"/>
        </w:rPr>
        <w:t xml:space="preserve"> статьях, </w:t>
      </w:r>
      <w:r w:rsidR="00B462F6" w:rsidRPr="00B026F0">
        <w:rPr>
          <w:sz w:val="24"/>
          <w:szCs w:val="24"/>
          <w:lang w:eastAsia="ru-RU"/>
        </w:rPr>
        <w:t xml:space="preserve">в 2024 году </w:t>
      </w:r>
      <w:r w:rsidRPr="00B026F0">
        <w:rPr>
          <w:sz w:val="24"/>
          <w:szCs w:val="24"/>
          <w:lang w:eastAsia="ru-RU"/>
        </w:rPr>
        <w:t>– 16 публикаций.</w:t>
      </w:r>
    </w:p>
    <w:p w14:paraId="5EB98623" w14:textId="77777777" w:rsidR="003069AC" w:rsidRPr="00B026F0" w:rsidRDefault="003069AC" w:rsidP="003069AC">
      <w:pPr>
        <w:rPr>
          <w:sz w:val="24"/>
          <w:szCs w:val="24"/>
          <w:lang w:eastAsia="ru-RU"/>
        </w:rPr>
      </w:pPr>
      <w:r w:rsidRPr="00B026F0">
        <w:rPr>
          <w:sz w:val="24"/>
          <w:szCs w:val="24"/>
          <w:lang w:eastAsia="ru-RU"/>
        </w:rPr>
        <w:t>В выполнении данного проекта участвовало 48 сотрудников Научного парка СПбГУ, в т.ч. ресурсных центров «Виварий</w:t>
      </w:r>
      <w:r w:rsidR="001209E3" w:rsidRPr="00B026F0">
        <w:rPr>
          <w:sz w:val="24"/>
          <w:szCs w:val="24"/>
          <w:lang w:eastAsia="ru-RU"/>
        </w:rPr>
        <w:t xml:space="preserve"> СПбГУ</w:t>
      </w:r>
      <w:r w:rsidRPr="00B026F0">
        <w:rPr>
          <w:sz w:val="24"/>
          <w:szCs w:val="24"/>
          <w:lang w:eastAsia="ru-RU"/>
        </w:rPr>
        <w:t>», «Криогенный отдел», «</w:t>
      </w:r>
      <w:r w:rsidR="001209E3" w:rsidRPr="00B026F0">
        <w:rPr>
          <w:sz w:val="24"/>
          <w:szCs w:val="24"/>
          <w:lang w:eastAsia="ru-RU"/>
        </w:rPr>
        <w:t xml:space="preserve">Центр </w:t>
      </w:r>
      <w:r w:rsidRPr="00B026F0">
        <w:rPr>
          <w:sz w:val="24"/>
          <w:szCs w:val="24"/>
          <w:lang w:eastAsia="ru-RU"/>
        </w:rPr>
        <w:t>Микроскопии и микроанализа», «Развитие молекулярных и клеточных технологий»</w:t>
      </w:r>
      <w:r w:rsidR="00C229DC" w:rsidRPr="00B026F0">
        <w:rPr>
          <w:sz w:val="24"/>
          <w:szCs w:val="24"/>
          <w:lang w:eastAsia="ru-RU"/>
        </w:rPr>
        <w:t>,</w:t>
      </w:r>
      <w:r w:rsidRPr="00B026F0">
        <w:rPr>
          <w:sz w:val="24"/>
          <w:szCs w:val="24"/>
          <w:lang w:eastAsia="ru-RU"/>
        </w:rPr>
        <w:t xml:space="preserve"> «Ц</w:t>
      </w:r>
      <w:r w:rsidR="001209E3" w:rsidRPr="00B026F0">
        <w:rPr>
          <w:sz w:val="24"/>
          <w:szCs w:val="24"/>
          <w:lang w:eastAsia="ru-RU"/>
        </w:rPr>
        <w:t>ентр коллективного пользования</w:t>
      </w:r>
      <w:r w:rsidRPr="00B026F0">
        <w:rPr>
          <w:sz w:val="24"/>
          <w:szCs w:val="24"/>
          <w:lang w:eastAsia="ru-RU"/>
        </w:rPr>
        <w:t xml:space="preserve"> </w:t>
      </w:r>
      <w:r w:rsidR="001209E3" w:rsidRPr="00B026F0">
        <w:rPr>
          <w:sz w:val="24"/>
          <w:szCs w:val="24"/>
          <w:lang w:eastAsia="ru-RU"/>
        </w:rPr>
        <w:t>«</w:t>
      </w:r>
      <w:r w:rsidRPr="00B026F0">
        <w:rPr>
          <w:sz w:val="24"/>
          <w:szCs w:val="24"/>
          <w:lang w:eastAsia="ru-RU"/>
        </w:rPr>
        <w:t xml:space="preserve">Хромас», </w:t>
      </w:r>
      <w:r w:rsidR="00C229DC" w:rsidRPr="00B026F0">
        <w:rPr>
          <w:sz w:val="24"/>
          <w:szCs w:val="24"/>
          <w:lang w:eastAsia="ru-RU"/>
        </w:rPr>
        <w:t xml:space="preserve">и </w:t>
      </w:r>
      <w:r w:rsidRPr="00B026F0">
        <w:rPr>
          <w:sz w:val="24"/>
          <w:szCs w:val="24"/>
          <w:lang w:eastAsia="ru-RU"/>
        </w:rPr>
        <w:t xml:space="preserve">«Центр Биобанк». </w:t>
      </w:r>
    </w:p>
    <w:p w14:paraId="0E5BC98E" w14:textId="77777777" w:rsidR="003069AC" w:rsidRPr="00B026F0" w:rsidRDefault="003069AC" w:rsidP="003069AC">
      <w:pPr>
        <w:rPr>
          <w:sz w:val="24"/>
          <w:szCs w:val="24"/>
          <w:lang w:eastAsia="ru-RU"/>
        </w:rPr>
      </w:pPr>
      <w:r w:rsidRPr="00B026F0">
        <w:rPr>
          <w:sz w:val="24"/>
          <w:szCs w:val="24"/>
          <w:lang w:eastAsia="ru-RU"/>
        </w:rPr>
        <w:t xml:space="preserve">Сотрудники ресурсных центров – высококвалифицированные специалисты в разных областях биологии и биомедицины, сфокусированные на своей области экспертизы. </w:t>
      </w:r>
    </w:p>
    <w:p w14:paraId="72500215" w14:textId="77777777" w:rsidR="003069AC" w:rsidRPr="00B026F0" w:rsidRDefault="003069AC" w:rsidP="003069AC">
      <w:pPr>
        <w:rPr>
          <w:sz w:val="24"/>
          <w:szCs w:val="24"/>
          <w:lang w:eastAsia="ru-RU"/>
        </w:rPr>
      </w:pPr>
      <w:r w:rsidRPr="00B026F0">
        <w:rPr>
          <w:sz w:val="24"/>
          <w:szCs w:val="24"/>
          <w:lang w:eastAsia="ru-RU"/>
        </w:rPr>
        <w:t xml:space="preserve">Среди сотрудников </w:t>
      </w:r>
      <w:r w:rsidR="00C229DC" w:rsidRPr="00B026F0">
        <w:rPr>
          <w:sz w:val="24"/>
          <w:szCs w:val="24"/>
          <w:lang w:eastAsia="ru-RU"/>
        </w:rPr>
        <w:t>4</w:t>
      </w:r>
      <w:r w:rsidRPr="00B026F0">
        <w:rPr>
          <w:sz w:val="24"/>
          <w:szCs w:val="24"/>
          <w:lang w:eastAsia="ru-RU"/>
        </w:rPr>
        <w:t xml:space="preserve"> кандидат</w:t>
      </w:r>
      <w:r w:rsidR="00C229DC" w:rsidRPr="00B026F0">
        <w:rPr>
          <w:sz w:val="24"/>
          <w:szCs w:val="24"/>
          <w:lang w:eastAsia="ru-RU"/>
        </w:rPr>
        <w:t>а</w:t>
      </w:r>
      <w:r w:rsidRPr="00B026F0">
        <w:rPr>
          <w:sz w:val="24"/>
          <w:szCs w:val="24"/>
          <w:lang w:eastAsia="ru-RU"/>
        </w:rPr>
        <w:t xml:space="preserve"> биологических наук и один кандидат геолого-минералогических наук.</w:t>
      </w:r>
    </w:p>
    <w:p w14:paraId="026CD3FF" w14:textId="55928026" w:rsidR="003069AC" w:rsidRPr="00B026F0" w:rsidRDefault="003069AC" w:rsidP="003069AC">
      <w:pPr>
        <w:rPr>
          <w:sz w:val="24"/>
          <w:szCs w:val="24"/>
          <w:lang w:eastAsia="ru-RU"/>
        </w:rPr>
      </w:pPr>
      <w:r w:rsidRPr="00B026F0">
        <w:rPr>
          <w:sz w:val="24"/>
          <w:szCs w:val="24"/>
          <w:lang w:eastAsia="ru-RU"/>
        </w:rPr>
        <w:t>Совокупная приборная база центров насчитывает более ста единиц основного научного оборудования и представляет следующие направления: электронная и оптическая микроскопия, геномика, включая секвенирование нового поколения (NGS), протеомика, включающая масспектрометрию, молекулярная биология, метаболомика, проточная цитометрия (сортировка клеток) и культивирование клеток млекопитающих и птиц, криохранение биологических образцов (биобанкирование), оборудование для содержания лабораторных животных (виварий)</w:t>
      </w:r>
      <w:r w:rsidR="002D1D90" w:rsidRPr="00B026F0">
        <w:rPr>
          <w:sz w:val="24"/>
          <w:szCs w:val="24"/>
          <w:lang w:eastAsia="ru-RU"/>
        </w:rPr>
        <w:t>.</w:t>
      </w:r>
    </w:p>
    <w:p w14:paraId="240D9490" w14:textId="77777777" w:rsidR="003069AC" w:rsidRPr="00B026F0" w:rsidRDefault="003069AC" w:rsidP="003069AC">
      <w:pPr>
        <w:rPr>
          <w:sz w:val="24"/>
          <w:szCs w:val="24"/>
          <w:lang w:eastAsia="ru-RU"/>
        </w:rPr>
      </w:pPr>
      <w:r w:rsidRPr="00B026F0">
        <w:rPr>
          <w:sz w:val="24"/>
          <w:szCs w:val="24"/>
          <w:lang w:eastAsia="ru-RU"/>
        </w:rPr>
        <w:t xml:space="preserve">Основное предназначение ресурсных центров – предоставление возможности использования высокотехнологичного современного оборудования научным сотрудникам университета и сторонних организаций с целью решения актуальных задач биологии, экологии и биомедицины. </w:t>
      </w:r>
    </w:p>
    <w:p w14:paraId="38091143" w14:textId="3C4DD41F" w:rsidR="003069AC" w:rsidRPr="00B026F0" w:rsidRDefault="003069AC" w:rsidP="003069AC">
      <w:pPr>
        <w:rPr>
          <w:sz w:val="24"/>
          <w:szCs w:val="24"/>
          <w:lang w:eastAsia="ru-RU"/>
        </w:rPr>
      </w:pPr>
      <w:r w:rsidRPr="00B026F0">
        <w:rPr>
          <w:sz w:val="24"/>
          <w:szCs w:val="24"/>
          <w:lang w:eastAsia="ru-RU"/>
        </w:rPr>
        <w:lastRenderedPageBreak/>
        <w:t xml:space="preserve">Не менее актуальная задача – методическое сопровождение пользователей и разработка новых методик использования современного научного оборудования. Всего за отёчный период в ресурсных центрах велась работа по </w:t>
      </w:r>
      <w:r w:rsidR="00BE6091" w:rsidRPr="00B026F0">
        <w:rPr>
          <w:sz w:val="24"/>
          <w:szCs w:val="24"/>
          <w:lang w:eastAsia="ru-RU"/>
        </w:rPr>
        <w:t xml:space="preserve">более чем 500 </w:t>
      </w:r>
      <w:r w:rsidRPr="00B026F0">
        <w:rPr>
          <w:sz w:val="24"/>
          <w:szCs w:val="24"/>
          <w:lang w:eastAsia="ru-RU"/>
        </w:rPr>
        <w:t>проектам.</w:t>
      </w:r>
    </w:p>
    <w:p w14:paraId="4EE8039E" w14:textId="77777777" w:rsidR="00B41CE1" w:rsidRPr="001D10A0" w:rsidRDefault="003069AC" w:rsidP="003069AC">
      <w:pPr>
        <w:rPr>
          <w:color w:val="000000"/>
          <w:sz w:val="24"/>
          <w:szCs w:val="24"/>
        </w:rPr>
      </w:pPr>
      <w:r w:rsidRPr="00B026F0">
        <w:rPr>
          <w:sz w:val="24"/>
          <w:szCs w:val="24"/>
          <w:lang w:eastAsia="ru-RU"/>
        </w:rPr>
        <w:t>Кроме того, на базе ресурсных центров проводятся программы дополнительного образования (ДОП), где пользователи обучаются современным методам биологии и биомедицины. Также при участии сотрудников ресурсных центров разрабатываются новые методические пособия и рекомендации, которые используются в научной практике и в процессе проведения ДОП. За отчетный период планируется к проведению 12 программ, на которых будет обучено более 200 слушателей.</w:t>
      </w:r>
    </w:p>
    <w:p w14:paraId="35DF9ACB"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5E4221C8"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2A16CCCD"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47BB9177"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01C85687"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018BC2BA" w14:textId="77777777" w:rsidR="007F0E02" w:rsidRPr="002D1D90" w:rsidRDefault="007F0E02">
      <w:pPr>
        <w:spacing w:after="200" w:line="276" w:lineRule="auto"/>
        <w:ind w:firstLine="0"/>
        <w:jc w:val="left"/>
        <w:rPr>
          <w:rFonts w:eastAsiaTheme="majorEastAsia" w:cstheme="majorBidi"/>
          <w:b/>
          <w:bCs/>
          <w:color w:val="000000" w:themeColor="text1"/>
          <w:szCs w:val="26"/>
        </w:rPr>
      </w:pPr>
      <w:bookmarkStart w:id="12" w:name="Раздел1"/>
      <w:bookmarkEnd w:id="12"/>
      <w:r w:rsidRPr="002D1D90">
        <w:br w:type="page"/>
      </w:r>
    </w:p>
    <w:p w14:paraId="7DAC39C7" w14:textId="31BB828A" w:rsidR="0067343F" w:rsidRPr="00B026F0" w:rsidRDefault="0067343F" w:rsidP="00E84575">
      <w:pPr>
        <w:pStyle w:val="2"/>
        <w:rPr>
          <w:sz w:val="24"/>
          <w:szCs w:val="24"/>
        </w:rPr>
      </w:pPr>
      <w:bookmarkStart w:id="13" w:name="_Toc184643700"/>
      <w:r w:rsidRPr="00B026F0">
        <w:rPr>
          <w:sz w:val="24"/>
          <w:szCs w:val="24"/>
        </w:rPr>
        <w:lastRenderedPageBreak/>
        <w:t>1 Разработка методик</w:t>
      </w:r>
      <w:bookmarkEnd w:id="13"/>
    </w:p>
    <w:p w14:paraId="53318519" w14:textId="15C9458B" w:rsidR="00715B5D" w:rsidRPr="00B026F0" w:rsidRDefault="00715B5D" w:rsidP="00715B5D">
      <w:pPr>
        <w:pStyle w:val="ConsPlusNormal"/>
        <w:spacing w:line="360" w:lineRule="auto"/>
        <w:ind w:firstLine="709"/>
        <w:jc w:val="both"/>
        <w:rPr>
          <w:rFonts w:ascii="Times New Roman" w:hAnsi="Times New Roman" w:cs="Times New Roman"/>
          <w:szCs w:val="24"/>
        </w:rPr>
      </w:pPr>
      <w:r w:rsidRPr="00B026F0">
        <w:rPr>
          <w:rFonts w:ascii="Times New Roman" w:hAnsi="Times New Roman" w:cs="Times New Roman"/>
          <w:szCs w:val="24"/>
        </w:rPr>
        <w:t>Внимание к методологическому аспекту обеспечивает необходимые рост и развитие научно-технологических подходов к решению актуальных задач биологии и биомедицины. Цель данной части работы – адаптация и усовершенствование старых, развитие новых методических подходов к изучению биологических объектов. При этом, любой методологический подход имеет как преимущества, так и ряд ограничений, которые следует учитывать при дизайне эксперимента.</w:t>
      </w:r>
    </w:p>
    <w:p w14:paraId="2DCBFFF4" w14:textId="22CD55D8" w:rsidR="00715B5D" w:rsidRPr="00B026F0" w:rsidRDefault="00715B5D" w:rsidP="00715B5D">
      <w:pPr>
        <w:pStyle w:val="ConsPlusNormal"/>
        <w:spacing w:line="360" w:lineRule="auto"/>
        <w:ind w:firstLine="709"/>
        <w:jc w:val="both"/>
        <w:rPr>
          <w:rFonts w:ascii="Times New Roman" w:hAnsi="Times New Roman" w:cs="Times New Roman"/>
          <w:szCs w:val="24"/>
        </w:rPr>
      </w:pPr>
      <w:r w:rsidRPr="00B026F0">
        <w:rPr>
          <w:rFonts w:ascii="Times New Roman" w:hAnsi="Times New Roman" w:cs="Times New Roman"/>
          <w:szCs w:val="24"/>
        </w:rPr>
        <w:t xml:space="preserve">Одно из приоритетных направлений научных исследований – изучение геномов и генетические технологии. К настоящему моменту для функционального анализа генома </w:t>
      </w:r>
      <w:r w:rsidR="00A2567F" w:rsidRPr="00B026F0">
        <w:rPr>
          <w:rFonts w:ascii="Times New Roman" w:hAnsi="Times New Roman" w:cs="Times New Roman"/>
          <w:szCs w:val="24"/>
        </w:rPr>
        <w:t>существу</w:t>
      </w:r>
      <w:r w:rsidR="00A2567F">
        <w:rPr>
          <w:rFonts w:ascii="Times New Roman" w:hAnsi="Times New Roman" w:cs="Times New Roman"/>
          <w:szCs w:val="24"/>
        </w:rPr>
        <w:t>ю</w:t>
      </w:r>
      <w:r w:rsidR="00A2567F" w:rsidRPr="00B026F0">
        <w:rPr>
          <w:rFonts w:ascii="Times New Roman" w:hAnsi="Times New Roman" w:cs="Times New Roman"/>
          <w:szCs w:val="24"/>
        </w:rPr>
        <w:t xml:space="preserve">т </w:t>
      </w:r>
      <w:r w:rsidRPr="00B026F0">
        <w:rPr>
          <w:rFonts w:ascii="Times New Roman" w:hAnsi="Times New Roman" w:cs="Times New Roman"/>
          <w:szCs w:val="24"/>
        </w:rPr>
        <w:t>и активно используются различные технологии и инструменты. Эти методы дают возможность проведения точного и комплексного функционального анализа, охватывающего различные области исследований: геномику, эпигеномику, протеомику и интерактомику; позволяют заполнить пробелы в знаниях о динамических биологических процессах как на клеточном, так и на организменном уровнях.</w:t>
      </w:r>
    </w:p>
    <w:p w14:paraId="0626EE63" w14:textId="3A630959" w:rsidR="00715B5D" w:rsidRPr="00B026F0" w:rsidRDefault="00715B5D" w:rsidP="00715B5D">
      <w:pPr>
        <w:pStyle w:val="ConsPlusNormal"/>
        <w:spacing w:line="360" w:lineRule="auto"/>
        <w:ind w:firstLine="709"/>
        <w:jc w:val="both"/>
        <w:rPr>
          <w:rFonts w:ascii="Times New Roman" w:hAnsi="Times New Roman" w:cs="Times New Roman"/>
          <w:szCs w:val="24"/>
        </w:rPr>
      </w:pPr>
      <w:r w:rsidRPr="00B026F0">
        <w:rPr>
          <w:rFonts w:ascii="Times New Roman" w:hAnsi="Times New Roman" w:cs="Times New Roman"/>
          <w:szCs w:val="24"/>
        </w:rPr>
        <w:t>Данное направление исследований в качестве метода активно использует статистику и статистическую обработку массивов данных. Ряд методов, к примеру, применение многомерного анализа, мо</w:t>
      </w:r>
      <w:r w:rsidR="009D2C29" w:rsidRPr="00B026F0">
        <w:rPr>
          <w:rFonts w:ascii="Times New Roman" w:hAnsi="Times New Roman" w:cs="Times New Roman"/>
          <w:szCs w:val="24"/>
        </w:rPr>
        <w:t>гу</w:t>
      </w:r>
      <w:r w:rsidRPr="00B026F0">
        <w:rPr>
          <w:rFonts w:ascii="Times New Roman" w:hAnsi="Times New Roman" w:cs="Times New Roman"/>
          <w:szCs w:val="24"/>
        </w:rPr>
        <w:t>т быть использован</w:t>
      </w:r>
      <w:r w:rsidR="009D2C29" w:rsidRPr="00B026F0">
        <w:rPr>
          <w:rFonts w:ascii="Times New Roman" w:hAnsi="Times New Roman" w:cs="Times New Roman"/>
          <w:szCs w:val="24"/>
        </w:rPr>
        <w:t xml:space="preserve">ы </w:t>
      </w:r>
      <w:r w:rsidRPr="00B026F0">
        <w:rPr>
          <w:rFonts w:ascii="Times New Roman" w:hAnsi="Times New Roman" w:cs="Times New Roman"/>
          <w:szCs w:val="24"/>
        </w:rPr>
        <w:t>в прикладных целях, в т.ч. для прогностической оценки данных, полученных с помощью геномного секвенирования, как было продемонстрировано в методике «Использование многомерного анализа для оценки прогностических биомаркеров на примере данных пациентов с сепсисом».</w:t>
      </w:r>
    </w:p>
    <w:p w14:paraId="1E940F07" w14:textId="77777777" w:rsidR="00715B5D" w:rsidRPr="00B026F0" w:rsidRDefault="00715B5D" w:rsidP="00715B5D">
      <w:pPr>
        <w:rPr>
          <w:sz w:val="24"/>
          <w:szCs w:val="24"/>
        </w:rPr>
      </w:pPr>
      <w:r w:rsidRPr="00B026F0">
        <w:rPr>
          <w:sz w:val="24"/>
          <w:szCs w:val="24"/>
        </w:rPr>
        <w:t xml:space="preserve">Сепсис – это угрожающее жизни состояние, характеризующееся дисрегуляцией системного иммунного ответа на инфекцию и развитием мультиорганных поражений. Несмотря на большое количество исследований и внедрения научных разработок в терапию, сепсис остается серьезной клинической проблемой из-за высокого уровня смертности и сложной патофизиологии. Выявление надежных прогностических биомаркеров при сепсисе имеет решающее значение для стратификации больных и улучшения исходов заболевания. Исследования пациентов с клиническим диагнозом сепсис, с помощью методов </w:t>
      </w:r>
      <w:bookmarkStart w:id="14" w:name="_Hlk183349823"/>
      <w:r w:rsidRPr="00B026F0">
        <w:rPr>
          <w:sz w:val="24"/>
          <w:szCs w:val="24"/>
        </w:rPr>
        <w:t>NGS</w:t>
      </w:r>
      <w:bookmarkEnd w:id="14"/>
      <w:r w:rsidRPr="00B026F0">
        <w:rPr>
          <w:sz w:val="24"/>
          <w:szCs w:val="24"/>
        </w:rPr>
        <w:t xml:space="preserve">, проводимые в последние годы, позволили сделать заключение об их существенной гетерогенности в плане регуляции развития воспалительного ответа. Такие индивидуальные различия между пациентами связаны с генетическими ассоциациями с восприимчивостью к исходам инфекционных заболеваний и могут существенно ограничивать терапевтические возможности для отдельных групп пациентов. В частности, в литературе недавно были описаны две группы признаков ответа на сепсис (SRS): SRS1, иммунокомпрометированный профиль, ассоциированный с повышенным риском смерти, и SRS2, иммунокомпетентный профиль, ассоциированный со </w:t>
      </w:r>
      <w:r w:rsidRPr="00B026F0">
        <w:rPr>
          <w:sz w:val="24"/>
          <w:szCs w:val="24"/>
        </w:rPr>
        <w:lastRenderedPageBreak/>
        <w:t xml:space="preserve">сниженной смертностью. Патофизиологические механизмы, лежащие в основе этих подгрупп, остаются неизвестными, тем не менее в научной литературе обсуждается использование уровня экспрессии ряда генов из группы Davenport, а также расширенной группы Davenport, для классификации пациентов с сепсисом на группы SRS. В ключе данного направления развиваются подходы для классификации пациентов на группы с помощью методов машинного обучения.  Стоит отметить, что традиционные одномерные методы, часто используемые в анализе биологических данных, не позволяют извлекать максимум информации из сложных биологических и биомедициских данных и учитывать комплексное влияние разных факторов. В связи с этим в этих областях в последние годы наблюдается всплеск использования методов машинного обучения и многомерного анализа данных. Многомерный анализ данных может использоваться с целью выявления характера и структуры взаимосвязей между признаками и представляет перспективное направление для экстрагирования важной информации из сложных биомедицинских данных. </w:t>
      </w:r>
      <w:bookmarkStart w:id="15" w:name="_Hlk183350260"/>
      <w:r w:rsidRPr="00B026F0">
        <w:rPr>
          <w:sz w:val="24"/>
          <w:szCs w:val="24"/>
        </w:rPr>
        <w:t xml:space="preserve">Одним из основополагающих и удобных </w:t>
      </w:r>
      <w:bookmarkStart w:id="16" w:name="_Hlk183350182"/>
      <w:r w:rsidRPr="00B026F0">
        <w:rPr>
          <w:sz w:val="24"/>
          <w:szCs w:val="24"/>
        </w:rPr>
        <w:t xml:space="preserve">методов для анализа многомерных данных </w:t>
      </w:r>
      <w:bookmarkEnd w:id="15"/>
      <w:r w:rsidRPr="00B026F0">
        <w:rPr>
          <w:sz w:val="24"/>
          <w:szCs w:val="24"/>
        </w:rPr>
        <w:t>является метод главных компонент (Principal Component Analysis, PCA</w:t>
      </w:r>
      <w:bookmarkEnd w:id="16"/>
      <w:r w:rsidRPr="00B026F0">
        <w:rPr>
          <w:sz w:val="24"/>
          <w:szCs w:val="24"/>
        </w:rPr>
        <w:t xml:space="preserve">), впервые предложенный Карлом Пирсоном, и представлющий эффективный способ снижения размерности данных за счет выделения главных сочетаний признаков в направлениях максимизирующих выборочную дисперсию. Различные варианты кластерного анализа, особенно в сочетании с анализом главных компонент, также представляют важный инструмент для аналитика биомедицинских данных, поскольку позволяют исследовать структуру данных и осуществлять классификацию объектов на основе нескольких или многих параметров. Еще одним важным инструментом в этом перечне является многомерный регрессионный анализ, который позволяет исследовать и строить модель, учитывающую влияние нескольких независимых переменных на зависимую переменную. </w:t>
      </w:r>
    </w:p>
    <w:p w14:paraId="311148D3" w14:textId="77777777" w:rsidR="00715B5D" w:rsidRPr="00B026F0" w:rsidRDefault="00715B5D" w:rsidP="00715B5D">
      <w:pPr>
        <w:rPr>
          <w:sz w:val="24"/>
          <w:szCs w:val="24"/>
        </w:rPr>
      </w:pPr>
      <w:r w:rsidRPr="00B026F0">
        <w:rPr>
          <w:sz w:val="24"/>
          <w:szCs w:val="24"/>
        </w:rPr>
        <w:t>В данной методической статье представлен систематический анализ ряда генетических биомаркеров сепсиса в совокупности с клиническими и биохимическими показателями, а также с параметрами состояния сердечно-сосдистой системы у пациентов с сепсисом с использованием многомерных методов и регрессионного анализа. Разработанная методика включена в Приложение А данного отчета.</w:t>
      </w:r>
    </w:p>
    <w:p w14:paraId="7F2392DA" w14:textId="046A78EC" w:rsidR="00715B5D" w:rsidRPr="00B026F0" w:rsidRDefault="00715B5D" w:rsidP="00715B5D">
      <w:pPr>
        <w:rPr>
          <w:sz w:val="24"/>
          <w:szCs w:val="24"/>
        </w:rPr>
      </w:pPr>
      <w:r w:rsidRPr="00B026F0">
        <w:rPr>
          <w:sz w:val="24"/>
          <w:szCs w:val="24"/>
        </w:rPr>
        <w:t xml:space="preserve">Переоценить важность метода геномного секвенирования крайне сложно. В последнее время исследованиям, проводимым методом </w:t>
      </w:r>
      <w:r w:rsidRPr="00B026F0">
        <w:rPr>
          <w:sz w:val="24"/>
          <w:szCs w:val="24"/>
          <w:lang w:val="en-US"/>
        </w:rPr>
        <w:t>NGS</w:t>
      </w:r>
      <w:r w:rsidRPr="00B026F0">
        <w:rPr>
          <w:sz w:val="24"/>
          <w:szCs w:val="24"/>
        </w:rPr>
        <w:t>,</w:t>
      </w:r>
      <w:r w:rsidRPr="00B026F0">
        <w:rPr>
          <w:rFonts w:eastAsiaTheme="minorEastAsia"/>
          <w:sz w:val="24"/>
          <w:szCs w:val="24"/>
          <w:lang w:eastAsia="zh-CN"/>
        </w:rPr>
        <w:t xml:space="preserve"> уделяется повышенное внимание. Мы провели с</w:t>
      </w:r>
      <w:r w:rsidRPr="00B026F0">
        <w:rPr>
          <w:rStyle w:val="y2iqfc"/>
          <w:sz w:val="24"/>
          <w:szCs w:val="24"/>
        </w:rPr>
        <w:t>равнительную характеристику магнитных частиц разных производителей, применяемых для очистки геномных библиотек, чтобы иметь возможность оптимизировать процесс пробоподготовки, учитывая как экономический аспект, так и с сохранение и даже улучшение качества исследования.</w:t>
      </w:r>
    </w:p>
    <w:p w14:paraId="12C5AAFC" w14:textId="77777777" w:rsidR="00715B5D" w:rsidRPr="00B026F0" w:rsidRDefault="00715B5D" w:rsidP="00715B5D">
      <w:pPr>
        <w:rPr>
          <w:sz w:val="24"/>
          <w:szCs w:val="24"/>
        </w:rPr>
      </w:pPr>
      <w:r w:rsidRPr="00B026F0">
        <w:rPr>
          <w:sz w:val="24"/>
          <w:szCs w:val="24"/>
        </w:rPr>
        <w:lastRenderedPageBreak/>
        <w:t>Мы сравнили магнитные частиц трёх производителей — MGI, New England Biolabs и Beckman Coulter — с целью оценки их эффективности при очистке библиотек для секвенирования нуклеиновых кислот. Магнитные частицы широко используются в методах очистки и отбора фрагментов ДНК, играя важную роль в процессах подготовки образцов для высокопроизводительного секвенирования (NGS). Исследование включало анализ очистки коротких и длинных фрагментов ДНК при различных соотношениях ДНК к объему магнитных частиц. Оценка эффективности проводилась с помощью флуориметрического метода для измерения концентрации очищенной ДНК, а также капиллярного электрофореза для анализа распределения фрагментов по длине. Статистическая обработка данных осуществлялась с использованием критерия Крускала-Уоллиса, что позволило выявить наличие или отсутствие значимых различий между производителями.</w:t>
      </w:r>
    </w:p>
    <w:p w14:paraId="443D4DB4" w14:textId="5FF78F99" w:rsidR="00715B5D" w:rsidRPr="00B026F0" w:rsidRDefault="00F95E92" w:rsidP="00715B5D">
      <w:pPr>
        <w:rPr>
          <w:sz w:val="24"/>
          <w:szCs w:val="24"/>
        </w:rPr>
      </w:pPr>
      <w:r w:rsidRPr="00B026F0">
        <w:rPr>
          <w:sz w:val="24"/>
          <w:szCs w:val="24"/>
        </w:rPr>
        <w:t>Было показано</w:t>
      </w:r>
      <w:r w:rsidR="00715B5D" w:rsidRPr="00B026F0">
        <w:rPr>
          <w:sz w:val="24"/>
          <w:szCs w:val="24"/>
        </w:rPr>
        <w:t xml:space="preserve">, что все три производителя демонстрируют схожие результаты при очистке как коротких, так и длинных фрагментов ДНК, однако наборы от Ampure и New England Biolabs оказались более эффективными при высоких соотношениях ДНК к объему </w:t>
      </w:r>
      <w:bookmarkStart w:id="17" w:name="_Hlk183350378"/>
      <w:r w:rsidR="00715B5D" w:rsidRPr="00B026F0">
        <w:rPr>
          <w:sz w:val="24"/>
          <w:szCs w:val="24"/>
        </w:rPr>
        <w:t>МЧ,</w:t>
      </w:r>
      <w:bookmarkEnd w:id="17"/>
      <w:r w:rsidR="00715B5D" w:rsidRPr="00B026F0">
        <w:rPr>
          <w:sz w:val="24"/>
          <w:szCs w:val="24"/>
        </w:rPr>
        <w:t xml:space="preserve"> особенно при очистке коротких фрагментов. Эти данные важны для оптимизации протоколов подготовки библиотек для секвенирования, что может помочь выбрать наиболее подходящий набор магнитных частиц в зависимости от задачи. Разработанная методика включена в Приложение Б данного отчета.</w:t>
      </w:r>
    </w:p>
    <w:p w14:paraId="7EDAC927" w14:textId="374CBC12" w:rsidR="00715B5D" w:rsidRPr="00B026F0" w:rsidRDefault="00715B5D" w:rsidP="00715B5D">
      <w:pPr>
        <w:rPr>
          <w:sz w:val="24"/>
          <w:szCs w:val="24"/>
        </w:rPr>
      </w:pPr>
      <w:r w:rsidRPr="00B026F0">
        <w:rPr>
          <w:sz w:val="24"/>
          <w:szCs w:val="24"/>
        </w:rPr>
        <w:t>Синтез ДНК из праймеров – это один из возможных способов получить необходимую для работы открытую рамку считывания (или практически любой участок ДНК). В методике «Синтез генов из олигонуклеотидов» приводятся протоколы получения генов, описываются «плюсы» и «минусы» протоколов.</w:t>
      </w:r>
    </w:p>
    <w:p w14:paraId="2A63EA69" w14:textId="77777777" w:rsidR="00715B5D" w:rsidRPr="00B026F0" w:rsidRDefault="00715B5D" w:rsidP="00715B5D">
      <w:pPr>
        <w:rPr>
          <w:sz w:val="24"/>
          <w:szCs w:val="24"/>
        </w:rPr>
      </w:pPr>
      <w:r w:rsidRPr="00B026F0">
        <w:rPr>
          <w:sz w:val="24"/>
          <w:szCs w:val="24"/>
        </w:rPr>
        <w:t xml:space="preserve">Если в исследовании </w:t>
      </w:r>
      <w:bookmarkStart w:id="18" w:name="_Hlk183350430"/>
      <w:r w:rsidRPr="00B026F0">
        <w:rPr>
          <w:sz w:val="24"/>
          <w:szCs w:val="24"/>
        </w:rPr>
        <w:t xml:space="preserve">предполагается использовать выделенную открытую рамку считывания (ORF (open reading frame)) </w:t>
      </w:r>
      <w:bookmarkEnd w:id="18"/>
      <w:r w:rsidRPr="00B026F0">
        <w:rPr>
          <w:sz w:val="24"/>
          <w:szCs w:val="24"/>
        </w:rPr>
        <w:t>для наработки белка в другом организме, то всегда появляется вопрос неоптимальности частоты использованных кодонов в целевой ORF для получения хорошей экспрессии белка, а это приводит к необходимости проводить направленный мутагенез и секвенирование, что может быть достаточно длительной процедурой. В то же время синтез из праймеров позволяет заранее запланировать необходимую частоту кодонов и получить ORF, подготовленную к максимальной продукции белка в целевом организме.</w:t>
      </w:r>
    </w:p>
    <w:p w14:paraId="562480C1" w14:textId="77777777" w:rsidR="00715B5D" w:rsidRPr="00B026F0" w:rsidRDefault="00715B5D" w:rsidP="00715B5D">
      <w:pPr>
        <w:rPr>
          <w:sz w:val="24"/>
          <w:szCs w:val="24"/>
        </w:rPr>
      </w:pPr>
      <w:r w:rsidRPr="00B026F0">
        <w:rPr>
          <w:sz w:val="24"/>
          <w:szCs w:val="24"/>
        </w:rPr>
        <w:t xml:space="preserve">Однако у метода синтеза ДНК из праймеров есть свои ограничения – лучше всего (и быстрее всего) синтезируются участки ДНК размером до 500 п.н. Если необходимо получить ORF длинней, то тут на помощь исследователю приходит перекрывающийся </w:t>
      </w:r>
      <w:bookmarkStart w:id="19" w:name="_Hlk183350508"/>
      <w:r w:rsidRPr="00B026F0">
        <w:rPr>
          <w:sz w:val="24"/>
          <w:szCs w:val="24"/>
        </w:rPr>
        <w:t xml:space="preserve">ПЦР </w:t>
      </w:r>
      <w:bookmarkEnd w:id="19"/>
      <w:r w:rsidRPr="00B026F0">
        <w:rPr>
          <w:sz w:val="24"/>
          <w:szCs w:val="24"/>
        </w:rPr>
        <w:t xml:space="preserve">(overlap extension PCR) или Gibson assembly, то есть, сначала синтезируют из праймеров два (или более) фрагмента длиной менее 500 п.н., а затем их объединяют в длинный участок </w:t>
      </w:r>
      <w:r w:rsidRPr="00B026F0">
        <w:rPr>
          <w:sz w:val="24"/>
          <w:szCs w:val="24"/>
        </w:rPr>
        <w:lastRenderedPageBreak/>
        <w:t>ДНК. Кроме того, практически невозможно синтезировать участки ДНК, содержащие повторы, или имеющие сильные вторичные структуры. В связи с этим метод «синтез ДНК из праймеров» часто называют «синтез гена из праймеров», так как обычно гены не содержат повторов или вторичных структур на уровне ДНК.</w:t>
      </w:r>
    </w:p>
    <w:p w14:paraId="516C584F" w14:textId="77777777" w:rsidR="00715B5D" w:rsidRPr="00B026F0" w:rsidRDefault="00715B5D" w:rsidP="00715B5D">
      <w:pPr>
        <w:rPr>
          <w:sz w:val="24"/>
          <w:szCs w:val="24"/>
        </w:rPr>
      </w:pPr>
      <w:r w:rsidRPr="00B026F0">
        <w:rPr>
          <w:sz w:val="24"/>
          <w:szCs w:val="24"/>
        </w:rPr>
        <w:t>Синтез гена из праймеров может быть осуществлен с использованием двух методов: лигазной цепной реакции (</w:t>
      </w:r>
      <w:bookmarkStart w:id="20" w:name="_Hlk183350554"/>
      <w:r w:rsidRPr="00B026F0">
        <w:rPr>
          <w:sz w:val="24"/>
          <w:szCs w:val="24"/>
        </w:rPr>
        <w:t>ЛЦР</w:t>
      </w:r>
      <w:bookmarkEnd w:id="20"/>
      <w:r w:rsidRPr="00B026F0">
        <w:rPr>
          <w:sz w:val="24"/>
          <w:szCs w:val="24"/>
        </w:rPr>
        <w:t>) или безматричной полимеразной цепной реакции (ПЦР).</w:t>
      </w:r>
    </w:p>
    <w:p w14:paraId="4484B3A1" w14:textId="77777777" w:rsidR="00715B5D" w:rsidRPr="00B026F0" w:rsidRDefault="00715B5D" w:rsidP="00715B5D">
      <w:pPr>
        <w:rPr>
          <w:sz w:val="24"/>
          <w:szCs w:val="24"/>
        </w:rPr>
      </w:pPr>
      <w:r w:rsidRPr="00B026F0">
        <w:rPr>
          <w:sz w:val="24"/>
          <w:szCs w:val="24"/>
        </w:rPr>
        <w:t>Хотя оба протокола похожи, у них есть некоторые различия, которые описаны в данной методике.</w:t>
      </w:r>
    </w:p>
    <w:p w14:paraId="31EBF4AA" w14:textId="77777777" w:rsidR="00715B5D" w:rsidRPr="00B026F0" w:rsidRDefault="00715B5D" w:rsidP="00715B5D">
      <w:pPr>
        <w:rPr>
          <w:sz w:val="24"/>
          <w:szCs w:val="24"/>
        </w:rPr>
      </w:pPr>
      <w:r w:rsidRPr="00B026F0">
        <w:rPr>
          <w:sz w:val="24"/>
          <w:szCs w:val="24"/>
        </w:rPr>
        <w:t>В методике в качестве примера рассм</w:t>
      </w:r>
      <w:r w:rsidR="000F4524" w:rsidRPr="00B026F0">
        <w:rPr>
          <w:sz w:val="24"/>
          <w:szCs w:val="24"/>
        </w:rPr>
        <w:t xml:space="preserve">атривались </w:t>
      </w:r>
      <w:r w:rsidRPr="00B026F0">
        <w:rPr>
          <w:sz w:val="24"/>
          <w:szCs w:val="24"/>
        </w:rPr>
        <w:t>следующие тестовые задачи: (1) получ</w:t>
      </w:r>
      <w:r w:rsidR="000F4524" w:rsidRPr="00B026F0">
        <w:rPr>
          <w:sz w:val="24"/>
          <w:szCs w:val="24"/>
        </w:rPr>
        <w:t>ение</w:t>
      </w:r>
      <w:r w:rsidRPr="00B026F0">
        <w:rPr>
          <w:sz w:val="24"/>
          <w:szCs w:val="24"/>
        </w:rPr>
        <w:t xml:space="preserve"> экспрессионн</w:t>
      </w:r>
      <w:r w:rsidR="000F4524" w:rsidRPr="00B026F0">
        <w:rPr>
          <w:sz w:val="24"/>
          <w:szCs w:val="24"/>
        </w:rPr>
        <w:t>ой</w:t>
      </w:r>
      <w:r w:rsidRPr="00B026F0">
        <w:rPr>
          <w:sz w:val="24"/>
          <w:szCs w:val="24"/>
        </w:rPr>
        <w:t xml:space="preserve"> плазмид</w:t>
      </w:r>
      <w:r w:rsidR="000F4524" w:rsidRPr="00B026F0">
        <w:rPr>
          <w:sz w:val="24"/>
          <w:szCs w:val="24"/>
        </w:rPr>
        <w:t>ы</w:t>
      </w:r>
      <w:r w:rsidRPr="00B026F0">
        <w:rPr>
          <w:sz w:val="24"/>
          <w:szCs w:val="24"/>
        </w:rPr>
        <w:t>, кодирующ</w:t>
      </w:r>
      <w:r w:rsidR="000F4524" w:rsidRPr="00B026F0">
        <w:rPr>
          <w:sz w:val="24"/>
          <w:szCs w:val="24"/>
        </w:rPr>
        <w:t xml:space="preserve">ей </w:t>
      </w:r>
      <w:r w:rsidRPr="00B026F0">
        <w:rPr>
          <w:sz w:val="24"/>
          <w:szCs w:val="24"/>
        </w:rPr>
        <w:t xml:space="preserve">тяжелую цепь человеческого гена главного комплекса гистосовместимости 1 типа (HLA-A2 Homo Sapiens, длина - 278 аминокислот), для продукции белка в </w:t>
      </w:r>
      <w:r w:rsidRPr="00B026F0">
        <w:rPr>
          <w:i/>
          <w:iCs/>
          <w:sz w:val="24"/>
          <w:szCs w:val="24"/>
        </w:rPr>
        <w:t>E.coli,</w:t>
      </w:r>
      <w:r w:rsidRPr="00B026F0">
        <w:rPr>
          <w:sz w:val="24"/>
          <w:szCs w:val="24"/>
        </w:rPr>
        <w:t xml:space="preserve"> с помощью безматричной ПЦР, (2) получ</w:t>
      </w:r>
      <w:r w:rsidR="000F4524" w:rsidRPr="00B026F0">
        <w:rPr>
          <w:sz w:val="24"/>
          <w:szCs w:val="24"/>
        </w:rPr>
        <w:t>ение</w:t>
      </w:r>
      <w:r w:rsidRPr="00B026F0">
        <w:rPr>
          <w:sz w:val="24"/>
          <w:szCs w:val="24"/>
        </w:rPr>
        <w:t xml:space="preserve"> экспрессионн</w:t>
      </w:r>
      <w:r w:rsidR="000F4524" w:rsidRPr="00B026F0">
        <w:rPr>
          <w:sz w:val="24"/>
          <w:szCs w:val="24"/>
        </w:rPr>
        <w:t>ой</w:t>
      </w:r>
      <w:r w:rsidRPr="00B026F0">
        <w:rPr>
          <w:sz w:val="24"/>
          <w:szCs w:val="24"/>
        </w:rPr>
        <w:t xml:space="preserve"> плазмид</w:t>
      </w:r>
      <w:r w:rsidR="000F4524" w:rsidRPr="00B026F0">
        <w:rPr>
          <w:sz w:val="24"/>
          <w:szCs w:val="24"/>
        </w:rPr>
        <w:t>ы</w:t>
      </w:r>
      <w:r w:rsidRPr="00B026F0">
        <w:rPr>
          <w:sz w:val="24"/>
          <w:szCs w:val="24"/>
        </w:rPr>
        <w:t>, кодирующ</w:t>
      </w:r>
      <w:r w:rsidR="000F4524" w:rsidRPr="00B026F0">
        <w:rPr>
          <w:sz w:val="24"/>
          <w:szCs w:val="24"/>
        </w:rPr>
        <w:t>ей</w:t>
      </w:r>
      <w:r w:rsidRPr="00B026F0">
        <w:rPr>
          <w:sz w:val="24"/>
          <w:szCs w:val="24"/>
        </w:rPr>
        <w:t xml:space="preserve"> легкую цепь человеческого гена главного комплекса гистосовместимости 1 типа – бета микроглобулин (β2MG Homo Sapiens, длина - 99 аминокислот), для продукции белка в E.coli, с помощью лигазной цепной реакции. Разработанная методика включена в Приложение В данного отчета.</w:t>
      </w:r>
    </w:p>
    <w:p w14:paraId="4415FB0B" w14:textId="77777777" w:rsidR="00715B5D" w:rsidRPr="00B026F0" w:rsidRDefault="00715B5D" w:rsidP="00715B5D">
      <w:pPr>
        <w:rPr>
          <w:sz w:val="24"/>
          <w:szCs w:val="24"/>
        </w:rPr>
      </w:pPr>
      <w:bookmarkStart w:id="21" w:name="_Hlk183349581"/>
      <w:r w:rsidRPr="00B026F0">
        <w:rPr>
          <w:rStyle w:val="aff3"/>
          <w:b w:val="0"/>
          <w:bCs w:val="0"/>
          <w:sz w:val="24"/>
          <w:szCs w:val="24"/>
        </w:rPr>
        <w:t>Высокоэффективная жидкостная хроматография (ВЭЖХ)</w:t>
      </w:r>
      <w:r w:rsidRPr="00B026F0">
        <w:rPr>
          <w:sz w:val="24"/>
          <w:szCs w:val="24"/>
        </w:rPr>
        <w:t xml:space="preserve">, а также один из её </w:t>
      </w:r>
      <w:r w:rsidR="000F4524" w:rsidRPr="00B026F0">
        <w:rPr>
          <w:sz w:val="24"/>
          <w:szCs w:val="24"/>
        </w:rPr>
        <w:t>вариантов обращенно</w:t>
      </w:r>
      <w:r w:rsidRPr="00B026F0">
        <w:rPr>
          <w:sz w:val="24"/>
          <w:szCs w:val="24"/>
        </w:rPr>
        <w:t xml:space="preserve">-фазовая высокоэффективная жидкостная хроматография (ОФ-ВЭЖХ), </w:t>
      </w:r>
      <w:bookmarkEnd w:id="21"/>
      <w:r w:rsidRPr="00B026F0">
        <w:rPr>
          <w:sz w:val="24"/>
          <w:szCs w:val="24"/>
        </w:rPr>
        <w:t xml:space="preserve">является перспективным аналитическим методом классической колоночной хроматографии в современном приборном исполнении. ВЭЖХ позволяет проводить одновременное </w:t>
      </w:r>
      <w:r w:rsidRPr="00B026F0">
        <w:rPr>
          <w:rStyle w:val="aff3"/>
          <w:b w:val="0"/>
          <w:bCs w:val="0"/>
          <w:sz w:val="24"/>
          <w:szCs w:val="24"/>
        </w:rPr>
        <w:t>разделение</w:t>
      </w:r>
      <w:r w:rsidRPr="00B026F0">
        <w:rPr>
          <w:sz w:val="24"/>
          <w:szCs w:val="24"/>
        </w:rPr>
        <w:t xml:space="preserve"> сложных проб на составляющие их компоненты и </w:t>
      </w:r>
      <w:r w:rsidRPr="00B026F0">
        <w:rPr>
          <w:rStyle w:val="aff3"/>
          <w:b w:val="0"/>
          <w:bCs w:val="0"/>
          <w:sz w:val="24"/>
          <w:szCs w:val="24"/>
        </w:rPr>
        <w:t>детектировать</w:t>
      </w:r>
      <w:r w:rsidRPr="00B026F0">
        <w:rPr>
          <w:sz w:val="24"/>
          <w:szCs w:val="24"/>
        </w:rPr>
        <w:t xml:space="preserve"> большинство компонентов. Методы ВЭЖХ широко применяются для целей количественного и качественного химического анализа во многих областях науки, медицины и прочее. ОФ-ВЭЖХ является наиболее перспективным  для анализа такого класса соединений как пептиды.</w:t>
      </w:r>
    </w:p>
    <w:p w14:paraId="1A4CB44F" w14:textId="77777777" w:rsidR="00715B5D" w:rsidRPr="00B026F0" w:rsidRDefault="00715B5D" w:rsidP="00715B5D">
      <w:pPr>
        <w:rPr>
          <w:sz w:val="24"/>
          <w:szCs w:val="24"/>
        </w:rPr>
      </w:pPr>
      <w:r w:rsidRPr="00B026F0">
        <w:rPr>
          <w:sz w:val="24"/>
          <w:szCs w:val="24"/>
        </w:rPr>
        <w:t xml:space="preserve">Метод ВЭЖХ реализуется с использованием блочно-модульной хроматографической системы – </w:t>
      </w:r>
      <w:r w:rsidRPr="00B026F0">
        <w:rPr>
          <w:rStyle w:val="aff3"/>
          <w:b w:val="0"/>
          <w:bCs w:val="0"/>
          <w:sz w:val="24"/>
          <w:szCs w:val="24"/>
        </w:rPr>
        <w:t>жидкостного хроматографа</w:t>
      </w:r>
      <w:r w:rsidRPr="00B026F0">
        <w:rPr>
          <w:sz w:val="24"/>
          <w:szCs w:val="24"/>
        </w:rPr>
        <w:t xml:space="preserve">, состоящего из </w:t>
      </w:r>
      <w:r w:rsidRPr="00B026F0">
        <w:rPr>
          <w:rStyle w:val="aff3"/>
          <w:b w:val="0"/>
          <w:bCs w:val="0"/>
          <w:sz w:val="24"/>
          <w:szCs w:val="24"/>
        </w:rPr>
        <w:t xml:space="preserve">насосного </w:t>
      </w:r>
      <w:r w:rsidR="00681EC8" w:rsidRPr="00B026F0">
        <w:rPr>
          <w:rStyle w:val="aff3"/>
          <w:b w:val="0"/>
          <w:bCs w:val="0"/>
          <w:sz w:val="24"/>
          <w:szCs w:val="24"/>
        </w:rPr>
        <w:t>блока,</w:t>
      </w:r>
      <w:r w:rsidR="00681EC8" w:rsidRPr="00B026F0">
        <w:rPr>
          <w:sz w:val="24"/>
          <w:szCs w:val="24"/>
        </w:rPr>
        <w:t xml:space="preserve"> хроматографической</w:t>
      </w:r>
      <w:r w:rsidRPr="00B026F0">
        <w:rPr>
          <w:rStyle w:val="aff3"/>
          <w:b w:val="0"/>
          <w:bCs w:val="0"/>
          <w:sz w:val="24"/>
          <w:szCs w:val="24"/>
        </w:rPr>
        <w:t xml:space="preserve"> колонки,</w:t>
      </w:r>
      <w:r w:rsidRPr="00B026F0">
        <w:rPr>
          <w:sz w:val="24"/>
          <w:szCs w:val="24"/>
        </w:rPr>
        <w:t xml:space="preserve"> специального </w:t>
      </w:r>
      <w:r w:rsidRPr="00B026F0">
        <w:rPr>
          <w:rStyle w:val="aff3"/>
          <w:b w:val="0"/>
          <w:bCs w:val="0"/>
          <w:sz w:val="24"/>
          <w:szCs w:val="24"/>
        </w:rPr>
        <w:t>дозирующего устройства</w:t>
      </w:r>
      <w:r w:rsidRPr="00B026F0">
        <w:rPr>
          <w:sz w:val="24"/>
          <w:szCs w:val="24"/>
        </w:rPr>
        <w:t xml:space="preserve">, и </w:t>
      </w:r>
      <w:r w:rsidRPr="00B026F0">
        <w:rPr>
          <w:rStyle w:val="aff3"/>
          <w:b w:val="0"/>
          <w:bCs w:val="0"/>
          <w:sz w:val="24"/>
          <w:szCs w:val="24"/>
        </w:rPr>
        <w:t>детектора</w:t>
      </w:r>
      <w:r w:rsidRPr="00B026F0">
        <w:rPr>
          <w:sz w:val="24"/>
          <w:szCs w:val="24"/>
        </w:rPr>
        <w:t>. В данной методической статье приведено описание метода разделения и детекции смеси пептидов на Хроматографической системе Waters (США): Waters 2707 Autosampler, помпа Waters 1525 binary HPLC pump, детектор Waters 2998 Photodiode Array Detector. Хроматографическая колонка MZ-Aqua Perfect 200 C18 5µm 150x2.1mm.</w:t>
      </w:r>
    </w:p>
    <w:p w14:paraId="0BADEFFA" w14:textId="77777777" w:rsidR="00715B5D" w:rsidRPr="00B026F0" w:rsidRDefault="00715B5D" w:rsidP="00715B5D">
      <w:pPr>
        <w:rPr>
          <w:sz w:val="24"/>
          <w:szCs w:val="24"/>
        </w:rPr>
      </w:pPr>
      <w:r w:rsidRPr="00B026F0">
        <w:rPr>
          <w:sz w:val="24"/>
          <w:szCs w:val="24"/>
        </w:rPr>
        <w:t xml:space="preserve">Данная система дает хорошие результаты по воспроизводимости, </w:t>
      </w:r>
      <w:r w:rsidR="00681EC8" w:rsidRPr="00B026F0">
        <w:rPr>
          <w:sz w:val="24"/>
          <w:szCs w:val="24"/>
        </w:rPr>
        <w:t>обеспечивает простоту</w:t>
      </w:r>
      <w:r w:rsidRPr="00B026F0">
        <w:rPr>
          <w:sz w:val="24"/>
          <w:szCs w:val="24"/>
        </w:rPr>
        <w:t xml:space="preserve"> манипуляции, селективность и, как правило, высокий процент разделения продуктов анализа.  Разработанная методика включена в Приложение Г данного отчета.</w:t>
      </w:r>
    </w:p>
    <w:p w14:paraId="2ADC02EB" w14:textId="77777777" w:rsidR="00715B5D" w:rsidRPr="00B026F0" w:rsidRDefault="00715B5D" w:rsidP="00715B5D">
      <w:pPr>
        <w:rPr>
          <w:sz w:val="24"/>
          <w:szCs w:val="24"/>
        </w:rPr>
      </w:pPr>
      <w:r w:rsidRPr="00B026F0">
        <w:rPr>
          <w:sz w:val="24"/>
          <w:szCs w:val="24"/>
        </w:rPr>
        <w:lastRenderedPageBreak/>
        <w:t>Другим активно используемым методом анализа данных являются методы электроспрейной квадруполь-времяпролётной масс-спектрометрии. Для использования данного подхода необходима тщательная разработка протоколов пробоподготовки, в частности протоколов выделения белков и пептидов.</w:t>
      </w:r>
    </w:p>
    <w:p w14:paraId="5568B495" w14:textId="67AD8030" w:rsidR="00715B5D" w:rsidRPr="00B026F0" w:rsidRDefault="00715B5D" w:rsidP="00715B5D">
      <w:pPr>
        <w:rPr>
          <w:sz w:val="24"/>
          <w:szCs w:val="24"/>
        </w:rPr>
      </w:pPr>
      <w:r w:rsidRPr="00B026F0">
        <w:rPr>
          <w:sz w:val="24"/>
          <w:szCs w:val="24"/>
        </w:rPr>
        <w:t>В методике «Выделение белков и пептидов из образцов человеческой сыворотки крови и их анализ методами скорострельной протеомики» рассматривается разработанный и опробованный нами метод подготовки сыворотки крови к протеомному анализу методами скорострельной протеомики (то есть исследованию совокупности пептидов, полученных при специфическом протеолизе белков образца, методами хроматографии/масс-спектрометрии). Сыворотка крови является одним из важнейших источников информации о состоянии организма человека – как при определении стадии заболеваний и контроле хода лечения, так и при поиске биомаркеров тех или иных заболеваний. Подобными биомаркерами часто служат белки и пептиды, что делает разработку эффективных методов пробоподготовки и анализа протеома сыворотки актуальным вопросом протеомики.</w:t>
      </w:r>
    </w:p>
    <w:p w14:paraId="2CE48F59" w14:textId="77777777" w:rsidR="00715B5D" w:rsidRPr="00B026F0" w:rsidRDefault="00715B5D" w:rsidP="00715B5D">
      <w:pPr>
        <w:rPr>
          <w:sz w:val="24"/>
          <w:szCs w:val="24"/>
        </w:rPr>
      </w:pPr>
      <w:r w:rsidRPr="00B026F0">
        <w:rPr>
          <w:sz w:val="24"/>
          <w:szCs w:val="24"/>
        </w:rPr>
        <w:t>Протокол включает базовые этапы осаждения ацетоном и отмывки белковых осадков метанолом, растворения белка в буфере (содержащем мочевину, аммоний бикарбонат и ДТТ), определение концентрации белка методами флуориметрии, трипсинолиз белка в растворе, очистку полученных триптических пептидов на фазе С18 с помощью самодельных stage tips, сушку образцов и их перерастворения для дальнейшего анализа методом обращённо-фазовой высокоэффективной жидкостной хроматографии и электроспрейной квадруполь-времяпролётной масс-спектрометрии с измерением ионной подвижности. Кроме того, в методике приведены результаты электрофореза данных образцов в полиакриламидном геле для демонстрации эффективности выделения белков и пептидов данным способом. В тексте также приведён полный список необходимых реагентов и оборудования, требуемых для проведения подобного исследования.</w:t>
      </w:r>
    </w:p>
    <w:p w14:paraId="575C0D4A" w14:textId="77777777" w:rsidR="00715B5D" w:rsidRPr="00B026F0" w:rsidRDefault="00715B5D" w:rsidP="00715B5D">
      <w:pPr>
        <w:rPr>
          <w:sz w:val="24"/>
          <w:szCs w:val="24"/>
        </w:rPr>
      </w:pPr>
      <w:r w:rsidRPr="00B026F0">
        <w:rPr>
          <w:sz w:val="24"/>
          <w:szCs w:val="24"/>
        </w:rPr>
        <w:t>По результатам анализа образцов, подготовленных с помощью данной методики, мы идентифицировали суммарно 684 уникальных белка и пептида (от 506 до 611 в различных образцах), что является хорошим результатом (в сравнении с другими исследованиями протеома сыворотки), позволяющим покрыть значительную часть протеома сыворотки, а также проводить качественные и количественные протеомные эксперименты, включая поиск потенциальных биомаркеров различных заболеваний и сравнение различных групп пациентов для выявления механизмов патогенеза. Дальнейшие модификации данного протокола позволят дополнительно увеличить количество идентификаций и обеспечить более полное покрытие протеома сыворотки крови. Разработанная методика включена в Приложение Д данного отчета.</w:t>
      </w:r>
    </w:p>
    <w:p w14:paraId="0176C66C" w14:textId="77777777" w:rsidR="00715B5D" w:rsidRPr="001D10A0" w:rsidRDefault="00715B5D" w:rsidP="00715B5D">
      <w:pPr>
        <w:rPr>
          <w:sz w:val="24"/>
          <w:szCs w:val="24"/>
        </w:rPr>
      </w:pPr>
      <w:r w:rsidRPr="00B026F0">
        <w:rPr>
          <w:sz w:val="24"/>
          <w:szCs w:val="24"/>
        </w:rPr>
        <w:lastRenderedPageBreak/>
        <w:t>В методике «Выделение белков и пептидов из образцов человеческой мочи и их подготовка к анализу методом жидкостной хроматографии и тандемной масс-спектрометрии» рассматривается метод</w:t>
      </w:r>
      <w:r w:rsidRPr="00B026F0">
        <w:rPr>
          <w:color w:val="ED0000"/>
          <w:sz w:val="24"/>
          <w:szCs w:val="24"/>
        </w:rPr>
        <w:t xml:space="preserve"> </w:t>
      </w:r>
      <w:r w:rsidRPr="00B026F0">
        <w:rPr>
          <w:sz w:val="24"/>
          <w:szCs w:val="24"/>
        </w:rPr>
        <w:t xml:space="preserve">выделения белков и пептидов из человеческой мочи для анализа с использованием методов </w:t>
      </w:r>
      <w:bookmarkStart w:id="22" w:name="_Hlk183350869"/>
      <w:r w:rsidRPr="00B026F0">
        <w:rPr>
          <w:sz w:val="24"/>
          <w:szCs w:val="24"/>
        </w:rPr>
        <w:t xml:space="preserve">жидкостной хроматографии в сочетании с тандемной масс-спектрометрией (ВЭЖХ-МС/МС). </w:t>
      </w:r>
      <w:bookmarkEnd w:id="22"/>
      <w:r w:rsidRPr="00B026F0">
        <w:rPr>
          <w:sz w:val="24"/>
          <w:szCs w:val="24"/>
        </w:rPr>
        <w:t xml:space="preserve">Значимость подобных технологий в клинической практике и научных исследованиях трудно переоценить, особенно в контексте выявления биомаркеров, связанных с различными заболеваниями, такими как диабет и патологии почек. В данной работе описана оптимизированная методика пробоподготовки образцов человеческой мочи, включающая в себя особенности длительного и краткосрочного хранения, концентрирование на картридж-фильтрах, определение концентраций при помощи флуориметра, электрофоретическое разделение белков в полиакриламидном геле, трипсинолиз и очистку триптических пептидов на </w:t>
      </w:r>
      <w:r w:rsidRPr="00B026F0">
        <w:rPr>
          <w:sz w:val="24"/>
          <w:szCs w:val="24"/>
          <w:lang w:val="en-US"/>
        </w:rPr>
        <w:t>zip</w:t>
      </w:r>
      <w:r w:rsidRPr="00B026F0">
        <w:rPr>
          <w:sz w:val="24"/>
          <w:szCs w:val="24"/>
        </w:rPr>
        <w:t>-</w:t>
      </w:r>
      <w:r w:rsidRPr="00B026F0">
        <w:rPr>
          <w:sz w:val="24"/>
          <w:szCs w:val="24"/>
          <w:lang w:val="en-US"/>
        </w:rPr>
        <w:t>tip</w:t>
      </w:r>
      <w:r w:rsidRPr="00B026F0">
        <w:rPr>
          <w:sz w:val="24"/>
          <w:szCs w:val="24"/>
        </w:rPr>
        <w:t xml:space="preserve"> — все эти этапы</w:t>
      </w:r>
      <w:r w:rsidRPr="00B026F0">
        <w:rPr>
          <w:color w:val="B51A00"/>
          <w:sz w:val="24"/>
          <w:szCs w:val="24"/>
        </w:rPr>
        <w:t xml:space="preserve"> </w:t>
      </w:r>
      <w:r w:rsidRPr="00B026F0">
        <w:rPr>
          <w:sz w:val="24"/>
          <w:szCs w:val="24"/>
        </w:rPr>
        <w:t xml:space="preserve">критически важны для получения наиболее полных и воспроизводимых результатов. Основными преимуществами разработанного нами метода концентрирования образцов мочи на картридж-фильтрах с диаметром пор 3кДа и 10кДа является не только простота использования, поскольку он не требует дополнительного оборудования, но и эффективность получения концентрата белков и пептидов в небольшом объёме жидкости. Дополнительным плюсом использования описанного подхода является снижение расхода реагентов при рутинной работе. Также в статье приведен список необходимого оборудования и реагентов, использовавшихся в процессе анализа. </w:t>
      </w:r>
    </w:p>
    <w:p w14:paraId="44A6DE59" w14:textId="77777777" w:rsidR="00715B5D" w:rsidRPr="00B026F0" w:rsidRDefault="00715B5D" w:rsidP="00715B5D">
      <w:pPr>
        <w:rPr>
          <w:sz w:val="24"/>
          <w:szCs w:val="24"/>
        </w:rPr>
      </w:pPr>
      <w:r w:rsidRPr="00B026F0">
        <w:rPr>
          <w:rFonts w:eastAsia="Arial Unicode MS" w:cs="Arial Unicode MS"/>
          <w:sz w:val="24"/>
          <w:szCs w:val="24"/>
        </w:rPr>
        <w:t xml:space="preserve">В статье представлены концентрации общего белка в образцах и электрофореграммы различных образцов, подготовка которых отличалась на тех или иных этапах. При сравнении этих данных было показано, что наиболее полные результаты были получены для образцов, подготовленных по методике, включающей концентрирование на картридж-фильтрах непосредственно перед этапом экстракции белков. </w:t>
      </w:r>
      <w:r w:rsidRPr="00B026F0">
        <w:rPr>
          <w:sz w:val="24"/>
          <w:szCs w:val="24"/>
        </w:rPr>
        <w:t>Разработанная методика включена в Приложение Е данного отчета.</w:t>
      </w:r>
    </w:p>
    <w:p w14:paraId="50ACD041" w14:textId="77777777" w:rsidR="00715B5D" w:rsidRPr="00B026F0" w:rsidRDefault="00715B5D" w:rsidP="00715B5D">
      <w:pPr>
        <w:rPr>
          <w:sz w:val="24"/>
          <w:szCs w:val="24"/>
        </w:rPr>
      </w:pPr>
      <w:r w:rsidRPr="00B026F0">
        <w:rPr>
          <w:sz w:val="24"/>
          <w:szCs w:val="24"/>
        </w:rPr>
        <w:t xml:space="preserve">В работе «Методика формирования биокомпозитов на основе коллагена </w:t>
      </w:r>
      <w:r w:rsidRPr="00B026F0">
        <w:rPr>
          <w:sz w:val="24"/>
          <w:szCs w:val="24"/>
          <w:lang w:val="en-US"/>
        </w:rPr>
        <w:t>I</w:t>
      </w:r>
      <w:r w:rsidRPr="00B026F0">
        <w:rPr>
          <w:sz w:val="24"/>
          <w:szCs w:val="24"/>
        </w:rPr>
        <w:t xml:space="preserve"> типа, наполненых стеклокристалическими материалами» описан процесс получения биокомпозитов на основе коллагена I типа и биоактивного стекла, предназначенных для применения в регенерации костной ткани. В качестве матричного компонента использован раствор коллагена I типа, полученный методом кислотной экстракции из сухожилий хвоста крыс, что позволяет создать основу, близкую по свойствам к естественному внеклеточному матриксу костной ткани. В качестве остеоиндуктивного наполнителя были выбраны биоактивные стекла 45S5 Bioglass и Биосит СР-Элкор, известные своей способностью </w:t>
      </w:r>
      <w:r w:rsidRPr="00B026F0">
        <w:rPr>
          <w:sz w:val="24"/>
          <w:szCs w:val="24"/>
        </w:rPr>
        <w:lastRenderedPageBreak/>
        <w:t>стимулировать пролиферацию и дифференцировку клеток, а также способствовать минерализации тканей.</w:t>
      </w:r>
    </w:p>
    <w:p w14:paraId="10BE1D57" w14:textId="77777777" w:rsidR="00715B5D" w:rsidRPr="00B026F0" w:rsidRDefault="00715B5D" w:rsidP="00715B5D">
      <w:pPr>
        <w:rPr>
          <w:sz w:val="24"/>
          <w:szCs w:val="24"/>
        </w:rPr>
      </w:pPr>
      <w:r w:rsidRPr="00B026F0">
        <w:rPr>
          <w:sz w:val="24"/>
          <w:szCs w:val="24"/>
        </w:rPr>
        <w:t xml:space="preserve">Методология включает несколько ключевых этапов: (1) формирование коллагенового геля и его смешивание с биостеклом для равномерного распределения наполнителя; (2) стабилизацию структуры композита путем компрессии для удаления лишней влаги и увеличения плотности фибрилл; и (3) химическую стабилизацию через карбодиимидное ковалетное связывание с использованием </w:t>
      </w:r>
      <w:bookmarkStart w:id="23" w:name="_Hlk183350964"/>
      <w:r w:rsidRPr="00B026F0">
        <w:rPr>
          <w:sz w:val="24"/>
          <w:szCs w:val="24"/>
        </w:rPr>
        <w:t xml:space="preserve">1-этил-3-(3-диметиламинопропил)карбодиимида (EDC) и N-гидроксисукцинимида (NHS). </w:t>
      </w:r>
      <w:bookmarkEnd w:id="23"/>
      <w:r w:rsidRPr="00B026F0">
        <w:rPr>
          <w:sz w:val="24"/>
          <w:szCs w:val="24"/>
        </w:rPr>
        <w:t>Эти реагенты способствуют образованию ковалентных связей между молекулами коллагена, обеспечивая повышенную устойчивость к биодеградации и механическую стабильность скаффолда, что особенно важно для его применения в условиях высокой нагрузки.</w:t>
      </w:r>
    </w:p>
    <w:p w14:paraId="68785045" w14:textId="77777777" w:rsidR="00715B5D" w:rsidRPr="00B026F0" w:rsidRDefault="00715B5D" w:rsidP="00715B5D">
      <w:pPr>
        <w:rPr>
          <w:sz w:val="24"/>
          <w:szCs w:val="24"/>
        </w:rPr>
      </w:pPr>
      <w:r w:rsidRPr="00B026F0">
        <w:rPr>
          <w:sz w:val="24"/>
          <w:szCs w:val="24"/>
        </w:rPr>
        <w:t xml:space="preserve">Следующим этапом была минерализация полученных биокомпозитов в </w:t>
      </w:r>
      <w:bookmarkStart w:id="24" w:name="_Hlk183351162"/>
      <w:r w:rsidRPr="00B026F0">
        <w:rPr>
          <w:sz w:val="24"/>
          <w:szCs w:val="24"/>
        </w:rPr>
        <w:t>моделирующей биологической жидкости (SBF</w:t>
      </w:r>
      <w:bookmarkEnd w:id="24"/>
      <w:r w:rsidRPr="00B026F0">
        <w:rPr>
          <w:sz w:val="24"/>
          <w:szCs w:val="24"/>
        </w:rPr>
        <w:t>), поддерживающий ионный состав и физиологический pH. Этот процесс обеспечивал формирование апатитового слоя на поверхности скаффолдов, способствующего адгезии клеток и биосовместимости материала. Минерализация проводилась при температуре 37°C в течение 30 дней, с регулярной сменой SBF каждые 10 дней для поддержания оптимального уровня ионов, необходимых для формирования кристаллов гидроксиапатита.</w:t>
      </w:r>
    </w:p>
    <w:p w14:paraId="6AAC53B6" w14:textId="04963A28" w:rsidR="00715B5D" w:rsidRPr="00B026F0" w:rsidRDefault="00715B5D" w:rsidP="00715B5D">
      <w:pPr>
        <w:rPr>
          <w:sz w:val="24"/>
          <w:szCs w:val="24"/>
        </w:rPr>
      </w:pPr>
      <w:r w:rsidRPr="00B026F0">
        <w:rPr>
          <w:sz w:val="24"/>
          <w:szCs w:val="24"/>
        </w:rPr>
        <w:t xml:space="preserve">Для оценки биосовместимости биокомпозитов проводились исследования кондиционированной среды, полученной после экспозиционирования биокомпозитов. Оценка цитотоксичности осуществлялась методом МТТ-теста на </w:t>
      </w:r>
      <w:bookmarkStart w:id="25" w:name="_Hlk183351240"/>
      <w:r w:rsidRPr="00B026F0">
        <w:rPr>
          <w:sz w:val="24"/>
          <w:szCs w:val="24"/>
        </w:rPr>
        <w:t>мезенхимных стволовых клетках (MSC</w:t>
      </w:r>
      <w:bookmarkEnd w:id="25"/>
      <w:r w:rsidRPr="00B026F0">
        <w:rPr>
          <w:sz w:val="24"/>
          <w:szCs w:val="24"/>
        </w:rPr>
        <w:t>), инкубированных в данной кондиционированной среде. Этот подход позволил выявить возможные цитотоксические эффекты, обусловленные компонентами биокомпозита, которые могут высвобождаться в окружающую среду.</w:t>
      </w:r>
    </w:p>
    <w:p w14:paraId="7014557D" w14:textId="77777777" w:rsidR="00715B5D" w:rsidRPr="00B026F0" w:rsidRDefault="00715B5D" w:rsidP="00715B5D">
      <w:pPr>
        <w:rPr>
          <w:rFonts w:eastAsia="Times New Roman" w:cstheme="majorBidi"/>
          <w:b/>
          <w:bCs/>
          <w:color w:val="000000" w:themeColor="text1"/>
          <w:sz w:val="24"/>
          <w:szCs w:val="24"/>
          <w:lang w:eastAsia="ru-RU"/>
        </w:rPr>
      </w:pPr>
      <w:r w:rsidRPr="00B026F0">
        <w:rPr>
          <w:sz w:val="24"/>
          <w:szCs w:val="24"/>
        </w:rPr>
        <w:t xml:space="preserve">Результаты экспериментов подтвердили, что предложенный протокол позволяет создавать структурно стабильные и биоактивные скаффолды, обладающие высокими механическими свойствами, биосовместимостью и способностью к остеоиндукции. Данные биокомпозиты на основе коллагена и биоактивного стекла обладают значительным потенциалом для применения в ортопедии и стоматологии, как биоматериалы для тканевой инженерии и регенеративной медицины, обеспечивая прочность, биосовместимость и условия для формирования костной ткани. </w:t>
      </w:r>
      <w:r w:rsidRPr="00B026F0">
        <w:rPr>
          <w:rFonts w:eastAsia="Times New Roman"/>
          <w:sz w:val="24"/>
          <w:szCs w:val="24"/>
          <w:lang w:eastAsia="ru-RU"/>
        </w:rPr>
        <w:t>Разработанная методика включена в Приложение Ж данного отчета.</w:t>
      </w:r>
    </w:p>
    <w:p w14:paraId="57209D96" w14:textId="77777777" w:rsidR="00715B5D" w:rsidRPr="00B026F0" w:rsidRDefault="00715B5D" w:rsidP="00715B5D">
      <w:pPr>
        <w:rPr>
          <w:sz w:val="24"/>
          <w:szCs w:val="24"/>
        </w:rPr>
      </w:pPr>
      <w:r w:rsidRPr="00B026F0">
        <w:rPr>
          <w:sz w:val="24"/>
          <w:szCs w:val="24"/>
        </w:rPr>
        <w:t xml:space="preserve">Широко используемый в цитогенетических исследованиях и медицинской диагностике </w:t>
      </w:r>
      <w:bookmarkStart w:id="26" w:name="_Hlk183351280"/>
      <w:r w:rsidRPr="00B026F0">
        <w:rPr>
          <w:sz w:val="24"/>
          <w:szCs w:val="24"/>
        </w:rPr>
        <w:t xml:space="preserve">метод флуоресцентной гибридизации </w:t>
      </w:r>
      <w:r w:rsidRPr="00B026F0">
        <w:rPr>
          <w:i/>
          <w:sz w:val="24"/>
          <w:szCs w:val="24"/>
        </w:rPr>
        <w:t>in situ</w:t>
      </w:r>
      <w:r w:rsidRPr="00B026F0">
        <w:rPr>
          <w:sz w:val="24"/>
          <w:szCs w:val="24"/>
        </w:rPr>
        <w:t xml:space="preserve"> (FISH) </w:t>
      </w:r>
      <w:bookmarkEnd w:id="26"/>
      <w:r w:rsidRPr="00B026F0">
        <w:rPr>
          <w:sz w:val="24"/>
          <w:szCs w:val="24"/>
        </w:rPr>
        <w:t xml:space="preserve">позволяет определять </w:t>
      </w:r>
      <w:r w:rsidRPr="00B026F0">
        <w:rPr>
          <w:sz w:val="24"/>
          <w:szCs w:val="24"/>
        </w:rPr>
        <w:lastRenderedPageBreak/>
        <w:t xml:space="preserve">положение последовательностей ДНК непосредственно в клетках, клеточном ядре или на метафазных хромосомах. </w:t>
      </w:r>
    </w:p>
    <w:p w14:paraId="194A6307" w14:textId="3FFBEB74" w:rsidR="00715B5D" w:rsidRPr="00B026F0" w:rsidRDefault="00715B5D" w:rsidP="00715B5D">
      <w:pPr>
        <w:rPr>
          <w:sz w:val="24"/>
          <w:szCs w:val="24"/>
        </w:rPr>
      </w:pPr>
      <w:r w:rsidRPr="00B026F0">
        <w:rPr>
          <w:sz w:val="24"/>
          <w:szCs w:val="24"/>
        </w:rPr>
        <w:t xml:space="preserve">Методическая статья «Флуоресцентная гибридизация in situ (FISH) для визуализации последовательностей ДНК на препаратах митотических хромосом клеток суспензионных культур» посвящена описанию методики флуоресцентной гибридизации </w:t>
      </w:r>
      <w:r w:rsidRPr="00B026F0">
        <w:rPr>
          <w:i/>
          <w:sz w:val="24"/>
          <w:szCs w:val="24"/>
        </w:rPr>
        <w:t>in situ</w:t>
      </w:r>
      <w:r w:rsidRPr="00B026F0">
        <w:rPr>
          <w:sz w:val="24"/>
          <w:szCs w:val="24"/>
        </w:rPr>
        <w:t xml:space="preserve"> (</w:t>
      </w:r>
      <w:bookmarkStart w:id="27" w:name="_Hlk183351320"/>
      <w:r w:rsidRPr="00B026F0">
        <w:rPr>
          <w:sz w:val="24"/>
          <w:szCs w:val="24"/>
          <w:lang w:val="en-US"/>
        </w:rPr>
        <w:t>Fluorescence</w:t>
      </w:r>
      <w:r w:rsidRPr="00B026F0">
        <w:rPr>
          <w:sz w:val="24"/>
          <w:szCs w:val="24"/>
        </w:rPr>
        <w:t xml:space="preserve"> </w:t>
      </w:r>
      <w:r w:rsidRPr="00B026F0">
        <w:rPr>
          <w:i/>
          <w:sz w:val="24"/>
          <w:szCs w:val="24"/>
          <w:lang w:val="en-US"/>
        </w:rPr>
        <w:t>In</w:t>
      </w:r>
      <w:r w:rsidRPr="00B026F0">
        <w:rPr>
          <w:i/>
          <w:sz w:val="24"/>
          <w:szCs w:val="24"/>
        </w:rPr>
        <w:t xml:space="preserve"> </w:t>
      </w:r>
      <w:r w:rsidRPr="00B026F0">
        <w:rPr>
          <w:i/>
          <w:sz w:val="24"/>
          <w:szCs w:val="24"/>
          <w:lang w:val="en-US"/>
        </w:rPr>
        <w:t>Situ</w:t>
      </w:r>
      <w:r w:rsidRPr="00B026F0">
        <w:rPr>
          <w:sz w:val="24"/>
          <w:szCs w:val="24"/>
        </w:rPr>
        <w:t xml:space="preserve"> </w:t>
      </w:r>
      <w:r w:rsidRPr="00B026F0">
        <w:rPr>
          <w:sz w:val="24"/>
          <w:szCs w:val="24"/>
          <w:lang w:val="en-US"/>
        </w:rPr>
        <w:t>Hybridization</w:t>
      </w:r>
      <w:r w:rsidRPr="00B026F0">
        <w:rPr>
          <w:sz w:val="24"/>
          <w:szCs w:val="24"/>
        </w:rPr>
        <w:t xml:space="preserve"> </w:t>
      </w:r>
      <w:bookmarkEnd w:id="27"/>
      <w:r w:rsidRPr="00B026F0">
        <w:rPr>
          <w:sz w:val="24"/>
          <w:szCs w:val="24"/>
        </w:rPr>
        <w:t xml:space="preserve">- FISH) на хромосомных препаратах клеток суспензионных линий, в ней раскрыты основные подходы и требования к реактивам и </w:t>
      </w:r>
      <w:r w:rsidR="00AC7D44" w:rsidRPr="00B026F0">
        <w:rPr>
          <w:sz w:val="24"/>
          <w:szCs w:val="24"/>
        </w:rPr>
        <w:t>условиям для</w:t>
      </w:r>
      <w:r w:rsidRPr="00B026F0">
        <w:rPr>
          <w:sz w:val="24"/>
          <w:szCs w:val="24"/>
        </w:rPr>
        <w:t xml:space="preserve"> </w:t>
      </w:r>
      <w:r w:rsidR="00AC7D44" w:rsidRPr="00B026F0">
        <w:rPr>
          <w:sz w:val="24"/>
          <w:szCs w:val="24"/>
        </w:rPr>
        <w:t>её успешного</w:t>
      </w:r>
      <w:r w:rsidRPr="00B026F0">
        <w:rPr>
          <w:sz w:val="24"/>
          <w:szCs w:val="24"/>
        </w:rPr>
        <w:t xml:space="preserve"> проведения. Рассмотрены варианты с использованием прямомеченных зондов, зондов с </w:t>
      </w:r>
      <w:r w:rsidR="00AC7D44" w:rsidRPr="00B026F0">
        <w:rPr>
          <w:sz w:val="24"/>
          <w:szCs w:val="24"/>
        </w:rPr>
        <w:t>гаптенами, способами</w:t>
      </w:r>
      <w:r w:rsidRPr="00B026F0">
        <w:rPr>
          <w:sz w:val="24"/>
          <w:szCs w:val="24"/>
        </w:rPr>
        <w:t xml:space="preserve"> детекции сигнала с помощью </w:t>
      </w:r>
      <w:bookmarkStart w:id="28" w:name="_Hlk183351350"/>
      <w:r w:rsidRPr="00B026F0">
        <w:rPr>
          <w:sz w:val="24"/>
          <w:szCs w:val="24"/>
        </w:rPr>
        <w:t>АТ</w:t>
      </w:r>
      <w:bookmarkEnd w:id="28"/>
      <w:r w:rsidRPr="00B026F0">
        <w:rPr>
          <w:sz w:val="24"/>
          <w:szCs w:val="24"/>
        </w:rPr>
        <w:t>, коньюгированных с флуорохромами. Приведён порядок действий получения митотических препаратов для новых, не используемых ранее в работе клеточных линий, для визуализации на них соответствующих последовательностей ДНК. Приводится подробный протокол приготовления митотических препаратов. Разработанная методика включена в Приложение И данного отчета.</w:t>
      </w:r>
    </w:p>
    <w:p w14:paraId="55C5CDB9" w14:textId="77777777" w:rsidR="00715B5D" w:rsidRPr="00B026F0" w:rsidRDefault="00715B5D" w:rsidP="00715B5D">
      <w:pPr>
        <w:rPr>
          <w:sz w:val="24"/>
          <w:szCs w:val="24"/>
        </w:rPr>
      </w:pPr>
      <w:r w:rsidRPr="00B026F0">
        <w:rPr>
          <w:sz w:val="24"/>
          <w:szCs w:val="24"/>
        </w:rPr>
        <w:t xml:space="preserve">Кроме методов молекулярной биологии, в работе уделено значительное внимание микроскопическим исследованиям и специальным аспектам пробоподготовки образцов. </w:t>
      </w:r>
    </w:p>
    <w:p w14:paraId="2072054E" w14:textId="77777777" w:rsidR="00715B5D" w:rsidRPr="00B026F0" w:rsidRDefault="00715B5D" w:rsidP="00715B5D">
      <w:pPr>
        <w:rPr>
          <w:rFonts w:eastAsia="Calibri" w:cs="Times New Roman"/>
          <w:color w:val="2C2D2E"/>
          <w:sz w:val="24"/>
          <w:szCs w:val="24"/>
          <w:shd w:val="clear" w:color="auto" w:fill="FFFFFF"/>
        </w:rPr>
      </w:pPr>
      <w:r w:rsidRPr="00B026F0">
        <w:rPr>
          <w:sz w:val="24"/>
          <w:szCs w:val="24"/>
        </w:rPr>
        <w:t>В частности, в методике «</w:t>
      </w:r>
      <w:r w:rsidRPr="00B026F0">
        <w:rPr>
          <w:rFonts w:eastAsia="Calibri" w:cs="Times New Roman"/>
          <w:color w:val="2C2D2E"/>
          <w:sz w:val="24"/>
          <w:szCs w:val="24"/>
          <w:shd w:val="clear" w:color="auto" w:fill="FFFFFF"/>
        </w:rPr>
        <w:t xml:space="preserve">Практика изготовления серий ультратонких срезов» подробно рассматриваются особенности пробоподготовки к серийной электронной микроскопии. </w:t>
      </w:r>
    </w:p>
    <w:p w14:paraId="514245AB" w14:textId="77777777" w:rsidR="00715B5D" w:rsidRPr="00B026F0" w:rsidRDefault="00715B5D" w:rsidP="00715B5D">
      <w:pPr>
        <w:rPr>
          <w:rFonts w:cs="Times New Roman"/>
          <w:sz w:val="24"/>
          <w:szCs w:val="24"/>
        </w:rPr>
      </w:pPr>
      <w:r w:rsidRPr="00B026F0">
        <w:rPr>
          <w:rFonts w:cs="Times New Roman"/>
          <w:sz w:val="24"/>
          <w:szCs w:val="24"/>
        </w:rPr>
        <w:t xml:space="preserve">Реконструкции по сериям ультратонких срезов делают с помощью </w:t>
      </w:r>
      <w:bookmarkStart w:id="29" w:name="_Hlk183351505"/>
      <w:r w:rsidRPr="00B026F0">
        <w:rPr>
          <w:rFonts w:cs="Times New Roman"/>
          <w:sz w:val="24"/>
          <w:szCs w:val="24"/>
        </w:rPr>
        <w:t xml:space="preserve">просвечивающей электронной микроскопии (ПЭМ) и последовательной томографии (array tomography) (ПТ). </w:t>
      </w:r>
      <w:bookmarkEnd w:id="29"/>
      <w:r w:rsidRPr="00B026F0">
        <w:rPr>
          <w:rFonts w:cs="Times New Roman"/>
          <w:sz w:val="24"/>
          <w:szCs w:val="24"/>
        </w:rPr>
        <w:t xml:space="preserve">В обоих случаях срезы в серии должны иметь одинаковую толщину, а сами серии должны быть непрерывными, без потерь отдельных срезов.  Однако существуют приемы, позволяющие получать ленты срезов необходимой длины и успешно монтировать их на бленды и стекла, соответственно, для электронной просвечивающей или сканирующей микроскопии. Ключевыми этапами для получения непрерывной серии срезов являются заливка образца, заточка блока и гидрофильность носителя. В статье обсуждается влияние характеристик смолы, способов заточки и формы пирамидки, приёмов резки и сбора срезов на качество и протяжённость серий срезов, а также представлен пошаговый протокол изготовления серийных срезов для ПЭМ и ПТ. Предложен новый для большинства пользователей способ монтирования серий срезов для ПЭМ на бленды с помощью приспособления </w:t>
      </w:r>
      <w:r w:rsidRPr="00B026F0">
        <w:rPr>
          <w:rFonts w:cs="Times New Roman"/>
          <w:sz w:val="24"/>
          <w:szCs w:val="24"/>
          <w:lang w:val="en-US"/>
        </w:rPr>
        <w:t>Domino</w:t>
      </w:r>
      <w:r w:rsidRPr="00B026F0">
        <w:rPr>
          <w:rFonts w:cs="Times New Roman"/>
          <w:sz w:val="24"/>
          <w:szCs w:val="24"/>
        </w:rPr>
        <w:t xml:space="preserve"> </w:t>
      </w:r>
      <w:r w:rsidRPr="00B026F0">
        <w:rPr>
          <w:rFonts w:cs="Times New Roman"/>
          <w:sz w:val="24"/>
          <w:szCs w:val="24"/>
          <w:lang w:val="en-US"/>
        </w:rPr>
        <w:t>Rack</w:t>
      </w:r>
      <w:r w:rsidRPr="00B026F0">
        <w:rPr>
          <w:rFonts w:cs="Times New Roman"/>
          <w:sz w:val="24"/>
          <w:szCs w:val="24"/>
        </w:rPr>
        <w:t>. Оригинальные схемы и фотографии иллюстрируют использованную терминологию и способствуют лучшему пониманию последовательных этапов протокола. Разработанная методика включена в Приложение К данного отчета.</w:t>
      </w:r>
    </w:p>
    <w:p w14:paraId="7677A422" w14:textId="77777777" w:rsidR="00715B5D" w:rsidRPr="00B026F0" w:rsidRDefault="00715B5D" w:rsidP="00715B5D">
      <w:pPr>
        <w:rPr>
          <w:sz w:val="24"/>
          <w:szCs w:val="24"/>
        </w:rPr>
      </w:pPr>
      <w:r w:rsidRPr="00B026F0">
        <w:rPr>
          <w:rFonts w:cs="Times New Roman"/>
          <w:sz w:val="24"/>
          <w:szCs w:val="24"/>
        </w:rPr>
        <w:lastRenderedPageBreak/>
        <w:t xml:space="preserve">Кроме того, учитывая важность и информативность использования трёхмерных реконструкций в биологических и биомедицинских исследованиях, в методике «Получение трёхмерных реконструкций на основании серии полутонких срезов с помощью </w:t>
      </w:r>
      <w:r w:rsidRPr="00B026F0">
        <w:rPr>
          <w:rFonts w:cs="Times New Roman"/>
          <w:sz w:val="24"/>
          <w:szCs w:val="24"/>
          <w:lang w:val="en-US"/>
        </w:rPr>
        <w:t>Amira</w:t>
      </w:r>
      <w:r w:rsidRPr="00B026F0">
        <w:rPr>
          <w:rFonts w:cs="Times New Roman"/>
          <w:sz w:val="24"/>
          <w:szCs w:val="24"/>
        </w:rPr>
        <w:t xml:space="preserve"> 2020 3.1.1» даются практические рекомендации по использованию специализированного программного обеспечения.</w:t>
      </w:r>
    </w:p>
    <w:p w14:paraId="66E0A595" w14:textId="77777777" w:rsidR="00715B5D" w:rsidRPr="00B026F0" w:rsidRDefault="00715B5D" w:rsidP="00715B5D">
      <w:pPr>
        <w:rPr>
          <w:rFonts w:cs="Times New Roman"/>
          <w:sz w:val="24"/>
          <w:szCs w:val="24"/>
        </w:rPr>
      </w:pPr>
      <w:r w:rsidRPr="00B026F0">
        <w:rPr>
          <w:rFonts w:cs="Times New Roman"/>
          <w:sz w:val="24"/>
          <w:szCs w:val="24"/>
        </w:rPr>
        <w:t xml:space="preserve">В этой методике исследуются возможности программы </w:t>
      </w:r>
      <w:r w:rsidRPr="00B026F0">
        <w:rPr>
          <w:rFonts w:cs="Times New Roman"/>
          <w:sz w:val="24"/>
          <w:szCs w:val="24"/>
          <w:lang w:val="en-US"/>
        </w:rPr>
        <w:t>Amira</w:t>
      </w:r>
      <w:r w:rsidRPr="00B026F0">
        <w:rPr>
          <w:rFonts w:cs="Times New Roman"/>
          <w:sz w:val="24"/>
          <w:szCs w:val="24"/>
        </w:rPr>
        <w:t xml:space="preserve"> 2020 3.1.1, используемой для создания трёхмерных реконструкций на основе серии срезов, полученных с помощью светового микроскопа и представленных в виде отдельных изображений, не объединённых единым проектом, и описываются основные элементы интерфейса, связанные с этой задачей. На основе Руководства пользователя (</w:t>
      </w:r>
      <w:r w:rsidRPr="00B026F0">
        <w:rPr>
          <w:rFonts w:cs="Times New Roman"/>
          <w:sz w:val="24"/>
          <w:szCs w:val="24"/>
          <w:lang w:val="en-US"/>
        </w:rPr>
        <w:t>User</w:t>
      </w:r>
      <w:r w:rsidRPr="00B026F0">
        <w:rPr>
          <w:rFonts w:cs="Times New Roman"/>
          <w:sz w:val="24"/>
          <w:szCs w:val="24"/>
        </w:rPr>
        <w:t xml:space="preserve"> </w:t>
      </w:r>
      <w:r w:rsidRPr="00B026F0">
        <w:rPr>
          <w:rFonts w:cs="Times New Roman"/>
          <w:sz w:val="24"/>
          <w:szCs w:val="24"/>
          <w:lang w:val="en-US"/>
        </w:rPr>
        <w:t>Guide</w:t>
      </w:r>
      <w:r w:rsidRPr="00B026F0">
        <w:rPr>
          <w:rFonts w:cs="Times New Roman"/>
          <w:sz w:val="24"/>
          <w:szCs w:val="24"/>
        </w:rPr>
        <w:t xml:space="preserve">), обучающих текстов и </w:t>
      </w:r>
      <w:r w:rsidR="00AC7D44" w:rsidRPr="00B026F0">
        <w:rPr>
          <w:rFonts w:cs="Times New Roman"/>
          <w:sz w:val="24"/>
          <w:szCs w:val="24"/>
        </w:rPr>
        <w:t>видео (</w:t>
      </w:r>
      <w:r w:rsidR="00AC7D44" w:rsidRPr="00B026F0">
        <w:rPr>
          <w:rFonts w:cs="Times New Roman"/>
          <w:sz w:val="24"/>
          <w:szCs w:val="24"/>
          <w:lang w:val="en-US"/>
        </w:rPr>
        <w:t>Tutorials</w:t>
      </w:r>
      <w:r w:rsidR="00AC7D44" w:rsidRPr="00B026F0">
        <w:rPr>
          <w:rFonts w:cs="Times New Roman"/>
          <w:sz w:val="24"/>
          <w:szCs w:val="24"/>
        </w:rPr>
        <w:t>),</w:t>
      </w:r>
      <w:r w:rsidRPr="00B026F0">
        <w:rPr>
          <w:rFonts w:cs="Times New Roman"/>
          <w:sz w:val="24"/>
          <w:szCs w:val="24"/>
        </w:rPr>
        <w:t xml:space="preserve"> и Помощи (</w:t>
      </w:r>
      <w:r w:rsidRPr="00B026F0">
        <w:rPr>
          <w:rFonts w:cs="Times New Roman"/>
          <w:sz w:val="24"/>
          <w:szCs w:val="24"/>
          <w:lang w:val="en-US"/>
        </w:rPr>
        <w:t>Help</w:t>
      </w:r>
      <w:r w:rsidRPr="00B026F0">
        <w:rPr>
          <w:rFonts w:cs="Times New Roman"/>
          <w:sz w:val="24"/>
          <w:szCs w:val="24"/>
        </w:rPr>
        <w:t xml:space="preserve">), входящих в пакет </w:t>
      </w:r>
      <w:r w:rsidRPr="00B026F0">
        <w:rPr>
          <w:rFonts w:cs="Times New Roman"/>
          <w:sz w:val="24"/>
          <w:szCs w:val="24"/>
          <w:lang w:val="en-US"/>
        </w:rPr>
        <w:t>Amira</w:t>
      </w:r>
      <w:r w:rsidRPr="00B026F0">
        <w:rPr>
          <w:rFonts w:cs="Times New Roman"/>
          <w:sz w:val="24"/>
          <w:szCs w:val="24"/>
        </w:rPr>
        <w:t>, а также собственного опыта создания реконструкций разработана последовательность действий, которая включает предварительную подготовку изображений с использованием внешних графических редакторов, загрузку изображений в программу, выравнивание стопки изображений, вырезание зоны интереса, выделение отдельных структур и создание трёхмерной реконструкции объекта. Изображения, полученные с помощью светового микроскопа, нуждаются в большей предварительной подготовке, чем массивы изображений, полученных методом сканирования поверхности блока, в частности, автоматическое выравнивание стопки изображений требует ручной коррекции. Другие этапы получения трёхмерных реконструкций сходны для серий полутонких и ультратонких срезов.  Создание трехмерных изображений остаётся длительным и трудоёмким процессом, Освоение специалистами программного обеспечения для работы с трёхмерными изображениями позволяет демонстрировать пользователям современные возможности разрешения вопросов структурной организации биологических объектов и представления полученных ими результатов. Разработанная методика включена в Приложение Л данного отчета.</w:t>
      </w:r>
    </w:p>
    <w:p w14:paraId="533D4149" w14:textId="77777777" w:rsidR="00715B5D" w:rsidRPr="00B026F0" w:rsidRDefault="00715B5D" w:rsidP="00715B5D">
      <w:pPr>
        <w:rPr>
          <w:sz w:val="24"/>
          <w:szCs w:val="24"/>
        </w:rPr>
      </w:pPr>
      <w:r w:rsidRPr="00B026F0">
        <w:rPr>
          <w:rFonts w:cs="Times New Roman"/>
          <w:sz w:val="24"/>
          <w:szCs w:val="24"/>
        </w:rPr>
        <w:t xml:space="preserve">Также, в своей методической работе мы исследуем влияние условий хранения фиксаторов на возможность их использования для пробоподготовки к просвечивающей электронной микроскопии. </w:t>
      </w:r>
    </w:p>
    <w:p w14:paraId="6FFE6688" w14:textId="77777777" w:rsidR="00715B5D" w:rsidRPr="00B026F0" w:rsidRDefault="00715B5D" w:rsidP="00715B5D">
      <w:pPr>
        <w:rPr>
          <w:rFonts w:cs="Times New Roman"/>
          <w:sz w:val="24"/>
          <w:szCs w:val="24"/>
        </w:rPr>
      </w:pPr>
      <w:r w:rsidRPr="00B026F0">
        <w:rPr>
          <w:sz w:val="24"/>
          <w:szCs w:val="24"/>
        </w:rPr>
        <w:t>Широко известно, что к</w:t>
      </w:r>
      <w:r w:rsidRPr="00B026F0">
        <w:rPr>
          <w:rFonts w:cs="Times New Roman"/>
          <w:sz w:val="24"/>
          <w:szCs w:val="24"/>
        </w:rPr>
        <w:t xml:space="preserve"> реактивам, используемым для ПЭМ, предъявляются высокие требования: они должны быть высокой степени очистки и храниться в условиях, предотвращающих изменение их качества.  Не всегда есть возможность заменить реактивы в случае нарушения правил хранения. Целью данной работы было установить, в какой степени на </w:t>
      </w:r>
      <w:r w:rsidR="00AC7D44" w:rsidRPr="00B026F0">
        <w:rPr>
          <w:rFonts w:cs="Times New Roman"/>
          <w:sz w:val="24"/>
          <w:szCs w:val="24"/>
        </w:rPr>
        <w:t>качество подготовки</w:t>
      </w:r>
      <w:r w:rsidRPr="00B026F0">
        <w:rPr>
          <w:rFonts w:cs="Times New Roman"/>
          <w:sz w:val="24"/>
          <w:szCs w:val="24"/>
        </w:rPr>
        <w:t xml:space="preserve"> образцов влияют изменения условий хранения растворов фиксаторов для ПЭМ.</w:t>
      </w:r>
    </w:p>
    <w:p w14:paraId="0DB06785" w14:textId="77777777" w:rsidR="00715B5D" w:rsidRPr="00B026F0" w:rsidRDefault="00715B5D" w:rsidP="00715B5D">
      <w:pPr>
        <w:rPr>
          <w:rFonts w:cs="Times New Roman"/>
          <w:sz w:val="24"/>
          <w:szCs w:val="24"/>
        </w:rPr>
      </w:pPr>
      <w:r w:rsidRPr="00B026F0">
        <w:rPr>
          <w:rFonts w:cs="Times New Roman"/>
          <w:sz w:val="24"/>
          <w:szCs w:val="24"/>
        </w:rPr>
        <w:lastRenderedPageBreak/>
        <w:t xml:space="preserve">Наиболее часто применяемый способ пробоподготовки биологического материала – химическая фиксация глутаровым альдегидом или смесью глутарового и парафоральдегида, с дофиксацией тетраоксидом </w:t>
      </w:r>
      <w:r w:rsidR="00AC7D44" w:rsidRPr="00B026F0">
        <w:rPr>
          <w:rFonts w:cs="Times New Roman"/>
          <w:sz w:val="24"/>
          <w:szCs w:val="24"/>
        </w:rPr>
        <w:t>осмия и</w:t>
      </w:r>
      <w:r w:rsidRPr="00B026F0">
        <w:rPr>
          <w:rFonts w:cs="Times New Roman"/>
          <w:sz w:val="24"/>
          <w:szCs w:val="24"/>
        </w:rPr>
        <w:t xml:space="preserve"> последующее заключение материала в смолу. В стоковых растворах указанных фиксаторов (50% глутаровый альдегид, 4% водный раствор тетраоксида осмия), которые после вскрытия упаковок хранятся при температуре не ниже -20°С, сохраняется реакционноспособность действующих веществ.  В данной работе протестированы следующие варианты изменений условий хранения растворов фиксаторов: 50% глутаровый альдегид и 4% водный раствор тетраоксида осмия хранились при комнатной температуре в течение 3 дней, а также готовый фиксатор, содержащий 2,5% глутаровый </w:t>
      </w:r>
      <w:proofErr w:type="gramStart"/>
      <w:r w:rsidRPr="00B026F0">
        <w:rPr>
          <w:rFonts w:cs="Times New Roman"/>
          <w:sz w:val="24"/>
          <w:szCs w:val="24"/>
        </w:rPr>
        <w:t>альдегид</w:t>
      </w:r>
      <w:proofErr w:type="gramEnd"/>
      <w:r w:rsidRPr="00B026F0">
        <w:rPr>
          <w:rFonts w:cs="Times New Roman"/>
          <w:sz w:val="24"/>
          <w:szCs w:val="24"/>
        </w:rPr>
        <w:t xml:space="preserve"> был заморожен до -20°С и использован после разморозки.  В результате выяснилось, что реактивы для фиксации материала для </w:t>
      </w:r>
      <w:r w:rsidR="00AC7D44" w:rsidRPr="00B026F0">
        <w:rPr>
          <w:rFonts w:cs="Times New Roman"/>
          <w:sz w:val="24"/>
          <w:szCs w:val="24"/>
          <w:lang w:eastAsia="zh-CN"/>
        </w:rPr>
        <w:t>П</w:t>
      </w:r>
      <w:r w:rsidR="00AC7D44" w:rsidRPr="00B026F0">
        <w:rPr>
          <w:rFonts w:cs="Times New Roman"/>
          <w:sz w:val="24"/>
          <w:szCs w:val="24"/>
        </w:rPr>
        <w:t>ЭМ в</w:t>
      </w:r>
      <w:r w:rsidRPr="00B026F0">
        <w:rPr>
          <w:rFonts w:cs="Times New Roman"/>
          <w:sz w:val="24"/>
          <w:szCs w:val="24"/>
        </w:rPr>
        <w:t xml:space="preserve"> случае хранения при комнатной температуре частично теряют свои свойства и могут использоваться для </w:t>
      </w:r>
      <w:r w:rsidR="00AC7D44" w:rsidRPr="00B026F0">
        <w:rPr>
          <w:rFonts w:cs="Times New Roman"/>
          <w:sz w:val="24"/>
          <w:szCs w:val="24"/>
        </w:rPr>
        <w:t>П</w:t>
      </w:r>
      <w:r w:rsidRPr="00B026F0">
        <w:rPr>
          <w:rFonts w:cs="Times New Roman"/>
          <w:sz w:val="24"/>
          <w:szCs w:val="24"/>
        </w:rPr>
        <w:t>ЭМ только для изучения общего вида клеток и тканей и работы на малых увеличениях микроскопа.  Раствор фиксатора, содержащий конечные концентрации действующих веществ, выдерживает замораживание до -20°С и размораживание при комнатной температуре, оставаясь при этом пригодным для фиксации материала для ПЭМ. Можно рекомендовать из всего объёма глутарового альдегида после вскрытия ампулы готовить фиксатор и хранить его замороженным при -20°С. Разработанная методика включена в Приложение М данного отчета.</w:t>
      </w:r>
    </w:p>
    <w:p w14:paraId="43801363" w14:textId="77777777" w:rsidR="00715B5D" w:rsidRPr="00B026F0" w:rsidRDefault="00715B5D" w:rsidP="00715B5D">
      <w:pPr>
        <w:rPr>
          <w:rFonts w:cs="Times New Roman"/>
          <w:sz w:val="24"/>
          <w:szCs w:val="24"/>
        </w:rPr>
      </w:pPr>
      <w:r w:rsidRPr="00B026F0">
        <w:rPr>
          <w:sz w:val="24"/>
          <w:szCs w:val="24"/>
        </w:rPr>
        <w:t>В целом, фиксация биологических образцов как для электронной, так и просвечивающей микроскопии является критически важной стадией, серьёзно влияющей на результат всего исследования.  Кроме таких широкой известных и используемых фиксаторов как формалин или параформальдегид, имеющих свои ограничения в применении, к настоящему моменту разработаны и успешно применяются другие фиксаторы, сравнительные характеристики которых приводятся в обзоре «</w:t>
      </w:r>
      <w:r w:rsidRPr="00B026F0">
        <w:rPr>
          <w:rFonts w:cs="Times New Roman"/>
          <w:sz w:val="24"/>
          <w:szCs w:val="24"/>
        </w:rPr>
        <w:t>Фиксация биологических образцов с использованием фиксаторов, заменяющих формалин».</w:t>
      </w:r>
    </w:p>
    <w:p w14:paraId="23748E0A" w14:textId="77777777" w:rsidR="00715B5D" w:rsidRPr="00B026F0" w:rsidRDefault="00715B5D" w:rsidP="00715B5D">
      <w:pPr>
        <w:rPr>
          <w:sz w:val="24"/>
          <w:szCs w:val="24"/>
        </w:rPr>
      </w:pPr>
      <w:r w:rsidRPr="00B026F0">
        <w:rPr>
          <w:sz w:val="24"/>
          <w:szCs w:val="24"/>
        </w:rPr>
        <w:t xml:space="preserve">Нарушения на стадии фиксации могут привести к необратимым последствиям в т.ч. утрате образца. При выборе условий фиксации нужно руководствоваться </w:t>
      </w:r>
      <w:r w:rsidR="00AC7D44" w:rsidRPr="00B026F0">
        <w:rPr>
          <w:sz w:val="24"/>
          <w:szCs w:val="24"/>
        </w:rPr>
        <w:t>как самим</w:t>
      </w:r>
      <w:r w:rsidRPr="00B026F0">
        <w:rPr>
          <w:sz w:val="24"/>
          <w:szCs w:val="24"/>
        </w:rPr>
        <w:t xml:space="preserve"> материалом, так и способами его последующей обработки. Спиртовые фиксаторы – достаточно дорогие и действуют коагуляцией (Карнуа, жидкость Буэна). Неспиртовые фиксаторы, например, глиоксаль, действуют с образованием связей, как и формалин, по сравнению с последним обладают меньшей токсичностью, но худшей сохранностью морфологии тканей. Раствор формалина (параформальдегида) на фосфатно-солевом буфере – наиболее универсальный фиксатор. Кроме упомянутой токсичности имеет ряд других недостатков, в т.ч. препараты демонстрируют низкую чувствительность после длительной </w:t>
      </w:r>
      <w:r w:rsidRPr="00B026F0">
        <w:rPr>
          <w:sz w:val="24"/>
          <w:szCs w:val="24"/>
        </w:rPr>
        <w:lastRenderedPageBreak/>
        <w:t xml:space="preserve">фиксации формалином и трудности в интерпретации некоторых изображений, особенно для методов </w:t>
      </w:r>
      <w:bookmarkStart w:id="30" w:name="_Hlk183351853"/>
      <w:r w:rsidRPr="00B026F0">
        <w:rPr>
          <w:sz w:val="24"/>
          <w:szCs w:val="24"/>
        </w:rPr>
        <w:t xml:space="preserve">имуногистохимии (ИГХ), </w:t>
      </w:r>
      <w:bookmarkEnd w:id="30"/>
      <w:r w:rsidRPr="00B026F0">
        <w:rPr>
          <w:sz w:val="24"/>
          <w:szCs w:val="24"/>
        </w:rPr>
        <w:t>а также непригодность ткани для последующих протеомных исследований. Кроме того, часть образцов, например полученные методом тканевой инженерии гидрогели, не оптимизированы для использования с обычными методами фиксации тканей из-за высокого содержания воды и отсутствия разнообразных химических фрагментов, поддающихся фиксации тканей традиционными фиксаторами.</w:t>
      </w:r>
    </w:p>
    <w:p w14:paraId="4979DDA3" w14:textId="77777777" w:rsidR="00715B5D" w:rsidRPr="00B026F0" w:rsidRDefault="00715B5D" w:rsidP="00715B5D">
      <w:pPr>
        <w:rPr>
          <w:sz w:val="24"/>
          <w:szCs w:val="24"/>
        </w:rPr>
      </w:pPr>
      <w:r w:rsidRPr="00B026F0">
        <w:rPr>
          <w:sz w:val="24"/>
          <w:szCs w:val="24"/>
        </w:rPr>
        <w:t>В этой связи проблема поиска новых фиксаторов с учетом уменьшения их токсичности при улучшении качества и информативности препаратов биологических образцов представляется достаточно актуальной. Обзор методов фиксации включен в Приложение Н данного отчета.</w:t>
      </w:r>
    </w:p>
    <w:p w14:paraId="6338A568" w14:textId="77777777" w:rsidR="00715B5D" w:rsidRPr="00B026F0" w:rsidRDefault="00715B5D" w:rsidP="00715B5D">
      <w:pPr>
        <w:rPr>
          <w:sz w:val="24"/>
          <w:szCs w:val="24"/>
        </w:rPr>
      </w:pPr>
      <w:r w:rsidRPr="00B026F0">
        <w:rPr>
          <w:sz w:val="24"/>
          <w:szCs w:val="24"/>
        </w:rPr>
        <w:t>Следующий этап гистологической пробоподготовки, процессинг, требуется проводить в строгом соответствии с исследуемой тканью образца. Такие параметры, как обводненность, содержание липидов и т.п. критичны для выбора методики. Некоторые ткани, например глазные яблоки, требуют к себе особого внимания как на стадии процессинга, так и на этапе фиксации образца. Ранее, в 2023 году в «Методике заливки в парафин глазных яблок мыши» мы приводили рекомендации по заливке в парафин глазных яблок мыши, у которых предварительно были удалены роговица, хрусталик и стекловидное тело хирургическим путем. В текущем отчете мы приводим обзор методов аспирации стекловидного тела и размягчению хрусталика при работе с интактным материалом. Данный метод используется как при парафиновой заливке, так и при криозаморозке образца. Особенность метода – показаны хорошие результаты при работе с большими объектами (глаза свиньи или обезьяны). Обзор модификаций протоколов изготовления препаратов глазного яблока включен в Приложение П данного отчета.</w:t>
      </w:r>
    </w:p>
    <w:p w14:paraId="0F2E75E7" w14:textId="77777777" w:rsidR="00715B5D" w:rsidRPr="00B026F0" w:rsidRDefault="00715B5D" w:rsidP="00715B5D">
      <w:pPr>
        <w:ind w:firstLine="708"/>
        <w:rPr>
          <w:sz w:val="24"/>
          <w:szCs w:val="24"/>
        </w:rPr>
      </w:pPr>
      <w:r w:rsidRPr="00B026F0">
        <w:rPr>
          <w:sz w:val="24"/>
          <w:szCs w:val="24"/>
        </w:rPr>
        <w:t xml:space="preserve">В обзоре «Варианты использования микроклонального размножения растений в научных исследованиях» приводится протокол микроклонального размножения </w:t>
      </w:r>
      <w:r w:rsidRPr="00B026F0">
        <w:rPr>
          <w:i/>
          <w:sz w:val="24"/>
          <w:szCs w:val="24"/>
        </w:rPr>
        <w:t>Argyrolobium roseum</w:t>
      </w:r>
      <w:bookmarkStart w:id="31" w:name="_Hlk183351981"/>
      <w:r w:rsidRPr="00B026F0">
        <w:rPr>
          <w:i/>
          <w:sz w:val="24"/>
          <w:szCs w:val="24"/>
        </w:rPr>
        <w:t xml:space="preserve">. </w:t>
      </w:r>
      <w:r w:rsidRPr="00B026F0">
        <w:rPr>
          <w:sz w:val="24"/>
          <w:szCs w:val="24"/>
        </w:rPr>
        <w:t>Данное растение интересно возможностью получения с его помощью серебряных наночастиц (AgNP</w:t>
      </w:r>
      <w:bookmarkEnd w:id="31"/>
      <w:r w:rsidRPr="00B026F0">
        <w:rPr>
          <w:sz w:val="24"/>
          <w:szCs w:val="24"/>
        </w:rPr>
        <w:t xml:space="preserve">). Серебряные наночастицы известны своим биологическим применением, в частности, своими антиоксидантными, противораковыми свойствами и бактериальной устойчивостью. Рак груди, рак шейки матки, рак легких, носоглоточная карцинома, гепатоцеллюлярная карцинома, глиобластома, карцинома предстательной железы и колоректальная аденокарцинома — вот лишь некоторые из видов рака, против которых AgNP продемонстрировали свою эффективность как в исследованиях in vitro, так и in vivo. Применение AgNP              в биомедицине включает молекулярную визуализацию, заживление ран, диагностику и производство медицинских приборов и веществ с антимикробными свойствами. Другое терапевтическое применение AgNP включает их </w:t>
      </w:r>
      <w:r w:rsidRPr="00B026F0">
        <w:rPr>
          <w:sz w:val="24"/>
          <w:szCs w:val="24"/>
        </w:rPr>
        <w:lastRenderedPageBreak/>
        <w:t>использование в качестве носителей или активных молекул для терапии. AgNP и их нанокомпозиты являются одними из наиболее широко используемых наноматериалов в качестве антимикробных агентов в пищевой промышленности. Наночастицы серебра являются чаще других используются в косметической продукции. Использование наночастиц серебра составляет примерно 12 % от всех наночастиц, используемых в косметике. Данный обзор включен в Приложение Р данного отчета.</w:t>
      </w:r>
    </w:p>
    <w:p w14:paraId="046DE0B5" w14:textId="77777777" w:rsidR="00715B5D" w:rsidRPr="00B026F0" w:rsidRDefault="00715B5D" w:rsidP="00715B5D">
      <w:pPr>
        <w:rPr>
          <w:sz w:val="24"/>
          <w:szCs w:val="24"/>
        </w:rPr>
      </w:pPr>
      <w:r w:rsidRPr="00B026F0">
        <w:rPr>
          <w:sz w:val="24"/>
          <w:szCs w:val="24"/>
        </w:rPr>
        <w:t xml:space="preserve">В заключительной части обзора методических разработок приводим методические рекомендации по кормлению и содержанию лабораторных животных, направленные на улучшения качества содержания животных и на повышение воспроизводимости научных результатов. </w:t>
      </w:r>
    </w:p>
    <w:p w14:paraId="065245AA" w14:textId="77777777" w:rsidR="00715B5D" w:rsidRPr="00B026F0" w:rsidRDefault="00715B5D" w:rsidP="00715B5D">
      <w:pPr>
        <w:rPr>
          <w:rFonts w:eastAsia="Calibri"/>
          <w:sz w:val="24"/>
          <w:szCs w:val="24"/>
        </w:rPr>
      </w:pPr>
      <w:r w:rsidRPr="00B026F0">
        <w:rPr>
          <w:sz w:val="24"/>
          <w:szCs w:val="24"/>
        </w:rPr>
        <w:t>В «</w:t>
      </w:r>
      <w:r w:rsidRPr="00B026F0">
        <w:rPr>
          <w:sz w:val="24"/>
          <w:szCs w:val="24"/>
          <w:lang w:eastAsia="ru-RU"/>
        </w:rPr>
        <w:t>Методических рекомендации по определению пригодности комбикормовой продукции, для питания лабораторных животных, на примере крыс» а</w:t>
      </w:r>
      <w:r w:rsidRPr="00B026F0">
        <w:rPr>
          <w:rFonts w:cs="Times New Roman"/>
          <w:sz w:val="24"/>
          <w:szCs w:val="24"/>
        </w:rPr>
        <w:t xml:space="preserve">вторы методики раскрывают актуальность темы и приводят методические рекомендации по </w:t>
      </w:r>
      <w:r w:rsidRPr="00B026F0">
        <w:rPr>
          <w:rFonts w:eastAsia="Times New Roman" w:cs="Times New Roman"/>
          <w:sz w:val="24"/>
          <w:szCs w:val="24"/>
          <w:lang w:eastAsia="ru-RU"/>
        </w:rPr>
        <w:t xml:space="preserve">определению пригодности </w:t>
      </w:r>
      <w:r w:rsidRPr="00B026F0">
        <w:rPr>
          <w:rFonts w:cs="Times New Roman"/>
          <w:bCs/>
          <w:sz w:val="24"/>
          <w:szCs w:val="24"/>
          <w:shd w:val="clear" w:color="auto" w:fill="FFFFFF"/>
        </w:rPr>
        <w:t>комбикормовой</w:t>
      </w:r>
      <w:r w:rsidRPr="00B026F0">
        <w:rPr>
          <w:rFonts w:cs="Times New Roman"/>
          <w:sz w:val="24"/>
          <w:szCs w:val="24"/>
          <w:shd w:val="clear" w:color="auto" w:fill="FFFFFF"/>
        </w:rPr>
        <w:t> продукции,</w:t>
      </w:r>
      <w:r w:rsidRPr="00B026F0">
        <w:rPr>
          <w:rFonts w:eastAsia="Times New Roman" w:cs="Times New Roman"/>
          <w:sz w:val="24"/>
          <w:szCs w:val="24"/>
          <w:lang w:eastAsia="ru-RU"/>
        </w:rPr>
        <w:t xml:space="preserve"> для питания лабораторных животных, на примере крыс</w:t>
      </w:r>
      <w:r w:rsidRPr="00B026F0">
        <w:rPr>
          <w:rFonts w:cs="Times New Roman"/>
          <w:sz w:val="24"/>
          <w:szCs w:val="24"/>
        </w:rPr>
        <w:t>. Представленная методика позволяет выбрать оптимальный вид промышленного корма с учетом особенностей проводимого исследования и потребностями в питательных веществах конкретной половозрастной группы лабораторных животных, что повысит достоверность и качество проведения медико-биологических исследований.</w:t>
      </w:r>
      <w:r w:rsidRPr="00B026F0">
        <w:rPr>
          <w:rFonts w:eastAsia="Calibri"/>
          <w:sz w:val="24"/>
          <w:szCs w:val="24"/>
        </w:rPr>
        <w:t xml:space="preserve"> Разработанная методика включена в </w:t>
      </w:r>
      <w:proofErr w:type="gramStart"/>
      <w:r w:rsidRPr="00B026F0">
        <w:rPr>
          <w:rFonts w:eastAsia="Calibri"/>
          <w:sz w:val="24"/>
          <w:szCs w:val="24"/>
        </w:rPr>
        <w:t>Приложение С</w:t>
      </w:r>
      <w:proofErr w:type="gramEnd"/>
      <w:r w:rsidRPr="00B026F0">
        <w:rPr>
          <w:rFonts w:eastAsia="Calibri"/>
          <w:sz w:val="24"/>
          <w:szCs w:val="24"/>
        </w:rPr>
        <w:t xml:space="preserve"> данного отчета.</w:t>
      </w:r>
    </w:p>
    <w:p w14:paraId="1D47504B" w14:textId="77777777" w:rsidR="00715B5D" w:rsidRPr="00B026F0" w:rsidRDefault="00715B5D" w:rsidP="00715B5D">
      <w:pPr>
        <w:rPr>
          <w:rStyle w:val="y2iqfc"/>
          <w:b/>
          <w:bCs/>
          <w:sz w:val="24"/>
          <w:szCs w:val="24"/>
        </w:rPr>
      </w:pPr>
      <w:r w:rsidRPr="00B026F0">
        <w:rPr>
          <w:rStyle w:val="markedcontent"/>
          <w:rFonts w:cs="Times New Roman"/>
          <w:sz w:val="24"/>
          <w:szCs w:val="24"/>
        </w:rPr>
        <w:t>В «</w:t>
      </w:r>
      <w:r w:rsidRPr="00B026F0">
        <w:rPr>
          <w:sz w:val="24"/>
          <w:szCs w:val="24"/>
          <w:lang w:eastAsia="ru-RU"/>
        </w:rPr>
        <w:t xml:space="preserve">Методических рекомендациях по расчету рациона для моногастричных травоядных лабораторных животных, на примере кроликов» </w:t>
      </w:r>
      <w:r w:rsidRPr="00B026F0">
        <w:rPr>
          <w:rStyle w:val="markedcontent"/>
          <w:rFonts w:cs="Times New Roman"/>
          <w:sz w:val="24"/>
          <w:szCs w:val="24"/>
        </w:rPr>
        <w:t>рассмотрены</w:t>
      </w:r>
      <w:r w:rsidRPr="00B026F0">
        <w:rPr>
          <w:sz w:val="24"/>
          <w:szCs w:val="24"/>
        </w:rPr>
        <w:t xml:space="preserve"> материалы</w:t>
      </w:r>
      <w:r w:rsidR="006D709D" w:rsidRPr="00B026F0">
        <w:rPr>
          <w:sz w:val="24"/>
          <w:szCs w:val="24"/>
        </w:rPr>
        <w:t xml:space="preserve"> по</w:t>
      </w:r>
      <w:r w:rsidRPr="00B026F0">
        <w:rPr>
          <w:sz w:val="24"/>
          <w:szCs w:val="24"/>
        </w:rPr>
        <w:t xml:space="preserve"> кормлению кроликов и приведена методика составления рационов, а так же показано значение нормированного кормления для  жизни и здоровья, сформулированы основные методы решения проблемы и даны практические рекомендации. Расчет рациона лабораторных кроликов по данной методике позволяет расширить возможности моделирование различных физиологических процессов у лабораторных животных в соответствии с конкретными интересами исследователей, и повысить точность и качество выполняемых биологических и биомедицинских исследований. Разработанная методика включена в Приложение Т данного отчета.</w:t>
      </w:r>
    </w:p>
    <w:p w14:paraId="53E0164D" w14:textId="77777777" w:rsidR="00715B5D" w:rsidRPr="00B026F0" w:rsidRDefault="00715B5D" w:rsidP="00715B5D">
      <w:pPr>
        <w:rPr>
          <w:sz w:val="24"/>
          <w:szCs w:val="24"/>
        </w:rPr>
      </w:pPr>
      <w:r w:rsidRPr="00B026F0">
        <w:rPr>
          <w:rStyle w:val="y2iqfc"/>
          <w:sz w:val="24"/>
          <w:szCs w:val="24"/>
        </w:rPr>
        <w:t>«</w:t>
      </w:r>
      <w:r w:rsidRPr="00B026F0">
        <w:rPr>
          <w:sz w:val="24"/>
          <w:szCs w:val="24"/>
          <w:lang w:eastAsia="ru-RU"/>
        </w:rPr>
        <w:t xml:space="preserve">Методические рекомендации по расчету рациона для хищных лабораторных животных, на примере собак» рассматривают особенности </w:t>
      </w:r>
      <w:r w:rsidRPr="00B026F0">
        <w:rPr>
          <w:sz w:val="24"/>
          <w:szCs w:val="24"/>
        </w:rPr>
        <w:t xml:space="preserve">составления рационов хищных и направлены на оптимизацию рационов кормления и улучшения качества жизни и здоровья лабораторных животных. Разработанная методика включена в </w:t>
      </w:r>
      <w:proofErr w:type="gramStart"/>
      <w:r w:rsidRPr="00B026F0">
        <w:rPr>
          <w:sz w:val="24"/>
          <w:szCs w:val="24"/>
        </w:rPr>
        <w:t>Приложение У</w:t>
      </w:r>
      <w:proofErr w:type="gramEnd"/>
      <w:r w:rsidRPr="00B026F0">
        <w:rPr>
          <w:sz w:val="24"/>
          <w:szCs w:val="24"/>
        </w:rPr>
        <w:t xml:space="preserve"> данного отчета.</w:t>
      </w:r>
    </w:p>
    <w:p w14:paraId="56C465A2" w14:textId="77777777" w:rsidR="00715B5D" w:rsidRPr="002D1D90" w:rsidRDefault="00715B5D" w:rsidP="00715B5D"/>
    <w:p w14:paraId="7B119F00" w14:textId="77777777" w:rsidR="0067343F" w:rsidRPr="00B026F0" w:rsidRDefault="00E0435B" w:rsidP="00E84575">
      <w:pPr>
        <w:pStyle w:val="2"/>
        <w:rPr>
          <w:sz w:val="24"/>
          <w:szCs w:val="24"/>
        </w:rPr>
      </w:pPr>
      <w:bookmarkStart w:id="32" w:name="_Toc184643701"/>
      <w:r w:rsidRPr="00B026F0">
        <w:rPr>
          <w:sz w:val="24"/>
          <w:szCs w:val="24"/>
        </w:rPr>
        <w:lastRenderedPageBreak/>
        <w:t>2</w:t>
      </w:r>
      <w:r w:rsidR="0067343F" w:rsidRPr="00B026F0">
        <w:rPr>
          <w:sz w:val="24"/>
          <w:szCs w:val="24"/>
        </w:rPr>
        <w:t xml:space="preserve"> </w:t>
      </w:r>
      <w:r w:rsidR="001570D6" w:rsidRPr="00B026F0">
        <w:rPr>
          <w:sz w:val="24"/>
          <w:szCs w:val="24"/>
        </w:rPr>
        <w:t>Апробация методик</w:t>
      </w:r>
      <w:bookmarkEnd w:id="32"/>
    </w:p>
    <w:p w14:paraId="6E0DC167" w14:textId="596EC1D0" w:rsidR="005E2E18" w:rsidRPr="00B026F0" w:rsidRDefault="005E2E18" w:rsidP="005E2E18">
      <w:pPr>
        <w:pStyle w:val="ConsPlusNormal"/>
        <w:spacing w:line="360" w:lineRule="auto"/>
        <w:ind w:firstLine="709"/>
        <w:contextualSpacing/>
        <w:jc w:val="both"/>
        <w:rPr>
          <w:rFonts w:ascii="Times New Roman" w:hAnsi="Times New Roman" w:cs="Times New Roman"/>
          <w:szCs w:val="24"/>
        </w:rPr>
      </w:pPr>
      <w:bookmarkStart w:id="33" w:name="_Hlk183352893"/>
      <w:bookmarkStart w:id="34" w:name="Заключение"/>
      <w:r w:rsidRPr="00B026F0">
        <w:rPr>
          <w:rFonts w:ascii="Times New Roman" w:hAnsi="Times New Roman" w:cs="Times New Roman"/>
          <w:szCs w:val="24"/>
        </w:rPr>
        <w:t xml:space="preserve">Разработанные в ходе выполнения проекта методики, а также методики, разработанные ранее, были применены в научных исследованиях, результаты которых опубликованы в </w:t>
      </w:r>
      <w:r w:rsidR="005F53BC" w:rsidRPr="00B026F0">
        <w:rPr>
          <w:rFonts w:ascii="Times New Roman" w:hAnsi="Times New Roman" w:cs="Times New Roman"/>
          <w:szCs w:val="24"/>
        </w:rPr>
        <w:t xml:space="preserve">16 </w:t>
      </w:r>
      <w:r w:rsidRPr="00B026F0">
        <w:rPr>
          <w:rFonts w:ascii="Times New Roman" w:hAnsi="Times New Roman" w:cs="Times New Roman"/>
          <w:szCs w:val="24"/>
        </w:rPr>
        <w:t>статьях, входящих в коллекцию WOS и/или Scopus</w:t>
      </w:r>
      <w:r w:rsidR="005F53BC" w:rsidRPr="00B026F0">
        <w:rPr>
          <w:rFonts w:ascii="Times New Roman" w:hAnsi="Times New Roman" w:cs="Times New Roman"/>
          <w:szCs w:val="24"/>
        </w:rPr>
        <w:t xml:space="preserve"> </w:t>
      </w:r>
      <w:r w:rsidRPr="00B026F0">
        <w:rPr>
          <w:rFonts w:ascii="Times New Roman" w:hAnsi="Times New Roman" w:cs="Times New Roman"/>
          <w:szCs w:val="24"/>
        </w:rPr>
        <w:t xml:space="preserve"> и РИНЦ. </w:t>
      </w:r>
      <w:r w:rsidRPr="00B026F0">
        <w:rPr>
          <w:rFonts w:ascii="Times New Roman" w:hAnsi="Times New Roman" w:cs="Times New Roman"/>
          <w:color w:val="000000" w:themeColor="text1"/>
          <w:szCs w:val="24"/>
        </w:rPr>
        <w:t xml:space="preserve">Всего в 2024 году выполнялось </w:t>
      </w:r>
      <w:r w:rsidR="005F53BC" w:rsidRPr="00B026F0">
        <w:rPr>
          <w:rFonts w:ascii="Times New Roman" w:hAnsi="Times New Roman" w:cs="Times New Roman"/>
          <w:color w:val="000000" w:themeColor="text1"/>
          <w:szCs w:val="24"/>
        </w:rPr>
        <w:t>460</w:t>
      </w:r>
      <w:r w:rsidRPr="00B026F0">
        <w:rPr>
          <w:rFonts w:ascii="Times New Roman" w:hAnsi="Times New Roman" w:cs="Times New Roman"/>
          <w:color w:val="000000" w:themeColor="text1"/>
          <w:szCs w:val="24"/>
        </w:rPr>
        <w:t xml:space="preserve"> проектов пользователей. </w:t>
      </w:r>
    </w:p>
    <w:p w14:paraId="20C176BE" w14:textId="77777777" w:rsidR="005E2E18" w:rsidRPr="008F5FF6" w:rsidRDefault="005E2E18" w:rsidP="005E2E18">
      <w:pPr>
        <w:pStyle w:val="ConsPlusNormal"/>
        <w:spacing w:line="360" w:lineRule="auto"/>
        <w:ind w:firstLine="709"/>
        <w:contextualSpacing/>
        <w:jc w:val="both"/>
        <w:rPr>
          <w:szCs w:val="24"/>
        </w:rPr>
      </w:pPr>
      <w:r w:rsidRPr="00B026F0">
        <w:rPr>
          <w:rFonts w:ascii="Times New Roman" w:hAnsi="Times New Roman" w:cs="Times New Roman"/>
          <w:szCs w:val="24"/>
        </w:rPr>
        <w:t xml:space="preserve">Методики апробировались в различных областях фундаментальной биологии. В статье «Видовое разнообразие рода Podocotyle Dujardin, 1845 (Trematoda: Opecoelidae) в Белом море: морфологические, молекулярные данные и данные анамнеза жизни» [1] рассматривается видовое разнообразие рода Podocotyle в Белом море, </w:t>
      </w:r>
      <w:proofErr w:type="gramStart"/>
      <w:r w:rsidRPr="00B026F0">
        <w:rPr>
          <w:rFonts w:ascii="Times New Roman" w:hAnsi="Times New Roman" w:cs="Times New Roman"/>
          <w:szCs w:val="24"/>
        </w:rPr>
        <w:t>включая  морфологические</w:t>
      </w:r>
      <w:proofErr w:type="gramEnd"/>
      <w:r w:rsidRPr="00B026F0">
        <w:rPr>
          <w:rFonts w:ascii="Times New Roman" w:hAnsi="Times New Roman" w:cs="Times New Roman"/>
          <w:szCs w:val="24"/>
        </w:rPr>
        <w:t xml:space="preserve"> и молекулярные данные, а также данные анамнеза жизни паразитов.</w:t>
      </w:r>
    </w:p>
    <w:p w14:paraId="38F52746" w14:textId="21EC1EA5" w:rsidR="005E2E18" w:rsidRPr="00B026F0" w:rsidRDefault="005E2E18" w:rsidP="005E2E18">
      <w:pPr>
        <w:rPr>
          <w:sz w:val="24"/>
          <w:szCs w:val="24"/>
        </w:rPr>
      </w:pPr>
      <w:r w:rsidRPr="00B026F0">
        <w:rPr>
          <w:i/>
          <w:sz w:val="24"/>
          <w:szCs w:val="24"/>
          <w:lang w:val="en-US"/>
        </w:rPr>
        <w:t>Podocotyle</w:t>
      </w:r>
      <w:r w:rsidRPr="00B026F0">
        <w:rPr>
          <w:sz w:val="24"/>
          <w:szCs w:val="24"/>
        </w:rPr>
        <w:t xml:space="preserve"> — это род морских дигеней отряда</w:t>
      </w:r>
      <w:r w:rsidRPr="00B026F0">
        <w:rPr>
          <w:i/>
          <w:sz w:val="24"/>
          <w:szCs w:val="24"/>
        </w:rPr>
        <w:t xml:space="preserve"> Opecoelidae</w:t>
      </w:r>
      <w:r w:rsidRPr="00B026F0">
        <w:rPr>
          <w:sz w:val="24"/>
          <w:szCs w:val="24"/>
        </w:rPr>
        <w:t xml:space="preserve">, широко распространенных у рыб и беспозвоночных (брюхоногих моллюсков и ракообразных) в неритической и литоральной зонах преимущественно Северного полушария. Филогения, таксономия и эволюция дигеней этого рода мало изучены из-за широкого распространения этих паразитов и их видового богатства. Для ряда представителей </w:t>
      </w:r>
      <w:r w:rsidRPr="00B026F0">
        <w:rPr>
          <w:i/>
          <w:sz w:val="24"/>
          <w:szCs w:val="24"/>
          <w:lang w:val="en-US"/>
        </w:rPr>
        <w:t>Podocotyle</w:t>
      </w:r>
      <w:r w:rsidRPr="00B026F0">
        <w:rPr>
          <w:i/>
          <w:sz w:val="24"/>
          <w:szCs w:val="24"/>
        </w:rPr>
        <w:t xml:space="preserve"> </w:t>
      </w:r>
      <w:r w:rsidRPr="00B026F0">
        <w:rPr>
          <w:sz w:val="24"/>
          <w:szCs w:val="24"/>
          <w:lang w:val="en-US"/>
        </w:rPr>
        <w:t>spp</w:t>
      </w:r>
      <w:r w:rsidRPr="00B026F0">
        <w:rPr>
          <w:sz w:val="24"/>
          <w:szCs w:val="24"/>
        </w:rPr>
        <w:t xml:space="preserve">. описан широкий диапазон фенотипической изменчивости, что не позволяет проводить видовую идентификацию исключительно на основе морфологических признаков. В данной работе мы применяем молекулярно-морфологические методы для идентификации </w:t>
      </w:r>
      <w:r w:rsidRPr="00B026F0">
        <w:rPr>
          <w:i/>
          <w:sz w:val="24"/>
          <w:szCs w:val="24"/>
          <w:lang w:val="en-US"/>
        </w:rPr>
        <w:t>Podocotyle</w:t>
      </w:r>
      <w:r w:rsidRPr="00B026F0">
        <w:rPr>
          <w:i/>
          <w:sz w:val="24"/>
          <w:szCs w:val="24"/>
        </w:rPr>
        <w:t xml:space="preserve"> </w:t>
      </w:r>
      <w:r w:rsidRPr="00B026F0">
        <w:rPr>
          <w:sz w:val="24"/>
          <w:szCs w:val="24"/>
          <w:lang w:val="en-US"/>
        </w:rPr>
        <w:t>spp</w:t>
      </w:r>
      <w:r w:rsidRPr="00B026F0">
        <w:rPr>
          <w:sz w:val="24"/>
          <w:szCs w:val="24"/>
        </w:rPr>
        <w:t xml:space="preserve">. у позвоночных и беспозвоночных хозяев, обитающих в Белом море. Образцы </w:t>
      </w:r>
      <w:r w:rsidRPr="00B026F0">
        <w:rPr>
          <w:i/>
          <w:sz w:val="24"/>
          <w:szCs w:val="24"/>
          <w:lang w:val="en-US"/>
        </w:rPr>
        <w:t>Podocotyle</w:t>
      </w:r>
      <w:r w:rsidRPr="00B026F0">
        <w:rPr>
          <w:i/>
          <w:sz w:val="24"/>
          <w:szCs w:val="24"/>
        </w:rPr>
        <w:t xml:space="preserve"> </w:t>
      </w:r>
      <w:r w:rsidRPr="00B026F0">
        <w:rPr>
          <w:sz w:val="24"/>
          <w:szCs w:val="24"/>
          <w:lang w:val="en-US"/>
        </w:rPr>
        <w:t>spp</w:t>
      </w:r>
      <w:r w:rsidRPr="00B026F0">
        <w:rPr>
          <w:sz w:val="24"/>
          <w:szCs w:val="24"/>
        </w:rPr>
        <w:t>. были собраны с рыб семейства</w:t>
      </w:r>
      <w:r w:rsidRPr="00B026F0">
        <w:rPr>
          <w:i/>
          <w:sz w:val="24"/>
          <w:szCs w:val="24"/>
        </w:rPr>
        <w:t xml:space="preserve"> Р</w:t>
      </w:r>
      <w:r w:rsidRPr="00B026F0">
        <w:rPr>
          <w:i/>
          <w:sz w:val="24"/>
          <w:szCs w:val="24"/>
          <w:lang w:val="en-US"/>
        </w:rPr>
        <w:t>leuronectidae</w:t>
      </w:r>
      <w:r w:rsidRPr="00B026F0">
        <w:rPr>
          <w:sz w:val="24"/>
          <w:szCs w:val="24"/>
        </w:rPr>
        <w:t xml:space="preserve"> и </w:t>
      </w:r>
      <w:r w:rsidRPr="00B026F0">
        <w:rPr>
          <w:i/>
          <w:sz w:val="24"/>
          <w:szCs w:val="24"/>
          <w:lang w:val="en-US"/>
        </w:rPr>
        <w:t>Zoarcid</w:t>
      </w:r>
      <w:r w:rsidRPr="00B026F0">
        <w:rPr>
          <w:sz w:val="24"/>
          <w:szCs w:val="24"/>
        </w:rPr>
        <w:t xml:space="preserve">, а также с барвинков литоральной зоны и изучены с помощью световой микроскопии, сканирующей электронной микроскопии и молекулярно-филогенетических методов. Была установлена конспецифичность одного типа церкарий, выпущенных из инфицированных </w:t>
      </w:r>
      <w:r w:rsidRPr="00B026F0">
        <w:rPr>
          <w:i/>
          <w:sz w:val="24"/>
          <w:szCs w:val="24"/>
          <w:lang w:val="en-US"/>
        </w:rPr>
        <w:t>L</w:t>
      </w:r>
      <w:r w:rsidRPr="00B026F0">
        <w:rPr>
          <w:i/>
          <w:sz w:val="24"/>
          <w:szCs w:val="24"/>
        </w:rPr>
        <w:t xml:space="preserve">. </w:t>
      </w:r>
      <w:r w:rsidRPr="00B026F0">
        <w:rPr>
          <w:i/>
          <w:sz w:val="24"/>
          <w:szCs w:val="24"/>
          <w:lang w:val="en-US"/>
        </w:rPr>
        <w:t>obtusata</w:t>
      </w:r>
      <w:r w:rsidRPr="00B026F0">
        <w:rPr>
          <w:sz w:val="24"/>
          <w:szCs w:val="24"/>
        </w:rPr>
        <w:t xml:space="preserve"> и </w:t>
      </w:r>
      <w:r w:rsidRPr="00B026F0">
        <w:rPr>
          <w:i/>
          <w:sz w:val="24"/>
          <w:szCs w:val="24"/>
          <w:lang w:val="en-US"/>
        </w:rPr>
        <w:t>L</w:t>
      </w:r>
      <w:r w:rsidRPr="00B026F0">
        <w:rPr>
          <w:i/>
          <w:sz w:val="24"/>
          <w:szCs w:val="24"/>
        </w:rPr>
        <w:t xml:space="preserve">. </w:t>
      </w:r>
      <w:r w:rsidRPr="00B026F0">
        <w:rPr>
          <w:i/>
          <w:sz w:val="24"/>
          <w:szCs w:val="24"/>
          <w:lang w:val="en-US"/>
        </w:rPr>
        <w:t>saxatilis</w:t>
      </w:r>
      <w:r w:rsidRPr="00B026F0">
        <w:rPr>
          <w:sz w:val="24"/>
          <w:szCs w:val="24"/>
        </w:rPr>
        <w:t xml:space="preserve">, со взрослыми дигенеями, идентифицированными как </w:t>
      </w:r>
      <w:r w:rsidRPr="00B026F0">
        <w:rPr>
          <w:i/>
          <w:sz w:val="24"/>
          <w:szCs w:val="24"/>
          <w:lang w:val="en-US"/>
        </w:rPr>
        <w:t>P</w:t>
      </w:r>
      <w:r w:rsidRPr="00B026F0">
        <w:rPr>
          <w:i/>
          <w:sz w:val="24"/>
          <w:szCs w:val="24"/>
        </w:rPr>
        <w:t xml:space="preserve">. </w:t>
      </w:r>
      <w:r w:rsidRPr="00B026F0">
        <w:rPr>
          <w:i/>
          <w:sz w:val="24"/>
          <w:szCs w:val="24"/>
          <w:lang w:val="en-US"/>
        </w:rPr>
        <w:t>atomon</w:t>
      </w:r>
      <w:r w:rsidRPr="00B026F0">
        <w:rPr>
          <w:i/>
          <w:sz w:val="24"/>
          <w:szCs w:val="24"/>
        </w:rPr>
        <w:t xml:space="preserve"> </w:t>
      </w:r>
      <w:r w:rsidRPr="00B026F0">
        <w:rPr>
          <w:i/>
          <w:sz w:val="24"/>
          <w:szCs w:val="24"/>
          <w:lang w:val="en-US"/>
        </w:rPr>
        <w:t>sensu</w:t>
      </w:r>
      <w:r w:rsidRPr="00B026F0">
        <w:rPr>
          <w:i/>
          <w:sz w:val="24"/>
          <w:szCs w:val="24"/>
        </w:rPr>
        <w:t xml:space="preserve"> </w:t>
      </w:r>
      <w:r w:rsidRPr="00B026F0">
        <w:rPr>
          <w:i/>
          <w:sz w:val="24"/>
          <w:szCs w:val="24"/>
          <w:lang w:val="en-US"/>
        </w:rPr>
        <w:t>lato</w:t>
      </w:r>
      <w:r w:rsidRPr="00B026F0">
        <w:rPr>
          <w:sz w:val="24"/>
          <w:szCs w:val="24"/>
        </w:rPr>
        <w:t>.</w:t>
      </w:r>
    </w:p>
    <w:p w14:paraId="2FF07083" w14:textId="77777777" w:rsidR="005E2E18" w:rsidRPr="00B026F0" w:rsidRDefault="005E2E18" w:rsidP="005E2E18">
      <w:pPr>
        <w:rPr>
          <w:sz w:val="24"/>
          <w:szCs w:val="24"/>
        </w:rPr>
      </w:pPr>
      <w:r w:rsidRPr="00B026F0">
        <w:rPr>
          <w:sz w:val="24"/>
          <w:szCs w:val="24"/>
        </w:rPr>
        <w:t>Сложные отношения между паразитами и хозяевами охватывают широкий спектр уровней, от молекулярных взаимодействий до динамики популяций. Паразиты влияют не только на физиологические процессы в организме хозяина, но и на всю экосистему, воздействуя на смертность особей, количество потомства через паразитарную кастрацию и потоки вещества и энергии. Понимание молекулярных механизмов, которые управляют отношениями хозяин-паразит, и их влияние на физиологию хозяина и окружающую среду остается сложной задачей. В исследовании «</w:t>
      </w:r>
      <w:r w:rsidRPr="00B026F0">
        <w:rPr>
          <w:sz w:val="24"/>
          <w:szCs w:val="24"/>
          <w:lang w:eastAsia="ru-RU"/>
        </w:rPr>
        <w:t>Улитки Littorina и трематоды Microphallus: разнообразные последствия метаболических сдвигов, вызванных трематодами»</w:t>
      </w:r>
      <w:r w:rsidRPr="00B026F0">
        <w:rPr>
          <w:sz w:val="24"/>
          <w:szCs w:val="24"/>
        </w:rPr>
        <w:t xml:space="preserve"> авторы проводят анализ влияния заражения трематодами рода </w:t>
      </w:r>
      <w:r w:rsidRPr="00B026F0">
        <w:rPr>
          <w:i/>
          <w:sz w:val="24"/>
          <w:szCs w:val="24"/>
        </w:rPr>
        <w:t>Microphallus</w:t>
      </w:r>
      <w:r w:rsidRPr="00B026F0">
        <w:rPr>
          <w:sz w:val="24"/>
          <w:szCs w:val="24"/>
        </w:rPr>
        <w:t xml:space="preserve"> на метаболом двух видов улиток рода </w:t>
      </w:r>
      <w:r w:rsidRPr="00B026F0">
        <w:rPr>
          <w:i/>
          <w:sz w:val="24"/>
          <w:szCs w:val="24"/>
        </w:rPr>
        <w:t>Littorina</w:t>
      </w:r>
      <w:r w:rsidRPr="00B026F0">
        <w:rPr>
          <w:sz w:val="24"/>
          <w:szCs w:val="24"/>
        </w:rPr>
        <w:t xml:space="preserve">, обитающих на разных уровнях приливно-отливной зоны [2]. Был применен метод нецелевой метаболомики на основе </w:t>
      </w:r>
      <w:bookmarkStart w:id="35" w:name="_Hlk183353298"/>
      <w:r w:rsidRPr="00B026F0">
        <w:rPr>
          <w:sz w:val="24"/>
          <w:szCs w:val="24"/>
        </w:rPr>
        <w:t>газовой хроматографии-масс-</w:t>
      </w:r>
      <w:r w:rsidRPr="00B026F0">
        <w:rPr>
          <w:sz w:val="24"/>
          <w:szCs w:val="24"/>
        </w:rPr>
        <w:lastRenderedPageBreak/>
        <w:t>спектрометрии (ГХ–МС</w:t>
      </w:r>
      <w:bookmarkEnd w:id="35"/>
      <w:r w:rsidRPr="00B026F0">
        <w:rPr>
          <w:sz w:val="24"/>
          <w:szCs w:val="24"/>
        </w:rPr>
        <w:t xml:space="preserve">) для анализа биохимических сдвигов, вызванных заражением трематодами в организме хозяина. Было выявлены изменения в энергетическом, аминокислотном, сахарном и липидном обмене веществ. В частности, наблюдалось усиление катаболизма аминокислот и выработка азотистых катаболитов (таких как глутамин и мочевина). Эти изменения в первую очередь коррелировали с инфекцией и межвидовыми различиями хозяев, а не с уровнем приливно-отливной зоны. Изменения, обнаруженные в метаболизме хозяина, указывают на то, что могли быть затронуты и другие аспекты жизни как внутри организма хозяина, так и на надорганизменном уровне. Поэтому далее исследовали изменения в составе микробиоты, отклонения в поведении моллюсков-хозяев и активность </w:t>
      </w:r>
      <w:bookmarkStart w:id="36" w:name="_Hlk183353384"/>
      <w:r w:rsidRPr="00B026F0">
        <w:rPr>
          <w:sz w:val="24"/>
          <w:szCs w:val="24"/>
        </w:rPr>
        <w:t xml:space="preserve">ацетилхолинэстеразы (АХЭ – фермент, участвующий в передаче сигнала от нервной системы к мускулатуре) </w:t>
      </w:r>
      <w:bookmarkEnd w:id="36"/>
      <w:r w:rsidRPr="00B026F0">
        <w:rPr>
          <w:sz w:val="24"/>
          <w:szCs w:val="24"/>
        </w:rPr>
        <w:t xml:space="preserve">в связи с инфекцией. Инфицированные улитки показали изменения в составе своего микробиома, что демонстрирует воздействие паразита не только на организм хозяина, но и на целостный холобионт (совокупность организма хозяина и населяющих его микроорганизмов). Для заражённых улиток характерно изменение поведения и подвижности – они чаще остаются на поверхности камней и водорослей в отлив, что делает их более доступной добычей для птиц – окончательных хозяев трематод. Была проанализирована активность АХЭ – фермента-потенциального участника механизмов, затрагивающих поведение заражённых моллюсков. Снижение активности АХЭ у улиток было связано с уменьшением подвижности, но связано ли это снижение подвижности с заражением трематодами, остается неясным. Авторы предполагают связь между выявленными биохимическими изменениями и деформацией раковины моллюсков, изменениями в их поведении и связанным микробиомом. Также предполагается роль паразитарных систем, образованных микрофаллидными трематодами и улитками </w:t>
      </w:r>
      <w:r w:rsidRPr="00B026F0">
        <w:rPr>
          <w:i/>
          <w:sz w:val="24"/>
          <w:szCs w:val="24"/>
        </w:rPr>
        <w:t>Littorina</w:t>
      </w:r>
      <w:r w:rsidRPr="00B026F0">
        <w:rPr>
          <w:sz w:val="24"/>
          <w:szCs w:val="24"/>
        </w:rPr>
        <w:t>, в круговороте азота на уровне экосистемы.</w:t>
      </w:r>
    </w:p>
    <w:p w14:paraId="36192164" w14:textId="77777777" w:rsidR="005E2E18" w:rsidRPr="00B026F0" w:rsidRDefault="005E2E18" w:rsidP="005E2E18">
      <w:pPr>
        <w:rPr>
          <w:sz w:val="24"/>
          <w:szCs w:val="24"/>
        </w:rPr>
      </w:pPr>
      <w:r w:rsidRPr="00B026F0">
        <w:rPr>
          <w:sz w:val="24"/>
          <w:szCs w:val="24"/>
        </w:rPr>
        <w:t xml:space="preserve">В публикации «Движение хлоропластов в клетках мезофилла </w:t>
      </w:r>
      <w:r w:rsidRPr="00B026F0">
        <w:rPr>
          <w:i/>
          <w:iCs/>
          <w:sz w:val="24"/>
          <w:szCs w:val="24"/>
        </w:rPr>
        <w:t xml:space="preserve">Рinus Sylvestris </w:t>
      </w:r>
      <w:r w:rsidRPr="00B026F0">
        <w:rPr>
          <w:sz w:val="24"/>
          <w:szCs w:val="24"/>
        </w:rPr>
        <w:t xml:space="preserve">(Рinaceae) инициируется низкой температурой: SBF SEM 3d-реконструкция» [3] исследуется фотозащитная реакция </w:t>
      </w:r>
      <w:r w:rsidRPr="00B026F0">
        <w:rPr>
          <w:i/>
          <w:sz w:val="24"/>
          <w:szCs w:val="24"/>
        </w:rPr>
        <w:t>Pinus sylvestris,</w:t>
      </w:r>
      <w:r w:rsidRPr="00B026F0">
        <w:rPr>
          <w:sz w:val="24"/>
          <w:szCs w:val="24"/>
        </w:rPr>
        <w:t xml:space="preserve"> выраженная в передвижении хлоропластов. С целью выявления особенностей расположения хлоропластов в течение годового цикла и влияния температуры на их движение было изучено строение клеток мезофилла </w:t>
      </w:r>
      <w:r w:rsidRPr="00B026F0">
        <w:rPr>
          <w:i/>
          <w:sz w:val="24"/>
          <w:szCs w:val="24"/>
        </w:rPr>
        <w:t>Pinus sylvestris</w:t>
      </w:r>
      <w:r w:rsidRPr="00B026F0">
        <w:rPr>
          <w:sz w:val="24"/>
          <w:szCs w:val="24"/>
        </w:rPr>
        <w:t xml:space="preserve">, выращиваемых в открытом и закрытом грунте. С </w:t>
      </w:r>
      <w:bookmarkStart w:id="37" w:name="_Hlk183353807"/>
      <w:r w:rsidRPr="00B026F0">
        <w:rPr>
          <w:sz w:val="24"/>
          <w:szCs w:val="24"/>
        </w:rPr>
        <w:t>помощью метода серийная блочная сканирующая электронная микроскопия (SBF SEM</w:t>
      </w:r>
      <w:bookmarkEnd w:id="37"/>
      <w:r w:rsidRPr="00B026F0">
        <w:rPr>
          <w:sz w:val="24"/>
          <w:szCs w:val="24"/>
        </w:rPr>
        <w:t xml:space="preserve">) было выявлено, что в течение вегетационного периода хлоропласты имеют хорошо развитую тилакоидную систему, располагаются вдоль клеточной стенки и занимают преимущественно ту часть клеточной стенки, которая обращена к межклетникам. Движение хлоропластов начинается в октябре-ноябре, а зимой они группируются в </w:t>
      </w:r>
      <w:r w:rsidRPr="00B026F0">
        <w:rPr>
          <w:sz w:val="24"/>
          <w:szCs w:val="24"/>
        </w:rPr>
        <w:lastRenderedPageBreak/>
        <w:t xml:space="preserve">складках клеток мезофилла. В это время тилакоидная система перестраивается и состоит преимущественно из длинных cдвоенных тилакоидов и мелких гран. 3D-реконструкция оказывает, что хлоропласты ориентированы в случайном порядке, увеличивают объем стромы и образуют множественные выпячивания, заполненные стромой, которые можно распознать как стромулы. У растений, выращенных в условиях оранжереи, сезонная реорганизация ультраструктуры мезофилла не происходит, что позволяет предположить, что именно низкие температуры, но не фотопериод и качество света, индуцируют сезонное движение хлоропластов в мезофилле </w:t>
      </w:r>
      <w:r w:rsidRPr="00B026F0">
        <w:rPr>
          <w:i/>
          <w:sz w:val="24"/>
          <w:szCs w:val="24"/>
        </w:rPr>
        <w:t>P. sylvestris.</w:t>
      </w:r>
      <w:r w:rsidRPr="00B026F0">
        <w:rPr>
          <w:sz w:val="24"/>
          <w:szCs w:val="24"/>
        </w:rPr>
        <w:t xml:space="preserve"> Таким образом было подтверждено, что 3D-реконструкция является мощным инструментом в изучении изменений положения и формы хлоропластов, вызванных низкой температурой.</w:t>
      </w:r>
    </w:p>
    <w:p w14:paraId="7D22BDF6" w14:textId="77777777" w:rsidR="005E2E18" w:rsidRPr="00B026F0" w:rsidRDefault="005E2E18" w:rsidP="005E2E18">
      <w:pPr>
        <w:rPr>
          <w:sz w:val="24"/>
          <w:szCs w:val="24"/>
        </w:rPr>
      </w:pPr>
      <w:r w:rsidRPr="00B026F0">
        <w:rPr>
          <w:sz w:val="24"/>
          <w:szCs w:val="24"/>
        </w:rPr>
        <w:t>Аналогичным образом метод 3</w:t>
      </w:r>
      <w:r w:rsidRPr="00B026F0">
        <w:rPr>
          <w:sz w:val="24"/>
          <w:szCs w:val="24"/>
          <w:lang w:val="en-US"/>
        </w:rPr>
        <w:t>D</w:t>
      </w:r>
      <w:r w:rsidRPr="00B026F0">
        <w:rPr>
          <w:rFonts w:eastAsiaTheme="minorEastAsia"/>
          <w:sz w:val="24"/>
          <w:szCs w:val="24"/>
          <w:lang w:eastAsia="zh-CN"/>
        </w:rPr>
        <w:t xml:space="preserve">-реконструкции был применен в статье </w:t>
      </w:r>
      <w:r w:rsidRPr="00B026F0">
        <w:rPr>
          <w:sz w:val="24"/>
          <w:szCs w:val="24"/>
          <w:lang w:eastAsia="ru-RU"/>
        </w:rPr>
        <w:t xml:space="preserve">«Зависимость механического напряжения побочных клеток от строения устьичного комплекса» [4]. </w:t>
      </w:r>
      <w:r w:rsidRPr="00B026F0">
        <w:rPr>
          <w:sz w:val="24"/>
          <w:szCs w:val="24"/>
        </w:rPr>
        <w:t xml:space="preserve">В данной статье исследовались особенности строения устьичных комплексов, которые влияют на механическое напряжение побочных клеток. С помощью световой, сканирующей и просвечивающей электронной микроскопии изучалась морфология устьичных комплексов </w:t>
      </w:r>
      <w:r w:rsidRPr="00B026F0">
        <w:rPr>
          <w:i/>
          <w:sz w:val="24"/>
          <w:szCs w:val="24"/>
        </w:rPr>
        <w:t>Fagraea ceilanica</w:t>
      </w:r>
      <w:r w:rsidRPr="00B026F0">
        <w:rPr>
          <w:sz w:val="24"/>
          <w:szCs w:val="24"/>
        </w:rPr>
        <w:t xml:space="preserve">. Замыкающие клетки в них расположены поверх побочных клетках. Стенки побочных клеток утолщается неравномерно. Внутренние тангенциальные стенки тонкие и наиболее протяжённые по сравнению с другими стенками этих клеток. Полученные данные позволили построить 3D-модель устьичного комплекса </w:t>
      </w:r>
      <w:r w:rsidRPr="00B026F0">
        <w:rPr>
          <w:i/>
          <w:sz w:val="24"/>
          <w:szCs w:val="24"/>
        </w:rPr>
        <w:t>F. ceilanica.</w:t>
      </w:r>
      <w:r w:rsidRPr="00B026F0">
        <w:rPr>
          <w:sz w:val="24"/>
          <w:szCs w:val="24"/>
        </w:rPr>
        <w:t xml:space="preserve"> Чтобы прояснить взаимодействия замыкающих и вспомогательных клеток при движениях устьиц применялось моделирование с помощью метода конечных элементов. Результаты моделирования показывали, что увеличение механического напряжения побочных клеток определяются взаимным расположением замыкающих и побочных клеток, неравномерности утолщения, площади и жесткости стенок побочных клеток и наличия подустьичных полостей, в которые внутренние тангенциальные стенки побочных клеток могут выпячиваться, когда тургорное давление в этих клетках увеличивается. Результаты моделирования подтверждаются наблюдаемыми деформациями в клетках устьичного </w:t>
      </w:r>
      <w:r w:rsidRPr="00B026F0">
        <w:rPr>
          <w:i/>
          <w:sz w:val="24"/>
          <w:szCs w:val="24"/>
        </w:rPr>
        <w:t>комплекса F. ceilanica.</w:t>
      </w:r>
      <w:r w:rsidRPr="00B026F0">
        <w:rPr>
          <w:sz w:val="24"/>
          <w:szCs w:val="24"/>
        </w:rPr>
        <w:t xml:space="preserve"> Снижение механического напряжения вспомогательных клеток обеспечивает открывание устьиц в условиях чрезмерного насыщения эпидермы водой, например, в условиях влажных тропических лесов.</w:t>
      </w:r>
    </w:p>
    <w:p w14:paraId="38DE6EE5" w14:textId="77777777" w:rsidR="005E2E18" w:rsidRPr="00B026F0" w:rsidRDefault="005E2E18" w:rsidP="005E2E18">
      <w:pPr>
        <w:rPr>
          <w:sz w:val="24"/>
          <w:szCs w:val="24"/>
        </w:rPr>
      </w:pPr>
      <w:r w:rsidRPr="00B026F0">
        <w:rPr>
          <w:sz w:val="24"/>
          <w:szCs w:val="24"/>
        </w:rPr>
        <w:t>Методы электронной микроскопии успешно применяются не только на растительных, но и не жи</w:t>
      </w:r>
      <w:r w:rsidRPr="00B026F0">
        <w:rPr>
          <w:rFonts w:eastAsiaTheme="minorEastAsia"/>
          <w:sz w:val="24"/>
          <w:szCs w:val="24"/>
          <w:lang w:eastAsia="zh-CN"/>
        </w:rPr>
        <w:t>в</w:t>
      </w:r>
      <w:r w:rsidRPr="00B026F0">
        <w:rPr>
          <w:sz w:val="24"/>
          <w:szCs w:val="24"/>
        </w:rPr>
        <w:t xml:space="preserve">отных объектах. В публикации «Состояние сердечно-сосудистой системы у крыс линии Wistar с экспериментальной дисфункцией почек» [5] целью работы было оценить функциональные и структурные изменения сосудов и миокарда у крыс стока </w:t>
      </w:r>
      <w:r w:rsidRPr="00B026F0">
        <w:rPr>
          <w:sz w:val="24"/>
          <w:szCs w:val="24"/>
        </w:rPr>
        <w:lastRenderedPageBreak/>
        <w:t>Wistar на разных сроках формирования экспериментальной дисфункции почек. Было исследовано четыре группы животных.</w:t>
      </w:r>
    </w:p>
    <w:p w14:paraId="485109A7" w14:textId="6051AF46" w:rsidR="005E2E18" w:rsidRPr="00B026F0" w:rsidRDefault="005E2E18" w:rsidP="005E2E18">
      <w:pPr>
        <w:suppressAutoHyphens/>
        <w:rPr>
          <w:sz w:val="24"/>
          <w:szCs w:val="24"/>
        </w:rPr>
      </w:pPr>
      <w:r w:rsidRPr="00B026F0">
        <w:rPr>
          <w:sz w:val="24"/>
          <w:szCs w:val="24"/>
        </w:rPr>
        <w:t xml:space="preserve">Первые две группы составили крысы, подвергнутые 5/6 </w:t>
      </w:r>
      <w:bookmarkStart w:id="38" w:name="_Hlk183354375"/>
      <w:r w:rsidRPr="00B026F0">
        <w:rPr>
          <w:sz w:val="24"/>
          <w:szCs w:val="24"/>
        </w:rPr>
        <w:t xml:space="preserve">нефрэктомии </w:t>
      </w:r>
      <w:bookmarkStart w:id="39" w:name="_Hlk183354319"/>
      <w:bookmarkEnd w:id="38"/>
      <w:r w:rsidRPr="00B026F0">
        <w:rPr>
          <w:sz w:val="24"/>
          <w:szCs w:val="24"/>
        </w:rPr>
        <w:t xml:space="preserve">(НЭ). Срок после НЭ – 2 или 4 </w:t>
      </w:r>
      <w:r w:rsidR="00593E4D" w:rsidRPr="00B026F0">
        <w:rPr>
          <w:sz w:val="24"/>
          <w:szCs w:val="24"/>
        </w:rPr>
        <w:t>месяцев.</w:t>
      </w:r>
      <w:r w:rsidRPr="00B026F0">
        <w:rPr>
          <w:sz w:val="24"/>
          <w:szCs w:val="24"/>
        </w:rPr>
        <w:t xml:space="preserve"> В третью и четвертую группу вошли ложнооперированные (ЛО) животные аналогичного срока наблюдения. После окончания эксперимента у крыс измеряли артериальное давление (АД), рассчитывали индекс массы левого желудочка (ИМЛЖ), выполняли биохимический анализ крови, гистологическое, иммуногистохимическое и электронно-микроскопическое исследование миокарда, на сроке 2 месяцев регистрировали сократительную активность воротной вены (in vitro). </w:t>
      </w:r>
    </w:p>
    <w:p w14:paraId="67EC29ED" w14:textId="77777777" w:rsidR="005E2E18" w:rsidRPr="00B026F0" w:rsidRDefault="005E2E18" w:rsidP="005E2E18">
      <w:pPr>
        <w:suppressAutoHyphens/>
        <w:rPr>
          <w:sz w:val="24"/>
          <w:szCs w:val="24"/>
        </w:rPr>
      </w:pPr>
      <w:r w:rsidRPr="00B026F0">
        <w:rPr>
          <w:sz w:val="24"/>
          <w:szCs w:val="24"/>
        </w:rPr>
        <w:t>Через 2 месяца после НЭ у крыс выявлены рост АД, ИМЛЖ</w:t>
      </w:r>
      <w:bookmarkEnd w:id="39"/>
      <w:r w:rsidRPr="00B026F0">
        <w:rPr>
          <w:sz w:val="24"/>
          <w:szCs w:val="24"/>
        </w:rPr>
        <w:t>, снижение авторитмической сократительной активности воротной вены. На гистологическом уровне отмечены утолщение кардиомиоцитов и стенок артериальных сосудов, наличие периваскулярного фиброза. Через 4 месяца у крыс с НЭ отмечали рост АД, гипертрофия кардиомиоцитов и периваскулярный фиброз прогрессировали. Толщина кардиомиоцитов составляла 14,1±3,11 мкм, что было значимо больше, чем в группе с НЭ 2 месяца (12,5±1,5 мкм; р=0,008). На данном сроке наблюдения электронно-микроскопическое исследование выявило дезинтеграцию миофибрилл, нарушение укладки миофибрилл и структуры Z-дисков, изменение формы митохондрий.</w:t>
      </w:r>
    </w:p>
    <w:p w14:paraId="6A115644" w14:textId="7A605B48" w:rsidR="005E2E18" w:rsidRPr="00B026F0" w:rsidRDefault="005E2E18" w:rsidP="005E2E18">
      <w:pPr>
        <w:suppressAutoHyphens/>
        <w:rPr>
          <w:sz w:val="24"/>
          <w:szCs w:val="24"/>
        </w:rPr>
      </w:pPr>
      <w:r w:rsidRPr="00B026F0">
        <w:rPr>
          <w:sz w:val="24"/>
          <w:szCs w:val="24"/>
        </w:rPr>
        <w:t>Через 2 месяца после НЭ у крыс выявлено увеличение площади открытых капилляров (1902,8±202,9 мкм²) по сравнению с соответствующими ЛО животными (730,4±58,2 мкм²; р=0,0001). По мере развития дисфункции почек, возможно, возникала тенденция к увеличению площади капилляров (2139,1±396,5 мкм²; р =0,120).</w:t>
      </w:r>
    </w:p>
    <w:p w14:paraId="3627617F" w14:textId="77777777" w:rsidR="005E2E18" w:rsidRPr="00B026F0" w:rsidRDefault="005E2E18" w:rsidP="005E2E18">
      <w:pPr>
        <w:suppressAutoHyphens/>
        <w:rPr>
          <w:sz w:val="24"/>
          <w:szCs w:val="24"/>
        </w:rPr>
      </w:pPr>
      <w:r w:rsidRPr="00B026F0">
        <w:rPr>
          <w:sz w:val="24"/>
          <w:szCs w:val="24"/>
        </w:rPr>
        <w:t>У крыс линии Wistar с дисфункцией почек выявлено изменение не только АД, но и функциональной активности ВВ, а также структурных компонентов миокарда – кардиомиоцитов, стромы, сосудов. Рост массы миокарда на гистологическом уровне проявлялся достоверным увеличением толщины кардиомиоцитов, объёма соединительной ткани, толщины стенки сосудов артериального типа с достижением максимального значения на более длительном сроке после НЭ.</w:t>
      </w:r>
    </w:p>
    <w:p w14:paraId="1FD4031B" w14:textId="77777777" w:rsidR="005E2E18" w:rsidRPr="00B026F0" w:rsidRDefault="005E2E18" w:rsidP="005E2E18">
      <w:pPr>
        <w:rPr>
          <w:sz w:val="24"/>
          <w:szCs w:val="24"/>
        </w:rPr>
      </w:pPr>
      <w:r w:rsidRPr="00B026F0">
        <w:rPr>
          <w:sz w:val="24"/>
          <w:szCs w:val="24"/>
        </w:rPr>
        <w:t>Применение высокосолевого рациона выражается не только в структурных изменениях на клеточном, но и на молекулярном уровни экспрессии и других постгеномных факторах [6].</w:t>
      </w:r>
    </w:p>
    <w:p w14:paraId="2387DE9A" w14:textId="77777777" w:rsidR="005E2E18" w:rsidRPr="00B026F0" w:rsidRDefault="005E2E18" w:rsidP="005E2E18">
      <w:pPr>
        <w:rPr>
          <w:sz w:val="24"/>
          <w:szCs w:val="24"/>
        </w:rPr>
      </w:pPr>
      <w:r w:rsidRPr="00B026F0">
        <w:rPr>
          <w:sz w:val="24"/>
          <w:szCs w:val="24"/>
        </w:rPr>
        <w:t xml:space="preserve">Цель исследования, опубликованного в статье «Постгеномные и структурные изменения в миокарде крыс Wistar, получавших рацион с высоким содержанием соли» – оценить уровни экспрессии нуклеарного фактора транскрипции κВ (NF-κB), миРНК-21 и </w:t>
      </w:r>
      <w:r w:rsidRPr="00B026F0">
        <w:rPr>
          <w:sz w:val="24"/>
          <w:szCs w:val="24"/>
        </w:rPr>
        <w:lastRenderedPageBreak/>
        <w:t>структурные изменения в миокарде при длительном потреблении крысами Wistar рациона с высоким (8%) содержанием поваренной соли.</w:t>
      </w:r>
    </w:p>
    <w:p w14:paraId="2E7391D6" w14:textId="77777777" w:rsidR="005E2E18" w:rsidRPr="00B026F0" w:rsidRDefault="005E2E18" w:rsidP="005E2E18">
      <w:pPr>
        <w:suppressAutoHyphens/>
        <w:rPr>
          <w:sz w:val="24"/>
          <w:szCs w:val="24"/>
        </w:rPr>
      </w:pPr>
      <w:r w:rsidRPr="00B026F0">
        <w:rPr>
          <w:sz w:val="24"/>
          <w:szCs w:val="24"/>
        </w:rPr>
        <w:t>Половозрелые самцы крыс стока Wistar с исходной массой тела 280,5±42,7 г были разделены на 2 группы по 10 животных. В течение 4 месяцев животные контрольной группы (NS) получали стандартный рацион (0,34% NaCl), животные другой группы – аналогичный высокосолевой рацион (8% NaCl) (HS). Через 4 месяца у крыс измеряли систолическое АД манжеточным методом на хвосте, после препарирования оценивали индекс массы миокарда, проводили гистологическое и электронно-микроскопическое исследование миокарда, определяли уровни экспрессии миРНК-21 и NF-κB в миокарде.</w:t>
      </w:r>
    </w:p>
    <w:p w14:paraId="22AE9B0E" w14:textId="77777777" w:rsidR="005E2E18" w:rsidRPr="00B026F0" w:rsidRDefault="005E2E18" w:rsidP="005E2E18">
      <w:pPr>
        <w:suppressAutoHyphens/>
        <w:rPr>
          <w:sz w:val="24"/>
          <w:szCs w:val="24"/>
        </w:rPr>
      </w:pPr>
      <w:r w:rsidRPr="00B026F0">
        <w:rPr>
          <w:sz w:val="24"/>
          <w:szCs w:val="24"/>
        </w:rPr>
        <w:t>Потребление рациона с высоким содержанием хлорида натрия в течение 4 месяцев не оказывало влияния на уровень систолического АД у нормотензивных крыс Wistar, однако приводило к росту индекса массы миокарда на 25,0% (p&lt;0,05). В группе HS выявлены гипертрофия кардиомиоцитов и увеличение толщины стенки артериальных сосудов. Площадь периваскулярного фиброза у крыс группы HS была почти в 1,8 раза выше, чем у животных группы NS. У животных, получавших высокосолевой рацион, повышались относительные уровни экспрессии NF-κB (более чем в 2 раза) и миРНК-21 (почти в 6 раз) по сравнению с контролем. Можно полагать, что негативное воздействие на сердечно-сосудистую систему высокосолевых рационов частично реализуется через NF-κB-ассоциированные сигнальные пути и активацию миРНК-21.</w:t>
      </w:r>
    </w:p>
    <w:p w14:paraId="1F7F3989" w14:textId="77777777" w:rsidR="005E2E18" w:rsidRPr="00B026F0" w:rsidRDefault="005E2E18" w:rsidP="005E2E18">
      <w:pPr>
        <w:suppressAutoHyphens/>
        <w:rPr>
          <w:sz w:val="24"/>
          <w:szCs w:val="24"/>
        </w:rPr>
      </w:pPr>
      <w:r w:rsidRPr="00B026F0">
        <w:rPr>
          <w:sz w:val="24"/>
          <w:szCs w:val="24"/>
        </w:rPr>
        <w:t>Длительное использование пищевого рациона с высоким содержанием соли у крыс Wistar приводило к ремоделированию миокарда, не связанному с изменением уровня АД. При этом неблагоприятное воздействие высокого потребления соли на миокард опосредуется, в частности, постгеномными механизмами, а именно повышением уровней экспрессии NF-κB и миРНК-21.</w:t>
      </w:r>
    </w:p>
    <w:p w14:paraId="6ECF0140" w14:textId="77777777" w:rsidR="005E2E18" w:rsidRPr="00B026F0" w:rsidRDefault="005E2E18" w:rsidP="005E2E18">
      <w:pPr>
        <w:suppressAutoHyphens/>
        <w:rPr>
          <w:sz w:val="24"/>
          <w:szCs w:val="24"/>
        </w:rPr>
      </w:pPr>
      <w:r w:rsidRPr="00B026F0">
        <w:rPr>
          <w:sz w:val="24"/>
          <w:szCs w:val="24"/>
        </w:rPr>
        <w:t>В биомедицинском исследовании «Как мыши могут научить нас   остановить лекарственно-устойчивый туберкулез: ключ к успеху – правильный режим химиотерапии и соблюдение режима лечения пациентами» [7]</w:t>
      </w:r>
      <w:r w:rsidR="005F53BC" w:rsidRPr="00B026F0">
        <w:rPr>
          <w:sz w:val="24"/>
          <w:szCs w:val="24"/>
        </w:rPr>
        <w:t xml:space="preserve"> </w:t>
      </w:r>
      <w:r w:rsidRPr="00B026F0">
        <w:rPr>
          <w:sz w:val="24"/>
          <w:szCs w:val="24"/>
        </w:rPr>
        <w:t xml:space="preserve">приводятся результаты проведенного на мышиной модели исследования туберкулеза, включая штаммы </w:t>
      </w:r>
      <w:r w:rsidRPr="00B026F0">
        <w:rPr>
          <w:i/>
          <w:sz w:val="24"/>
          <w:szCs w:val="24"/>
        </w:rPr>
        <w:t>Mycobacterium tuberculosis</w:t>
      </w:r>
      <w:r w:rsidRPr="00B026F0">
        <w:rPr>
          <w:sz w:val="24"/>
          <w:szCs w:val="24"/>
        </w:rPr>
        <w:t xml:space="preserve"> характеризующегося</w:t>
      </w:r>
      <w:bookmarkStart w:id="40" w:name="_Hlk183354725"/>
      <w:r w:rsidRPr="00B026F0">
        <w:rPr>
          <w:sz w:val="24"/>
          <w:szCs w:val="24"/>
        </w:rPr>
        <w:t xml:space="preserve"> множественной лекарственной устойчивостью (МЛУ) и преэкстенсивной лекарственной устойчивостью (пре-ХЛУ). </w:t>
      </w:r>
      <w:bookmarkEnd w:id="40"/>
      <w:r w:rsidRPr="00B026F0">
        <w:rPr>
          <w:sz w:val="24"/>
          <w:szCs w:val="24"/>
        </w:rPr>
        <w:t xml:space="preserve">Исследование подчеркивает важность правильного выбора режима химиотерапии и соблюдения пациентом режима для успешного лечения лекарственно-устойчивого туберкулеза. Мыши были инфицированы различными штаммами </w:t>
      </w:r>
      <w:r w:rsidRPr="00B026F0">
        <w:rPr>
          <w:i/>
          <w:sz w:val="24"/>
          <w:szCs w:val="24"/>
        </w:rPr>
        <w:t>M. tuberculosis</w:t>
      </w:r>
      <w:r w:rsidRPr="00B026F0">
        <w:rPr>
          <w:sz w:val="24"/>
          <w:szCs w:val="24"/>
        </w:rPr>
        <w:t xml:space="preserve"> и получали химиотерапию, включающую новые или повторно применяемые препараты, такие как моксифлоксацин, линезолид, бедаквилин и перхлозон. Исследование длилось 200 дней и продемонстрировало значительное снижение </w:t>
      </w:r>
      <w:r w:rsidRPr="00B026F0">
        <w:rPr>
          <w:sz w:val="24"/>
          <w:szCs w:val="24"/>
        </w:rPr>
        <w:lastRenderedPageBreak/>
        <w:t>бактериальной нагрузки и поражения легких у леченных мышей. Однако, несмотря на правильное лечение, некоторые штаммы, например гипервирулентный штамм 396, продолжали приводить к летальным исходам, что подчеркивает необходимость учитывать не только лекарственную устойчивость, но и вирулентность штаммов. Авторы подчеркивают, что ранняя диагностика, включая выявление детерминант резистентности, и выбор правильной схемы лечения, а также строгая приверженность пациентов к лечению имеют решающее значение для эффективного контроля над туберкулезом.</w:t>
      </w:r>
    </w:p>
    <w:p w14:paraId="166FF534" w14:textId="77777777" w:rsidR="005E2E18" w:rsidRPr="00B026F0" w:rsidRDefault="005E2E18" w:rsidP="005E2E18">
      <w:pPr>
        <w:suppressAutoHyphens/>
        <w:rPr>
          <w:sz w:val="24"/>
          <w:szCs w:val="24"/>
        </w:rPr>
      </w:pPr>
      <w:r w:rsidRPr="00B026F0">
        <w:rPr>
          <w:sz w:val="24"/>
          <w:szCs w:val="24"/>
        </w:rPr>
        <w:t xml:space="preserve">В исследовании «Гибридизация </w:t>
      </w:r>
      <w:r w:rsidRPr="00B026F0">
        <w:rPr>
          <w:i/>
          <w:iCs/>
          <w:sz w:val="24"/>
          <w:szCs w:val="24"/>
          <w:lang w:val="en-US"/>
        </w:rPr>
        <w:t>Subrtibe</w:t>
      </w:r>
      <w:r w:rsidRPr="00B026F0">
        <w:rPr>
          <w:i/>
          <w:iCs/>
          <w:sz w:val="24"/>
          <w:szCs w:val="24"/>
        </w:rPr>
        <w:t xml:space="preserve"> Alopecurinae Dumort</w:t>
      </w:r>
      <w:r w:rsidRPr="00B026F0">
        <w:rPr>
          <w:sz w:val="24"/>
          <w:szCs w:val="24"/>
        </w:rPr>
        <w:t xml:space="preserve"> (</w:t>
      </w:r>
      <w:r w:rsidRPr="00B026F0">
        <w:rPr>
          <w:i/>
          <w:sz w:val="24"/>
          <w:szCs w:val="24"/>
        </w:rPr>
        <w:t>Poaceae</w:t>
      </w:r>
      <w:r w:rsidRPr="00B026F0">
        <w:rPr>
          <w:sz w:val="24"/>
          <w:szCs w:val="24"/>
        </w:rPr>
        <w:t>)</w:t>
      </w:r>
      <w:r w:rsidRPr="00B026F0">
        <w:rPr>
          <w:sz w:val="24"/>
          <w:szCs w:val="24"/>
          <w:lang w:eastAsia="zh-CN"/>
        </w:rPr>
        <w:t>»</w:t>
      </w:r>
      <w:r w:rsidRPr="00B026F0">
        <w:rPr>
          <w:sz w:val="24"/>
          <w:szCs w:val="24"/>
        </w:rPr>
        <w:t xml:space="preserve"> по данным молекулярно-филогенетического анализа: разный уровень плоидности говорит о разном происхождении групп» [8] проведена апробация метода секвенирование следующего поколения области 18S рДНК-ITS1-5.8S рДНК наряду с традиционным секвенированием по Сэнгеру rbcL, matK, ndhF и ITS1-5.8S рДНК-ITS2 для уточнения схемы гибридизации в подтрибе </w:t>
      </w:r>
      <w:r w:rsidRPr="00B026F0">
        <w:rPr>
          <w:i/>
          <w:sz w:val="24"/>
          <w:szCs w:val="24"/>
        </w:rPr>
        <w:t>Alopecurinae</w:t>
      </w:r>
      <w:r w:rsidRPr="00B026F0">
        <w:rPr>
          <w:sz w:val="24"/>
          <w:szCs w:val="24"/>
        </w:rPr>
        <w:t xml:space="preserve"> и в роде </w:t>
      </w:r>
      <w:r w:rsidRPr="00B026F0">
        <w:rPr>
          <w:i/>
          <w:sz w:val="24"/>
          <w:szCs w:val="24"/>
        </w:rPr>
        <w:t>Alopecurus</w:t>
      </w:r>
      <w:r w:rsidRPr="00B026F0">
        <w:rPr>
          <w:sz w:val="24"/>
          <w:szCs w:val="24"/>
        </w:rPr>
        <w:t xml:space="preserve"> в частности. Полученные данные подтверждают гибридное происхождение </w:t>
      </w:r>
      <w:r w:rsidRPr="00B026F0">
        <w:rPr>
          <w:i/>
          <w:sz w:val="24"/>
          <w:szCs w:val="24"/>
        </w:rPr>
        <w:t>Alopecurus</w:t>
      </w:r>
      <w:r w:rsidRPr="00B026F0">
        <w:rPr>
          <w:sz w:val="24"/>
          <w:szCs w:val="24"/>
        </w:rPr>
        <w:t xml:space="preserve"> × </w:t>
      </w:r>
      <w:r w:rsidRPr="00B026F0">
        <w:rPr>
          <w:i/>
          <w:sz w:val="24"/>
          <w:szCs w:val="24"/>
        </w:rPr>
        <w:t>brachystylus</w:t>
      </w:r>
      <w:r w:rsidRPr="00B026F0">
        <w:rPr>
          <w:sz w:val="24"/>
          <w:szCs w:val="24"/>
        </w:rPr>
        <w:t xml:space="preserve"> от гибридизации между </w:t>
      </w:r>
      <w:r w:rsidRPr="00B026F0">
        <w:rPr>
          <w:i/>
          <w:sz w:val="24"/>
          <w:szCs w:val="24"/>
        </w:rPr>
        <w:t>A. geniculatus</w:t>
      </w:r>
      <w:r w:rsidRPr="00B026F0">
        <w:rPr>
          <w:sz w:val="24"/>
          <w:szCs w:val="24"/>
        </w:rPr>
        <w:t xml:space="preserve"> (секция </w:t>
      </w:r>
      <w:r w:rsidRPr="00B026F0">
        <w:rPr>
          <w:i/>
          <w:sz w:val="24"/>
          <w:szCs w:val="24"/>
        </w:rPr>
        <w:t>Alopecurium</w:t>
      </w:r>
      <w:r w:rsidRPr="00B026F0">
        <w:rPr>
          <w:sz w:val="24"/>
          <w:szCs w:val="24"/>
        </w:rPr>
        <w:t xml:space="preserve">) и </w:t>
      </w:r>
      <w:r w:rsidRPr="00B026F0">
        <w:rPr>
          <w:i/>
          <w:sz w:val="24"/>
          <w:szCs w:val="24"/>
        </w:rPr>
        <w:t>A. pratensis</w:t>
      </w:r>
      <w:r w:rsidRPr="00B026F0">
        <w:rPr>
          <w:sz w:val="24"/>
          <w:szCs w:val="24"/>
        </w:rPr>
        <w:t xml:space="preserve"> (секция </w:t>
      </w:r>
      <w:r w:rsidRPr="00B026F0">
        <w:rPr>
          <w:i/>
          <w:sz w:val="24"/>
          <w:szCs w:val="24"/>
        </w:rPr>
        <w:t>Alopecurus</w:t>
      </w:r>
      <w:r w:rsidRPr="00B026F0">
        <w:rPr>
          <w:sz w:val="24"/>
          <w:szCs w:val="24"/>
        </w:rPr>
        <w:t xml:space="preserve">). Более того, в рДНК гибрида </w:t>
      </w:r>
      <w:r w:rsidRPr="00B026F0">
        <w:rPr>
          <w:i/>
          <w:sz w:val="24"/>
          <w:szCs w:val="24"/>
        </w:rPr>
        <w:t>A. × brachystylus</w:t>
      </w:r>
      <w:r w:rsidRPr="00B026F0">
        <w:rPr>
          <w:sz w:val="24"/>
          <w:szCs w:val="24"/>
        </w:rPr>
        <w:t xml:space="preserve"> участвовали только A. aequalis-подобные риботипы из тетраплоидного </w:t>
      </w:r>
      <w:r w:rsidRPr="00B026F0">
        <w:rPr>
          <w:i/>
          <w:sz w:val="24"/>
          <w:szCs w:val="24"/>
        </w:rPr>
        <w:t>A. geniculatus</w:t>
      </w:r>
      <w:r w:rsidRPr="00B026F0">
        <w:rPr>
          <w:sz w:val="24"/>
          <w:szCs w:val="24"/>
        </w:rPr>
        <w:t xml:space="preserve">. Удивительно, но следы интрогрессии </w:t>
      </w:r>
      <w:r w:rsidRPr="00B026F0">
        <w:rPr>
          <w:i/>
          <w:sz w:val="24"/>
          <w:szCs w:val="24"/>
        </w:rPr>
        <w:t>A. arundinaceus</w:t>
      </w:r>
      <w:r w:rsidRPr="00B026F0">
        <w:rPr>
          <w:sz w:val="24"/>
          <w:szCs w:val="24"/>
        </w:rPr>
        <w:t xml:space="preserve">-подобных риботипов мы обнаружили не только в гибриде </w:t>
      </w:r>
      <w:r w:rsidRPr="00B026F0">
        <w:rPr>
          <w:i/>
          <w:sz w:val="24"/>
          <w:szCs w:val="24"/>
        </w:rPr>
        <w:t>A. × marssonii</w:t>
      </w:r>
      <w:r w:rsidRPr="00B026F0">
        <w:rPr>
          <w:sz w:val="24"/>
          <w:szCs w:val="24"/>
        </w:rPr>
        <w:t xml:space="preserve"> (</w:t>
      </w:r>
      <w:r w:rsidRPr="00B026F0">
        <w:rPr>
          <w:i/>
          <w:sz w:val="24"/>
          <w:szCs w:val="24"/>
        </w:rPr>
        <w:t>A. geniculatus</w:t>
      </w:r>
      <w:r w:rsidRPr="00B026F0">
        <w:rPr>
          <w:sz w:val="24"/>
          <w:szCs w:val="24"/>
        </w:rPr>
        <w:t xml:space="preserve"> × </w:t>
      </w:r>
      <w:r w:rsidRPr="00B026F0">
        <w:rPr>
          <w:i/>
          <w:sz w:val="24"/>
          <w:szCs w:val="24"/>
        </w:rPr>
        <w:t>A. arundinaceus</w:t>
      </w:r>
      <w:r w:rsidRPr="00B026F0">
        <w:rPr>
          <w:sz w:val="24"/>
          <w:szCs w:val="24"/>
        </w:rPr>
        <w:t xml:space="preserve">), но и в </w:t>
      </w:r>
      <w:r w:rsidRPr="00B026F0">
        <w:rPr>
          <w:i/>
          <w:sz w:val="24"/>
          <w:szCs w:val="24"/>
        </w:rPr>
        <w:t>A. aequalis s.</w:t>
      </w:r>
      <w:r w:rsidRPr="00B026F0">
        <w:rPr>
          <w:sz w:val="24"/>
          <w:szCs w:val="24"/>
        </w:rPr>
        <w:t xml:space="preserve"> str. Высокополиплоидная группа из секции </w:t>
      </w:r>
      <w:r w:rsidRPr="00B026F0">
        <w:rPr>
          <w:i/>
          <w:sz w:val="24"/>
          <w:szCs w:val="24"/>
        </w:rPr>
        <w:t>Alopecurus, A.</w:t>
      </w:r>
      <w:r w:rsidRPr="00B026F0">
        <w:rPr>
          <w:sz w:val="24"/>
          <w:szCs w:val="24"/>
        </w:rPr>
        <w:t xml:space="preserve"> aggr. </w:t>
      </w:r>
      <w:r w:rsidRPr="00B026F0">
        <w:rPr>
          <w:i/>
          <w:sz w:val="24"/>
          <w:szCs w:val="24"/>
        </w:rPr>
        <w:t>alpinus,</w:t>
      </w:r>
      <w:r w:rsidRPr="00B026F0">
        <w:rPr>
          <w:sz w:val="24"/>
          <w:szCs w:val="24"/>
        </w:rPr>
        <w:t xml:space="preserve"> имеет несомненное гибридное происхождение: например, </w:t>
      </w:r>
      <w:r w:rsidRPr="00B026F0">
        <w:rPr>
          <w:i/>
          <w:sz w:val="24"/>
          <w:szCs w:val="24"/>
        </w:rPr>
        <w:t>A. brachystachyus</w:t>
      </w:r>
      <w:r w:rsidRPr="00B026F0">
        <w:rPr>
          <w:sz w:val="24"/>
          <w:szCs w:val="24"/>
        </w:rPr>
        <w:t xml:space="preserve"> имеет рДНК из секции </w:t>
      </w:r>
      <w:r w:rsidRPr="00B026F0">
        <w:rPr>
          <w:i/>
          <w:sz w:val="24"/>
          <w:szCs w:val="24"/>
        </w:rPr>
        <w:t>Alopecurium</w:t>
      </w:r>
      <w:r w:rsidRPr="00B026F0">
        <w:rPr>
          <w:sz w:val="24"/>
          <w:szCs w:val="24"/>
        </w:rPr>
        <w:t xml:space="preserve">. </w:t>
      </w:r>
      <w:r w:rsidRPr="00B026F0">
        <w:rPr>
          <w:i/>
          <w:sz w:val="24"/>
          <w:szCs w:val="24"/>
        </w:rPr>
        <w:t>Alopecurus alpinus</w:t>
      </w:r>
      <w:r w:rsidRPr="00B026F0">
        <w:rPr>
          <w:sz w:val="24"/>
          <w:szCs w:val="24"/>
        </w:rPr>
        <w:t xml:space="preserve"> с его союзниками четко отличается от других представителей рода </w:t>
      </w:r>
      <w:r w:rsidRPr="00B026F0">
        <w:rPr>
          <w:i/>
          <w:sz w:val="24"/>
          <w:szCs w:val="24"/>
        </w:rPr>
        <w:t>Alopecurus. Alopecurus</w:t>
      </w:r>
      <w:r w:rsidRPr="00B026F0">
        <w:rPr>
          <w:sz w:val="24"/>
          <w:szCs w:val="24"/>
        </w:rPr>
        <w:t xml:space="preserve"> (особенно по материнской линии) и, таким образом, мы можем восстановить прежнее мнение об отдельной группе, к которой принадлежит </w:t>
      </w:r>
      <w:r w:rsidRPr="00B026F0">
        <w:rPr>
          <w:i/>
          <w:sz w:val="24"/>
          <w:szCs w:val="24"/>
        </w:rPr>
        <w:t>A. alpinus.</w:t>
      </w:r>
      <w:r w:rsidRPr="00B026F0">
        <w:rPr>
          <w:sz w:val="24"/>
          <w:szCs w:val="24"/>
        </w:rPr>
        <w:t xml:space="preserve"> Виды из секции </w:t>
      </w:r>
      <w:r w:rsidRPr="00B026F0">
        <w:rPr>
          <w:i/>
          <w:sz w:val="24"/>
          <w:szCs w:val="24"/>
        </w:rPr>
        <w:t>Colobachne</w:t>
      </w:r>
      <w:r w:rsidRPr="00B026F0">
        <w:rPr>
          <w:sz w:val="24"/>
          <w:szCs w:val="24"/>
        </w:rPr>
        <w:t xml:space="preserve"> (предположительно альпийские травы из Древнесредиземноморского региона), вероятно, гибридизировались с группой </w:t>
      </w:r>
      <w:r w:rsidRPr="00B026F0">
        <w:rPr>
          <w:i/>
          <w:sz w:val="24"/>
          <w:szCs w:val="24"/>
        </w:rPr>
        <w:t>A. alpinus.</w:t>
      </w:r>
      <w:r w:rsidRPr="00B026F0">
        <w:rPr>
          <w:sz w:val="24"/>
          <w:szCs w:val="24"/>
        </w:rPr>
        <w:t xml:space="preserve"> Даже </w:t>
      </w:r>
      <w:r w:rsidRPr="00B026F0">
        <w:rPr>
          <w:i/>
          <w:sz w:val="24"/>
          <w:szCs w:val="24"/>
        </w:rPr>
        <w:t>A. myosuroides</w:t>
      </w:r>
      <w:r w:rsidRPr="00B026F0">
        <w:rPr>
          <w:sz w:val="24"/>
          <w:szCs w:val="24"/>
        </w:rPr>
        <w:t xml:space="preserve"> (секция </w:t>
      </w:r>
      <w:r w:rsidRPr="00B026F0">
        <w:rPr>
          <w:i/>
          <w:sz w:val="24"/>
          <w:szCs w:val="24"/>
        </w:rPr>
        <w:t>Pseudophalaris</w:t>
      </w:r>
      <w:r w:rsidRPr="00B026F0">
        <w:rPr>
          <w:sz w:val="24"/>
          <w:szCs w:val="24"/>
        </w:rPr>
        <w:t xml:space="preserve">), который может быть отнесен к отдельному роду, имеет риботипы, общие с видами секции </w:t>
      </w:r>
      <w:r w:rsidRPr="00B026F0">
        <w:rPr>
          <w:i/>
          <w:sz w:val="24"/>
          <w:szCs w:val="24"/>
        </w:rPr>
        <w:t>Alopecurium (A. aequalis, A. geniculatus</w:t>
      </w:r>
      <w:r w:rsidRPr="00B026F0">
        <w:rPr>
          <w:sz w:val="24"/>
          <w:szCs w:val="24"/>
        </w:rPr>
        <w:t xml:space="preserve">) в одном из доступов. Кроме того, мы обнаружили, что возможное полифилетическое происхождение рода </w:t>
      </w:r>
      <w:r w:rsidRPr="00B026F0">
        <w:rPr>
          <w:i/>
          <w:sz w:val="24"/>
          <w:szCs w:val="24"/>
        </w:rPr>
        <w:t>Limnas.</w:t>
      </w:r>
      <w:r w:rsidRPr="00B026F0">
        <w:rPr>
          <w:sz w:val="24"/>
          <w:szCs w:val="24"/>
        </w:rPr>
        <w:t xml:space="preserve"> </w:t>
      </w:r>
      <w:r w:rsidRPr="00B026F0">
        <w:rPr>
          <w:i/>
          <w:sz w:val="24"/>
          <w:szCs w:val="24"/>
        </w:rPr>
        <w:t>Limnas stelleri</w:t>
      </w:r>
      <w:r w:rsidRPr="00B026F0">
        <w:rPr>
          <w:sz w:val="24"/>
          <w:szCs w:val="24"/>
        </w:rPr>
        <w:t xml:space="preserve"> по данным NGS очень близок к </w:t>
      </w:r>
      <w:r w:rsidRPr="00B026F0">
        <w:rPr>
          <w:i/>
          <w:sz w:val="24"/>
          <w:szCs w:val="24"/>
        </w:rPr>
        <w:t>Alopecurus magellanicus</w:t>
      </w:r>
      <w:r w:rsidRPr="00B026F0">
        <w:rPr>
          <w:sz w:val="24"/>
          <w:szCs w:val="24"/>
        </w:rPr>
        <w:t xml:space="preserve">, в то время как </w:t>
      </w:r>
      <w:r w:rsidRPr="00B026F0">
        <w:rPr>
          <w:i/>
          <w:sz w:val="24"/>
          <w:szCs w:val="24"/>
        </w:rPr>
        <w:t>L. malyschevii</w:t>
      </w:r>
      <w:r w:rsidRPr="00B026F0">
        <w:rPr>
          <w:sz w:val="24"/>
          <w:szCs w:val="24"/>
        </w:rPr>
        <w:t xml:space="preserve"> более или менее отличается от других изученных видов рода </w:t>
      </w:r>
      <w:r w:rsidRPr="00B026F0">
        <w:rPr>
          <w:i/>
          <w:sz w:val="24"/>
          <w:szCs w:val="24"/>
        </w:rPr>
        <w:t>Alopecurus.</w:t>
      </w:r>
    </w:p>
    <w:p w14:paraId="601E9698" w14:textId="77777777" w:rsidR="005E2E18" w:rsidRPr="00B026F0" w:rsidRDefault="005E2E18" w:rsidP="005E2E18">
      <w:pPr>
        <w:rPr>
          <w:sz w:val="24"/>
          <w:szCs w:val="24"/>
        </w:rPr>
      </w:pPr>
      <w:r w:rsidRPr="00B026F0">
        <w:rPr>
          <w:sz w:val="24"/>
          <w:szCs w:val="24"/>
        </w:rPr>
        <w:t xml:space="preserve">Болезнь Хантингтона – наследственное неизлечимое нейродегенеративное заболевание, вызванное расширением полиглутаминового тракта в экзоне 1 гена Хантингтина. Хантингтин, или гентингтин – это крупный белок, участвующий во многих клеточных процессах, таких как деление, транспорт и секреция. Мутации в гене, </w:t>
      </w:r>
      <w:r w:rsidRPr="00B026F0">
        <w:rPr>
          <w:sz w:val="24"/>
          <w:szCs w:val="24"/>
        </w:rPr>
        <w:lastRenderedPageBreak/>
        <w:t>кодирующем данный белок, приводят к нарушению многих клеточных процессов, включая секрецию, но различия в составе секретома клеток в нормальных условиях и при болезни Хантингтона остаются малоизученными. Поскольку хантингтин экспрессируется на высоком уровне в периферических тканях и в коже, в статье «</w:t>
      </w:r>
      <w:r w:rsidRPr="00B026F0">
        <w:rPr>
          <w:rStyle w:val="y2iqfc"/>
          <w:sz w:val="24"/>
          <w:szCs w:val="24"/>
        </w:rPr>
        <w:t>Болезнь Хантингтона - изменение секрета дермальных фибробластов» [9]</w:t>
      </w:r>
      <w:r w:rsidR="005F53BC" w:rsidRPr="00B026F0">
        <w:rPr>
          <w:sz w:val="24"/>
          <w:szCs w:val="24"/>
        </w:rPr>
        <w:t xml:space="preserve"> </w:t>
      </w:r>
      <w:r w:rsidRPr="00B026F0">
        <w:rPr>
          <w:sz w:val="24"/>
          <w:szCs w:val="24"/>
        </w:rPr>
        <w:t>авторы сосредоточили свое внимание на изучении секретома, продуцируемого дермальными фибробластами. Для выявления различий в секретируемых факторах, вызванных мутацией хантингтина, использовали высокоэффективную жидкостную хроматографию, совмещённую с тандемной времяпролетной масс-спектрометрией. В секретомах дермальных фибробластов здорового донора и пациента с болезнью Хантингтона было идентифицировано сорок два дифференциально экспрессируемых белка. Далее в ходе анализа мы рассмотрели несколько интересующих нас белков, включая филамин А, периостин, ACTN4, BASP1, адреномедуллин, HSP70 и белок 14-3-3, экспрессия которых связана с такими процессами, как организация цитоскелета, клеточная адгезия, пролиферация, миграция клеток, связывание белков и регуляция структуры цитоскелета. Белки HSP70 и 14-3-3 обладают нейропротекторными свойствами, и, что интересно, их экспрессия не была выявлена в секретоме клеток с болезнью Хантингтона. Таким образом, было показано, что набор белков, секретируемых во внеклеточное пространство дермальными фибробластами с генотипом болезни Хантингтона, отличается от здоровых клеток, а различия в клеточных процессах (пролиферация, миграция), наблюдаемые в этих клетках in vitro, вероятно, обусловлены различиями в составе синтезируемого ими внеклеточного матрикса.</w:t>
      </w:r>
    </w:p>
    <w:p w14:paraId="108422BC" w14:textId="77777777" w:rsidR="005E2E18" w:rsidRPr="00B026F0" w:rsidRDefault="005E2E18" w:rsidP="005E2E18">
      <w:pPr>
        <w:rPr>
          <w:sz w:val="24"/>
          <w:szCs w:val="24"/>
        </w:rPr>
      </w:pPr>
      <w:r w:rsidRPr="00B026F0">
        <w:rPr>
          <w:sz w:val="24"/>
          <w:szCs w:val="24"/>
        </w:rPr>
        <w:t xml:space="preserve">Хорошо известно, что клетки могут контактировать друг с другом, обмениваться сигнальными молекулами, секретируя их во внеклеточное пространство. Этот контакт может быть отдаленным сигналом, таким как гормоны, переносимые через кровоток за пределы ткани. Это также может быть соединение, которое производится и эндоцитируется внутри ткани или даже самой продуцирующей клеткой. Функциональность определенной ткани и определенного типа клетки определяет ее микроокружение, включая секрецию. Известно, что секретируемые белки играют ключевую роль в координации основных биологических функций, таких как рост, деление, дифференциация, апоптоз и сигнализация. Особого внимания заслуживает изучение межклеточных взаимодействий, которые происходят из-за секреции сигнальных молекул аутокринными или паракринными механизмами. Кроме того, все больший интерес вызывает секретом здоровых клеток, который создает благоприятную микросреду для пораженной ткани. Данное исследование углубляет наши знания о секретоме клеток кожи в норме и в патологии (при болезни </w:t>
      </w:r>
      <w:r w:rsidRPr="00B026F0">
        <w:rPr>
          <w:sz w:val="24"/>
          <w:szCs w:val="24"/>
        </w:rPr>
        <w:lastRenderedPageBreak/>
        <w:t>Хантингтона), что может позволить улучшить методы диагностики и лечения данного заболевания в будущем.</w:t>
      </w:r>
    </w:p>
    <w:p w14:paraId="38352DC9" w14:textId="77777777" w:rsidR="005E2E18" w:rsidRPr="00B026F0" w:rsidRDefault="005E2E18" w:rsidP="005E2E18">
      <w:pPr>
        <w:rPr>
          <w:sz w:val="24"/>
          <w:szCs w:val="24"/>
        </w:rPr>
      </w:pPr>
      <w:r w:rsidRPr="00B026F0">
        <w:rPr>
          <w:rStyle w:val="y2iqfc"/>
          <w:sz w:val="24"/>
          <w:szCs w:val="24"/>
        </w:rPr>
        <w:t>В другом биомедицинском исследовании – «Кальцийпротеиновые частицы, вызывающие специфичные для клеточных компартментов протеомные изменения в эндотелиальных клетках артерий человека</w:t>
      </w:r>
      <w:proofErr w:type="gramStart"/>
      <w:r w:rsidRPr="00B026F0">
        <w:rPr>
          <w:rStyle w:val="y2iqfc"/>
          <w:sz w:val="24"/>
          <w:szCs w:val="24"/>
        </w:rPr>
        <w:t>»</w:t>
      </w:r>
      <w:proofErr w:type="gramEnd"/>
      <w:r w:rsidRPr="00B026F0">
        <w:rPr>
          <w:rStyle w:val="y2iqfc"/>
          <w:sz w:val="24"/>
          <w:szCs w:val="24"/>
        </w:rPr>
        <w:t xml:space="preserve"> также используется метод </w:t>
      </w:r>
      <w:r w:rsidRPr="00B026F0">
        <w:rPr>
          <w:sz w:val="24"/>
          <w:szCs w:val="24"/>
        </w:rPr>
        <w:t>нанопоточной высокоэффективно жидкостной хроматографии, совмещённой с тандемной масс-спектрометрией [10].</w:t>
      </w:r>
    </w:p>
    <w:p w14:paraId="6B2A474B" w14:textId="5D9AD3F6" w:rsidR="005E2E18" w:rsidRPr="00B026F0" w:rsidRDefault="005E2E18" w:rsidP="005E2E18">
      <w:pPr>
        <w:rPr>
          <w:sz w:val="24"/>
          <w:szCs w:val="24"/>
        </w:rPr>
      </w:pPr>
      <w:bookmarkStart w:id="41" w:name="_Hlk183355022"/>
      <w:r w:rsidRPr="00B026F0">
        <w:rPr>
          <w:sz w:val="24"/>
          <w:szCs w:val="24"/>
        </w:rPr>
        <w:t xml:space="preserve">Кальцийпротеиновые частицы (CPP) </w:t>
      </w:r>
      <w:bookmarkEnd w:id="41"/>
      <w:r w:rsidRPr="00B026F0">
        <w:rPr>
          <w:sz w:val="24"/>
          <w:szCs w:val="24"/>
        </w:rPr>
        <w:t>являются незаменимыми поглотителями избыточных ионов Ca2+ и PO43− в крови, которые поглощаются и перерабатываются макрофагами печени и селезенки, моноцитами и эндотелиальными клетками (EC). В данном исследовании мы провели анализ обогащения метаболических путей клеточных компартмент-</w:t>
      </w:r>
      <w:bookmarkStart w:id="42" w:name="_Hlk183355085"/>
      <w:r w:rsidRPr="00B026F0">
        <w:rPr>
          <w:sz w:val="24"/>
          <w:szCs w:val="24"/>
        </w:rPr>
        <w:t>специфических протеомов в первичных клетках человеческих коронарных артерий (HCAEC) и клетках человеческих внутренних грудных артерий (HITAEC), обработанных первичными (аморфными) или вторичными (кристаллическими) CPP (CPP-P и CPPs</w:t>
      </w:r>
      <w:bookmarkEnd w:id="42"/>
      <w:r w:rsidRPr="00B026F0">
        <w:rPr>
          <w:sz w:val="24"/>
          <w:szCs w:val="24"/>
        </w:rPr>
        <w:t>, соответственно). Протеомный анализ был выполнен с применением методов нанопоточной высокоэффективно жидкостной хроматографии, совмещённой с тандемной масс-спектрометрией с измерением ионной подвижности. Воздействие CPP-P и CPP-S вызвало заметное повышение экспрессии белков, вовлечённых в процессы: (1) цитокин- и хемокин-опосредованной сигнализации, Ca2+-зависимых процессов и апоптоза в цитозольных и ядерном протеомах; (2) трансмембранного транспорта H+ и Ca2+, генерации активных форм кислорода, пермеабилизации наружной мембраны митохондрий и внутреннего апоптоза в митохондриальном протеоме; (3) окислительного стресса, стресса, связанного с повышением концентрации кальция, а также связывания белков и апоптоза в протеоме эндоплазматического ретикулюма. Напротив,</w:t>
      </w:r>
      <w:bookmarkStart w:id="43" w:name="_Hlk183355417"/>
      <w:r w:rsidRPr="00B026F0">
        <w:rPr>
          <w:sz w:val="24"/>
          <w:szCs w:val="24"/>
        </w:rPr>
        <w:t xml:space="preserve"> дифференциально экспрессируемые белки (ДЭБ), </w:t>
      </w:r>
      <w:bookmarkEnd w:id="43"/>
      <w:r w:rsidRPr="00B026F0">
        <w:rPr>
          <w:sz w:val="24"/>
          <w:szCs w:val="24"/>
        </w:rPr>
        <w:t>участвующие в транскрипции, посттранскрипционной регуляции, трансляции, регуляции клеточного цикла и межклеточной адгезии, были недостаточно представлены в цитозольных и ядерных компартментах, в то время как процессы биосинтеза аминокислот, митохондриальной трансляции, окисления жирных кислот, активности пируватдегидрогеназы и генерации энергии были подавлены в митохондриальном протеоме обработанных CPP эндотелиальных клеток. Дифференциально экспрессируемые органеллоспецифичные пути были согласованы в HCAEC и HITAEC и между EC, обработанными CPP-P или CPP-S.</w:t>
      </w:r>
    </w:p>
    <w:p w14:paraId="4FFDE8D4" w14:textId="77777777" w:rsidR="005E2E18" w:rsidRPr="00B026F0" w:rsidRDefault="005E2E18" w:rsidP="005E2E18">
      <w:pPr>
        <w:rPr>
          <w:sz w:val="24"/>
          <w:szCs w:val="24"/>
        </w:rPr>
      </w:pPr>
      <w:r w:rsidRPr="00B026F0">
        <w:rPr>
          <w:sz w:val="24"/>
          <w:szCs w:val="24"/>
        </w:rPr>
        <w:t xml:space="preserve">Полученные данные проливают свет на процессы патогенеза в отдельных компартментах и целостных эндотелиальных клетках в связи с интернализацией кальцийпротеиновых частиц. В дальнейшем они могут улучшить понимание причин и </w:t>
      </w:r>
      <w:r w:rsidRPr="00B026F0">
        <w:rPr>
          <w:sz w:val="24"/>
          <w:szCs w:val="24"/>
        </w:rPr>
        <w:lastRenderedPageBreak/>
        <w:t>механизмов развития эндотелиальной дисфункции и атеросклероза, что позволит отслеживать стадии и облегчить течение данных заболеваний.</w:t>
      </w:r>
    </w:p>
    <w:p w14:paraId="5AD9EC19" w14:textId="17C2797C" w:rsidR="005E2E18" w:rsidRPr="00B026F0" w:rsidRDefault="005E2E18" w:rsidP="005E2E18">
      <w:pPr>
        <w:rPr>
          <w:sz w:val="24"/>
          <w:szCs w:val="24"/>
        </w:rPr>
      </w:pPr>
      <w:r w:rsidRPr="00B026F0">
        <w:rPr>
          <w:sz w:val="24"/>
          <w:szCs w:val="24"/>
          <w:lang w:eastAsia="ru-RU"/>
        </w:rPr>
        <w:t xml:space="preserve">Исследование «Протеомный профайлинг секретомов эндотелиальных клеток после воздействия частиц кальципротеина выявило снижение регуляции сборки базальной мембраны и повышенное высвобождение растворимого CD59» [11] было выполнено с помощью </w:t>
      </w:r>
      <w:r w:rsidRPr="00B026F0">
        <w:rPr>
          <w:sz w:val="24"/>
          <w:szCs w:val="24"/>
        </w:rPr>
        <w:t xml:space="preserve">тандемной масс-спектрометрии. Кальцийпротеиновые частицы являются важными циркулирующими в крови поглотителями избыточных ионов Ca2+ и PO43−, представляя собой буферный и транспортный механизм, который предотвращает внескелетную кальцификацию – опасное патологическое состояние). Будучи интернализованными эндотелиальными клетками (EC), выстилающими стенки сосудов, CPP вызывают их дисфункцию, которая сопровождается заметной молекулярной реконфигурацией, хотя мало что известно о внеклеточных сигнатурах этого процесса. В данном исследовании мы применили нанопоточную высокоэффективную жидкостную хроматографию, совмещённую с тандемной масс-спектрометрией с измерением ионной подвижности, для выполнения профилирования супернатанта культуры клеток из первичных человеческих коронарных артерий (HCAECs) и внутренних грудных артерий (HITAECs), обработанных первичными CPP (CPP-P), вторичными CPP (CPP-S), </w:t>
      </w:r>
      <w:bookmarkStart w:id="44" w:name="_Hlk183355581"/>
      <w:r w:rsidRPr="00B026F0">
        <w:rPr>
          <w:sz w:val="24"/>
          <w:szCs w:val="24"/>
        </w:rPr>
        <w:t xml:space="preserve">магнийпротеиновыми частицами (MPP) или фосфатно-солевым буфером Дульбекко (DPBS), не содержащим Ca2+/Mg2+, в течение 24 ч. </w:t>
      </w:r>
      <w:bookmarkEnd w:id="44"/>
      <w:r w:rsidRPr="00B026F0">
        <w:rPr>
          <w:sz w:val="24"/>
          <w:szCs w:val="24"/>
        </w:rPr>
        <w:t xml:space="preserve">Инкубация с CPP-P/CPP-S значительно изменила профили секретируемых клетками белков, очертив физиологические и патологические эндотелиальные секретомы. Ни анализ обогащения метаболических путей, ни исследование белок-белковых взаимодействий не обнаружили молекулярных терминов, связанных с внеклеточным матриксом и базальной мембраной, в наборах данных белков из обработанных CPP-P/CPP-S эндотелиальных клеток. Как протеомное профилирование, так и иммуноферментный анализ выявили повышенный уровень протектина (CD59) (мембраносвязанного гликопротеина 18–20 кДа, который защищает клетки от лизиса мембраноатакующим комплексом) и пониженные уровни </w:t>
      </w:r>
      <w:bookmarkStart w:id="45" w:name="_Hlk183355694"/>
      <w:r w:rsidRPr="00B026F0">
        <w:rPr>
          <w:sz w:val="24"/>
          <w:szCs w:val="24"/>
        </w:rPr>
        <w:t xml:space="preserve">остеонектина (SPARC), перлекана (HSPG2) и фибронектина (FN1) </w:t>
      </w:r>
      <w:bookmarkEnd w:id="45"/>
      <w:r w:rsidRPr="00B026F0">
        <w:rPr>
          <w:sz w:val="24"/>
          <w:szCs w:val="24"/>
        </w:rPr>
        <w:t>в супернатанте клеточной культуры после обработки CPP-P/CPP-S. Повышенный уровень растворимого CD59 и пониженное высвобождение компонентов базальной мембраны можно рассматривать как потенциальные признаки дисфункционального эндотелия.</w:t>
      </w:r>
    </w:p>
    <w:p w14:paraId="7543682D" w14:textId="77777777" w:rsidR="005E2E18" w:rsidRPr="00B026F0" w:rsidRDefault="005E2E18" w:rsidP="005E2E18">
      <w:pPr>
        <w:rPr>
          <w:sz w:val="24"/>
          <w:szCs w:val="24"/>
        </w:rPr>
      </w:pPr>
      <w:r w:rsidRPr="00B026F0">
        <w:rPr>
          <w:sz w:val="24"/>
          <w:szCs w:val="24"/>
        </w:rPr>
        <w:t xml:space="preserve">В совокупности эти результаты свидетельствуют о том, что эндотелиальный секретом при стрессе, связанном повышенными концентрациями кальция, характеризуется повышенным выделением CD59 и недостаточным представительством белков субэндотелиального межклеточного матрикса. Дальнейшие исследования позволят </w:t>
      </w:r>
      <w:r w:rsidRPr="00B026F0">
        <w:rPr>
          <w:sz w:val="24"/>
          <w:szCs w:val="24"/>
        </w:rPr>
        <w:lastRenderedPageBreak/>
        <w:t>изучить, способствуют ли другие триггеры эндотелиальной дисфункции увеличению количества CD59 и/или подавлению продукции белков межклеточного матрикса различными типами EC.</w:t>
      </w:r>
    </w:p>
    <w:p w14:paraId="3600722C" w14:textId="77777777" w:rsidR="005E2E18" w:rsidRPr="00B026F0" w:rsidRDefault="005E2E18" w:rsidP="005E2E18">
      <w:pPr>
        <w:rPr>
          <w:sz w:val="24"/>
          <w:szCs w:val="24"/>
        </w:rPr>
      </w:pPr>
      <w:r w:rsidRPr="00B026F0">
        <w:rPr>
          <w:sz w:val="24"/>
          <w:szCs w:val="24"/>
        </w:rPr>
        <w:t xml:space="preserve"> Результаты апробации методов ВЭЖХ-МС/МС также приводятся в публикации «Протеомные различия у больных сахарным диабетом 2-го типа и хронической сердечной недостаточностью с сохраненной и сниженной фракцией выброса»[12]. </w:t>
      </w:r>
    </w:p>
    <w:p w14:paraId="4A28C425" w14:textId="77777777" w:rsidR="005E2E18" w:rsidRPr="00B026F0" w:rsidRDefault="005E2E18" w:rsidP="005E2E18">
      <w:pPr>
        <w:rPr>
          <w:sz w:val="24"/>
          <w:szCs w:val="24"/>
        </w:rPr>
      </w:pPr>
      <w:r w:rsidRPr="00B026F0">
        <w:rPr>
          <w:sz w:val="24"/>
          <w:szCs w:val="24"/>
        </w:rPr>
        <w:t xml:space="preserve">В статье рассматривается анализ протеома сыворотки крови с целью обнаружения белковых маркеров </w:t>
      </w:r>
      <w:bookmarkStart w:id="46" w:name="_Hlk183355803"/>
      <w:r w:rsidRPr="00B026F0">
        <w:rPr>
          <w:sz w:val="24"/>
          <w:szCs w:val="24"/>
        </w:rPr>
        <w:t xml:space="preserve">хронической сердечной недостаточности (ХСН), </w:t>
      </w:r>
      <w:bookmarkEnd w:id="46"/>
      <w:r w:rsidRPr="00B026F0">
        <w:rPr>
          <w:sz w:val="24"/>
          <w:szCs w:val="24"/>
        </w:rPr>
        <w:t>что представляет собой важную задачу для клинической медицины. Целью исследования было определение фенотипа пациентов с ХСН с сохраненной или сниженной фракцией выброса, отягощённой сахарным диабетом 2-го типа. В исследовании приняли участие 48 пациентов в возрасте от 69 до 72 лет с диагностированной ХСН и сахарным диабетом 2-го типа, а также здоровые добровольцы в качестве контрольной группы. Применялись различные методы протеомного анализа, включая выделение экзосом методом ультрацентрифугирования, полуколичественную МАЛДИ масс-спектрометрию, электрофорез в полиакриламидном геле с последующей денситометрией и методы ВЭЖХ-МС/МС.</w:t>
      </w:r>
    </w:p>
    <w:p w14:paraId="18F9A832" w14:textId="77777777" w:rsidR="005E2E18" w:rsidRPr="00B026F0" w:rsidRDefault="005E2E18" w:rsidP="005E2E18">
      <w:pPr>
        <w:rPr>
          <w:sz w:val="24"/>
          <w:szCs w:val="24"/>
        </w:rPr>
      </w:pPr>
      <w:r w:rsidRPr="00B026F0">
        <w:rPr>
          <w:sz w:val="24"/>
          <w:szCs w:val="24"/>
        </w:rPr>
        <w:t>Результаты исследования показали наличие белков воспаления (таких как фибриноген бета, гаптоглобин и серотрансферрин) и белков печеночной ткани (включая альфа-1-антитрипсин и апоВ) у исследуемых групп. Интересно, что уровень некоторых из этих белков был снижен по сравнению с контрольной группой, что может быть связано с проводимой стандартной терапией. Методы ВЭЖХ-МС/МС продемонстрировала наиболее перспективные результаты по сравнению с традиционными подходами, однако различия между группами сравнения, выявленные с помощью гель-электрофореза, были показаны для ряда других белков, что подчеркивает взаимодополняющий характер этих методов.</w:t>
      </w:r>
    </w:p>
    <w:p w14:paraId="3CB63718" w14:textId="77777777" w:rsidR="005E2E18" w:rsidRPr="00B026F0" w:rsidRDefault="005E2E18" w:rsidP="005E2E18">
      <w:pPr>
        <w:rPr>
          <w:sz w:val="24"/>
          <w:szCs w:val="24"/>
        </w:rPr>
      </w:pPr>
      <w:r w:rsidRPr="00B026F0">
        <w:rPr>
          <w:sz w:val="24"/>
          <w:szCs w:val="24"/>
        </w:rPr>
        <w:t>Выводы исследования свидетельствуют о наличии вариаций в циркулирующих белках у пациентов с сердечной недостаточностью, что может быть связано с различиями в патофизиологии заболевания. Эти вариации не всегда фиксируются действующей классификацией на основе фракции выброса. Высокопроизводительные протеомные методы анализа открывают новые горизонты для более точного определения критериев фенотипов ХСН с сохраненной фракцией выброса и понимания механизма формирования патогенетических путей этого состояния. Таким образом, данное исследование подчеркивает необходимость дальнейшего изучения белковых маркеров для улучшения диагностики и терапии хронической сердечной недостаточности в контексте сопутствующего сахарного диабета.</w:t>
      </w:r>
    </w:p>
    <w:p w14:paraId="356C5EA6" w14:textId="77777777" w:rsidR="005E2E18" w:rsidRPr="00B026F0" w:rsidRDefault="005E2E18" w:rsidP="005E2E18">
      <w:pPr>
        <w:rPr>
          <w:sz w:val="24"/>
          <w:szCs w:val="24"/>
        </w:rPr>
      </w:pPr>
      <w:r w:rsidRPr="00B026F0">
        <w:rPr>
          <w:sz w:val="24"/>
          <w:szCs w:val="24"/>
        </w:rPr>
        <w:lastRenderedPageBreak/>
        <w:t xml:space="preserve">В статье «Молекулярные альтерации подоцитов при первичном фокально-сегментарном гломерулосклерозе и иммуноглобулин А нефропатии: поисковое исследование» [13] проводилась оценка изменений молекулярного фенотипа подоцитов при </w:t>
      </w:r>
      <w:bookmarkStart w:id="47" w:name="_Hlk183355993"/>
      <w:r w:rsidRPr="00B026F0">
        <w:rPr>
          <w:sz w:val="24"/>
          <w:szCs w:val="24"/>
        </w:rPr>
        <w:t xml:space="preserve">первичном фокально-сегментарном гломерулосклерозе (пФСГС) и IgA-нефропатии (IgAN). В поисковое исследование были включены случаи морфологически </w:t>
      </w:r>
      <w:bookmarkEnd w:id="47"/>
      <w:r w:rsidRPr="00B026F0">
        <w:rPr>
          <w:sz w:val="24"/>
          <w:szCs w:val="24"/>
        </w:rPr>
        <w:t xml:space="preserve">подтвержденного пФСГС (n=14), IgAN (n=14) и контроля (образцы неизмененной коры почек, полученные при лапароскопической нефрэктомии у пациентов со злокачественными новообразованиями почки и мочевого пузыря без протеинурии (контроль, n=12). Все образцы почки подвергали количественному иммуноморфологическому исследованию экспрессии белка опухоли Вильмса (WT1) и мезенхимальных маркеров подоцитов (десмина и виментина). Коэкспрессию молекул анализировали с использованием конфокальной микроскопии. Результаты. Случаи пФСГС были клинически представлены нефротическим синдромом (суточная потеря белка (СПБ): 9,3 (3,1—14) г), типичными изменениями при световой микроскопии и ультраструктурном анализе. В группе IgAN протеинурия была менее выраженной (СПБ: 1,2 (0,7—1,6) г). Расчетная скорость клубочковой фильтрации при пФСГС и IgAN не различалась (85 (53—103) и 76 (52—87) мл/мин/1,73 м2 соответственно). При пФСГС и IgAN экспрессия WT1в подоцитах была ниже, а виментина — выше по сравнению с контролем. В отличие от IgAN при пФСГС была меньше распространена гломерулярная экспрессия WT1 и больше — экспрессия десмина, который при конфокальной микроскопии был в основном локализован в WT1-негативных клетках клубочка. При пФСГС снижение ядерной экспрессии WT1 и увеличение экспрессии десмина также были отмечены в париетальном эпителии капсулы клубочка. Заключение. Разнонаправленные изменения гломерулярной экспрессии WT1 и белков промежуточных филаментов при пФСГС и IgAN могут косвенно указывать на геномное ре-программирование подоцитов и париетального эпителия клубочка в рамках эпителиально-мезенхимального перехода и определять структурно-функциональные нарушения этих клеток, более выраженные в случае пФСГС. </w:t>
      </w:r>
    </w:p>
    <w:p w14:paraId="1977D25C" w14:textId="77777777" w:rsidR="005E2E18" w:rsidRPr="00B026F0" w:rsidRDefault="005E2E18" w:rsidP="005E2E18">
      <w:pPr>
        <w:rPr>
          <w:sz w:val="24"/>
          <w:szCs w:val="24"/>
          <w:lang w:eastAsia="ru-RU"/>
        </w:rPr>
      </w:pPr>
      <w:r w:rsidRPr="00B026F0">
        <w:rPr>
          <w:sz w:val="24"/>
          <w:szCs w:val="24"/>
          <w:lang w:eastAsia="ru-RU"/>
        </w:rPr>
        <w:t xml:space="preserve">Важный прикладной аспект – токсичность  пищевых продуктов исследуется с помощью метода </w:t>
      </w:r>
      <w:r w:rsidRPr="00B026F0">
        <w:rPr>
          <w:sz w:val="24"/>
          <w:szCs w:val="24"/>
        </w:rPr>
        <w:t xml:space="preserve">газовой хроматографии-масс-спектрометрии (ГХ-МС) на примере огурца [14]. </w:t>
      </w:r>
    </w:p>
    <w:p w14:paraId="24CDD4E9" w14:textId="77777777" w:rsidR="005E2E18" w:rsidRPr="00B026F0" w:rsidRDefault="005E2E18" w:rsidP="005E2E18">
      <w:pPr>
        <w:rPr>
          <w:sz w:val="24"/>
          <w:szCs w:val="24"/>
        </w:rPr>
      </w:pPr>
      <w:r w:rsidRPr="00B026F0">
        <w:rPr>
          <w:sz w:val="24"/>
          <w:szCs w:val="24"/>
        </w:rPr>
        <w:t xml:space="preserve">Tоксичность меди (Cu) в сельскохозяйственных культурах является результатом ee чрезмерного выброса в окружающую среду. Мало что известно о смягчении токсичности Cu путем применения наноматериалов на основе углерода, включая водорастворимые производные фуллерена C60. Были исследованы два производных фуллерена: полигидроксилированный C60 (фуллеренол) и производное аргинина C60. Для изучения </w:t>
      </w:r>
      <w:r w:rsidRPr="00B026F0">
        <w:rPr>
          <w:sz w:val="24"/>
          <w:szCs w:val="24"/>
        </w:rPr>
        <w:lastRenderedPageBreak/>
        <w:t>реакции растений, подвергшихся стрессу Cu (Cucumis sativus L.), на эти наноматериалы был проведен метаболомный анализ с помощью газовой хроматографии-масс-спектрометрии (ГХ-МС). Избыток Cu (15 мкМ) вызвал существенное увеличение Cu в соке ксилемы, замедление сухой биомассы и хлороз листьев огурцов, выращенных на гидропонике. В листьях, подвергшихся стрессу Cu, метаболомы были нарушены в сторону подавления метаболизма соединений азота (N) и активации метаболизма гексоз. Кроме того, в листьях, подвергшихся воздействию меди, наблюдалась активация некоторых метаболитов, участвующих в системе антиоксидантной защиты, таких как аскорбиновая кислота, токоферол и феруловая кислота. Добавленные гидропонным способом аддукты фуллерена снизили содержание меди в ксилемном соке и смягчили ее токсичность, причем эффективность была наиболее выражена для производного аргинина C60. Метаболические реакции растений, подвергшихся воздействию Cu с производными фуллерена, были противоположны реакциям, наблюдавшимся при воздействии только Cu. Активация жирных кислот (линоленовая кислота) и деактивация антиоксидантных молекул (токоферол) может указывать на то, что аддукт аргинина C60 может смягчать окислительный стресс, вызванный присутствием ионов меди. Хотя фуллеренол немного улучшил рост огурцов, его влияние на метаболическое состояние растений, подвергшихся воздействию меди, не было статистически значимым. Предполагается, что протестированные аддукты фуллерена C60, обладают потенциалом для предотвращения токсичности ионов меди в растениях посредством механизма, связанного с ограничением их транспорта по ксилеме от корней к побегам.</w:t>
      </w:r>
    </w:p>
    <w:p w14:paraId="076DBF0C" w14:textId="77777777" w:rsidR="005E2E18" w:rsidRPr="00B026F0" w:rsidRDefault="005E2E18" w:rsidP="005E2E18">
      <w:pPr>
        <w:rPr>
          <w:sz w:val="24"/>
          <w:szCs w:val="24"/>
        </w:rPr>
      </w:pPr>
      <w:r w:rsidRPr="00B026F0">
        <w:rPr>
          <w:sz w:val="24"/>
          <w:szCs w:val="24"/>
        </w:rPr>
        <w:t xml:space="preserve">В статье «Моделирование параметров магнитного гистерезиса в раковинах фораминифер Срединно-Атлантического хребта» </w:t>
      </w:r>
      <w:r w:rsidRPr="00B026F0">
        <w:rPr>
          <w:sz w:val="24"/>
          <w:szCs w:val="24"/>
          <w:lang w:eastAsia="zh-CN"/>
        </w:rPr>
        <w:t xml:space="preserve">[15] </w:t>
      </w:r>
      <w:r w:rsidRPr="00B026F0">
        <w:rPr>
          <w:sz w:val="24"/>
          <w:szCs w:val="24"/>
        </w:rPr>
        <w:t>приводятся результаты исследования состава и магнитных свойств фораминифер из донных осадков Срединно-Атлантического хребта и их искусственных аналогов, полученных методом гидротермального синтеза. Наличие магнитного гистерезиса и теоретическое моделирование гистерезисных характеристик позволиляет предположить присутствие зерен нестехиометричного магнетита в одно- и малодоменном состоянии.</w:t>
      </w:r>
    </w:p>
    <w:p w14:paraId="1846DF04" w14:textId="77777777" w:rsidR="005E2E18" w:rsidRPr="00B026F0" w:rsidRDefault="005E2E18" w:rsidP="005E2E18">
      <w:pPr>
        <w:rPr>
          <w:sz w:val="24"/>
          <w:szCs w:val="24"/>
        </w:rPr>
      </w:pPr>
      <w:r w:rsidRPr="00B026F0">
        <w:rPr>
          <w:sz w:val="24"/>
          <w:szCs w:val="24"/>
        </w:rPr>
        <w:t>Одной из основных задач разработки новых функциональных материалов, содержащих магнитные наночастицы, является получение материалов без токсичных составляющих и с использованием «зеленых» технологий.</w:t>
      </w:r>
    </w:p>
    <w:p w14:paraId="71E66402" w14:textId="77777777" w:rsidR="005E2E18" w:rsidRPr="00B026F0" w:rsidRDefault="005E2E18" w:rsidP="005E2E18">
      <w:pPr>
        <w:rPr>
          <w:sz w:val="24"/>
          <w:szCs w:val="24"/>
        </w:rPr>
      </w:pPr>
      <w:r w:rsidRPr="00B026F0">
        <w:rPr>
          <w:sz w:val="24"/>
          <w:szCs w:val="24"/>
        </w:rPr>
        <w:t xml:space="preserve">Раковины фораминифер представляют собой биогенные структуры на основе пористых микрочастиц карбоната кальция. Магнитные частицы образуются в фораминиферах в ходе процессов их минерального замещения, в этом случае микрочастицы карбоната кальция могут управляться внешним магнитным полем. Также </w:t>
      </w:r>
      <w:r w:rsidRPr="00B026F0">
        <w:rPr>
          <w:sz w:val="24"/>
          <w:szCs w:val="24"/>
        </w:rPr>
        <w:lastRenderedPageBreak/>
        <w:t>магнитные структуры на остове фораминифер могут возникать при формировании железосодержащих биогенных конкреций на поверхности минеральных скелетов.</w:t>
      </w:r>
    </w:p>
    <w:p w14:paraId="2E978C7A" w14:textId="77777777" w:rsidR="005E2E18" w:rsidRPr="00B026F0" w:rsidRDefault="005E2E18" w:rsidP="005E2E18">
      <w:pPr>
        <w:rPr>
          <w:sz w:val="24"/>
          <w:szCs w:val="24"/>
        </w:rPr>
      </w:pPr>
      <w:r w:rsidRPr="00B026F0">
        <w:rPr>
          <w:sz w:val="24"/>
          <w:szCs w:val="24"/>
        </w:rPr>
        <w:t>Целью настоящей работы являлось исследование состава и магнитных свойств железосодержащих образований, расположенных внутри и на поверхности раковин планктонных фораминифер видов Globigerinoides ruber, Globigerinoides conglobatus, Globigerinoides sacculifer, Globigerinoides tenellus, Orbulina universa, Globorotalia inflate, Globorotalia truncatulinoides и Globorotalia menardii из биогенных карбонатных донных осадков гидротермально активных районов Срединно-Атлантического хребта. Для сравнительного анализа был осуществлен синтез железосодержащих образований на раковинах фораминифер Orbulina universa и изучены их свойства. Также было проведено теоретическое моделирование гистерезисных характеристик исследуемых образцов</w:t>
      </w:r>
    </w:p>
    <w:p w14:paraId="06F4DF71" w14:textId="77777777" w:rsidR="005E2E18" w:rsidRPr="00B026F0" w:rsidRDefault="005E2E18" w:rsidP="005E2E18">
      <w:pPr>
        <w:rPr>
          <w:sz w:val="24"/>
          <w:szCs w:val="24"/>
        </w:rPr>
      </w:pPr>
      <w:r w:rsidRPr="00B026F0">
        <w:rPr>
          <w:sz w:val="24"/>
          <w:szCs w:val="24"/>
        </w:rPr>
        <w:t>Измеренные параметры магнитного гистерезиса подтверждают наличие заметной ферримагнитной составляющей и позволяют предположить преобладание в образцах фораминифер одно- и малодоменных частиц, а в случае искусственных образцов — более мелких суперпарамагнитных частиц. Моделирование показало, что эффективная спонтанная намагниченность имеет тот же порядок величины, что и для образцов фораминифер, но концентрация ферримагнетика существенно выше, а средний размер зерен меньше (порядка 10–20 нм).</w:t>
      </w:r>
    </w:p>
    <w:p w14:paraId="7B2CB196" w14:textId="77777777" w:rsidR="005E2E18" w:rsidRPr="00B026F0" w:rsidRDefault="005E2E18" w:rsidP="005E2E18">
      <w:pPr>
        <w:rPr>
          <w:sz w:val="24"/>
          <w:szCs w:val="24"/>
        </w:rPr>
      </w:pPr>
      <w:r w:rsidRPr="00B026F0">
        <w:rPr>
          <w:sz w:val="24"/>
          <w:szCs w:val="24"/>
        </w:rPr>
        <w:t>Применение метода СЭМ не ограничено объектами живой природы. В статье «Получение искусственных аналогов импактных стекол астроблемы Жаманшин методом высокотемпературной плавки» с исмользованием сканирующего микроскопа проводилось сравнение искусственных аналогов с импактными стелами астроблемы Жаманшин [16]</w:t>
      </w:r>
      <w:r w:rsidR="005F53BC" w:rsidRPr="00B026F0">
        <w:rPr>
          <w:sz w:val="24"/>
          <w:szCs w:val="24"/>
        </w:rPr>
        <w:t>.</w:t>
      </w:r>
    </w:p>
    <w:p w14:paraId="7CA5C8E4" w14:textId="77777777" w:rsidR="005E2E18" w:rsidRPr="00B026F0" w:rsidRDefault="005E2E18" w:rsidP="005E2E18">
      <w:pPr>
        <w:rPr>
          <w:sz w:val="24"/>
          <w:szCs w:val="24"/>
        </w:rPr>
      </w:pPr>
      <w:r w:rsidRPr="00B026F0">
        <w:rPr>
          <w:sz w:val="24"/>
          <w:szCs w:val="24"/>
        </w:rPr>
        <w:t xml:space="preserve">Установление генезиса коптогенных пород и их эволюционирования в течение геологического времени имеет большое значение для построения сценариев импактных событий и изучения петрофизических свойств горных пород в целом. Несмотря на то, что астроблема Жаманшин (Казахстан) изучается уже 85 лет, до сих пор остается много неразрешенных проблем, в том числе и в области моделирования этого импактного события. Искусственные аналоги импактных стекол, различные виды которых широко распространены на Жаманшине, могли бы воспроизводить наиболее характерные черты природных объектов в отношении их состава, морфологии. Получая модельные образцы из шихты различного состава, можно спроецировать их характеристики на импактиты, варьируя условия охлаждения, которые определяют процессы стеклования и кристаллизации. В данном исследовании были получены искусственные аналоги импактных стекол астроблемы Жаманшин путем плавления пород мишени астроблемы. Использовалась газопламенная высокотемпературная печь. Исходная шихта для плавления </w:t>
      </w:r>
      <w:r w:rsidRPr="00B026F0">
        <w:rPr>
          <w:sz w:val="24"/>
          <w:szCs w:val="24"/>
        </w:rPr>
        <w:lastRenderedPageBreak/>
        <w:t>подготавливалась таким образом, чтобы получить полный расплав в достаточно большом объеме пробы (сопоставимой с объемами некоторых видов природных импактитов Жаманшина — жаманшинитов и иргизитов). Химический и структурно-фазовый состав искусственных стекол исследовался методом рентгенофазового (РФА) и рентгеноспектрального флуоресцентного анализа (РСФА), сканирующей электронной микроскопии (СЭМ) и рентгеноспектрального микроанализа (РСМА). Для определения фазовых переходов и химических превращений исходных пород при изменении температуры была проведена дифференциальная сканирующая калориметрия. Химический и структурно-фазовый состав полученных стекол сравнивался с характеристиками импактитов Жаманшина и стекол иного генезиса. Искусственные стекла идентичны Жаманшинским импактитам. Предложенная методика получения аналогов импактных стекол показала свою правомерность.</w:t>
      </w:r>
      <w:bookmarkEnd w:id="33"/>
    </w:p>
    <w:p w14:paraId="7F18C757" w14:textId="77777777" w:rsidR="00B66297" w:rsidRPr="002D1D90" w:rsidRDefault="00B66297">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74A43FD3" w14:textId="77777777" w:rsidR="00B41CE1" w:rsidRPr="008F5FF6" w:rsidRDefault="00B41CE1" w:rsidP="00566569">
      <w:pPr>
        <w:pStyle w:val="1"/>
        <w:rPr>
          <w:lang w:eastAsia="ru-RU"/>
        </w:rPr>
      </w:pPr>
      <w:bookmarkStart w:id="48" w:name="_Toc184643702"/>
      <w:r w:rsidRPr="008F5FF6">
        <w:rPr>
          <w:lang w:eastAsia="ru-RU"/>
        </w:rPr>
        <w:lastRenderedPageBreak/>
        <w:t>ЗАКЛЮЧЕНИЕ</w:t>
      </w:r>
      <w:bookmarkEnd w:id="48"/>
    </w:p>
    <w:bookmarkEnd w:id="34"/>
    <w:p w14:paraId="5C317F28" w14:textId="77777777" w:rsidR="00AC5246" w:rsidRPr="005D6124" w:rsidRDefault="00AC5246" w:rsidP="00AC5246">
      <w:pPr>
        <w:tabs>
          <w:tab w:val="left" w:pos="360"/>
        </w:tabs>
        <w:autoSpaceDE w:val="0"/>
        <w:autoSpaceDN w:val="0"/>
        <w:spacing w:line="240" w:lineRule="auto"/>
        <w:rPr>
          <w:rFonts w:eastAsia="Times New Roman" w:cs="Times New Roman"/>
          <w:bCs/>
          <w:sz w:val="24"/>
          <w:szCs w:val="24"/>
          <w:lang w:eastAsia="ru-RU"/>
        </w:rPr>
      </w:pPr>
    </w:p>
    <w:p w14:paraId="71E804F5" w14:textId="19666398" w:rsidR="00E0435B" w:rsidRPr="00B026F0" w:rsidRDefault="00E0435B" w:rsidP="00E0435B">
      <w:pPr>
        <w:widowControl w:val="0"/>
        <w:autoSpaceDE w:val="0"/>
        <w:autoSpaceDN w:val="0"/>
        <w:rPr>
          <w:rFonts w:eastAsia="Times New Roman" w:cs="Times New Roman"/>
          <w:sz w:val="24"/>
          <w:szCs w:val="24"/>
          <w:lang w:eastAsia="ru-RU"/>
        </w:rPr>
      </w:pPr>
      <w:r w:rsidRPr="00B026F0">
        <w:rPr>
          <w:rFonts w:eastAsia="Times New Roman" w:cs="Times New Roman"/>
          <w:sz w:val="24"/>
          <w:szCs w:val="24"/>
          <w:lang w:eastAsia="ru-RU"/>
        </w:rPr>
        <w:t>В процессе выполнения последнего этапа проекта было разработано 17 методик обработки многообразного биологического материала. Разработанные в ходе выполнения проекта методики, а также методики, разработанные за предыдущие этапы выполнения проекта, были применены в научных исследованиях, результаты которых опубликованы в более чем 150 статьях (16 за последний этап), входящих в коллекцию WOS и/или Scopus, и РИНЦ.</w:t>
      </w:r>
    </w:p>
    <w:p w14:paraId="6D132CA1" w14:textId="14A25642" w:rsidR="00E0435B" w:rsidRPr="00B026F0" w:rsidRDefault="00E0435B" w:rsidP="00E0435B">
      <w:pPr>
        <w:widowControl w:val="0"/>
        <w:autoSpaceDE w:val="0"/>
        <w:autoSpaceDN w:val="0"/>
        <w:rPr>
          <w:rFonts w:eastAsia="Times New Roman" w:cs="Times New Roman"/>
          <w:sz w:val="24"/>
          <w:szCs w:val="24"/>
          <w:lang w:eastAsia="ru-RU"/>
        </w:rPr>
      </w:pPr>
      <w:r w:rsidRPr="00B026F0">
        <w:rPr>
          <w:rFonts w:eastAsia="Times New Roman" w:cs="Times New Roman"/>
          <w:sz w:val="24"/>
          <w:szCs w:val="24"/>
          <w:lang w:eastAsia="ru-RU"/>
        </w:rPr>
        <w:t xml:space="preserve">Помимо этого, на базе ресурсных центров за отчетный период проводились исследования по 460 научным и образовательным проектам. Было разработано более 50 дополнительных образовательных программ. За последний этап проведено обучение по </w:t>
      </w:r>
      <w:r w:rsidR="00E03748" w:rsidRPr="00B026F0">
        <w:rPr>
          <w:rFonts w:eastAsia="Times New Roman" w:cs="Times New Roman"/>
          <w:sz w:val="24"/>
          <w:szCs w:val="24"/>
          <w:lang w:eastAsia="ru-RU"/>
        </w:rPr>
        <w:t>5</w:t>
      </w:r>
      <w:r w:rsidRPr="00B026F0">
        <w:rPr>
          <w:rFonts w:eastAsia="Times New Roman" w:cs="Times New Roman"/>
          <w:sz w:val="24"/>
          <w:szCs w:val="24"/>
          <w:lang w:eastAsia="ru-RU"/>
        </w:rPr>
        <w:t xml:space="preserve"> дополнительным образовательным программам повышения квалификации</w:t>
      </w:r>
      <w:r w:rsidR="001E7C98" w:rsidRPr="00B026F0">
        <w:rPr>
          <w:rFonts w:eastAsia="Times New Roman" w:cs="Times New Roman"/>
          <w:sz w:val="24"/>
          <w:szCs w:val="24"/>
          <w:lang w:eastAsia="ru-RU"/>
        </w:rPr>
        <w:t>.</w:t>
      </w:r>
    </w:p>
    <w:p w14:paraId="13A3FF79" w14:textId="77777777" w:rsidR="00E0435B" w:rsidRPr="00B026F0" w:rsidRDefault="00E0435B" w:rsidP="00E0435B">
      <w:pPr>
        <w:widowControl w:val="0"/>
        <w:autoSpaceDE w:val="0"/>
        <w:autoSpaceDN w:val="0"/>
        <w:rPr>
          <w:rFonts w:eastAsia="Times New Roman" w:cs="Times New Roman"/>
          <w:sz w:val="24"/>
          <w:szCs w:val="24"/>
          <w:lang w:eastAsia="ru-RU"/>
        </w:rPr>
      </w:pPr>
      <w:r w:rsidRPr="00B026F0">
        <w:rPr>
          <w:rFonts w:eastAsia="Times New Roman" w:cs="Times New Roman"/>
          <w:sz w:val="24"/>
          <w:szCs w:val="24"/>
          <w:lang w:eastAsia="ru-RU"/>
        </w:rPr>
        <w:t>Таким образом, комплексный подход к изучению разнообразия объектов биологии и биомедицины был успешно применен во всех заявленных областях – геномики, протеомики, метаболомики, клеточных технологий и микроскопии. Проведенная работа показала как научную значимость, так и экономическую эффективность – за отчетный период было заключено 266 договоров на коммерческой основе, из них образовательных – 250.</w:t>
      </w:r>
    </w:p>
    <w:p w14:paraId="158C767D" w14:textId="77777777" w:rsidR="00AC5246" w:rsidRPr="002D1D90" w:rsidRDefault="00AC5246" w:rsidP="00B41CE1">
      <w:pPr>
        <w:widowControl w:val="0"/>
        <w:autoSpaceDE w:val="0"/>
        <w:autoSpaceDN w:val="0"/>
        <w:rPr>
          <w:rFonts w:eastAsia="Times New Roman" w:cs="Times New Roman"/>
          <w:szCs w:val="28"/>
          <w:lang w:eastAsia="ru-RU"/>
        </w:rPr>
      </w:pPr>
    </w:p>
    <w:p w14:paraId="48AA4F5C" w14:textId="77777777" w:rsidR="00B41CE1" w:rsidRPr="002D1D90" w:rsidRDefault="00B41CE1" w:rsidP="00B41CE1">
      <w:pPr>
        <w:widowControl w:val="0"/>
        <w:autoSpaceDE w:val="0"/>
        <w:autoSpaceDN w:val="0"/>
        <w:rPr>
          <w:rFonts w:eastAsia="Times New Roman" w:cs="Times New Roman"/>
          <w:sz w:val="24"/>
          <w:szCs w:val="20"/>
          <w:lang w:eastAsia="ru-RU"/>
        </w:rPr>
      </w:pPr>
    </w:p>
    <w:p w14:paraId="48B34DDE" w14:textId="77777777" w:rsidR="00B41CE1" w:rsidRPr="002D1D90" w:rsidRDefault="00B41CE1" w:rsidP="00B41CE1">
      <w:pPr>
        <w:widowControl w:val="0"/>
        <w:autoSpaceDE w:val="0"/>
        <w:autoSpaceDN w:val="0"/>
        <w:rPr>
          <w:rFonts w:eastAsia="Times New Roman" w:cs="Times New Roman"/>
          <w:sz w:val="24"/>
          <w:szCs w:val="20"/>
          <w:lang w:eastAsia="ru-RU"/>
        </w:rPr>
      </w:pPr>
    </w:p>
    <w:p w14:paraId="21BF2880" w14:textId="77777777" w:rsidR="00B41CE1" w:rsidRPr="002D1D90" w:rsidRDefault="00B41CE1" w:rsidP="00B41CE1">
      <w:pPr>
        <w:widowControl w:val="0"/>
        <w:autoSpaceDE w:val="0"/>
        <w:autoSpaceDN w:val="0"/>
        <w:rPr>
          <w:rFonts w:eastAsia="Times New Roman" w:cs="Times New Roman"/>
          <w:sz w:val="24"/>
          <w:szCs w:val="20"/>
          <w:lang w:eastAsia="ru-RU"/>
        </w:rPr>
      </w:pPr>
    </w:p>
    <w:p w14:paraId="3D816ABA" w14:textId="77777777" w:rsidR="00B41CE1" w:rsidRPr="002D1D90" w:rsidRDefault="00B41CE1" w:rsidP="00B41CE1">
      <w:pPr>
        <w:widowControl w:val="0"/>
        <w:autoSpaceDE w:val="0"/>
        <w:autoSpaceDN w:val="0"/>
        <w:rPr>
          <w:rFonts w:eastAsia="Times New Roman" w:cs="Times New Roman"/>
          <w:sz w:val="24"/>
          <w:szCs w:val="20"/>
          <w:lang w:eastAsia="ru-RU"/>
        </w:rPr>
      </w:pPr>
    </w:p>
    <w:p w14:paraId="28E82C33" w14:textId="77777777" w:rsidR="00B41CE1" w:rsidRPr="002D1D90" w:rsidRDefault="00B41CE1" w:rsidP="00B41CE1">
      <w:pPr>
        <w:widowControl w:val="0"/>
        <w:autoSpaceDE w:val="0"/>
        <w:autoSpaceDN w:val="0"/>
        <w:rPr>
          <w:rFonts w:eastAsia="Times New Roman" w:cs="Times New Roman"/>
          <w:sz w:val="24"/>
          <w:szCs w:val="20"/>
          <w:lang w:eastAsia="ru-RU"/>
        </w:rPr>
      </w:pPr>
    </w:p>
    <w:p w14:paraId="6DF47711" w14:textId="77777777" w:rsidR="00B41CE1" w:rsidRPr="002D1D90" w:rsidRDefault="00B41CE1" w:rsidP="00B41CE1">
      <w:pPr>
        <w:widowControl w:val="0"/>
        <w:autoSpaceDE w:val="0"/>
        <w:autoSpaceDN w:val="0"/>
        <w:rPr>
          <w:rFonts w:eastAsia="Times New Roman" w:cs="Times New Roman"/>
          <w:sz w:val="24"/>
          <w:szCs w:val="20"/>
          <w:lang w:eastAsia="ru-RU"/>
        </w:rPr>
      </w:pPr>
    </w:p>
    <w:p w14:paraId="5688BF82" w14:textId="77777777" w:rsidR="00F81989" w:rsidRPr="002D1D90" w:rsidRDefault="00F81989">
      <w:pPr>
        <w:spacing w:after="200" w:line="276" w:lineRule="auto"/>
        <w:ind w:firstLine="0"/>
        <w:jc w:val="left"/>
        <w:rPr>
          <w:rFonts w:eastAsiaTheme="majorEastAsia" w:cstheme="majorBidi"/>
          <w:b/>
          <w:bCs/>
          <w:color w:val="000000" w:themeColor="text1"/>
          <w:szCs w:val="28"/>
          <w:lang w:eastAsia="ru-RU"/>
        </w:rPr>
      </w:pPr>
      <w:bookmarkStart w:id="49" w:name="Источники"/>
      <w:r w:rsidRPr="002D1D90">
        <w:rPr>
          <w:lang w:eastAsia="ru-RU"/>
        </w:rPr>
        <w:br w:type="page"/>
      </w:r>
    </w:p>
    <w:p w14:paraId="5727D37D" w14:textId="77777777" w:rsidR="00B41CE1" w:rsidRPr="005D6124" w:rsidRDefault="00B41CE1" w:rsidP="00566569">
      <w:pPr>
        <w:pStyle w:val="1"/>
        <w:rPr>
          <w:lang w:val="en-US" w:eastAsia="ru-RU"/>
        </w:rPr>
      </w:pPr>
      <w:bookmarkStart w:id="50" w:name="_Toc184643703"/>
      <w:r w:rsidRPr="005D6124">
        <w:rPr>
          <w:lang w:eastAsia="ru-RU"/>
        </w:rPr>
        <w:lastRenderedPageBreak/>
        <w:t>СПИСОК</w:t>
      </w:r>
      <w:r w:rsidRPr="005D6124">
        <w:rPr>
          <w:lang w:val="en-US" w:eastAsia="ru-RU"/>
        </w:rPr>
        <w:t xml:space="preserve"> </w:t>
      </w:r>
      <w:r w:rsidRPr="005D6124">
        <w:rPr>
          <w:lang w:eastAsia="ru-RU"/>
        </w:rPr>
        <w:t>ИСПОЛЬЗОВАННЫХ</w:t>
      </w:r>
      <w:r w:rsidRPr="005D6124">
        <w:rPr>
          <w:lang w:val="en-US" w:eastAsia="ru-RU"/>
        </w:rPr>
        <w:t xml:space="preserve"> </w:t>
      </w:r>
      <w:r w:rsidRPr="005D6124">
        <w:rPr>
          <w:lang w:eastAsia="ru-RU"/>
        </w:rPr>
        <w:t>ИСТОЧНИКОВ</w:t>
      </w:r>
      <w:bookmarkEnd w:id="49"/>
      <w:bookmarkEnd w:id="50"/>
    </w:p>
    <w:p w14:paraId="2DE94684" w14:textId="77777777" w:rsidR="00254F85" w:rsidRPr="00B026F0" w:rsidRDefault="003B119F" w:rsidP="00254F85">
      <w:pPr>
        <w:pStyle w:val="a7"/>
        <w:numPr>
          <w:ilvl w:val="0"/>
          <w:numId w:val="30"/>
        </w:numPr>
        <w:ind w:left="0" w:firstLine="709"/>
        <w:rPr>
          <w:sz w:val="24"/>
          <w:szCs w:val="24"/>
          <w:lang w:val="en-US" w:eastAsia="ru-RU"/>
        </w:rPr>
      </w:pPr>
      <w:r w:rsidRPr="00B026F0">
        <w:rPr>
          <w:color w:val="FF0000"/>
          <w:sz w:val="24"/>
          <w:szCs w:val="24"/>
          <w:lang w:val="en-US" w:eastAsia="ru-RU"/>
        </w:rPr>
        <w:t xml:space="preserve"> </w:t>
      </w:r>
      <w:r w:rsidR="00254F85" w:rsidRPr="00B026F0">
        <w:rPr>
          <w:sz w:val="24"/>
          <w:szCs w:val="24"/>
          <w:lang w:val="en-US" w:eastAsia="ru-RU"/>
        </w:rPr>
        <w:t>Species diversity of the genus Podocotyle Dujardin, 1845 (Trematoda: Opecoelidae) in the White Sea: morphological, molecular and life history evidences / S. G. Sokolov, S. V. Shchenkov, E. Ju. Gorodilova [et al.] // Polar Biology. – 2024. https://doi.org/10.1007/s00300-024-03313-1</w:t>
      </w:r>
    </w:p>
    <w:p w14:paraId="69430334" w14:textId="77777777" w:rsidR="005F53BC" w:rsidRPr="00B026F0" w:rsidRDefault="005F53BC" w:rsidP="00254F85">
      <w:pPr>
        <w:pStyle w:val="a7"/>
        <w:numPr>
          <w:ilvl w:val="0"/>
          <w:numId w:val="30"/>
        </w:numPr>
        <w:ind w:left="0" w:firstLine="709"/>
        <w:rPr>
          <w:sz w:val="24"/>
          <w:szCs w:val="24"/>
          <w:lang w:val="en-US" w:eastAsia="ru-RU"/>
        </w:rPr>
      </w:pPr>
      <w:r w:rsidRPr="00B026F0">
        <w:rPr>
          <w:sz w:val="24"/>
          <w:szCs w:val="24"/>
          <w:lang w:val="en-US" w:eastAsia="ru-RU"/>
        </w:rPr>
        <w:t>Littorina snails and Microphallus trematodes: Diverse consequences of the trematode-induced metabolic shifts / E. A. Repkin, E. R. Gafarova, A.L. Shavarda [et al.] // Parasitology Research. – 2024. – V.123. – P. 1-17. – https://doi.org/10.1007/s00436-024-08244-8</w:t>
      </w:r>
    </w:p>
    <w:p w14:paraId="4ADEC625" w14:textId="77777777" w:rsidR="005F53BC" w:rsidRPr="00B026F0" w:rsidRDefault="005F53BC" w:rsidP="005F53BC">
      <w:pPr>
        <w:pStyle w:val="a7"/>
        <w:numPr>
          <w:ilvl w:val="0"/>
          <w:numId w:val="30"/>
        </w:numPr>
        <w:ind w:left="0" w:firstLine="709"/>
        <w:rPr>
          <w:sz w:val="24"/>
          <w:szCs w:val="24"/>
          <w:lang w:val="en-US" w:eastAsia="ru-RU"/>
        </w:rPr>
      </w:pPr>
      <w:r w:rsidRPr="00B026F0">
        <w:rPr>
          <w:sz w:val="24"/>
          <w:szCs w:val="24"/>
          <w:lang w:val="en-US" w:eastAsia="ru-RU"/>
        </w:rPr>
        <w:t>Low temperature-induced chloroplast relocation in mesophyll cells of Pinus sylvestris (Pinaceae): SBF SEM 3D reconstruction / N. K. Koteyeva, A. N. Ivanova, M. S. Tarasova [et al.] // Ботанический Журнал. – 2024. – V. 109, № 1. – P. 31–43. – https://doi.org/10.31857/S0006813624010028</w:t>
      </w:r>
    </w:p>
    <w:p w14:paraId="5F6454A1" w14:textId="77777777" w:rsidR="005F53BC" w:rsidRPr="00B026F0" w:rsidRDefault="005F53BC" w:rsidP="005F53BC">
      <w:pPr>
        <w:pStyle w:val="a7"/>
        <w:numPr>
          <w:ilvl w:val="0"/>
          <w:numId w:val="30"/>
        </w:numPr>
        <w:ind w:left="0" w:firstLine="709"/>
        <w:rPr>
          <w:sz w:val="24"/>
          <w:szCs w:val="24"/>
          <w:lang w:val="en-US" w:eastAsia="ru-RU"/>
        </w:rPr>
      </w:pPr>
      <w:r w:rsidRPr="00B026F0">
        <w:rPr>
          <w:sz w:val="24"/>
          <w:szCs w:val="24"/>
          <w:lang w:val="en-US" w:eastAsia="ru-RU"/>
        </w:rPr>
        <w:t>Mechanical advantage of subsidiary cells depends on the stomatal complex structure / A. Pautov, S. Bauer, A. Ivanova [et al.] // Flora. – 2024. – V. 311. – 152457. – P. 1-7. – https://doi.org/10.1016/j.flora.2024.152457</w:t>
      </w:r>
    </w:p>
    <w:p w14:paraId="270F8081" w14:textId="77777777" w:rsidR="005F53BC" w:rsidRPr="00B026F0" w:rsidRDefault="005F53BC" w:rsidP="005F53BC">
      <w:pPr>
        <w:pStyle w:val="a7"/>
        <w:numPr>
          <w:ilvl w:val="0"/>
          <w:numId w:val="30"/>
        </w:numPr>
        <w:ind w:left="0" w:firstLine="709"/>
        <w:rPr>
          <w:sz w:val="24"/>
          <w:szCs w:val="24"/>
          <w:lang w:eastAsia="ru-RU"/>
        </w:rPr>
      </w:pPr>
      <w:r w:rsidRPr="00B026F0">
        <w:rPr>
          <w:sz w:val="24"/>
          <w:szCs w:val="24"/>
          <w:lang w:eastAsia="ru-RU"/>
        </w:rPr>
        <w:t xml:space="preserve">Состояние сердечно-сосудистой системы у крыс линии </w:t>
      </w:r>
      <w:r w:rsidRPr="00B026F0">
        <w:rPr>
          <w:sz w:val="24"/>
          <w:szCs w:val="24"/>
          <w:lang w:val="en-US" w:eastAsia="ru-RU"/>
        </w:rPr>
        <w:t>wistar</w:t>
      </w:r>
      <w:r w:rsidRPr="00B026F0">
        <w:rPr>
          <w:sz w:val="24"/>
          <w:szCs w:val="24"/>
          <w:lang w:eastAsia="ru-RU"/>
        </w:rPr>
        <w:t xml:space="preserve"> с экспериментальной дисфункцией почек / О. Н. Береснева, М. М. Парастаева, А. Н. Иванова [и др.] // Нефрология. ¬- 2024. - Т. 28, № 1. – С. 96 – 104. – </w:t>
      </w:r>
      <w:r w:rsidRPr="00B026F0">
        <w:rPr>
          <w:sz w:val="24"/>
          <w:szCs w:val="24"/>
          <w:lang w:val="en-US" w:eastAsia="ru-RU"/>
        </w:rPr>
        <w:t>doi</w:t>
      </w:r>
      <w:r w:rsidRPr="00B026F0">
        <w:rPr>
          <w:sz w:val="24"/>
          <w:szCs w:val="24"/>
          <w:lang w:eastAsia="ru-RU"/>
        </w:rPr>
        <w:t>: 10.36485/1561-6274-2024-28-1-96-104</w:t>
      </w:r>
    </w:p>
    <w:p w14:paraId="18C18A71" w14:textId="77777777" w:rsidR="005F53BC" w:rsidRPr="00B026F0" w:rsidRDefault="005F53BC" w:rsidP="005F53BC">
      <w:pPr>
        <w:pStyle w:val="a7"/>
        <w:numPr>
          <w:ilvl w:val="0"/>
          <w:numId w:val="30"/>
        </w:numPr>
        <w:ind w:left="0" w:firstLine="709"/>
        <w:rPr>
          <w:sz w:val="24"/>
          <w:szCs w:val="24"/>
          <w:lang w:eastAsia="ru-RU"/>
        </w:rPr>
      </w:pPr>
      <w:r w:rsidRPr="00B026F0">
        <w:rPr>
          <w:sz w:val="24"/>
          <w:szCs w:val="24"/>
          <w:lang w:eastAsia="ru-RU"/>
        </w:rPr>
        <w:t xml:space="preserve">Постгеномные и структурные изменения в миокарде крыс </w:t>
      </w:r>
      <w:r w:rsidRPr="00B026F0">
        <w:rPr>
          <w:sz w:val="24"/>
          <w:szCs w:val="24"/>
          <w:lang w:val="en-US" w:eastAsia="ru-RU"/>
        </w:rPr>
        <w:t>Wistar</w:t>
      </w:r>
      <w:r w:rsidRPr="00B026F0">
        <w:rPr>
          <w:sz w:val="24"/>
          <w:szCs w:val="24"/>
          <w:lang w:eastAsia="ru-RU"/>
        </w:rPr>
        <w:t>, получавших рацион с высоким содержанием соли / О. Н.Береснева, М. М. Парастаева, А. Н. Иванова [и др.] // Вопросы питания. – 2023.– Т. 92, № 6. – С. 73–82. –</w:t>
      </w:r>
      <w:r w:rsidRPr="00B026F0">
        <w:rPr>
          <w:sz w:val="24"/>
          <w:szCs w:val="24"/>
          <w:lang w:val="en-US" w:eastAsia="ru-RU"/>
        </w:rPr>
        <w:t>https</w:t>
      </w:r>
      <w:r w:rsidRPr="00B026F0">
        <w:rPr>
          <w:sz w:val="24"/>
          <w:szCs w:val="24"/>
          <w:lang w:eastAsia="ru-RU"/>
        </w:rPr>
        <w:t>://</w:t>
      </w:r>
      <w:r w:rsidRPr="00B026F0">
        <w:rPr>
          <w:sz w:val="24"/>
          <w:szCs w:val="24"/>
          <w:lang w:val="en-US" w:eastAsia="ru-RU"/>
        </w:rPr>
        <w:t>doi</w:t>
      </w:r>
      <w:r w:rsidRPr="00B026F0">
        <w:rPr>
          <w:sz w:val="24"/>
          <w:szCs w:val="24"/>
          <w:lang w:eastAsia="ru-RU"/>
        </w:rPr>
        <w:t>.</w:t>
      </w:r>
      <w:r w:rsidRPr="00B026F0">
        <w:rPr>
          <w:sz w:val="24"/>
          <w:szCs w:val="24"/>
          <w:lang w:val="en-US" w:eastAsia="ru-RU"/>
        </w:rPr>
        <w:t>org</w:t>
      </w:r>
      <w:r w:rsidRPr="00B026F0">
        <w:rPr>
          <w:sz w:val="24"/>
          <w:szCs w:val="24"/>
          <w:lang w:eastAsia="ru-RU"/>
        </w:rPr>
        <w:t>/10.33029/0042-8833-2023-92-6-73-82</w:t>
      </w:r>
    </w:p>
    <w:p w14:paraId="53E8BFA8" w14:textId="77777777" w:rsidR="00254F85" w:rsidRPr="00B026F0" w:rsidRDefault="00254F85" w:rsidP="00254F85">
      <w:pPr>
        <w:pStyle w:val="a7"/>
        <w:numPr>
          <w:ilvl w:val="0"/>
          <w:numId w:val="30"/>
        </w:numPr>
        <w:ind w:left="0" w:firstLine="709"/>
        <w:rPr>
          <w:sz w:val="24"/>
          <w:szCs w:val="24"/>
          <w:lang w:val="en-US" w:eastAsia="ru-RU"/>
        </w:rPr>
      </w:pPr>
      <w:r w:rsidRPr="00B026F0">
        <w:rPr>
          <w:sz w:val="24"/>
          <w:szCs w:val="24"/>
          <w:lang w:val="en-US" w:eastAsia="ru-RU"/>
        </w:rPr>
        <w:t>What Mice Can Teach Us about How to Stop Drug-Resistant Tuberculosis: Correct Chemotherapy Regimen and Patient Compliance are the Key / I. Mokrousov, T. Vinogradova, M. Dogonadze [et al.] // Biomedical and Environmental Sciences. – 2024. – V. 37. – P. 1-5. – doi: 10.3967/bes2024.084</w:t>
      </w:r>
    </w:p>
    <w:p w14:paraId="230D6920" w14:textId="77777777" w:rsidR="00254F85" w:rsidRPr="00B026F0" w:rsidRDefault="00254F85" w:rsidP="00254F85">
      <w:pPr>
        <w:pStyle w:val="a7"/>
        <w:numPr>
          <w:ilvl w:val="0"/>
          <w:numId w:val="30"/>
        </w:numPr>
        <w:ind w:left="0" w:firstLine="709"/>
        <w:rPr>
          <w:sz w:val="24"/>
          <w:szCs w:val="24"/>
          <w:lang w:val="en-US" w:eastAsia="ru-RU"/>
        </w:rPr>
      </w:pPr>
      <w:r w:rsidRPr="00B026F0">
        <w:rPr>
          <w:sz w:val="24"/>
          <w:szCs w:val="24"/>
          <w:lang w:val="en-US" w:eastAsia="ru-RU"/>
        </w:rPr>
        <w:t>Hybridization in the Subtribe Alopecurinae Dumort. (Poaceae) According to Molecular Phylogenetic Analysis: Different Ploidy Level Tells Different Origin of the Groups / A. A. Gnutikov, N. N. Nosov, E. O. Punina [et al.] // Plants. – 2024. – V. 13. – №. 7. – P. 919. – DOI: 10.3390/plants13070919</w:t>
      </w:r>
    </w:p>
    <w:p w14:paraId="5486A2FA" w14:textId="77777777" w:rsidR="005F53BC" w:rsidRPr="00B026F0" w:rsidRDefault="005E2E18" w:rsidP="005F53BC">
      <w:pPr>
        <w:pStyle w:val="a7"/>
        <w:numPr>
          <w:ilvl w:val="0"/>
          <w:numId w:val="30"/>
        </w:numPr>
        <w:ind w:left="0" w:firstLine="709"/>
        <w:rPr>
          <w:sz w:val="24"/>
          <w:szCs w:val="24"/>
          <w:lang w:val="en-US" w:eastAsia="ru-RU"/>
        </w:rPr>
      </w:pPr>
      <w:r w:rsidRPr="00B026F0">
        <w:rPr>
          <w:sz w:val="24"/>
          <w:szCs w:val="24"/>
          <w:lang w:val="en-US" w:eastAsia="ru-RU"/>
        </w:rPr>
        <w:t xml:space="preserve"> </w:t>
      </w:r>
      <w:r w:rsidR="005F53BC" w:rsidRPr="00B026F0">
        <w:rPr>
          <w:sz w:val="24"/>
          <w:szCs w:val="24"/>
          <w:lang w:val="en-US" w:eastAsia="ru-RU"/>
        </w:rPr>
        <w:t>Huntington’s Disease Alters the Dermal Fibroblasts Secretome / M. Khotin, N. Kraskovskaya, E. Repkin, [et al.] // Russian Journal of Bioorganic Chemistry. –2023. – V. 49. P. S241–S250. –https://doi.org/10.1134/S106816202310045X</w:t>
      </w:r>
    </w:p>
    <w:p w14:paraId="4C272D0E" w14:textId="77777777" w:rsidR="005F53BC" w:rsidRPr="00B026F0" w:rsidRDefault="005F53BC" w:rsidP="005F53BC">
      <w:pPr>
        <w:pStyle w:val="a7"/>
        <w:numPr>
          <w:ilvl w:val="0"/>
          <w:numId w:val="30"/>
        </w:numPr>
        <w:ind w:left="0" w:firstLine="709"/>
        <w:rPr>
          <w:sz w:val="24"/>
          <w:szCs w:val="24"/>
          <w:lang w:val="en-US" w:eastAsia="ru-RU"/>
        </w:rPr>
      </w:pPr>
      <w:r w:rsidRPr="00B026F0">
        <w:rPr>
          <w:sz w:val="24"/>
          <w:szCs w:val="24"/>
          <w:lang w:val="en-US" w:eastAsia="ru-RU"/>
        </w:rPr>
        <w:lastRenderedPageBreak/>
        <w:t>Calciprotein Particles Induce Cellular Compartment-Specific Proteome Alterations in Human Arterial Endothelial Cells / D. Shishkova, A. Lobov, E. Repkin; [et al.] // Journal of Cardiovascular Development and Desease. – 2024. – V. 11, № 5. – P. 1-40. – https:// doi.org/10.3390/jcdd11010005</w:t>
      </w:r>
    </w:p>
    <w:p w14:paraId="15F862EE" w14:textId="77777777" w:rsidR="005F53BC" w:rsidRPr="00B026F0" w:rsidRDefault="005F53BC" w:rsidP="00254F85">
      <w:pPr>
        <w:pStyle w:val="a7"/>
        <w:numPr>
          <w:ilvl w:val="0"/>
          <w:numId w:val="30"/>
        </w:numPr>
        <w:ind w:left="0" w:firstLine="709"/>
        <w:rPr>
          <w:sz w:val="24"/>
          <w:szCs w:val="24"/>
          <w:lang w:val="en-US" w:eastAsia="ru-RU"/>
        </w:rPr>
      </w:pPr>
      <w:r w:rsidRPr="00B026F0">
        <w:rPr>
          <w:sz w:val="24"/>
          <w:szCs w:val="24"/>
          <w:lang w:val="en-US" w:eastAsia="ru-RU"/>
        </w:rPr>
        <w:t>Proteomic profiling of endothelial cell secretomes after exposure to calciprotein particles reveals downregulation of basement membrane assembly and increased release of soluble CD59 / A. Stepanov, D. Shishkova, E. Repkin [et al.] // International Journal of Molecular Sciences. – 2024. – V. 25(21). – 11382. –https://doi.org/10.3390/ijms252111382</w:t>
      </w:r>
    </w:p>
    <w:p w14:paraId="74F80D10" w14:textId="77777777" w:rsidR="00560725" w:rsidRPr="00B026F0" w:rsidRDefault="00560725" w:rsidP="00560725">
      <w:pPr>
        <w:pStyle w:val="a7"/>
        <w:numPr>
          <w:ilvl w:val="0"/>
          <w:numId w:val="30"/>
        </w:numPr>
        <w:ind w:left="0" w:firstLine="709"/>
        <w:rPr>
          <w:sz w:val="24"/>
          <w:szCs w:val="24"/>
          <w:lang w:eastAsia="ru-RU"/>
        </w:rPr>
      </w:pPr>
      <w:r w:rsidRPr="00B026F0">
        <w:rPr>
          <w:sz w:val="24"/>
          <w:szCs w:val="24"/>
          <w:lang w:eastAsia="ru-RU"/>
        </w:rPr>
        <w:t xml:space="preserve">Протеомные различия у больных сахарным диабетом 2-го типа и хронической сердечной недостаточностью с сохраненной и сниженной фракцией выброса / Т. С. Свеклина, С. Б. Шустов, Н. А. Кочергина [и др.] // </w:t>
      </w:r>
      <w:r w:rsidRPr="00B026F0">
        <w:rPr>
          <w:sz w:val="24"/>
          <w:szCs w:val="24"/>
          <w:lang w:val="en-US" w:eastAsia="ru-RU"/>
        </w:rPr>
        <w:t>Acta</w:t>
      </w:r>
      <w:r w:rsidRPr="00B026F0">
        <w:rPr>
          <w:sz w:val="24"/>
          <w:szCs w:val="24"/>
          <w:lang w:eastAsia="ru-RU"/>
        </w:rPr>
        <w:t xml:space="preserve"> </w:t>
      </w:r>
      <w:r w:rsidRPr="00B026F0">
        <w:rPr>
          <w:sz w:val="24"/>
          <w:szCs w:val="24"/>
          <w:lang w:val="en-US" w:eastAsia="ru-RU"/>
        </w:rPr>
        <w:t>medica</w:t>
      </w:r>
      <w:r w:rsidRPr="00B026F0">
        <w:rPr>
          <w:sz w:val="24"/>
          <w:szCs w:val="24"/>
          <w:lang w:eastAsia="ru-RU"/>
        </w:rPr>
        <w:t xml:space="preserve"> </w:t>
      </w:r>
      <w:r w:rsidRPr="00B026F0">
        <w:rPr>
          <w:sz w:val="24"/>
          <w:szCs w:val="24"/>
          <w:lang w:val="en-US" w:eastAsia="ru-RU"/>
        </w:rPr>
        <w:t>Eurasica</w:t>
      </w:r>
      <w:r w:rsidRPr="00B026F0">
        <w:rPr>
          <w:sz w:val="24"/>
          <w:szCs w:val="24"/>
          <w:lang w:eastAsia="ru-RU"/>
        </w:rPr>
        <w:t xml:space="preserve">. – 2024. – №3. – С. 34-48. – </w:t>
      </w:r>
      <w:r w:rsidRPr="00B026F0">
        <w:rPr>
          <w:sz w:val="24"/>
          <w:szCs w:val="24"/>
          <w:lang w:val="en-US" w:eastAsia="ru-RU"/>
        </w:rPr>
        <w:t>URL</w:t>
      </w:r>
      <w:r w:rsidRPr="00B026F0">
        <w:rPr>
          <w:sz w:val="24"/>
          <w:szCs w:val="24"/>
          <w:lang w:eastAsia="ru-RU"/>
        </w:rPr>
        <w:t xml:space="preserve">: </w:t>
      </w:r>
      <w:r w:rsidRPr="00B026F0">
        <w:rPr>
          <w:sz w:val="24"/>
          <w:szCs w:val="24"/>
          <w:lang w:val="en-US" w:eastAsia="ru-RU"/>
        </w:rPr>
        <w:t>https</w:t>
      </w:r>
      <w:r w:rsidRPr="00B026F0">
        <w:rPr>
          <w:sz w:val="24"/>
          <w:szCs w:val="24"/>
          <w:lang w:eastAsia="ru-RU"/>
        </w:rPr>
        <w:t>://</w:t>
      </w:r>
      <w:r w:rsidRPr="00B026F0">
        <w:rPr>
          <w:sz w:val="24"/>
          <w:szCs w:val="24"/>
          <w:lang w:val="en-US" w:eastAsia="ru-RU"/>
        </w:rPr>
        <w:t>acta</w:t>
      </w:r>
      <w:r w:rsidRPr="00B026F0">
        <w:rPr>
          <w:sz w:val="24"/>
          <w:szCs w:val="24"/>
          <w:lang w:eastAsia="ru-RU"/>
        </w:rPr>
        <w:t>-</w:t>
      </w:r>
      <w:r w:rsidRPr="00B026F0">
        <w:rPr>
          <w:sz w:val="24"/>
          <w:szCs w:val="24"/>
          <w:lang w:val="en-US" w:eastAsia="ru-RU"/>
        </w:rPr>
        <w:t>medica</w:t>
      </w:r>
      <w:r w:rsidRPr="00B026F0">
        <w:rPr>
          <w:sz w:val="24"/>
          <w:szCs w:val="24"/>
          <w:lang w:eastAsia="ru-RU"/>
        </w:rPr>
        <w:t>-</w:t>
      </w:r>
      <w:r w:rsidRPr="00B026F0">
        <w:rPr>
          <w:sz w:val="24"/>
          <w:szCs w:val="24"/>
          <w:lang w:val="en-US" w:eastAsia="ru-RU"/>
        </w:rPr>
        <w:t>eurasica</w:t>
      </w:r>
      <w:r w:rsidRPr="00B026F0">
        <w:rPr>
          <w:sz w:val="24"/>
          <w:szCs w:val="24"/>
          <w:lang w:eastAsia="ru-RU"/>
        </w:rPr>
        <w:t>.</w:t>
      </w:r>
      <w:r w:rsidRPr="00B026F0">
        <w:rPr>
          <w:sz w:val="24"/>
          <w:szCs w:val="24"/>
          <w:lang w:val="en-US" w:eastAsia="ru-RU"/>
        </w:rPr>
        <w:t>ru</w:t>
      </w:r>
      <w:r w:rsidRPr="00B026F0">
        <w:rPr>
          <w:sz w:val="24"/>
          <w:szCs w:val="24"/>
          <w:lang w:eastAsia="ru-RU"/>
        </w:rPr>
        <w:t>/</w:t>
      </w:r>
      <w:r w:rsidRPr="00B026F0">
        <w:rPr>
          <w:sz w:val="24"/>
          <w:szCs w:val="24"/>
          <w:lang w:val="en-US" w:eastAsia="ru-RU"/>
        </w:rPr>
        <w:t>single</w:t>
      </w:r>
      <w:r w:rsidRPr="00B026F0">
        <w:rPr>
          <w:sz w:val="24"/>
          <w:szCs w:val="24"/>
          <w:lang w:eastAsia="ru-RU"/>
        </w:rPr>
        <w:t xml:space="preserve">/2024/3/5/. </w:t>
      </w:r>
      <w:r w:rsidRPr="00B026F0">
        <w:rPr>
          <w:sz w:val="24"/>
          <w:szCs w:val="24"/>
          <w:lang w:val="en-US" w:eastAsia="ru-RU"/>
        </w:rPr>
        <w:t>DOI</w:t>
      </w:r>
      <w:r w:rsidRPr="00B026F0">
        <w:rPr>
          <w:sz w:val="24"/>
          <w:szCs w:val="24"/>
          <w:lang w:eastAsia="ru-RU"/>
        </w:rPr>
        <w:t>: 10.47026/2413-4864-2024-3-34-48.</w:t>
      </w:r>
    </w:p>
    <w:p w14:paraId="6B1A1F63" w14:textId="77777777" w:rsidR="00560725" w:rsidRPr="00B026F0" w:rsidRDefault="00560725" w:rsidP="00560725">
      <w:pPr>
        <w:pStyle w:val="a7"/>
        <w:numPr>
          <w:ilvl w:val="0"/>
          <w:numId w:val="30"/>
        </w:numPr>
        <w:ind w:left="0" w:firstLine="709"/>
        <w:rPr>
          <w:sz w:val="24"/>
          <w:szCs w:val="24"/>
          <w:lang w:val="en-US" w:eastAsia="ru-RU"/>
        </w:rPr>
      </w:pPr>
      <w:r w:rsidRPr="00B026F0">
        <w:rPr>
          <w:sz w:val="24"/>
          <w:szCs w:val="24"/>
          <w:lang w:eastAsia="ru-RU"/>
        </w:rPr>
        <w:t xml:space="preserve">Молекулярные альтерации подоцитов при первичном фокально-сегментарном гломерулосклерозе и </w:t>
      </w:r>
      <w:r w:rsidRPr="00B026F0">
        <w:rPr>
          <w:sz w:val="24"/>
          <w:szCs w:val="24"/>
          <w:lang w:val="en-US" w:eastAsia="ru-RU"/>
        </w:rPr>
        <w:t>IgA</w:t>
      </w:r>
      <w:r w:rsidRPr="00B026F0">
        <w:rPr>
          <w:sz w:val="24"/>
          <w:szCs w:val="24"/>
          <w:lang w:eastAsia="ru-RU"/>
        </w:rPr>
        <w:t xml:space="preserve">-нефропатии. (Поисковое исследование) / Е. О. Богданова, З. Ш. Кочоян, Н. А. Костин [и др.]. // Архив патологии. –. </w:t>
      </w:r>
      <w:r w:rsidRPr="00B026F0">
        <w:rPr>
          <w:sz w:val="24"/>
          <w:szCs w:val="24"/>
          <w:lang w:val="en-US" w:eastAsia="ru-RU"/>
        </w:rPr>
        <w:t>2024. – Т. 86, № 5. – C. 21-32. –https://doi.org/10.17116/patol20248605121</w:t>
      </w:r>
    </w:p>
    <w:p w14:paraId="64330D7A" w14:textId="77777777" w:rsidR="00560725" w:rsidRPr="00B026F0" w:rsidRDefault="00560725" w:rsidP="00560725">
      <w:pPr>
        <w:pStyle w:val="a7"/>
        <w:numPr>
          <w:ilvl w:val="0"/>
          <w:numId w:val="30"/>
        </w:numPr>
        <w:ind w:left="0" w:firstLine="709"/>
        <w:rPr>
          <w:sz w:val="24"/>
          <w:szCs w:val="24"/>
          <w:lang w:val="en-US" w:eastAsia="ru-RU"/>
        </w:rPr>
      </w:pPr>
      <w:r w:rsidRPr="00B026F0">
        <w:rPr>
          <w:sz w:val="24"/>
          <w:szCs w:val="24"/>
          <w:lang w:val="en-US" w:eastAsia="ru-RU"/>
        </w:rPr>
        <w:t>Metabolite responses of cucumber on copper toxicity in presence of fullerene C60 derivatives / N. P. Bityutskii, K. L. Yakkonen, A. L. Shavarda, [et al.] // Plant Physiology and Biochemistry. – 2024. – V. 214. – 108915. – P.12. – https://doi.org/10.1016/j.plaphy.2024.108915</w:t>
      </w:r>
    </w:p>
    <w:p w14:paraId="26B76791" w14:textId="77777777" w:rsidR="00254F85" w:rsidRPr="00B026F0" w:rsidRDefault="00254F85" w:rsidP="00560725">
      <w:pPr>
        <w:pStyle w:val="a7"/>
        <w:numPr>
          <w:ilvl w:val="0"/>
          <w:numId w:val="30"/>
        </w:numPr>
        <w:ind w:left="0" w:firstLine="709"/>
        <w:rPr>
          <w:sz w:val="24"/>
          <w:szCs w:val="24"/>
          <w:lang w:val="en-US" w:eastAsia="ru-RU"/>
        </w:rPr>
      </w:pPr>
      <w:r w:rsidRPr="00B026F0">
        <w:rPr>
          <w:sz w:val="24"/>
          <w:szCs w:val="24"/>
          <w:lang w:val="en-US" w:eastAsia="ru-RU"/>
        </w:rPr>
        <w:t>Modeling of Magnetic Hysteresis Parameters in Foraminiferal Shells of the Mid-Atlantic Ridge / E. S. Sergienko, S. Yu. Janson, K. G. Gareev [et al.] // Bulletin of the Russian Academy of Sciences: Physics. – 2024. – V.88, № 4. – P. 523-530. https://www.pleiades.online/ru/journal/bullphys/</w:t>
      </w:r>
    </w:p>
    <w:p w14:paraId="650CDBB2" w14:textId="08076C87" w:rsidR="00254F85" w:rsidRPr="00B026F0" w:rsidRDefault="00254F85" w:rsidP="00254F85">
      <w:pPr>
        <w:pStyle w:val="a7"/>
        <w:numPr>
          <w:ilvl w:val="0"/>
          <w:numId w:val="30"/>
        </w:numPr>
        <w:ind w:left="0" w:firstLine="709"/>
        <w:rPr>
          <w:sz w:val="24"/>
          <w:szCs w:val="24"/>
          <w:lang w:eastAsia="ru-RU"/>
        </w:rPr>
      </w:pPr>
      <w:r w:rsidRPr="00B026F0">
        <w:rPr>
          <w:sz w:val="24"/>
          <w:szCs w:val="24"/>
          <w:lang w:eastAsia="ru-RU"/>
        </w:rPr>
        <w:t>Получение искусственных аналогов импактных стекол астроблемы Жаманшин методом высокотемпературной плавки / Е. С. Сергиенко, С. Ю. Янсон, В. В. Карпинский [и др.] // Вестник Санкт-Петербургского университета. Науки о Земле. – 2024. Т.69(2). –</w:t>
      </w:r>
      <w:r w:rsidRPr="00B026F0">
        <w:rPr>
          <w:sz w:val="24"/>
          <w:szCs w:val="24"/>
          <w:lang w:val="en-US" w:eastAsia="ru-RU"/>
        </w:rPr>
        <w:t>doi</w:t>
      </w:r>
      <w:r w:rsidRPr="00B026F0">
        <w:rPr>
          <w:sz w:val="24"/>
          <w:szCs w:val="24"/>
          <w:lang w:eastAsia="ru-RU"/>
        </w:rPr>
        <w:t>: 10.21638/</w:t>
      </w:r>
      <w:r w:rsidRPr="00B026F0">
        <w:rPr>
          <w:sz w:val="24"/>
          <w:szCs w:val="24"/>
          <w:lang w:val="en-US" w:eastAsia="ru-RU"/>
        </w:rPr>
        <w:t>spbu</w:t>
      </w:r>
      <w:r w:rsidRPr="00B026F0">
        <w:rPr>
          <w:sz w:val="24"/>
          <w:szCs w:val="24"/>
          <w:lang w:eastAsia="ru-RU"/>
        </w:rPr>
        <w:t>07.2024.207.</w:t>
      </w:r>
    </w:p>
    <w:p w14:paraId="4640A2F3" w14:textId="77777777" w:rsidR="00500864" w:rsidRPr="002D1D90" w:rsidRDefault="00500864">
      <w:pPr>
        <w:spacing w:after="200" w:line="276" w:lineRule="auto"/>
        <w:ind w:firstLine="0"/>
        <w:jc w:val="left"/>
        <w:rPr>
          <w:rFonts w:eastAsia="Times New Roman"/>
          <w:lang w:val="en-US" w:eastAsia="ru-RU"/>
        </w:rPr>
      </w:pPr>
      <w:bookmarkStart w:id="51" w:name="Приложение"/>
      <w:bookmarkStart w:id="52" w:name="_Toc1372613"/>
      <w:r w:rsidRPr="002D1D90">
        <w:rPr>
          <w:rFonts w:eastAsia="Times New Roman"/>
          <w:lang w:val="en-US" w:eastAsia="ru-RU"/>
        </w:rPr>
        <w:br w:type="page"/>
      </w:r>
    </w:p>
    <w:p w14:paraId="38B816C6" w14:textId="77777777" w:rsidR="00500864" w:rsidRPr="00977938" w:rsidRDefault="00B41CE1" w:rsidP="00566569">
      <w:pPr>
        <w:pStyle w:val="1"/>
        <w:rPr>
          <w:rFonts w:cs="Times New Roman"/>
          <w:lang w:eastAsia="ru-RU"/>
        </w:rPr>
      </w:pPr>
      <w:bookmarkStart w:id="53" w:name="_Toc184643704"/>
      <w:r w:rsidRPr="00977938">
        <w:rPr>
          <w:rFonts w:cs="Times New Roman"/>
          <w:lang w:eastAsia="ru-RU"/>
        </w:rPr>
        <w:lastRenderedPageBreak/>
        <w:t>ПРИЛОЖЕНИЕ А</w:t>
      </w:r>
      <w:bookmarkEnd w:id="51"/>
      <w:bookmarkEnd w:id="53"/>
      <w:r w:rsidR="00500864" w:rsidRPr="00977938">
        <w:rPr>
          <w:rFonts w:cs="Times New Roman"/>
          <w:lang w:eastAsia="ru-RU"/>
        </w:rPr>
        <w:t xml:space="preserve"> </w:t>
      </w:r>
    </w:p>
    <w:bookmarkEnd w:id="52"/>
    <w:p w14:paraId="094E833F" w14:textId="77777777" w:rsidR="00B66297" w:rsidRPr="00B026F0" w:rsidRDefault="00B66297" w:rsidP="00B66297">
      <w:pPr>
        <w:keepNext/>
        <w:jc w:val="center"/>
        <w:rPr>
          <w:rFonts w:cs="Times New Roman"/>
          <w:b/>
          <w:sz w:val="24"/>
          <w:szCs w:val="24"/>
          <w:lang w:eastAsia="ru-RU"/>
        </w:rPr>
      </w:pPr>
      <w:r w:rsidRPr="00B026F0">
        <w:rPr>
          <w:rFonts w:cs="Times New Roman"/>
          <w:b/>
          <w:sz w:val="24"/>
          <w:szCs w:val="24"/>
          <w:lang w:eastAsia="ru-RU"/>
        </w:rPr>
        <w:t>Использование многомерного анализа для оценки прогностических биомаркеров на примере данных пациентов с сепсисом</w:t>
      </w:r>
    </w:p>
    <w:p w14:paraId="0FE77274" w14:textId="77777777" w:rsidR="00B026F0" w:rsidRPr="00B026F0" w:rsidRDefault="00B026F0" w:rsidP="00B026F0">
      <w:pPr>
        <w:rPr>
          <w:sz w:val="24"/>
          <w:szCs w:val="24"/>
        </w:rPr>
      </w:pPr>
      <w:bookmarkStart w:id="54" w:name="_Toc184643705"/>
      <w:r w:rsidRPr="00B026F0">
        <w:rPr>
          <w:sz w:val="24"/>
          <w:szCs w:val="24"/>
        </w:rPr>
        <w:t>А.1 Генетические биомаркеры сепсиса</w:t>
      </w:r>
    </w:p>
    <w:p w14:paraId="3D1E73DA" w14:textId="73F03574" w:rsidR="00B026F0" w:rsidRPr="00B026F0" w:rsidRDefault="00B026F0" w:rsidP="00B026F0">
      <w:pPr>
        <w:rPr>
          <w:rFonts w:cs="Times New Roman"/>
          <w:sz w:val="24"/>
          <w:szCs w:val="24"/>
        </w:rPr>
      </w:pPr>
      <w:r w:rsidRPr="00B026F0">
        <w:rPr>
          <w:rFonts w:cs="Times New Roman"/>
          <w:sz w:val="24"/>
          <w:szCs w:val="24"/>
        </w:rPr>
        <w:t xml:space="preserve">В исследовании Davenport et al., 2016 было обнаружено, что после поступления в отделение интенсивной терапии транскриптомный анализ лейкоцитов периферической крови позволяет определять две различных типа ответа на сепсис, SRS1 и SRS2 </w:t>
      </w:r>
      <w:r w:rsidRPr="00B026F0">
        <w:rPr>
          <w:rFonts w:cs="Times New Roman"/>
          <w:sz w:val="24"/>
          <w:szCs w:val="24"/>
        </w:rPr>
        <w:fldChar w:fldCharType="begin" w:fldLock="1"/>
      </w:r>
      <w:r w:rsidRPr="00B026F0">
        <w:rPr>
          <w:rFonts w:cs="Times New Roman"/>
          <w:sz w:val="24"/>
          <w:szCs w:val="24"/>
        </w:rPr>
        <w:instrText>ADDIN CSL_CITATION {"citationItems":[{"id":"ITEM-1","itemData":{"DOI":"10.1016/S2213-2600(16)00046-1","ISSN":"22132619","PMID":"26917434","abstract":"Background: Effective targeted therapy for sepsis requires an understanding of the heterogeneity in the individual host response to infection. We investigated this heterogeneity by defining interindividual variation in the transcriptome of patients with sepsis and related this to outcome and genetic diversity. Methods: We assayed peripheral blood leucocyte global gene expression for a prospective discovery cohort of 265 adult patients admitted to UK intensive care units with sepsis due to community-acquired pneumonia and evidence of organ dysfunction. We then validated our findings in a replication cohort consisting of a further 106 patients. We mapped genomic determinants of variation in gene transcription between patients as expression quantitative trait loci (eQTL). Findings: We discovered that following admission to intensive care, transcriptomic analysis of peripheral blood leucocytes defines two distinct sepsis response signatures (SRS1 and SRS2). The presence of SRS1 (detected in 108 [41%] patients in discovery cohort) identifies individuals with an immunosuppressed phenotype that included features of endotoxin tolerance, T-cell exhaustion, and downregulation of human leucocyte antigen (HLA) class II. SRS1 was associated with higher 14 day mortality than was SRS2 (discovery cohort hazard ratio (HR) 2·4, 95% CI 1·3-4·5, p=0·005; validation cohort HR 2·8, 95% CI 1·5-5·1, p=0·0007). We found that a predictive set of seven genes enabled the classification of patients as SRS1 or SRS2. We identified cis-acting and trans-acting eQTL for key immune and metabolic response genes and sepsis response networks. Sepsis eQTL were enriched in endotoxin-induced epigenetic marks and modulated the individual host response to sepsis, including effects specific to SRS group. We identified regulatory genetic variants involving key mediators of gene networks implicated in the hypoxic response and the switch to glycolysis that occurs in sepsis, including HIF1α and mTOR, and mediators of endotoxin tolerance, T-cell activation, and viral defence. Interpretation: Our integrated genomics approach advances understanding of heterogeneity in sepsis by defining subgroups of patients with different immune response states and prognoses, as well as revealing the role of underlying genetic variation. Our findings provide new insights into the pathogenesis of sepsis and create opportunities for a precision medicine approach to enable targeted therapeutic intervention to improve seps…","author":[{"dropping-particle":"","family":"Davenport","given":"Emma E.","non-dropping-particle":"","parse-names":false,"suffix":""},{"dropping-particle":"","family":"Burnham","given":"Katie L.","non-dropping-particle":"","parse-names":false,"suffix":""},{"dropping-particle":"","family":"Radhakrishnan","given":"Jayachandran","non-dropping-particle":"","parse-names":false,"suffix":""},{"dropping-particle":"","family":"Humburg","given":"Peter","non-dropping-particle":"","parse-names":false,"suffix":""},{"dropping-particle":"","family":"Hutton","given":"Paula","non-dropping-particle":"","parse-names":false,"suffix":""},{"dropping-particle":"","family":"Mills","given":"Tara C.","non-dropping-particle":"","parse-names":false,"suffix":""},{"dropping-particle":"","family":"Rautanen","given":"Anna","non-dropping-particle":"","parse-names":false,"suffix":""},{"dropping-particle":"","family":"Gordon","given":"Anthony C.","non-dropping-particle":"","parse-names":false,"suffix":""},{"dropping-particle":"","family":"Garrard","given":"Christopher","non-dropping-particle":"","parse-names":false,"suffix":""},{"dropping-particle":"","family":"Hill","given":"Adrian V.S.","non-dropping-particle":"","parse-names":false,"suffix":""},{"dropping-particle":"","family":"Hinds","given":"Charles J.","non-dropping-particle":"","parse-names":false,"suffix":""},{"dropping-particle":"","family":"Knight","given":"Julian C.","non-dropping-particle":"","parse-names":false,"suffix":""}],"container-title":"The Lancet Respiratory Medicine","id":"ITEM-1","issue":"4","issued":{"date-parts":[["2016"]]},"page":"259-271","publisher":"Davenport et al. Open Access article distributed under the terms of CC BY","title":"Genomic landscape of the individual host response and outcomes in sepsis: A prospective cohort study","type":"article-journal","volume":"4"},"uris":["http://www.mendeley.com/documents/?uuid=2350f0b2-9f72-4221-aab5-913514dea99b"]}],"mendeley":{"formattedCitation":"(Davenport et al., 2016)","plainTextFormattedCitation":"(Davenport et al., 2016)","previouslyFormattedCitation":"(Davenport et al., 2016)"},"properties":{"noteIndex":0},"schema":"https://github.com/citation-style-language/schema/raw/master/csl-citation.json"}</w:instrText>
      </w:r>
      <w:r w:rsidRPr="00B026F0">
        <w:rPr>
          <w:rFonts w:cs="Times New Roman"/>
          <w:sz w:val="24"/>
          <w:szCs w:val="24"/>
        </w:rPr>
        <w:fldChar w:fldCharType="separate"/>
      </w:r>
      <w:r w:rsidRPr="00B026F0">
        <w:rPr>
          <w:rFonts w:cs="Times New Roman"/>
          <w:noProof/>
          <w:sz w:val="24"/>
          <w:szCs w:val="24"/>
        </w:rPr>
        <w:t>(Davenport et al., 2016)</w:t>
      </w:r>
      <w:r w:rsidRPr="00B026F0">
        <w:rPr>
          <w:rFonts w:cs="Times New Roman"/>
          <w:sz w:val="24"/>
          <w:szCs w:val="24"/>
        </w:rPr>
        <w:fldChar w:fldCharType="end"/>
      </w:r>
      <w:r w:rsidRPr="00B026F0">
        <w:rPr>
          <w:rFonts w:cs="Times New Roman"/>
          <w:sz w:val="24"/>
          <w:szCs w:val="24"/>
        </w:rPr>
        <w:t xml:space="preserve">3. SRS1 характерен для лиц с иммуносупрессивным фенотипом, включающим признаки толерантности к эндотоксину, истощение Т-клеток и снижение уровня антигена лейкоцитов человека (HLA) класса II. При этом SRS1 ассоциировался с более высокой 14-дневной смертностью, чем SRS2. Было обнаружено, что прогностический набор из семи генов, а именно </w:t>
      </w:r>
      <w:r w:rsidRPr="00B026F0">
        <w:rPr>
          <w:rFonts w:cs="Times New Roman"/>
          <w:i/>
          <w:iCs/>
          <w:sz w:val="24"/>
          <w:szCs w:val="24"/>
        </w:rPr>
        <w:t xml:space="preserve">DYRK2, CCNB1IP1, ZAP70, ARL14EP, MDC1, ADGRE3 </w:t>
      </w:r>
      <w:r w:rsidRPr="00B026F0">
        <w:rPr>
          <w:rFonts w:cs="Times New Roman"/>
          <w:sz w:val="24"/>
          <w:szCs w:val="24"/>
        </w:rPr>
        <w:t xml:space="preserve">и </w:t>
      </w:r>
      <w:r w:rsidRPr="00B026F0">
        <w:rPr>
          <w:rFonts w:cs="Times New Roman"/>
          <w:i/>
          <w:iCs/>
          <w:sz w:val="24"/>
          <w:szCs w:val="24"/>
        </w:rPr>
        <w:t xml:space="preserve">TDRD9 </w:t>
      </w:r>
      <w:r w:rsidRPr="00B026F0">
        <w:rPr>
          <w:rFonts w:cs="Times New Roman"/>
          <w:sz w:val="24"/>
          <w:szCs w:val="24"/>
        </w:rPr>
        <w:t xml:space="preserve">позволяет классифицировать пациентов как SRS1 или SRS2. При этом экспрессия </w:t>
      </w:r>
      <w:r w:rsidRPr="00B026F0">
        <w:rPr>
          <w:rFonts w:cs="Times New Roman"/>
          <w:i/>
          <w:iCs/>
          <w:sz w:val="24"/>
          <w:szCs w:val="24"/>
        </w:rPr>
        <w:t>TDRD9</w:t>
      </w:r>
      <w:r w:rsidRPr="00B026F0">
        <w:rPr>
          <w:rFonts w:cs="Times New Roman"/>
          <w:sz w:val="24"/>
          <w:szCs w:val="24"/>
        </w:rPr>
        <w:t xml:space="preserve"> была повышена в группе SRS1 по отношению к SRS2, а экспрессия генов </w:t>
      </w:r>
      <w:r w:rsidRPr="00B026F0">
        <w:rPr>
          <w:rFonts w:cs="Times New Roman"/>
          <w:i/>
          <w:iCs/>
          <w:sz w:val="24"/>
          <w:szCs w:val="24"/>
        </w:rPr>
        <w:t>DYRK2, CCNB1IP1, ZAP70, ARL14EP, MDC1, ADGRE3</w:t>
      </w:r>
      <w:r w:rsidRPr="00B026F0">
        <w:rPr>
          <w:rFonts w:cs="Times New Roman"/>
          <w:sz w:val="24"/>
          <w:szCs w:val="24"/>
        </w:rPr>
        <w:t xml:space="preserve"> понижена в группе SRS1 (по отношению к SRS2). </w:t>
      </w:r>
    </w:p>
    <w:p w14:paraId="544F5660" w14:textId="77777777" w:rsidR="00B026F0" w:rsidRPr="00B026F0" w:rsidRDefault="00B026F0" w:rsidP="00B026F0">
      <w:pPr>
        <w:rPr>
          <w:sz w:val="24"/>
          <w:szCs w:val="24"/>
        </w:rPr>
      </w:pPr>
      <w:r w:rsidRPr="00B026F0">
        <w:rPr>
          <w:sz w:val="24"/>
          <w:szCs w:val="24"/>
        </w:rPr>
        <w:t>А. 2 Функции генов Davenport</w:t>
      </w:r>
    </w:p>
    <w:p w14:paraId="02B17519" w14:textId="77777777" w:rsidR="00B026F0" w:rsidRPr="00B026F0" w:rsidRDefault="00B026F0" w:rsidP="00B026F0">
      <w:pPr>
        <w:rPr>
          <w:rFonts w:cs="Times New Roman"/>
          <w:sz w:val="24"/>
          <w:szCs w:val="24"/>
        </w:rPr>
      </w:pPr>
      <w:r w:rsidRPr="00B026F0">
        <w:rPr>
          <w:rFonts w:cs="Times New Roman"/>
          <w:i/>
          <w:iCs/>
          <w:sz w:val="24"/>
          <w:szCs w:val="24"/>
        </w:rPr>
        <w:t>DYRK2</w:t>
      </w:r>
      <w:r w:rsidRPr="00B026F0">
        <w:rPr>
          <w:rFonts w:cs="Times New Roman"/>
          <w:sz w:val="24"/>
          <w:szCs w:val="24"/>
        </w:rPr>
        <w:t xml:space="preserve"> – тирозинкиназа, фосфорилирует гистоны, белок p53, обратную транкриптазу теломеразы TERT</w:t>
      </w:r>
    </w:p>
    <w:p w14:paraId="6CE5F9D9" w14:textId="77777777" w:rsidR="00B026F0" w:rsidRPr="00B026F0" w:rsidRDefault="00B026F0" w:rsidP="00B026F0">
      <w:pPr>
        <w:rPr>
          <w:rFonts w:cs="Times New Roman"/>
          <w:sz w:val="24"/>
          <w:szCs w:val="24"/>
        </w:rPr>
      </w:pPr>
      <w:r w:rsidRPr="00B026F0">
        <w:rPr>
          <w:rFonts w:cs="Times New Roman"/>
          <w:i/>
          <w:iCs/>
          <w:sz w:val="24"/>
          <w:szCs w:val="24"/>
        </w:rPr>
        <w:t>CCNB1IP1</w:t>
      </w:r>
      <w:r w:rsidRPr="00B026F0">
        <w:rPr>
          <w:rFonts w:cs="Times New Roman"/>
          <w:sz w:val="24"/>
          <w:szCs w:val="24"/>
        </w:rPr>
        <w:t xml:space="preserve"> – E3 убиквитин лигаза, взаимодействующая с циклином B1</w:t>
      </w:r>
    </w:p>
    <w:p w14:paraId="4DAEFBC2" w14:textId="77777777" w:rsidR="00B026F0" w:rsidRPr="00B026F0" w:rsidRDefault="00B026F0" w:rsidP="00B026F0">
      <w:pPr>
        <w:rPr>
          <w:rFonts w:cs="Times New Roman"/>
          <w:sz w:val="24"/>
          <w:szCs w:val="24"/>
        </w:rPr>
      </w:pPr>
      <w:r w:rsidRPr="00B026F0">
        <w:rPr>
          <w:rFonts w:cs="Times New Roman"/>
          <w:i/>
          <w:iCs/>
          <w:sz w:val="24"/>
          <w:szCs w:val="24"/>
        </w:rPr>
        <w:t>TDRD9</w:t>
      </w:r>
      <w:r w:rsidRPr="00B026F0">
        <w:rPr>
          <w:rFonts w:cs="Times New Roman"/>
          <w:sz w:val="24"/>
          <w:szCs w:val="24"/>
        </w:rPr>
        <w:t xml:space="preserve"> – Содержащая Тюдор-домен РНК-геликаза, вовлечена в систему подавления экспрессии транспозонов, PIWI</w:t>
      </w:r>
    </w:p>
    <w:p w14:paraId="4CFD310B" w14:textId="77777777" w:rsidR="00B026F0" w:rsidRPr="00B026F0" w:rsidRDefault="00B026F0" w:rsidP="00B026F0">
      <w:pPr>
        <w:rPr>
          <w:rFonts w:cs="Times New Roman"/>
          <w:sz w:val="24"/>
          <w:szCs w:val="24"/>
        </w:rPr>
      </w:pPr>
      <w:r w:rsidRPr="00B026F0">
        <w:rPr>
          <w:rFonts w:cs="Times New Roman"/>
          <w:i/>
          <w:iCs/>
          <w:sz w:val="24"/>
          <w:szCs w:val="24"/>
        </w:rPr>
        <w:t>ZAP70</w:t>
      </w:r>
      <w:r w:rsidRPr="00B026F0">
        <w:rPr>
          <w:rFonts w:cs="Times New Roman"/>
          <w:sz w:val="24"/>
          <w:szCs w:val="24"/>
        </w:rPr>
        <w:t xml:space="preserve"> – тирозинкиназа, вовлечена в регуляцию Т и B лимфоцитов</w:t>
      </w:r>
    </w:p>
    <w:p w14:paraId="284F5E98" w14:textId="77777777" w:rsidR="00B026F0" w:rsidRPr="00B026F0" w:rsidRDefault="00B026F0" w:rsidP="00B026F0">
      <w:pPr>
        <w:rPr>
          <w:rFonts w:cs="Times New Roman"/>
          <w:sz w:val="24"/>
          <w:szCs w:val="24"/>
        </w:rPr>
      </w:pPr>
      <w:r w:rsidRPr="00B026F0">
        <w:rPr>
          <w:rFonts w:cs="Times New Roman"/>
          <w:i/>
          <w:iCs/>
          <w:sz w:val="24"/>
          <w:szCs w:val="24"/>
        </w:rPr>
        <w:t>ARL14EP</w:t>
      </w:r>
      <w:r w:rsidRPr="00B026F0">
        <w:rPr>
          <w:rFonts w:cs="Times New Roman"/>
          <w:sz w:val="24"/>
          <w:szCs w:val="24"/>
        </w:rPr>
        <w:t xml:space="preserve"> – взаимодействует с ГТФазой ARL14, контролирующей экспорт HLA II молекул</w:t>
      </w:r>
    </w:p>
    <w:p w14:paraId="07ECC0C4" w14:textId="77777777" w:rsidR="00B026F0" w:rsidRPr="00B026F0" w:rsidRDefault="00B026F0" w:rsidP="00B026F0">
      <w:pPr>
        <w:rPr>
          <w:rFonts w:cs="Times New Roman"/>
          <w:sz w:val="24"/>
          <w:szCs w:val="24"/>
        </w:rPr>
      </w:pPr>
      <w:r w:rsidRPr="00B026F0">
        <w:rPr>
          <w:rFonts w:cs="Times New Roman"/>
          <w:i/>
          <w:iCs/>
          <w:sz w:val="24"/>
          <w:szCs w:val="24"/>
        </w:rPr>
        <w:t>MDC1</w:t>
      </w:r>
      <w:r w:rsidRPr="00B026F0">
        <w:rPr>
          <w:rFonts w:cs="Times New Roman"/>
          <w:sz w:val="24"/>
          <w:szCs w:val="24"/>
        </w:rPr>
        <w:t xml:space="preserve"> – регуляция чекпойнт-контроля в ответ на повреждение ДНК, взаимодействует с фосфорилированным H2AX в сайтах двунитевых разрывов ДНК</w:t>
      </w:r>
    </w:p>
    <w:p w14:paraId="20ABE6FD" w14:textId="77777777" w:rsidR="00B026F0" w:rsidRPr="00B026F0" w:rsidRDefault="00B026F0" w:rsidP="00B026F0">
      <w:pPr>
        <w:rPr>
          <w:rFonts w:cs="Times New Roman"/>
          <w:sz w:val="24"/>
          <w:szCs w:val="24"/>
        </w:rPr>
      </w:pPr>
      <w:r w:rsidRPr="00B026F0">
        <w:rPr>
          <w:rFonts w:cs="Times New Roman"/>
          <w:i/>
          <w:iCs/>
          <w:sz w:val="24"/>
          <w:szCs w:val="24"/>
        </w:rPr>
        <w:t>ADGRE3</w:t>
      </w:r>
      <w:r w:rsidRPr="00B026F0">
        <w:rPr>
          <w:rFonts w:cs="Times New Roman"/>
          <w:sz w:val="24"/>
          <w:szCs w:val="24"/>
        </w:rPr>
        <w:t xml:space="preserve"> – EGF-подобный трансмембранный рецептор клеток иммунной системы </w:t>
      </w:r>
    </w:p>
    <w:p w14:paraId="7DC92BD5" w14:textId="77777777" w:rsidR="00B026F0" w:rsidRPr="00B026F0" w:rsidRDefault="00B026F0" w:rsidP="00B026F0">
      <w:pPr>
        <w:rPr>
          <w:sz w:val="24"/>
          <w:szCs w:val="24"/>
        </w:rPr>
      </w:pPr>
      <w:r w:rsidRPr="00B026F0">
        <w:rPr>
          <w:sz w:val="24"/>
          <w:szCs w:val="24"/>
        </w:rPr>
        <w:t xml:space="preserve">А.3 Материалы и Методы </w:t>
      </w:r>
    </w:p>
    <w:p w14:paraId="29A385DD" w14:textId="77777777" w:rsidR="00B026F0" w:rsidRPr="00B026F0" w:rsidRDefault="00B026F0" w:rsidP="00B026F0">
      <w:pPr>
        <w:rPr>
          <w:sz w:val="24"/>
          <w:szCs w:val="24"/>
        </w:rPr>
      </w:pPr>
      <w:r w:rsidRPr="00B026F0">
        <w:rPr>
          <w:sz w:val="24"/>
          <w:szCs w:val="24"/>
        </w:rPr>
        <w:t>3.1 Реагенты и оборудование:</w:t>
      </w:r>
    </w:p>
    <w:p w14:paraId="01532FF4" w14:textId="77777777" w:rsidR="00B026F0" w:rsidRPr="00B026F0" w:rsidRDefault="00B026F0" w:rsidP="00B026F0">
      <w:pPr>
        <w:rPr>
          <w:rFonts w:cs="Times New Roman"/>
          <w:sz w:val="24"/>
          <w:szCs w:val="24"/>
        </w:rPr>
      </w:pPr>
      <w:r w:rsidRPr="00B026F0">
        <w:rPr>
          <w:rFonts w:cs="Times New Roman"/>
          <w:sz w:val="24"/>
          <w:szCs w:val="24"/>
        </w:rPr>
        <w:t>Оценка экспрессии генов группы Davenport проводилась методом Real-Time PCR. В ходе работы были использованы следующие реагенты:</w:t>
      </w:r>
    </w:p>
    <w:p w14:paraId="6F634DBF" w14:textId="77777777" w:rsidR="00B026F0" w:rsidRPr="00B026F0" w:rsidRDefault="00B026F0" w:rsidP="00B026F0">
      <w:pPr>
        <w:pStyle w:val="a7"/>
        <w:numPr>
          <w:ilvl w:val="0"/>
          <w:numId w:val="32"/>
        </w:numPr>
        <w:spacing w:after="160"/>
        <w:ind w:left="408"/>
        <w:jc w:val="left"/>
        <w:rPr>
          <w:rFonts w:cs="Times New Roman"/>
          <w:sz w:val="24"/>
          <w:szCs w:val="24"/>
          <w:lang w:val="en-US"/>
        </w:rPr>
      </w:pPr>
      <w:r w:rsidRPr="00B026F0">
        <w:rPr>
          <w:rFonts w:cs="Times New Roman"/>
          <w:sz w:val="24"/>
          <w:szCs w:val="24"/>
        </w:rPr>
        <w:t>Обратная</w:t>
      </w:r>
      <w:r w:rsidRPr="00B026F0">
        <w:rPr>
          <w:rFonts w:cs="Times New Roman"/>
          <w:sz w:val="24"/>
          <w:szCs w:val="24"/>
          <w:lang w:val="en-US"/>
        </w:rPr>
        <w:t xml:space="preserve"> </w:t>
      </w:r>
      <w:r w:rsidRPr="00B026F0">
        <w:rPr>
          <w:rFonts w:cs="Times New Roman"/>
          <w:sz w:val="24"/>
          <w:szCs w:val="24"/>
        </w:rPr>
        <w:t>транскриптаза</w:t>
      </w:r>
      <w:r w:rsidRPr="00B026F0">
        <w:rPr>
          <w:rFonts w:cs="Times New Roman"/>
          <w:sz w:val="24"/>
          <w:szCs w:val="24"/>
          <w:lang w:val="en-US"/>
        </w:rPr>
        <w:t xml:space="preserve"> Superscript IV (Invitrogen, Thermo Fisher)</w:t>
      </w:r>
    </w:p>
    <w:p w14:paraId="4FAA9BBD" w14:textId="77777777" w:rsidR="00B026F0" w:rsidRPr="00B026F0" w:rsidRDefault="00B026F0" w:rsidP="00B026F0">
      <w:pPr>
        <w:pStyle w:val="a7"/>
        <w:numPr>
          <w:ilvl w:val="0"/>
          <w:numId w:val="32"/>
        </w:numPr>
        <w:spacing w:after="160"/>
        <w:ind w:left="408"/>
        <w:jc w:val="left"/>
        <w:rPr>
          <w:rFonts w:cs="Times New Roman"/>
          <w:sz w:val="24"/>
          <w:szCs w:val="24"/>
          <w:lang w:val="en-US"/>
        </w:rPr>
      </w:pPr>
      <w:r w:rsidRPr="00B026F0">
        <w:rPr>
          <w:rFonts w:cs="Times New Roman"/>
          <w:sz w:val="24"/>
          <w:szCs w:val="24"/>
        </w:rPr>
        <w:t>Синтез</w:t>
      </w:r>
      <w:r w:rsidRPr="00B026F0">
        <w:rPr>
          <w:rFonts w:cs="Times New Roman"/>
          <w:sz w:val="24"/>
          <w:szCs w:val="24"/>
          <w:lang w:val="en-US"/>
        </w:rPr>
        <w:t xml:space="preserve"> </w:t>
      </w:r>
      <w:r w:rsidRPr="00B026F0">
        <w:rPr>
          <w:rFonts w:cs="Times New Roman"/>
          <w:sz w:val="24"/>
          <w:szCs w:val="24"/>
        </w:rPr>
        <w:t>первой</w:t>
      </w:r>
      <w:r w:rsidRPr="00B026F0">
        <w:rPr>
          <w:rFonts w:cs="Times New Roman"/>
          <w:sz w:val="24"/>
          <w:szCs w:val="24"/>
          <w:lang w:val="en-US"/>
        </w:rPr>
        <w:t xml:space="preserve"> </w:t>
      </w:r>
      <w:r w:rsidRPr="00B026F0">
        <w:rPr>
          <w:rFonts w:cs="Times New Roman"/>
          <w:sz w:val="24"/>
          <w:szCs w:val="24"/>
        </w:rPr>
        <w:t>цепи</w:t>
      </w:r>
      <w:r w:rsidRPr="00B026F0">
        <w:rPr>
          <w:rFonts w:cs="Times New Roman"/>
          <w:sz w:val="24"/>
          <w:szCs w:val="24"/>
          <w:lang w:val="en-US"/>
        </w:rPr>
        <w:t xml:space="preserve"> Oligo(dT)18 (Invitrogen, Thermo Fisher)</w:t>
      </w:r>
    </w:p>
    <w:p w14:paraId="5F2570B5" w14:textId="77777777" w:rsidR="00B026F0" w:rsidRPr="00B026F0" w:rsidRDefault="00B026F0" w:rsidP="00B026F0">
      <w:pPr>
        <w:pStyle w:val="a7"/>
        <w:numPr>
          <w:ilvl w:val="0"/>
          <w:numId w:val="32"/>
        </w:numPr>
        <w:spacing w:after="160"/>
        <w:ind w:left="408"/>
        <w:jc w:val="left"/>
        <w:rPr>
          <w:rFonts w:cs="Times New Roman"/>
          <w:sz w:val="24"/>
          <w:szCs w:val="24"/>
        </w:rPr>
      </w:pPr>
      <w:r w:rsidRPr="00B026F0">
        <w:rPr>
          <w:rFonts w:cs="Times New Roman"/>
          <w:sz w:val="24"/>
          <w:szCs w:val="24"/>
        </w:rPr>
        <w:t>Наборы для ПЦР в реальном времени</w:t>
      </w:r>
    </w:p>
    <w:p w14:paraId="3A61C1CC" w14:textId="77777777" w:rsidR="00B026F0" w:rsidRPr="00B026F0" w:rsidRDefault="00B026F0" w:rsidP="00B026F0">
      <w:pPr>
        <w:numPr>
          <w:ilvl w:val="0"/>
          <w:numId w:val="38"/>
        </w:numPr>
        <w:tabs>
          <w:tab w:val="clear" w:pos="720"/>
          <w:tab w:val="num" w:pos="360"/>
        </w:tabs>
        <w:spacing w:after="160"/>
        <w:ind w:left="0" w:firstLine="709"/>
        <w:jc w:val="left"/>
        <w:rPr>
          <w:rFonts w:cs="Times New Roman"/>
          <w:sz w:val="24"/>
          <w:szCs w:val="24"/>
          <w:lang w:val="en-US"/>
        </w:rPr>
      </w:pPr>
      <w:r w:rsidRPr="00B026F0">
        <w:rPr>
          <w:rFonts w:cs="Times New Roman"/>
          <w:sz w:val="24"/>
          <w:szCs w:val="24"/>
          <w:lang w:val="en-US"/>
        </w:rPr>
        <w:t>PowerUp™ SYBR™ Green Master Mix, Applied Biosystems (Thermo Fisher)</w:t>
      </w:r>
    </w:p>
    <w:p w14:paraId="5354741E" w14:textId="77777777" w:rsidR="00B026F0" w:rsidRPr="00B026F0" w:rsidRDefault="00B026F0" w:rsidP="00B026F0">
      <w:pPr>
        <w:numPr>
          <w:ilvl w:val="0"/>
          <w:numId w:val="38"/>
        </w:numPr>
        <w:tabs>
          <w:tab w:val="clear" w:pos="720"/>
          <w:tab w:val="num" w:pos="360"/>
        </w:tabs>
        <w:spacing w:after="160"/>
        <w:ind w:left="0" w:firstLine="709"/>
        <w:jc w:val="left"/>
        <w:rPr>
          <w:rFonts w:cs="Times New Roman"/>
          <w:sz w:val="24"/>
          <w:szCs w:val="24"/>
          <w:lang w:val="en-US"/>
        </w:rPr>
      </w:pPr>
      <w:r w:rsidRPr="00B026F0">
        <w:rPr>
          <w:rFonts w:cs="Times New Roman"/>
          <w:sz w:val="24"/>
          <w:szCs w:val="24"/>
          <w:lang w:val="en-US"/>
        </w:rPr>
        <w:lastRenderedPageBreak/>
        <w:t>5X qPCRmix-HS SYBR+LowROX (</w:t>
      </w:r>
      <w:r w:rsidRPr="00B026F0">
        <w:rPr>
          <w:rFonts w:cs="Times New Roman"/>
          <w:sz w:val="24"/>
          <w:szCs w:val="24"/>
        </w:rPr>
        <w:t>Евроген</w:t>
      </w:r>
      <w:r w:rsidRPr="00B026F0">
        <w:rPr>
          <w:rFonts w:cs="Times New Roman"/>
          <w:sz w:val="24"/>
          <w:szCs w:val="24"/>
          <w:lang w:val="en-US"/>
        </w:rPr>
        <w:t>)</w:t>
      </w:r>
    </w:p>
    <w:p w14:paraId="69F787E6" w14:textId="77777777" w:rsidR="00B026F0" w:rsidRPr="00B026F0" w:rsidRDefault="00B026F0" w:rsidP="00B026F0">
      <w:pPr>
        <w:rPr>
          <w:sz w:val="24"/>
          <w:szCs w:val="24"/>
        </w:rPr>
      </w:pPr>
      <w:r w:rsidRPr="00B026F0">
        <w:rPr>
          <w:sz w:val="24"/>
          <w:szCs w:val="24"/>
        </w:rPr>
        <w:t>А. 3.2 Проведение ПЦР в реальном времени</w:t>
      </w:r>
    </w:p>
    <w:p w14:paraId="58257D10" w14:textId="77777777" w:rsidR="00B026F0" w:rsidRPr="00B026F0" w:rsidRDefault="00B026F0" w:rsidP="00B026F0">
      <w:pPr>
        <w:rPr>
          <w:rFonts w:cs="Times New Roman"/>
          <w:sz w:val="24"/>
          <w:szCs w:val="24"/>
        </w:rPr>
      </w:pPr>
      <w:r w:rsidRPr="00B026F0">
        <w:rPr>
          <w:rFonts w:cs="Times New Roman"/>
          <w:sz w:val="24"/>
          <w:szCs w:val="24"/>
        </w:rPr>
        <w:t>Для</w:t>
      </w:r>
      <w:r w:rsidRPr="00B026F0">
        <w:rPr>
          <w:rFonts w:cs="Times New Roman"/>
          <w:sz w:val="24"/>
          <w:szCs w:val="24"/>
          <w:lang w:val="en-US"/>
        </w:rPr>
        <w:t xml:space="preserve"> </w:t>
      </w:r>
      <w:r w:rsidRPr="00B026F0">
        <w:rPr>
          <w:rFonts w:cs="Times New Roman"/>
          <w:sz w:val="24"/>
          <w:szCs w:val="24"/>
        </w:rPr>
        <w:t>проведения</w:t>
      </w:r>
      <w:r w:rsidRPr="00B026F0">
        <w:rPr>
          <w:rFonts w:cs="Times New Roman"/>
          <w:sz w:val="24"/>
          <w:szCs w:val="24"/>
          <w:lang w:val="en-US"/>
        </w:rPr>
        <w:t xml:space="preserve"> Real-Time PCR </w:t>
      </w:r>
      <w:r w:rsidRPr="00B026F0">
        <w:rPr>
          <w:rFonts w:cs="Times New Roman"/>
          <w:sz w:val="24"/>
          <w:szCs w:val="24"/>
        </w:rPr>
        <w:t>использовался</w:t>
      </w:r>
      <w:r w:rsidRPr="00B026F0">
        <w:rPr>
          <w:rFonts w:cs="Times New Roman"/>
          <w:sz w:val="24"/>
          <w:szCs w:val="24"/>
          <w:lang w:val="en-US"/>
        </w:rPr>
        <w:t xml:space="preserve"> </w:t>
      </w:r>
      <w:r w:rsidRPr="00B026F0">
        <w:rPr>
          <w:rFonts w:cs="Times New Roman"/>
          <w:sz w:val="24"/>
          <w:szCs w:val="24"/>
        </w:rPr>
        <w:t>амплификатор</w:t>
      </w:r>
      <w:r w:rsidRPr="00B026F0">
        <w:rPr>
          <w:rFonts w:cs="Times New Roman"/>
          <w:sz w:val="24"/>
          <w:szCs w:val="24"/>
          <w:lang w:val="en-US"/>
        </w:rPr>
        <w:t xml:space="preserve"> 7500 Fast Real-Time PCR (Applied Biosystems). </w:t>
      </w:r>
      <w:r w:rsidRPr="00B026F0">
        <w:rPr>
          <w:rFonts w:cs="Times New Roman"/>
          <w:sz w:val="24"/>
          <w:szCs w:val="24"/>
        </w:rPr>
        <w:t>Для</w:t>
      </w:r>
      <w:r w:rsidRPr="00B026F0">
        <w:rPr>
          <w:rFonts w:cs="Times New Roman"/>
          <w:sz w:val="24"/>
          <w:szCs w:val="24"/>
          <w:lang w:val="en-US"/>
        </w:rPr>
        <w:t xml:space="preserve"> </w:t>
      </w:r>
      <w:r w:rsidRPr="00B026F0">
        <w:rPr>
          <w:rFonts w:cs="Times New Roman"/>
          <w:sz w:val="24"/>
          <w:szCs w:val="24"/>
        </w:rPr>
        <w:t>оценки</w:t>
      </w:r>
      <w:r w:rsidRPr="00B026F0">
        <w:rPr>
          <w:rFonts w:cs="Times New Roman"/>
          <w:sz w:val="24"/>
          <w:szCs w:val="24"/>
          <w:lang w:val="en-US"/>
        </w:rPr>
        <w:t xml:space="preserve"> </w:t>
      </w:r>
      <w:r w:rsidRPr="00B026F0">
        <w:rPr>
          <w:rFonts w:cs="Times New Roman"/>
          <w:sz w:val="24"/>
          <w:szCs w:val="24"/>
        </w:rPr>
        <w:t>уровня</w:t>
      </w:r>
      <w:r w:rsidRPr="00B026F0">
        <w:rPr>
          <w:rFonts w:cs="Times New Roman"/>
          <w:sz w:val="24"/>
          <w:szCs w:val="24"/>
          <w:lang w:val="en-US"/>
        </w:rPr>
        <w:t xml:space="preserve"> </w:t>
      </w:r>
      <w:r w:rsidRPr="00B026F0">
        <w:rPr>
          <w:rFonts w:cs="Times New Roman"/>
          <w:sz w:val="24"/>
          <w:szCs w:val="24"/>
        </w:rPr>
        <w:t>экспресии</w:t>
      </w:r>
      <w:r w:rsidRPr="00B026F0">
        <w:rPr>
          <w:rFonts w:cs="Times New Roman"/>
          <w:sz w:val="24"/>
          <w:szCs w:val="24"/>
          <w:lang w:val="en-US"/>
        </w:rPr>
        <w:t xml:space="preserve"> </w:t>
      </w:r>
      <w:r w:rsidRPr="00B026F0">
        <w:rPr>
          <w:rFonts w:cs="Times New Roman"/>
          <w:sz w:val="24"/>
          <w:szCs w:val="24"/>
        </w:rPr>
        <w:t>генов</w:t>
      </w:r>
      <w:r w:rsidRPr="00B026F0">
        <w:rPr>
          <w:rFonts w:cs="Times New Roman"/>
          <w:sz w:val="24"/>
          <w:szCs w:val="24"/>
          <w:lang w:val="en-US"/>
        </w:rPr>
        <w:t xml:space="preserve">  </w:t>
      </w:r>
      <w:r w:rsidRPr="00B026F0">
        <w:rPr>
          <w:rFonts w:cs="Times New Roman"/>
          <w:i/>
          <w:iCs/>
          <w:sz w:val="24"/>
          <w:szCs w:val="24"/>
          <w:lang w:val="en-US"/>
        </w:rPr>
        <w:t xml:space="preserve">DYRK2, CCNB1IP1, ZAP70, ARL14EP, MDC1, ADGRE3 </w:t>
      </w:r>
      <w:r w:rsidRPr="00B026F0">
        <w:rPr>
          <w:rFonts w:cs="Times New Roman"/>
          <w:sz w:val="24"/>
          <w:szCs w:val="24"/>
        </w:rPr>
        <w:t>и</w:t>
      </w:r>
      <w:r w:rsidRPr="00B026F0">
        <w:rPr>
          <w:rFonts w:cs="Times New Roman"/>
          <w:sz w:val="24"/>
          <w:szCs w:val="24"/>
          <w:lang w:val="en-US"/>
        </w:rPr>
        <w:t xml:space="preserve"> </w:t>
      </w:r>
      <w:r w:rsidRPr="00B026F0">
        <w:rPr>
          <w:rFonts w:cs="Times New Roman"/>
          <w:i/>
          <w:iCs/>
          <w:sz w:val="24"/>
          <w:szCs w:val="24"/>
          <w:lang w:val="en-US"/>
        </w:rPr>
        <w:t>TDRD9</w:t>
      </w:r>
      <w:r w:rsidRPr="00B026F0">
        <w:rPr>
          <w:rFonts w:cs="Times New Roman"/>
          <w:sz w:val="24"/>
          <w:szCs w:val="24"/>
          <w:lang w:val="en-US"/>
        </w:rPr>
        <w:t xml:space="preserve"> </w:t>
      </w:r>
      <w:r w:rsidRPr="00B026F0">
        <w:rPr>
          <w:rFonts w:cs="Times New Roman"/>
          <w:sz w:val="24"/>
          <w:szCs w:val="24"/>
        </w:rPr>
        <w:t>проводили</w:t>
      </w:r>
      <w:r w:rsidRPr="00B026F0">
        <w:rPr>
          <w:rFonts w:cs="Times New Roman"/>
          <w:sz w:val="24"/>
          <w:szCs w:val="24"/>
          <w:lang w:val="en-US"/>
        </w:rPr>
        <w:t xml:space="preserve"> </w:t>
      </w:r>
      <w:r w:rsidRPr="00B026F0">
        <w:rPr>
          <w:rFonts w:cs="Times New Roman"/>
          <w:sz w:val="24"/>
          <w:szCs w:val="24"/>
        </w:rPr>
        <w:t>обратную</w:t>
      </w:r>
      <w:r w:rsidRPr="00B026F0">
        <w:rPr>
          <w:rFonts w:cs="Times New Roman"/>
          <w:sz w:val="24"/>
          <w:szCs w:val="24"/>
          <w:lang w:val="en-US"/>
        </w:rPr>
        <w:t xml:space="preserve"> </w:t>
      </w:r>
      <w:r w:rsidRPr="00B026F0">
        <w:rPr>
          <w:rFonts w:cs="Times New Roman"/>
          <w:sz w:val="24"/>
          <w:szCs w:val="24"/>
        </w:rPr>
        <w:t>транскрипцию</w:t>
      </w:r>
      <w:r w:rsidRPr="00B026F0">
        <w:rPr>
          <w:rFonts w:cs="Times New Roman"/>
          <w:sz w:val="24"/>
          <w:szCs w:val="24"/>
          <w:lang w:val="en-US"/>
        </w:rPr>
        <w:t xml:space="preserve"> </w:t>
      </w:r>
      <w:r w:rsidRPr="00B026F0">
        <w:rPr>
          <w:rFonts w:cs="Times New Roman"/>
          <w:sz w:val="24"/>
          <w:szCs w:val="24"/>
        </w:rPr>
        <w:t>с</w:t>
      </w:r>
      <w:r w:rsidRPr="00B026F0">
        <w:rPr>
          <w:rFonts w:cs="Times New Roman"/>
          <w:sz w:val="24"/>
          <w:szCs w:val="24"/>
          <w:lang w:val="en-US"/>
        </w:rPr>
        <w:t xml:space="preserve"> </w:t>
      </w:r>
      <w:r w:rsidRPr="00B026F0">
        <w:rPr>
          <w:rFonts w:cs="Times New Roman"/>
          <w:sz w:val="24"/>
          <w:szCs w:val="24"/>
        </w:rPr>
        <w:t>использованием</w:t>
      </w:r>
      <w:r w:rsidRPr="00B026F0">
        <w:rPr>
          <w:rFonts w:cs="Times New Roman"/>
          <w:sz w:val="24"/>
          <w:szCs w:val="24"/>
          <w:lang w:val="en-US"/>
        </w:rPr>
        <w:t xml:space="preserve"> </w:t>
      </w:r>
      <w:r w:rsidRPr="00B026F0">
        <w:rPr>
          <w:rFonts w:cs="Times New Roman"/>
          <w:sz w:val="24"/>
          <w:szCs w:val="24"/>
        </w:rPr>
        <w:t>обратной</w:t>
      </w:r>
      <w:r w:rsidRPr="00B026F0">
        <w:rPr>
          <w:rFonts w:cs="Times New Roman"/>
          <w:sz w:val="24"/>
          <w:szCs w:val="24"/>
          <w:lang w:val="en-US"/>
        </w:rPr>
        <w:t xml:space="preserve"> </w:t>
      </w:r>
      <w:r w:rsidRPr="00B026F0">
        <w:rPr>
          <w:rFonts w:cs="Times New Roman"/>
          <w:sz w:val="24"/>
          <w:szCs w:val="24"/>
        </w:rPr>
        <w:t>транскриптазы</w:t>
      </w:r>
      <w:r w:rsidRPr="00B026F0">
        <w:rPr>
          <w:rFonts w:cs="Times New Roman"/>
          <w:sz w:val="24"/>
          <w:szCs w:val="24"/>
          <w:lang w:val="en-US"/>
        </w:rPr>
        <w:t xml:space="preserve"> Superscript IV, </w:t>
      </w:r>
      <w:r w:rsidRPr="00B026F0">
        <w:rPr>
          <w:rFonts w:cs="Times New Roman"/>
          <w:sz w:val="24"/>
          <w:szCs w:val="24"/>
        </w:rPr>
        <w:t>для</w:t>
      </w:r>
      <w:r w:rsidRPr="00B026F0">
        <w:rPr>
          <w:rFonts w:cs="Times New Roman"/>
          <w:sz w:val="24"/>
          <w:szCs w:val="24"/>
          <w:lang w:val="en-US"/>
        </w:rPr>
        <w:t xml:space="preserve"> </w:t>
      </w:r>
      <w:r w:rsidRPr="00B026F0">
        <w:rPr>
          <w:rFonts w:cs="Times New Roman"/>
          <w:sz w:val="24"/>
          <w:szCs w:val="24"/>
        </w:rPr>
        <w:t>праймирования</w:t>
      </w:r>
      <w:r w:rsidRPr="00B026F0">
        <w:rPr>
          <w:rFonts w:cs="Times New Roman"/>
          <w:sz w:val="24"/>
          <w:szCs w:val="24"/>
          <w:lang w:val="en-US"/>
        </w:rPr>
        <w:t xml:space="preserve"> </w:t>
      </w:r>
      <w:r w:rsidRPr="00B026F0">
        <w:rPr>
          <w:rFonts w:cs="Times New Roman"/>
          <w:sz w:val="24"/>
          <w:szCs w:val="24"/>
        </w:rPr>
        <w:t>синтеза</w:t>
      </w:r>
      <w:r w:rsidRPr="00B026F0">
        <w:rPr>
          <w:rFonts w:cs="Times New Roman"/>
          <w:sz w:val="24"/>
          <w:szCs w:val="24"/>
          <w:lang w:val="en-US"/>
        </w:rPr>
        <w:t xml:space="preserve"> </w:t>
      </w:r>
      <w:r w:rsidRPr="00B026F0">
        <w:rPr>
          <w:rFonts w:cs="Times New Roman"/>
          <w:sz w:val="24"/>
          <w:szCs w:val="24"/>
        </w:rPr>
        <w:t>кДНК</w:t>
      </w:r>
      <w:r w:rsidRPr="00B026F0">
        <w:rPr>
          <w:rFonts w:cs="Times New Roman"/>
          <w:sz w:val="24"/>
          <w:szCs w:val="24"/>
          <w:lang w:val="en-US"/>
        </w:rPr>
        <w:t xml:space="preserve"> </w:t>
      </w:r>
      <w:r w:rsidRPr="00B026F0">
        <w:rPr>
          <w:rFonts w:cs="Times New Roman"/>
          <w:sz w:val="24"/>
          <w:szCs w:val="24"/>
        </w:rPr>
        <w:t>использовали</w:t>
      </w:r>
      <w:r w:rsidRPr="00B026F0">
        <w:rPr>
          <w:rFonts w:cs="Times New Roman"/>
          <w:sz w:val="24"/>
          <w:szCs w:val="24"/>
          <w:lang w:val="en-US"/>
        </w:rPr>
        <w:t xml:space="preserve"> Oligo(dT)18, Real-Time </w:t>
      </w:r>
      <w:r w:rsidRPr="00B026F0">
        <w:rPr>
          <w:rFonts w:cs="Times New Roman"/>
          <w:sz w:val="24"/>
          <w:szCs w:val="24"/>
        </w:rPr>
        <w:t>проводили</w:t>
      </w:r>
      <w:r w:rsidRPr="00B026F0">
        <w:rPr>
          <w:rFonts w:cs="Times New Roman"/>
          <w:sz w:val="24"/>
          <w:szCs w:val="24"/>
          <w:lang w:val="en-US"/>
        </w:rPr>
        <w:t xml:space="preserve"> </w:t>
      </w:r>
      <w:r w:rsidRPr="00B026F0">
        <w:rPr>
          <w:rFonts w:cs="Times New Roman"/>
          <w:sz w:val="24"/>
          <w:szCs w:val="24"/>
        </w:rPr>
        <w:t>с</w:t>
      </w:r>
      <w:r w:rsidRPr="00B026F0">
        <w:rPr>
          <w:rFonts w:cs="Times New Roman"/>
          <w:sz w:val="24"/>
          <w:szCs w:val="24"/>
          <w:lang w:val="en-US"/>
        </w:rPr>
        <w:t xml:space="preserve"> </w:t>
      </w:r>
      <w:r w:rsidRPr="00B026F0">
        <w:rPr>
          <w:rFonts w:cs="Times New Roman"/>
          <w:sz w:val="24"/>
          <w:szCs w:val="24"/>
        </w:rPr>
        <w:t>помощью</w:t>
      </w:r>
      <w:r w:rsidRPr="00B026F0">
        <w:rPr>
          <w:rFonts w:cs="Times New Roman"/>
          <w:sz w:val="24"/>
          <w:szCs w:val="24"/>
          <w:lang w:val="en-US"/>
        </w:rPr>
        <w:t xml:space="preserve"> </w:t>
      </w:r>
      <w:r w:rsidRPr="00B026F0">
        <w:rPr>
          <w:rFonts w:cs="Times New Roman"/>
          <w:sz w:val="24"/>
          <w:szCs w:val="24"/>
        </w:rPr>
        <w:t>наборов</w:t>
      </w:r>
      <w:r w:rsidRPr="00B026F0">
        <w:rPr>
          <w:rFonts w:cs="Times New Roman"/>
          <w:sz w:val="24"/>
          <w:szCs w:val="24"/>
          <w:lang w:val="en-US"/>
        </w:rPr>
        <w:t xml:space="preserve"> </w:t>
      </w:r>
      <w:r w:rsidRPr="00B026F0">
        <w:rPr>
          <w:rFonts w:cs="Times New Roman"/>
          <w:sz w:val="24"/>
          <w:szCs w:val="24"/>
        </w:rPr>
        <w:t>для</w:t>
      </w:r>
      <w:r w:rsidRPr="00B026F0">
        <w:rPr>
          <w:rFonts w:cs="Times New Roman"/>
          <w:sz w:val="24"/>
          <w:szCs w:val="24"/>
          <w:lang w:val="en-US"/>
        </w:rPr>
        <w:t xml:space="preserve"> </w:t>
      </w:r>
      <w:r w:rsidRPr="00B026F0">
        <w:rPr>
          <w:rFonts w:cs="Times New Roman"/>
          <w:sz w:val="24"/>
          <w:szCs w:val="24"/>
        </w:rPr>
        <w:t>ПЦР</w:t>
      </w:r>
      <w:r w:rsidRPr="00B026F0">
        <w:rPr>
          <w:rFonts w:cs="Times New Roman"/>
          <w:sz w:val="24"/>
          <w:szCs w:val="24"/>
          <w:lang w:val="en-US"/>
        </w:rPr>
        <w:t xml:space="preserve"> </w:t>
      </w:r>
      <w:r w:rsidRPr="00B026F0">
        <w:rPr>
          <w:rFonts w:cs="Times New Roman"/>
          <w:sz w:val="24"/>
          <w:szCs w:val="24"/>
        </w:rPr>
        <w:t>в</w:t>
      </w:r>
      <w:r w:rsidRPr="00B026F0">
        <w:rPr>
          <w:rFonts w:cs="Times New Roman"/>
          <w:sz w:val="24"/>
          <w:szCs w:val="24"/>
          <w:lang w:val="en-US"/>
        </w:rPr>
        <w:t xml:space="preserve"> </w:t>
      </w:r>
      <w:r w:rsidRPr="00B026F0">
        <w:rPr>
          <w:rFonts w:cs="Times New Roman"/>
          <w:sz w:val="24"/>
          <w:szCs w:val="24"/>
        </w:rPr>
        <w:t>реальном</w:t>
      </w:r>
      <w:r w:rsidRPr="00B026F0">
        <w:rPr>
          <w:rFonts w:cs="Times New Roman"/>
          <w:sz w:val="24"/>
          <w:szCs w:val="24"/>
          <w:lang w:val="en-US"/>
        </w:rPr>
        <w:t xml:space="preserve"> </w:t>
      </w:r>
      <w:r w:rsidRPr="00B026F0">
        <w:rPr>
          <w:rFonts w:cs="Times New Roman"/>
          <w:sz w:val="24"/>
          <w:szCs w:val="24"/>
        </w:rPr>
        <w:t>времени</w:t>
      </w:r>
      <w:r w:rsidRPr="00B026F0">
        <w:rPr>
          <w:rFonts w:cs="Times New Roman"/>
          <w:sz w:val="24"/>
          <w:szCs w:val="24"/>
          <w:lang w:val="en-US"/>
        </w:rPr>
        <w:t xml:space="preserve"> PowerUp™ SYBR™ Green Master Mix  </w:t>
      </w:r>
      <w:r w:rsidRPr="00B026F0">
        <w:rPr>
          <w:rFonts w:cs="Times New Roman"/>
          <w:sz w:val="24"/>
          <w:szCs w:val="24"/>
        </w:rPr>
        <w:t>или</w:t>
      </w:r>
      <w:r w:rsidRPr="00B026F0">
        <w:rPr>
          <w:rFonts w:cs="Times New Roman"/>
          <w:sz w:val="24"/>
          <w:szCs w:val="24"/>
          <w:lang w:val="en-US"/>
        </w:rPr>
        <w:t xml:space="preserve"> 5X qPCRmix-HS SYBR+LowROX. </w:t>
      </w:r>
      <w:r w:rsidRPr="00B026F0">
        <w:rPr>
          <w:rFonts w:cs="Times New Roman"/>
          <w:sz w:val="24"/>
          <w:szCs w:val="24"/>
        </w:rPr>
        <w:t xml:space="preserve">Олигонуклеотиды представлены в Таблице А.1, последовательности были взяты из статьи </w:t>
      </w:r>
      <w:r w:rsidRPr="00B026F0">
        <w:rPr>
          <w:rFonts w:cs="Times New Roman"/>
          <w:sz w:val="24"/>
          <w:szCs w:val="24"/>
        </w:rPr>
        <w:fldChar w:fldCharType="begin" w:fldLock="1"/>
      </w:r>
      <w:r w:rsidRPr="00B026F0">
        <w:rPr>
          <w:rFonts w:cs="Times New Roman"/>
          <w:sz w:val="24"/>
          <w:szCs w:val="24"/>
        </w:rPr>
        <w:instrText>ADDIN CSL_CITATION {"citationItems":[{"id":"ITEM-1","itemData":{"DOI":"10.1126/scitranslmed.abq4433","ISSN":"19466242","abstract":"Dysregulated host responses to infection can lead to organ dysfunction and sepsis, causing millions of global deaths each year. To alleviate this burden, improved prognostication and biomarkers of response are urgently needed. We investigated the use of whole-blood transcriptomics for stratification of patients with severe infection by integrating data from 3149 samples from patients with sepsis due to community-acquired pneumonia or fecal peritonitis admitted to intensive care and healthy individuals into a gene expression reference map. We used this map to derive a quantitative sepsis response signature (SRSq) score reflective of immune dysfunction and predictive of clinical outcomes, which can be estimated using a 7- or 12-gene signature. Last, we built a machine learning framework, SepstratifieR, to deploy SRSq in adult and pediatric bacterial and viral sepsis, H1N1 influenza, and COVID-19, demonstrating clinically relevant stratification across diseases and revealing some of the physiological alterations linking immune dysregulation to mortality. Our method enables early identification of individuals with dysfunctional immune profiles, bringing us closer to precision medicine in infection.","author":[{"dropping-particle":"","family":"Cano-Gamez","given":"Eddie","non-dropping-particle":"","parse-names":false,"suffix":""},{"dropping-particle":"","family":"Burnham","given":"Katie L.","non-dropping-particle":"","parse-names":false,"suffix":""},{"dropping-particle":"","family":"Goh","given":"Cyndi","non-dropping-particle":"","parse-names":false,"suffix":""},{"dropping-particle":"","family":"Allcock","given":"Alice","non-dropping-particle":"","parse-names":false,"suffix":""},{"dropping-particle":"","family":"Malick","given":"Zunaira H.","non-dropping-particle":"","parse-names":false,"suffix":""},{"dropping-particle":"","family":"Overend","given":"Lauren","non-dropping-particle":"","parse-names":false,"suffix":""},{"dropping-particle":"","family":"Kwok","given":"Andrew","non-dropping-particle":"","parse-names":false,"suffix":""},{"dropping-particle":"","family":"Smith","given":"David A.","non-dropping-particle":"","parse-names":false,"suffix":""},{"dropping-particle":"","family":"Peters-Sengers","given":"Hessel","non-dropping-particle":"","parse-names":false,"suffix":""},{"dropping-particle":"","family":"Antclife","given":"David","non-dropping-particle":"","parse-names":false,"suffix":""},{"dropping-particle":"","family":"McKechnie","given":"Stuart","non-dropping-particle":"","parse-names":false,"suffix":""},{"dropping-particle":"","family":"Scicluna","given":"Brendon P.","non-dropping-particle":"","parse-names":false,"suffix":""},{"dropping-particle":"","family":"Poll","given":"Tom","non-dropping-particle":"van der","parse-names":false,"suffix":""},{"dropping-particle":"","family":"Gordon","given":"Anthony C.","non-dropping-particle":"","parse-names":false,"suffix":""},{"dropping-particle":"","family":"Hinds","given":"Charles J.","non-dropping-particle":"","parse-names":false,"suffix":""},{"dropping-particle":"","family":"Davenport","given":"Emma E.","non-dropping-particle":"","parse-names":false,"suffix":""},{"dropping-particle":"","family":"Knight","given":"Julian C.","non-dropping-particle":"","parse-names":false,"suffix":""},{"dropping-particle":"","family":"Webster","given":"Nigel","non-dropping-particle":"","parse-names":false,"suffix":""},{"dropping-particle":"","family":"Galley","given":"Helen","non-dropping-particle":"","parse-names":false,"suffix":""},{"dropping-particle":"","family":"Taylor","given":"Jane","non-dropping-particle":"","parse-names":false,"suffix":""},{"dropping-particle":"","family":"Hall","given":"Sally","non-dropping-particle":"","parse-names":false,"suffix":""},{"dropping-particle":"","family":"Addison","given":"Jenni","non-dropping-particle":"","parse-names":false,"suffix":""},{"dropping-particle":"","family":"Roughton","given":"Sian","non-dropping-particle":"","parse-names":false,"suffix":""},{"dropping-particle":"","family":"Tennant","given":"Heather","non-dropping-particle":"","parse-names":false,"suffix":""},{"dropping-particle":"","family":"Guleri","given":"Achyut","non-dropping-particle":"","parse-names":false,"suffix":""},{"dropping-particle":"","family":"Waddington","given":"Natalia","non-dropping-particle":"","parse-names":false,"suffix":""},{"dropping-particle":"","family":"Arawwawala","given":"Dilshan","non-dropping-particle":"","parse-names":false,"suffix":""},{"dropping-particle":"","family":"Durcan","given":"John","non-dropping-particle":"","parse-names":false,"suffix":""},{"dropping-particle":"","family":"Short","given":"Alasdair","non-dropping-particle":"","parse-names":false,"suffix":""},{"dropping-particle":"","family":"Swan","given":"Karen","non-dropping-particle":"","parse-names":false,"suffix":""},{"dropping-particle":"","family":"Williams","given":"Sarah","non-dropping-particle":"","parse-names":false,"suffix":""},{"dropping-particle":"","family":"Smolen","given":"Susan","non-dropping-particle":"","parse-names":false,"suffix":""},{"dropping-particle":"","family":"Mitchell-Inwang","given":"Christine","non-dropping-particle":"","parse-names":false,"suffix":""},{"dropping-particle":"","family":"Gordon","given":"Tony","non-dropping-particle":"","parse-names":false,"suffix":""},{"dropping-particle":"","family":"Errington","given":"Emily","non-dropping-particle":"","parse-names":false,"suffix":""},{"dropping-particle":"","family":"Templeton","given":"Maie","non-dropping-particle":"","parse-names":false,"suffix":""},{"dropping-particle":"","family":"Venatesh","given":"Pyda","non-dropping-particle":"","parse-names":false,"suffix":""},{"dropping-particle":"","family":"Ward","given":"Geraldine","non-dropping-particle":"","parse-names":false,"suffix":""},{"dropping-particle":"","family":"McCauley","given":"Marie","non-dropping-particle":"","parse-names":false,"suffix":""},{"dropping-particle":"","family":"Baudouin","given":"Simon","non-dropping-particle":"","parse-names":false,"suffix":""},{"dropping-particle":"","family":"Higham","given":"Charley","non-dropping-particle":"","parse-names":false,"suffix":""},{"dropping-particle":"","family":"Soar","given":"Jasmeet","non-dropping-particle":"","parse-names":false,"suffix":""},{"dropping-particle":"","family":"Grier","given":"Sally","non-dropping-particle":"","parse-names":false,"suffix":""},{"dropping-particle":"","family":"Hall","given":"Elaine","non-dropping-particle":"","parse-names":false,"suffix":""},{"dropping-particle":"","family":"Brett","given":"Stephen","non-dropping-particle":"","parse-names":false,"suffix":""},{"dropping-particle":"","family":"Kitson","given":"David","non-dropping-particle":"","parse-names":false,"suffix":""},{"dropping-particle":"","family":"Wilson","given":"Robert","non-dropping-particle":"","parse-names":false,"suffix":""},{"dropping-particle":"","family":"Mountford","given":"Laura","non-dropping-particle":"","parse-names":false,"suffix":""},{"dropping-particle":"","family":"Moreno","given":"Juan","non-dropping-particle":"","parse-names":false,"suffix":""},{"dropping-particle":"","family":"Hall","given":"Peter","non-dropping-particle":"","parse-names":false,"suffix":""},{"dropping-particle":"","family":"Hewlett","given":"Jackie","non-dropping-particle":"","parse-names":false,"suffix":""},{"dropping-particle":"","family":"Garrard","given":"Christopher","non-dropping-particle":"","parse-names":false,"suffix":""},{"dropping-particle":"","family":"Millo","given":"Julian","non-dropping-particle":"","parse-names":false,"suffix":""},{"dropping-particle":"","family":"Young","given":"Duncan","non-dropping-particle":"","parse-names":false,"suffix":""},{"dropping-particle":"","family":"Hutton","given":"Paula","non-dropping-particle":"","parse-names":false,"suffix":""},{"dropping-particle":"","family":"Parsons","given":"Penny","non-dropping-particle":"","parse-names":false,"suffix":""},{"dropping-particle":"","family":"Smiths","given":"Alex","non-dropping-particle":"","parse-names":false,"suffix":""},{"dropping-particle":"","family":"Faras-Arraya","given":"Roser","non-dropping-particle":"","parse-names":false,"suffix":""},{"dropping-particle":"","family":"Raymode","given":"Parizade","non-dropping-particle":"","parse-names":false,"suffix":""},{"dropping-particle":"","family":"Thompson","given":"Jonathan","non-dropping-particle":"","parse-names":false,"suffix":""},{"dropping-particle":"","family":"Bowrey","given":"Sarah","non-dropping-particle":"","parse-names":false,"suffix":""},{"dropping-particle":"","family":"Kazembe","given":"Sandra","non-dropping-particle":"","parse-names":false,"suffix":""},{"dropping-particle":"","family":"Rich","given":"Natalie","non-dropping-particle":"","parse-names":false,"suffix":""},{"dropping-particle":"","family":"Andreou","given":"Prem","non-dropping-particle":"","parse-names":false,"suffix":""},{"dropping-particle":"","family":"Hales","given":"Dawn","non-dropping-particle":"","parse-names":false,"suffix":""},{"dropping-particle":"","family":"Roberts","given":"Emma","non-dropping-particle":"","parse-names":false,"suffix":""},{"dropping-particle":"","family":"Fletcher","given":"Simon","non-dropping-particle":"","parse-names":false,"suffix":""},{"dropping-particle":"","family":"Rosbergen","given":"Melissa","non-dropping-particle":"","parse-names":false,"suffix":""},{"dropping-particle":"","family":"Glister","given":"Georgina","non-dropping-particle":"","parse-names":false,"suffix":""},{"dropping-particle":"","family":"Cuesta","given":"Jeronimo Moreno","non-dropping-particle":"","parse-names":false,"suffix":""},{"dropping-particle":"","family":"Bion","given":"Julian","non-dropping-particle":"","parse-names":false,"suffix":""},{"dropping-particle":"","family":"Millar","given":"Joanne","non-dropping-particle":"","parse-names":false,"suffix":""},{"dropping-particle":"","family":"Perry","given":"Elsa Jane","non-dropping-particle":"","parse-names":false,"suffix":""},{"dropping-particle":"","family":"Willis","given":"Heather","non-dropping-particle":"","parse-names":false,"suffix":""},{"dropping-particle":"","family":"Mitchell","given":"Natalie","non-dropping-particle":"","parse-names":false,"suffix":""},{"dropping-particle":"","family":"Ruel","given":"Sebastian","non-dropping-particle":"","parse-names":false,"suffix":""},{"dropping-particle":"","family":"Carrera","given":"Ronald","non-dropping-particle":"","parse-names":false,"suffix":""},{"dropping-particle":"","family":"Wilde","given":"Jude","non-dropping-particle":"","parse-names":false,"suffix":""},{"dropping-particle":"","family":"Nilson","given":"Annette","non-dropping-particle":"","parse-names":false,"suffix":""},{"dropping-particle":"","family":"Lees","given":"Sarah","non-dropping-particle":"","parse-names":false,"suffix":""},{"dropping-particle":"","family":"Kapila","given":"Atul","non-dropping-particle":"","parse-names":false,"suffix":""},{"dropping-particle":"","family":"Jacques","given":"Nicola","non-dropping-particle":"","parse-names":false,"suffix":""},{"dropping-particle":"","family":"Atkinson","given":"Jane","non-dropping-particle":"","parse-names":false,"suffix":""},{"dropping-particle":"","family":"Brown","given":"Abby","non-dropping-particle":"","parse-names":false,"suffix":""},{"dropping-particle":"","family":"Prowse","given":"Heather","non-dropping-particle":"","parse-names":false,"suffix":""},{"dropping-particle":"","family":"Krige","given":"Anton","non-dropping-particle":"","parse-names":false,"suffix":""},{"dropping-particle":"","family":"Bland","given":"Martin","non-dropping-particle":"","parse-names":false,"suffix":""},{"dropping-particle":"","family":"Bullock","given":"Lynne","non-dropping-particle":"","parse-names":false,"suffix":""},{"dropping-particle":"","family":"Harrison","given":"Donna","non-dropping-particle":"","parse-names":false,"suffix":""},{"dropping-particle":"","family":"Mills","given":"Gary","non-dropping-particle":"","parse-names":false,"suffix":""},{"dropping-particle":"","family":"Humphreys","given":"John","non-dropping-particle":"","parse-names":false,"suffix":""},{"dropping-particle":"","family":"Armitage","given":"Kelsey","non-dropping-particle":"","parse-names":false,"suffix":""},{"dropping-particle":"","family":"Laha","given":"Shond","non-dropping-particle":"","parse-names":false,"suffix":""},{"dropping-particle":"","family":"Baldwin","given":"Jacqueline","non-dropping-particle":"","parse-names":false,"suffix":""},{"dropping-particle":"","family":"Walsh","given":"Angela","non-dropping-particle":"","parse-names":false,"suffix":""},{"dropping-particle":"","family":"Doherty","given":"Nicola","non-dropping-particle":"","parse-names":false,"suffix":""},{"dropping-particle":"","family":"Drage","given":"Stephen","non-dropping-particle":"","parse-names":false,"suffix":""},{"dropping-particle":"","family":"Gordoa","given":"Laura Ortiz Ruiz","non-dropping-particle":"de","parse-names":false,"suffix":""},{"dropping-particle":"","family":"Lowes","given":"Sarah","non-dropping-particle":"","parse-names":false,"suffix":""},{"dropping-particle":"","family":"Walsh","given":"Helen","non-dropping-particle":"","parse-names":false,"suffix":""},{"dropping-particle":"","family":"Calder","given":"Verity","non-dropping-particle":"","parse-names":false,"suffix":""},{"dropping-particle":"","family":"Swan","given":"Catherine","non-dropping-particle":"","parse-names":false,"suffix":""},{"dropping-particle":"","family":"Payne","given":"Heather","non-dropping-particle":"","parse-names":false,"suffix":""},{"dropping-particle":"","family":"Higgins","given":"David","non-dropping-particle":"","parse-names":false,"suffix":""},{"dropping-particle":"","family":"Andrews","given":"Sarah","non-dropping-particle":"","parse-names":false,"suffix":""},{"dropping-particle":"","family":"Mappleback","given":"Sarah","non-dropping-particle":"","parse-names":false,"suffix":""},{"dropping-particle":"","family":"Garrard","given":"Chris","non-dropping-particle":"","parse-names":false,"suffix":""},{"dropping-particle":"","family":"Watson","given":"D.","non-dropping-particle":"","parse-names":false,"suffix":""},{"dropping-particle":"","family":"McLees","given":"Eleanor","non-dropping-particle":"","parse-names":false,"suffix":""},{"dropping-particle":"","family":"Purdy","given":"Alice","non-dropping-particle":"","parse-names":false,"suffix":""},{"dropping-particle":"","family":"Stotz","given":"Martin","non-dropping-particle":"","parse-names":false,"suffix":""},{"dropping-particle":"","family":"Ochelli-Okpue","given":"Adaeze","non-dropping-particle":"","parse-names":false,"suffix":""},{"dropping-particle":"","family":"Bonner","given":"Stephen","non-dropping-particle":"","parse-names":false,"suffix":""},{"dropping-particle":"","family":"Whitehead","given":"Iain","non-dropping-particle":"","parse-names":false,"suffix":""},{"dropping-particle":"","family":"Hugil","given":"Keith","non-dropping-particle":"","parse-names":false,"suffix":""},{"dropping-particle":"","family":"Goodridge","given":"Victoria","non-dropping-particle":"","parse-names":false,"suffix":""},{"dropping-particle":"","family":"Cawthor","given":"Louisa","non-dropping-particle":"","parse-names":false,"suffix":""},{"dropping-particle":"","family":"Kuper","given":"Martin","non-dropping-particle":"","parse-names":false,"suffix":""},{"dropping-particle":"","family":"Pahary","given":"Sheik","non-dropping-particle":"","parse-names":false,"suffix":""},{"dropping-particle":"","family":"Bellingan","given":"Geofrey","non-dropping-particle":"","parse-names":false,"suffix":""},{"dropping-particle":"","family":"Marshall","given":"Richard","non-dropping-particle":"","parse-names":false,"suffix":""},{"dropping-particle":"","family":"Montgomery","given":"Hugh","non-dropping-particle":"","parse-names":false,"suffix":""},{"dropping-particle":"","family":"Ryu","given":"Jung Hyun","non-dropping-particle":"","parse-names":false,"suffix":""},{"dropping-particle":"","family":"Bercades","given":"Georgia","non-dropping-particle":"","parse-names":false,"suffix":""},{"dropping-pa</w:instrText>
      </w:r>
      <w:r w:rsidRPr="00B026F0">
        <w:rPr>
          <w:rFonts w:cs="Times New Roman"/>
          <w:sz w:val="24"/>
          <w:szCs w:val="24"/>
          <w:lang w:val="en-US"/>
        </w:rPr>
        <w:instrText>rticle":"","family":"Boluda","given":"Susan","non-dropping-particle":"","parse-names":false,"suffix":""},{"dropping-particle":"","family":"Bentley","given":"Andrew","non-dropping-particle":"","parse-names":false,"suffix":""},{"dropping-particle":"","family":"Mccalman","given":"Katie","non-dropping-particle":"","parse-names":false,"suffix":""},{"dropping-particle":"","family":"Jeferies","given":"Fiona","non-dropping-particle":"","parse-names":false,"suffix":""},{"dropping-particle":"","family":"Maugeri","given":"Narelle","non-dropping-particle":"","parse-names":false,"suffix":""},{"dropping-particle":"","family":"Radhakrishnan","given":"Jayachandran","non-dropping-particle":"","parse-names":false,"suffix":""},{"dropping-particle":"","family":"Mi","given":"Yuxin","non-dropping-particle":"","parse-names":false,"suffix":""}],"container-title":"Science Translational Medicine","id":"ITEM-1","issue":"669","issued":{"date-parts":[["2022"]]},"title":"An immune dysfunction score for stratification of patients with acute infection based on whole-blood gene expression","type":"article-journal","volume":"14"},"uris":["http://www.mendeley.com/documents/?uuid=c10ab363-dab0-45a1-905d-c78a314fc6d6"]}],"mendeley":{"formattedCitation":"(Cano-Gamez et al., 2022)","plainTextFormattedCitation":"(Cano-Gamez et al., 2022)","previouslyFormattedCitation":"(Cano-Gamez et al., 2022)"},"properties":{"noteIndex":0},"schema":"https://github.com/citation-style-language/schema/raw/master/csl-citation.json"}</w:instrText>
      </w:r>
      <w:r w:rsidRPr="00B026F0">
        <w:rPr>
          <w:rFonts w:cs="Times New Roman"/>
          <w:sz w:val="24"/>
          <w:szCs w:val="24"/>
        </w:rPr>
        <w:fldChar w:fldCharType="separate"/>
      </w:r>
      <w:r w:rsidRPr="00B026F0">
        <w:rPr>
          <w:rFonts w:cs="Times New Roman"/>
          <w:noProof/>
          <w:sz w:val="24"/>
          <w:szCs w:val="24"/>
          <w:lang w:val="en-US"/>
        </w:rPr>
        <w:t>(Cano-Gamez et al., 2022)</w:t>
      </w:r>
      <w:r w:rsidRPr="00B026F0">
        <w:rPr>
          <w:rFonts w:cs="Times New Roman"/>
          <w:sz w:val="24"/>
          <w:szCs w:val="24"/>
        </w:rPr>
        <w:fldChar w:fldCharType="end"/>
      </w:r>
      <w:r w:rsidRPr="00B026F0">
        <w:rPr>
          <w:rFonts w:cs="Times New Roman"/>
          <w:sz w:val="24"/>
          <w:szCs w:val="24"/>
          <w:lang w:val="en-US"/>
        </w:rPr>
        <w:t xml:space="preserve">. </w:t>
      </w:r>
      <w:r w:rsidRPr="00B026F0">
        <w:rPr>
          <w:rFonts w:cs="Times New Roman"/>
          <w:sz w:val="24"/>
          <w:szCs w:val="24"/>
        </w:rPr>
        <w:t>Анализ</w:t>
      </w:r>
      <w:r w:rsidRPr="00B026F0">
        <w:rPr>
          <w:rFonts w:cs="Times New Roman"/>
          <w:sz w:val="24"/>
          <w:szCs w:val="24"/>
          <w:lang w:val="en-US"/>
        </w:rPr>
        <w:t xml:space="preserve"> </w:t>
      </w:r>
      <w:r w:rsidRPr="00B026F0">
        <w:rPr>
          <w:rFonts w:cs="Times New Roman"/>
          <w:sz w:val="24"/>
          <w:szCs w:val="24"/>
        </w:rPr>
        <w:t>экспрессии</w:t>
      </w:r>
      <w:r w:rsidRPr="00B026F0">
        <w:rPr>
          <w:rFonts w:cs="Times New Roman"/>
          <w:sz w:val="24"/>
          <w:szCs w:val="24"/>
          <w:lang w:val="en-US"/>
        </w:rPr>
        <w:t xml:space="preserve"> </w:t>
      </w:r>
      <w:r w:rsidRPr="00B026F0">
        <w:rPr>
          <w:rFonts w:cs="Times New Roman"/>
          <w:sz w:val="24"/>
          <w:szCs w:val="24"/>
        </w:rPr>
        <w:t>осуществляли</w:t>
      </w:r>
      <w:r w:rsidRPr="00B026F0">
        <w:rPr>
          <w:rFonts w:cs="Times New Roman"/>
          <w:sz w:val="24"/>
          <w:szCs w:val="24"/>
          <w:lang w:val="en-US"/>
        </w:rPr>
        <w:t xml:space="preserve"> </w:t>
      </w:r>
      <w:r w:rsidRPr="00B026F0">
        <w:rPr>
          <w:rFonts w:cs="Times New Roman"/>
          <w:sz w:val="24"/>
          <w:szCs w:val="24"/>
        </w:rPr>
        <w:t>в</w:t>
      </w:r>
      <w:r w:rsidRPr="00B026F0">
        <w:rPr>
          <w:rFonts w:cs="Times New Roman"/>
          <w:sz w:val="24"/>
          <w:szCs w:val="24"/>
          <w:lang w:val="en-US"/>
        </w:rPr>
        <w:t xml:space="preserve"> </w:t>
      </w:r>
      <w:r w:rsidRPr="00B026F0">
        <w:rPr>
          <w:rFonts w:cs="Times New Roman"/>
          <w:sz w:val="24"/>
          <w:szCs w:val="24"/>
        </w:rPr>
        <w:t>соответствии</w:t>
      </w:r>
      <w:r w:rsidRPr="00B026F0">
        <w:rPr>
          <w:rFonts w:cs="Times New Roman"/>
          <w:sz w:val="24"/>
          <w:szCs w:val="24"/>
          <w:lang w:val="en-US"/>
        </w:rPr>
        <w:t xml:space="preserve"> </w:t>
      </w:r>
      <w:r w:rsidRPr="00B026F0">
        <w:rPr>
          <w:rFonts w:cs="Times New Roman"/>
          <w:sz w:val="24"/>
          <w:szCs w:val="24"/>
        </w:rPr>
        <w:t>с</w:t>
      </w:r>
      <w:r w:rsidRPr="00B026F0">
        <w:rPr>
          <w:rFonts w:cs="Times New Roman"/>
          <w:sz w:val="24"/>
          <w:szCs w:val="24"/>
          <w:lang w:val="en-US"/>
        </w:rPr>
        <w:t xml:space="preserve"> </w:t>
      </w:r>
      <w:r w:rsidRPr="00B026F0">
        <w:rPr>
          <w:rFonts w:cs="Times New Roman"/>
          <w:sz w:val="24"/>
          <w:szCs w:val="24"/>
        </w:rPr>
        <w:t>руководством</w:t>
      </w:r>
      <w:r w:rsidRPr="00B026F0">
        <w:rPr>
          <w:rFonts w:cs="Times New Roman"/>
          <w:sz w:val="24"/>
          <w:szCs w:val="24"/>
          <w:lang w:val="en-US"/>
        </w:rPr>
        <w:t xml:space="preserve"> Guide to Performing Relative Quantitation of Gene Expression Using Real-Time Quantitative PCR Applied Biosystems </w:t>
      </w:r>
      <w:r w:rsidRPr="00B026F0">
        <w:rPr>
          <w:rFonts w:cs="Times New Roman"/>
          <w:sz w:val="24"/>
          <w:szCs w:val="24"/>
        </w:rPr>
        <w:fldChar w:fldCharType="begin" w:fldLock="1"/>
      </w:r>
      <w:r w:rsidRPr="00B026F0">
        <w:rPr>
          <w:rFonts w:cs="Times New Roman"/>
          <w:sz w:val="24"/>
          <w:szCs w:val="24"/>
          <w:lang w:val="en-US"/>
        </w:rPr>
        <w:instrText>ADDIN CSL_CITATION {"citationItems</w:instrText>
      </w:r>
      <w:r w:rsidRPr="00B026F0">
        <w:rPr>
          <w:rFonts w:cs="Times New Roman"/>
          <w:sz w:val="24"/>
          <w:szCs w:val="24"/>
        </w:rPr>
        <w:instrText>":[{"</w:instrText>
      </w:r>
      <w:r w:rsidRPr="00B026F0">
        <w:rPr>
          <w:rFonts w:cs="Times New Roman"/>
          <w:sz w:val="24"/>
          <w:szCs w:val="24"/>
          <w:lang w:val="en-US"/>
        </w:rPr>
        <w:instrText>id</w:instrText>
      </w:r>
      <w:r w:rsidRPr="00B026F0">
        <w:rPr>
          <w:rFonts w:cs="Times New Roman"/>
          <w:sz w:val="24"/>
          <w:szCs w:val="24"/>
        </w:rPr>
        <w:instrText>":"</w:instrText>
      </w:r>
      <w:r w:rsidRPr="00B026F0">
        <w:rPr>
          <w:rFonts w:cs="Times New Roman"/>
          <w:sz w:val="24"/>
          <w:szCs w:val="24"/>
          <w:lang w:val="en-US"/>
        </w:rPr>
        <w:instrText>ITEM</w:instrText>
      </w:r>
      <w:r w:rsidRPr="00B026F0">
        <w:rPr>
          <w:rFonts w:cs="Times New Roman"/>
          <w:sz w:val="24"/>
          <w:szCs w:val="24"/>
        </w:rPr>
        <w:instrText>-1","</w:instrText>
      </w:r>
      <w:r w:rsidRPr="00B026F0">
        <w:rPr>
          <w:rFonts w:cs="Times New Roman"/>
          <w:sz w:val="24"/>
          <w:szCs w:val="24"/>
          <w:lang w:val="en-US"/>
        </w:rPr>
        <w:instrText>itemData</w:instrText>
      </w:r>
      <w:r w:rsidRPr="00B026F0">
        <w:rPr>
          <w:rFonts w:cs="Times New Roman"/>
          <w:sz w:val="24"/>
          <w:szCs w:val="24"/>
        </w:rPr>
        <w:instrText>":{"</w:instrText>
      </w:r>
      <w:r w:rsidRPr="00B026F0">
        <w:rPr>
          <w:rFonts w:cs="Times New Roman"/>
          <w:sz w:val="24"/>
          <w:szCs w:val="24"/>
          <w:lang w:val="en-US"/>
        </w:rPr>
        <w:instrText>ISBN</w:instrText>
      </w:r>
      <w:r w:rsidRPr="00B026F0">
        <w:rPr>
          <w:rFonts w:cs="Times New Roman"/>
          <w:sz w:val="24"/>
          <w:szCs w:val="24"/>
        </w:rPr>
        <w:instrText>":"8587847562","</w:instrText>
      </w:r>
      <w:r w:rsidRPr="00B026F0">
        <w:rPr>
          <w:rFonts w:cs="Times New Roman"/>
          <w:sz w:val="24"/>
          <w:szCs w:val="24"/>
          <w:lang w:val="en-US"/>
        </w:rPr>
        <w:instrText>ISSN</w:instrText>
      </w:r>
      <w:r w:rsidRPr="00B026F0">
        <w:rPr>
          <w:rFonts w:cs="Times New Roman"/>
          <w:sz w:val="24"/>
          <w:szCs w:val="24"/>
        </w:rPr>
        <w:instrText>":"1098-6596","</w:instrText>
      </w:r>
      <w:r w:rsidRPr="00B026F0">
        <w:rPr>
          <w:rFonts w:cs="Times New Roman"/>
          <w:sz w:val="24"/>
          <w:szCs w:val="24"/>
          <w:lang w:val="en-US"/>
        </w:rPr>
        <w:instrText>PMID</w:instrText>
      </w:r>
      <w:r w:rsidRPr="00B026F0">
        <w:rPr>
          <w:rFonts w:cs="Times New Roman"/>
          <w:sz w:val="24"/>
          <w:szCs w:val="24"/>
        </w:rPr>
        <w:instrText>":"2008","</w:instrText>
      </w:r>
      <w:r w:rsidRPr="00B026F0">
        <w:rPr>
          <w:rFonts w:cs="Times New Roman"/>
          <w:sz w:val="24"/>
          <w:szCs w:val="24"/>
          <w:lang w:val="en-US"/>
        </w:rPr>
        <w:instrText>abstract</w:instrText>
      </w:r>
      <w:r w:rsidRPr="00B026F0">
        <w:rPr>
          <w:rFonts w:cs="Times New Roman"/>
          <w:sz w:val="24"/>
          <w:szCs w:val="24"/>
        </w:rPr>
        <w:instrText>":"</w:instrText>
      </w:r>
      <w:r w:rsidRPr="00B026F0">
        <w:rPr>
          <w:rFonts w:cs="Times New Roman"/>
          <w:sz w:val="24"/>
          <w:szCs w:val="24"/>
          <w:lang w:val="en-US"/>
        </w:rPr>
        <w:instrText>To</w:instrText>
      </w:r>
      <w:r w:rsidRPr="00B026F0">
        <w:rPr>
          <w:rFonts w:cs="Times New Roman"/>
          <w:sz w:val="24"/>
          <w:szCs w:val="24"/>
        </w:rPr>
        <w:instrText xml:space="preserve"> </w:instrText>
      </w:r>
      <w:r w:rsidRPr="00B026F0">
        <w:rPr>
          <w:rFonts w:cs="Times New Roman"/>
          <w:sz w:val="24"/>
          <w:szCs w:val="24"/>
          <w:lang w:val="en-US"/>
        </w:rPr>
        <w:instrText>evaluate</w:instrText>
      </w:r>
      <w:r w:rsidRPr="00B026F0">
        <w:rPr>
          <w:rFonts w:cs="Times New Roman"/>
          <w:sz w:val="24"/>
          <w:szCs w:val="24"/>
        </w:rPr>
        <w:instrText xml:space="preserve"> </w:instrText>
      </w:r>
      <w:r w:rsidRPr="00B026F0">
        <w:rPr>
          <w:rFonts w:cs="Times New Roman"/>
          <w:sz w:val="24"/>
          <w:szCs w:val="24"/>
          <w:lang w:val="en-US"/>
        </w:rPr>
        <w:instrText>responses</w:instrText>
      </w:r>
      <w:r w:rsidRPr="00B026F0">
        <w:rPr>
          <w:rFonts w:cs="Times New Roman"/>
          <w:sz w:val="24"/>
          <w:szCs w:val="24"/>
        </w:rPr>
        <w:instrText xml:space="preserve"> </w:instrText>
      </w:r>
      <w:r w:rsidRPr="00B026F0">
        <w:rPr>
          <w:rFonts w:cs="Times New Roman"/>
          <w:sz w:val="24"/>
          <w:szCs w:val="24"/>
          <w:lang w:val="en-US"/>
        </w:rPr>
        <w:instrText>to</w:instrText>
      </w:r>
      <w:r w:rsidRPr="00B026F0">
        <w:rPr>
          <w:rFonts w:cs="Times New Roman"/>
          <w:sz w:val="24"/>
          <w:szCs w:val="24"/>
        </w:rPr>
        <w:instrText xml:space="preserve"> </w:instrText>
      </w:r>
      <w:r w:rsidRPr="00B026F0">
        <w:rPr>
          <w:rFonts w:cs="Times New Roman"/>
          <w:sz w:val="24"/>
          <w:szCs w:val="24"/>
          <w:lang w:val="en-US"/>
        </w:rPr>
        <w:instrText>medical</w:instrText>
      </w:r>
      <w:r w:rsidRPr="00B026F0">
        <w:rPr>
          <w:rFonts w:cs="Times New Roman"/>
          <w:sz w:val="24"/>
          <w:szCs w:val="24"/>
        </w:rPr>
        <w:instrText xml:space="preserve"> </w:instrText>
      </w:r>
      <w:r w:rsidRPr="00B026F0">
        <w:rPr>
          <w:rFonts w:cs="Times New Roman"/>
          <w:sz w:val="24"/>
          <w:szCs w:val="24"/>
          <w:lang w:val="en-US"/>
        </w:rPr>
        <w:instrText>therapy</w:instrText>
      </w:r>
      <w:r w:rsidRPr="00B026F0">
        <w:rPr>
          <w:rFonts w:cs="Times New Roman"/>
          <w:sz w:val="24"/>
          <w:szCs w:val="24"/>
        </w:rPr>
        <w:instrText xml:space="preserve"> </w:instrText>
      </w:r>
      <w:r w:rsidRPr="00B026F0">
        <w:rPr>
          <w:rFonts w:cs="Times New Roman"/>
          <w:sz w:val="24"/>
          <w:szCs w:val="24"/>
          <w:lang w:val="en-US"/>
        </w:rPr>
        <w:instrText>in</w:instrText>
      </w:r>
      <w:r w:rsidRPr="00B026F0">
        <w:rPr>
          <w:rFonts w:cs="Times New Roman"/>
          <w:sz w:val="24"/>
          <w:szCs w:val="24"/>
        </w:rPr>
        <w:instrText xml:space="preserve"> </w:instrText>
      </w:r>
      <w:r w:rsidRPr="00B026F0">
        <w:rPr>
          <w:rFonts w:cs="Times New Roman"/>
          <w:sz w:val="24"/>
          <w:szCs w:val="24"/>
          <w:lang w:val="en-US"/>
        </w:rPr>
        <w:instrText>ulcerative</w:instrText>
      </w:r>
      <w:r w:rsidRPr="00B026F0">
        <w:rPr>
          <w:rFonts w:cs="Times New Roman"/>
          <w:sz w:val="24"/>
          <w:szCs w:val="24"/>
        </w:rPr>
        <w:instrText xml:space="preserve"> </w:instrText>
      </w:r>
      <w:r w:rsidRPr="00B026F0">
        <w:rPr>
          <w:rFonts w:cs="Times New Roman"/>
          <w:sz w:val="24"/>
          <w:szCs w:val="24"/>
          <w:lang w:val="en-US"/>
        </w:rPr>
        <w:instrText>colitis</w:instrText>
      </w:r>
      <w:r w:rsidRPr="00B026F0">
        <w:rPr>
          <w:rFonts w:cs="Times New Roman"/>
          <w:sz w:val="24"/>
          <w:szCs w:val="24"/>
        </w:rPr>
        <w:instrText xml:space="preserve">, </w:instrText>
      </w:r>
      <w:r w:rsidRPr="00B026F0">
        <w:rPr>
          <w:rFonts w:cs="Times New Roman"/>
          <w:sz w:val="24"/>
          <w:szCs w:val="24"/>
          <w:lang w:val="en-US"/>
        </w:rPr>
        <w:instrText>rectal</w:instrText>
      </w:r>
      <w:r w:rsidRPr="00B026F0">
        <w:rPr>
          <w:rFonts w:cs="Times New Roman"/>
          <w:sz w:val="24"/>
          <w:szCs w:val="24"/>
        </w:rPr>
        <w:instrText xml:space="preserve"> </w:instrText>
      </w:r>
      <w:r w:rsidRPr="00B026F0">
        <w:rPr>
          <w:rFonts w:cs="Times New Roman"/>
          <w:sz w:val="24"/>
          <w:szCs w:val="24"/>
          <w:lang w:val="en-US"/>
        </w:rPr>
        <w:instrText>biopsies</w:instrText>
      </w:r>
      <w:r w:rsidRPr="00B026F0">
        <w:rPr>
          <w:rFonts w:cs="Times New Roman"/>
          <w:sz w:val="24"/>
          <w:szCs w:val="24"/>
        </w:rPr>
        <w:instrText xml:space="preserve"> </w:instrText>
      </w:r>
      <w:r w:rsidRPr="00B026F0">
        <w:rPr>
          <w:rFonts w:cs="Times New Roman"/>
          <w:sz w:val="24"/>
          <w:szCs w:val="24"/>
          <w:lang w:val="en-US"/>
        </w:rPr>
        <w:instrText>of</w:instrText>
      </w:r>
      <w:r w:rsidRPr="00B026F0">
        <w:rPr>
          <w:rFonts w:cs="Times New Roman"/>
          <w:sz w:val="24"/>
          <w:szCs w:val="24"/>
        </w:rPr>
        <w:instrText xml:space="preserve"> </w:instrText>
      </w:r>
      <w:r w:rsidRPr="00B026F0">
        <w:rPr>
          <w:rFonts w:cs="Times New Roman"/>
          <w:sz w:val="24"/>
          <w:szCs w:val="24"/>
          <w:lang w:val="en-US"/>
        </w:rPr>
        <w:instrText>patients</w:instrText>
      </w:r>
      <w:r w:rsidRPr="00B026F0">
        <w:rPr>
          <w:rFonts w:cs="Times New Roman"/>
          <w:sz w:val="24"/>
          <w:szCs w:val="24"/>
        </w:rPr>
        <w:instrText xml:space="preserve"> </w:instrText>
      </w:r>
      <w:r w:rsidRPr="00B026F0">
        <w:rPr>
          <w:rFonts w:cs="Times New Roman"/>
          <w:sz w:val="24"/>
          <w:szCs w:val="24"/>
          <w:lang w:val="en-US"/>
        </w:rPr>
        <w:instrText>with</w:instrText>
      </w:r>
      <w:r w:rsidRPr="00B026F0">
        <w:rPr>
          <w:rFonts w:cs="Times New Roman"/>
          <w:sz w:val="24"/>
          <w:szCs w:val="24"/>
        </w:rPr>
        <w:instrText xml:space="preserve"> </w:instrText>
      </w:r>
      <w:r w:rsidRPr="00B026F0">
        <w:rPr>
          <w:rFonts w:cs="Times New Roman"/>
          <w:sz w:val="24"/>
          <w:szCs w:val="24"/>
          <w:lang w:val="en-US"/>
        </w:rPr>
        <w:instrText>active</w:instrText>
      </w:r>
      <w:r w:rsidRPr="00B026F0">
        <w:rPr>
          <w:rFonts w:cs="Times New Roman"/>
          <w:sz w:val="24"/>
          <w:szCs w:val="24"/>
        </w:rPr>
        <w:instrText xml:space="preserve"> </w:instrText>
      </w:r>
      <w:r w:rsidRPr="00B026F0">
        <w:rPr>
          <w:rFonts w:cs="Times New Roman"/>
          <w:sz w:val="24"/>
          <w:szCs w:val="24"/>
          <w:lang w:val="en-US"/>
        </w:rPr>
        <w:instrText>untreated</w:instrText>
      </w:r>
      <w:r w:rsidRPr="00B026F0">
        <w:rPr>
          <w:rFonts w:cs="Times New Roman"/>
          <w:sz w:val="24"/>
          <w:szCs w:val="24"/>
        </w:rPr>
        <w:instrText xml:space="preserve"> </w:instrText>
      </w:r>
      <w:r w:rsidRPr="00B026F0">
        <w:rPr>
          <w:rFonts w:cs="Times New Roman"/>
          <w:sz w:val="24"/>
          <w:szCs w:val="24"/>
          <w:lang w:val="en-US"/>
        </w:rPr>
        <w:instrText>disease</w:instrText>
      </w:r>
      <w:r w:rsidRPr="00B026F0">
        <w:rPr>
          <w:rFonts w:cs="Times New Roman"/>
          <w:sz w:val="24"/>
          <w:szCs w:val="24"/>
        </w:rPr>
        <w:instrText xml:space="preserve">, </w:instrText>
      </w:r>
      <w:r w:rsidRPr="00B026F0">
        <w:rPr>
          <w:rFonts w:cs="Times New Roman"/>
          <w:sz w:val="24"/>
          <w:szCs w:val="24"/>
          <w:lang w:val="en-US"/>
        </w:rPr>
        <w:instrText>individuals</w:instrText>
      </w:r>
      <w:r w:rsidRPr="00B026F0">
        <w:rPr>
          <w:rFonts w:cs="Times New Roman"/>
          <w:sz w:val="24"/>
          <w:szCs w:val="24"/>
        </w:rPr>
        <w:instrText xml:space="preserve"> </w:instrText>
      </w:r>
      <w:r w:rsidRPr="00B026F0">
        <w:rPr>
          <w:rFonts w:cs="Times New Roman"/>
          <w:sz w:val="24"/>
          <w:szCs w:val="24"/>
          <w:lang w:val="en-US"/>
        </w:rPr>
        <w:instrText>with</w:instrText>
      </w:r>
      <w:r w:rsidRPr="00B026F0">
        <w:rPr>
          <w:rFonts w:cs="Times New Roman"/>
          <w:sz w:val="24"/>
          <w:szCs w:val="24"/>
        </w:rPr>
        <w:instrText xml:space="preserve"> </w:instrText>
      </w:r>
      <w:r w:rsidRPr="00B026F0">
        <w:rPr>
          <w:rFonts w:cs="Times New Roman"/>
          <w:sz w:val="24"/>
          <w:szCs w:val="24"/>
          <w:lang w:val="en-US"/>
        </w:rPr>
        <w:instrText>positive</w:instrText>
      </w:r>
      <w:r w:rsidRPr="00B026F0">
        <w:rPr>
          <w:rFonts w:cs="Times New Roman"/>
          <w:sz w:val="24"/>
          <w:szCs w:val="24"/>
        </w:rPr>
        <w:instrText xml:space="preserve"> </w:instrText>
      </w:r>
      <w:r w:rsidRPr="00B026F0">
        <w:rPr>
          <w:rFonts w:cs="Times New Roman"/>
          <w:sz w:val="24"/>
          <w:szCs w:val="24"/>
          <w:lang w:val="en-US"/>
        </w:rPr>
        <w:instrText>and</w:instrText>
      </w:r>
      <w:r w:rsidRPr="00B026F0">
        <w:rPr>
          <w:rFonts w:cs="Times New Roman"/>
          <w:sz w:val="24"/>
          <w:szCs w:val="24"/>
        </w:rPr>
        <w:instrText xml:space="preserve"> </w:instrText>
      </w:r>
      <w:r w:rsidRPr="00B026F0">
        <w:rPr>
          <w:rFonts w:cs="Times New Roman"/>
          <w:sz w:val="24"/>
          <w:szCs w:val="24"/>
          <w:lang w:val="en-US"/>
        </w:rPr>
        <w:instrText>negative</w:instrText>
      </w:r>
      <w:r w:rsidRPr="00B026F0">
        <w:rPr>
          <w:rFonts w:cs="Times New Roman"/>
          <w:sz w:val="24"/>
          <w:szCs w:val="24"/>
        </w:rPr>
        <w:instrText xml:space="preserve"> </w:instrText>
      </w:r>
      <w:r w:rsidRPr="00B026F0">
        <w:rPr>
          <w:rFonts w:cs="Times New Roman"/>
          <w:sz w:val="24"/>
          <w:szCs w:val="24"/>
          <w:lang w:val="en-US"/>
        </w:rPr>
        <w:instrText>sigmoidoscopic</w:instrText>
      </w:r>
      <w:r w:rsidRPr="00B026F0">
        <w:rPr>
          <w:rFonts w:cs="Times New Roman"/>
          <w:sz w:val="24"/>
          <w:szCs w:val="24"/>
        </w:rPr>
        <w:instrText xml:space="preserve"> </w:instrText>
      </w:r>
      <w:r w:rsidRPr="00B026F0">
        <w:rPr>
          <w:rFonts w:cs="Times New Roman"/>
          <w:sz w:val="24"/>
          <w:szCs w:val="24"/>
          <w:lang w:val="en-US"/>
        </w:rPr>
        <w:instrText>findings</w:instrText>
      </w:r>
      <w:r w:rsidRPr="00B026F0">
        <w:rPr>
          <w:rFonts w:cs="Times New Roman"/>
          <w:sz w:val="24"/>
          <w:szCs w:val="24"/>
        </w:rPr>
        <w:instrText xml:space="preserve"> </w:instrText>
      </w:r>
      <w:r w:rsidRPr="00B026F0">
        <w:rPr>
          <w:rFonts w:cs="Times New Roman"/>
          <w:sz w:val="24"/>
          <w:szCs w:val="24"/>
          <w:lang w:val="en-US"/>
        </w:rPr>
        <w:instrText>treated</w:instrText>
      </w:r>
      <w:r w:rsidRPr="00B026F0">
        <w:rPr>
          <w:rFonts w:cs="Times New Roman"/>
          <w:sz w:val="24"/>
          <w:szCs w:val="24"/>
        </w:rPr>
        <w:instrText xml:space="preserve"> </w:instrText>
      </w:r>
      <w:r w:rsidRPr="00B026F0">
        <w:rPr>
          <w:rFonts w:cs="Times New Roman"/>
          <w:sz w:val="24"/>
          <w:szCs w:val="24"/>
          <w:lang w:val="en-US"/>
        </w:rPr>
        <w:instrText>with</w:instrText>
      </w:r>
      <w:r w:rsidRPr="00B026F0">
        <w:rPr>
          <w:rFonts w:cs="Times New Roman"/>
          <w:sz w:val="24"/>
          <w:szCs w:val="24"/>
        </w:rPr>
        <w:instrText xml:space="preserve"> </w:instrText>
      </w:r>
      <w:r w:rsidRPr="00B026F0">
        <w:rPr>
          <w:rFonts w:cs="Times New Roman"/>
          <w:sz w:val="24"/>
          <w:szCs w:val="24"/>
          <w:lang w:val="en-US"/>
        </w:rPr>
        <w:instrText>salicylazosulfapyridine</w:instrText>
      </w:r>
      <w:r w:rsidRPr="00B026F0">
        <w:rPr>
          <w:rFonts w:cs="Times New Roman"/>
          <w:sz w:val="24"/>
          <w:szCs w:val="24"/>
        </w:rPr>
        <w:instrText xml:space="preserve">, </w:instrText>
      </w:r>
      <w:r w:rsidRPr="00B026F0">
        <w:rPr>
          <w:rFonts w:cs="Times New Roman"/>
          <w:sz w:val="24"/>
          <w:szCs w:val="24"/>
          <w:lang w:val="en-US"/>
        </w:rPr>
        <w:instrText>prednisone</w:instrText>
      </w:r>
      <w:r w:rsidRPr="00B026F0">
        <w:rPr>
          <w:rFonts w:cs="Times New Roman"/>
          <w:sz w:val="24"/>
          <w:szCs w:val="24"/>
        </w:rPr>
        <w:instrText xml:space="preserve"> </w:instrText>
      </w:r>
      <w:r w:rsidRPr="00B026F0">
        <w:rPr>
          <w:rFonts w:cs="Times New Roman"/>
          <w:sz w:val="24"/>
          <w:szCs w:val="24"/>
          <w:lang w:val="en-US"/>
        </w:rPr>
        <w:instrText>and</w:instrText>
      </w:r>
      <w:r w:rsidRPr="00B026F0">
        <w:rPr>
          <w:rFonts w:cs="Times New Roman"/>
          <w:sz w:val="24"/>
          <w:szCs w:val="24"/>
        </w:rPr>
        <w:instrText xml:space="preserve"> 6-</w:instrText>
      </w:r>
      <w:r w:rsidRPr="00B026F0">
        <w:rPr>
          <w:rFonts w:cs="Times New Roman"/>
          <w:sz w:val="24"/>
          <w:szCs w:val="24"/>
          <w:lang w:val="en-US"/>
        </w:rPr>
        <w:instrText>mercaptopurine</w:instrText>
      </w:r>
      <w:r w:rsidRPr="00B026F0">
        <w:rPr>
          <w:rFonts w:cs="Times New Roman"/>
          <w:sz w:val="24"/>
          <w:szCs w:val="24"/>
        </w:rPr>
        <w:instrText xml:space="preserve">, </w:instrText>
      </w:r>
      <w:r w:rsidRPr="00B026F0">
        <w:rPr>
          <w:rFonts w:cs="Times New Roman"/>
          <w:sz w:val="24"/>
          <w:szCs w:val="24"/>
          <w:lang w:val="en-US"/>
        </w:rPr>
        <w:instrText>alone</w:instrText>
      </w:r>
      <w:r w:rsidRPr="00B026F0">
        <w:rPr>
          <w:rFonts w:cs="Times New Roman"/>
          <w:sz w:val="24"/>
          <w:szCs w:val="24"/>
        </w:rPr>
        <w:instrText xml:space="preserve"> </w:instrText>
      </w:r>
      <w:r w:rsidRPr="00B026F0">
        <w:rPr>
          <w:rFonts w:cs="Times New Roman"/>
          <w:sz w:val="24"/>
          <w:szCs w:val="24"/>
          <w:lang w:val="en-US"/>
        </w:rPr>
        <w:instrText>and</w:instrText>
      </w:r>
      <w:r w:rsidRPr="00B026F0">
        <w:rPr>
          <w:rFonts w:cs="Times New Roman"/>
          <w:sz w:val="24"/>
          <w:szCs w:val="24"/>
        </w:rPr>
        <w:instrText xml:space="preserve"> </w:instrText>
      </w:r>
      <w:r w:rsidRPr="00B026F0">
        <w:rPr>
          <w:rFonts w:cs="Times New Roman"/>
          <w:sz w:val="24"/>
          <w:szCs w:val="24"/>
          <w:lang w:val="en-US"/>
        </w:rPr>
        <w:instrText>in</w:instrText>
      </w:r>
      <w:r w:rsidRPr="00B026F0">
        <w:rPr>
          <w:rFonts w:cs="Times New Roman"/>
          <w:sz w:val="24"/>
          <w:szCs w:val="24"/>
        </w:rPr>
        <w:instrText xml:space="preserve"> </w:instrText>
      </w:r>
      <w:r w:rsidRPr="00B026F0">
        <w:rPr>
          <w:rFonts w:cs="Times New Roman"/>
          <w:sz w:val="24"/>
          <w:szCs w:val="24"/>
          <w:lang w:val="en-US"/>
        </w:rPr>
        <w:instrText>combinations</w:instrText>
      </w:r>
      <w:r w:rsidRPr="00B026F0">
        <w:rPr>
          <w:rFonts w:cs="Times New Roman"/>
          <w:sz w:val="24"/>
          <w:szCs w:val="24"/>
        </w:rPr>
        <w:instrText xml:space="preserve"> </w:instrText>
      </w:r>
      <w:r w:rsidRPr="00B026F0">
        <w:rPr>
          <w:rFonts w:cs="Times New Roman"/>
          <w:sz w:val="24"/>
          <w:szCs w:val="24"/>
          <w:lang w:val="en-US"/>
        </w:rPr>
        <w:instrText>and</w:instrText>
      </w:r>
      <w:r w:rsidRPr="00B026F0">
        <w:rPr>
          <w:rFonts w:cs="Times New Roman"/>
          <w:sz w:val="24"/>
          <w:szCs w:val="24"/>
        </w:rPr>
        <w:instrText xml:space="preserve"> </w:instrText>
      </w:r>
      <w:r w:rsidRPr="00B026F0">
        <w:rPr>
          <w:rFonts w:cs="Times New Roman"/>
          <w:sz w:val="24"/>
          <w:szCs w:val="24"/>
          <w:lang w:val="en-US"/>
        </w:rPr>
        <w:instrText>noncolitis</w:instrText>
      </w:r>
      <w:r w:rsidRPr="00B026F0">
        <w:rPr>
          <w:rFonts w:cs="Times New Roman"/>
          <w:sz w:val="24"/>
          <w:szCs w:val="24"/>
        </w:rPr>
        <w:instrText xml:space="preserve"> </w:instrText>
      </w:r>
      <w:r w:rsidRPr="00B026F0">
        <w:rPr>
          <w:rFonts w:cs="Times New Roman"/>
          <w:sz w:val="24"/>
          <w:szCs w:val="24"/>
          <w:lang w:val="en-US"/>
        </w:rPr>
        <w:instrText>controls</w:instrText>
      </w:r>
      <w:r w:rsidRPr="00B026F0">
        <w:rPr>
          <w:rFonts w:cs="Times New Roman"/>
          <w:sz w:val="24"/>
          <w:szCs w:val="24"/>
        </w:rPr>
        <w:instrText xml:space="preserve"> </w:instrText>
      </w:r>
      <w:r w:rsidRPr="00B026F0">
        <w:rPr>
          <w:rFonts w:cs="Times New Roman"/>
          <w:sz w:val="24"/>
          <w:szCs w:val="24"/>
          <w:lang w:val="en-US"/>
        </w:rPr>
        <w:instrText>were</w:instrText>
      </w:r>
      <w:r w:rsidRPr="00B026F0">
        <w:rPr>
          <w:rFonts w:cs="Times New Roman"/>
          <w:sz w:val="24"/>
          <w:szCs w:val="24"/>
        </w:rPr>
        <w:instrText xml:space="preserve"> </w:instrText>
      </w:r>
      <w:r w:rsidRPr="00B026F0">
        <w:rPr>
          <w:rFonts w:cs="Times New Roman"/>
          <w:sz w:val="24"/>
          <w:szCs w:val="24"/>
          <w:lang w:val="en-US"/>
        </w:rPr>
        <w:instrText>compared</w:instrText>
      </w:r>
      <w:r w:rsidRPr="00B026F0">
        <w:rPr>
          <w:rFonts w:cs="Times New Roman"/>
          <w:sz w:val="24"/>
          <w:szCs w:val="24"/>
        </w:rPr>
        <w:instrText xml:space="preserve"> </w:instrText>
      </w:r>
      <w:r w:rsidRPr="00B026F0">
        <w:rPr>
          <w:rFonts w:cs="Times New Roman"/>
          <w:sz w:val="24"/>
          <w:szCs w:val="24"/>
          <w:lang w:val="en-US"/>
        </w:rPr>
        <w:instrText>histologically</w:instrText>
      </w:r>
      <w:r w:rsidRPr="00B026F0">
        <w:rPr>
          <w:rFonts w:cs="Times New Roman"/>
          <w:sz w:val="24"/>
          <w:szCs w:val="24"/>
        </w:rPr>
        <w:instrText xml:space="preserve">. </w:instrText>
      </w:r>
      <w:r w:rsidRPr="00B026F0">
        <w:rPr>
          <w:rFonts w:cs="Times New Roman"/>
          <w:sz w:val="24"/>
          <w:szCs w:val="24"/>
          <w:lang w:val="en-US"/>
        </w:rPr>
        <w:instrText>Predominant</w:instrText>
      </w:r>
      <w:r w:rsidRPr="00B026F0">
        <w:rPr>
          <w:rFonts w:cs="Times New Roman"/>
          <w:sz w:val="24"/>
          <w:szCs w:val="24"/>
        </w:rPr>
        <w:instrText xml:space="preserve"> </w:instrText>
      </w:r>
      <w:r w:rsidRPr="00B026F0">
        <w:rPr>
          <w:rFonts w:cs="Times New Roman"/>
          <w:sz w:val="24"/>
          <w:szCs w:val="24"/>
          <w:lang w:val="en-US"/>
        </w:rPr>
        <w:instrText>histological</w:instrText>
      </w:r>
      <w:r w:rsidRPr="00B026F0">
        <w:rPr>
          <w:rFonts w:cs="Times New Roman"/>
          <w:sz w:val="24"/>
          <w:szCs w:val="24"/>
        </w:rPr>
        <w:instrText xml:space="preserve"> </w:instrText>
      </w:r>
      <w:r w:rsidRPr="00B026F0">
        <w:rPr>
          <w:rFonts w:cs="Times New Roman"/>
          <w:sz w:val="24"/>
          <w:szCs w:val="24"/>
          <w:lang w:val="en-US"/>
        </w:rPr>
        <w:instrText>observations</w:instrText>
      </w:r>
      <w:r w:rsidRPr="00B026F0">
        <w:rPr>
          <w:rFonts w:cs="Times New Roman"/>
          <w:sz w:val="24"/>
          <w:szCs w:val="24"/>
        </w:rPr>
        <w:instrText xml:space="preserve"> </w:instrText>
      </w:r>
      <w:r w:rsidRPr="00B026F0">
        <w:rPr>
          <w:rFonts w:cs="Times New Roman"/>
          <w:sz w:val="24"/>
          <w:szCs w:val="24"/>
          <w:lang w:val="en-US"/>
        </w:rPr>
        <w:instrText>were</w:instrText>
      </w:r>
      <w:r w:rsidRPr="00B026F0">
        <w:rPr>
          <w:rFonts w:cs="Times New Roman"/>
          <w:sz w:val="24"/>
          <w:szCs w:val="24"/>
        </w:rPr>
        <w:instrText xml:space="preserve"> </w:instrText>
      </w:r>
      <w:r w:rsidRPr="00B026F0">
        <w:rPr>
          <w:rFonts w:cs="Times New Roman"/>
          <w:sz w:val="24"/>
          <w:szCs w:val="24"/>
          <w:lang w:val="en-US"/>
        </w:rPr>
        <w:instrText>analyzed</w:instrText>
      </w:r>
      <w:r w:rsidRPr="00B026F0">
        <w:rPr>
          <w:rFonts w:cs="Times New Roman"/>
          <w:sz w:val="24"/>
          <w:szCs w:val="24"/>
        </w:rPr>
        <w:instrText xml:space="preserve"> </w:instrText>
      </w:r>
      <w:r w:rsidRPr="00B026F0">
        <w:rPr>
          <w:rFonts w:cs="Times New Roman"/>
          <w:sz w:val="24"/>
          <w:szCs w:val="24"/>
          <w:lang w:val="en-US"/>
        </w:rPr>
        <w:instrText>statistically</w:instrText>
      </w:r>
      <w:r w:rsidRPr="00B026F0">
        <w:rPr>
          <w:rFonts w:cs="Times New Roman"/>
          <w:sz w:val="24"/>
          <w:szCs w:val="24"/>
        </w:rPr>
        <w:instrText xml:space="preserve">. </w:instrText>
      </w:r>
      <w:r w:rsidRPr="00B026F0">
        <w:rPr>
          <w:rFonts w:cs="Times New Roman"/>
          <w:sz w:val="24"/>
          <w:szCs w:val="24"/>
          <w:lang w:val="en-US"/>
        </w:rPr>
        <w:instrText>There</w:instrText>
      </w:r>
      <w:r w:rsidRPr="00B026F0">
        <w:rPr>
          <w:rFonts w:cs="Times New Roman"/>
          <w:sz w:val="24"/>
          <w:szCs w:val="24"/>
        </w:rPr>
        <w:instrText xml:space="preserve"> </w:instrText>
      </w:r>
      <w:r w:rsidRPr="00B026F0">
        <w:rPr>
          <w:rFonts w:cs="Times New Roman"/>
          <w:sz w:val="24"/>
          <w:szCs w:val="24"/>
          <w:lang w:val="en-US"/>
        </w:rPr>
        <w:instrText>were</w:instrText>
      </w:r>
      <w:r w:rsidRPr="00B026F0">
        <w:rPr>
          <w:rFonts w:cs="Times New Roman"/>
          <w:sz w:val="24"/>
          <w:szCs w:val="24"/>
        </w:rPr>
        <w:instrText xml:space="preserve"> </w:instrText>
      </w:r>
      <w:r w:rsidRPr="00B026F0">
        <w:rPr>
          <w:rFonts w:cs="Times New Roman"/>
          <w:sz w:val="24"/>
          <w:szCs w:val="24"/>
          <w:lang w:val="en-US"/>
        </w:rPr>
        <w:instrText>fewer</w:instrText>
      </w:r>
      <w:r w:rsidRPr="00B026F0">
        <w:rPr>
          <w:rFonts w:cs="Times New Roman"/>
          <w:sz w:val="24"/>
          <w:szCs w:val="24"/>
        </w:rPr>
        <w:instrText xml:space="preserve"> </w:instrText>
      </w:r>
      <w:r w:rsidRPr="00B026F0">
        <w:rPr>
          <w:rFonts w:cs="Times New Roman"/>
          <w:sz w:val="24"/>
          <w:szCs w:val="24"/>
          <w:lang w:val="en-US"/>
        </w:rPr>
        <w:instrText>crypt</w:instrText>
      </w:r>
      <w:r w:rsidRPr="00B026F0">
        <w:rPr>
          <w:rFonts w:cs="Times New Roman"/>
          <w:sz w:val="24"/>
          <w:szCs w:val="24"/>
        </w:rPr>
        <w:instrText xml:space="preserve"> </w:instrText>
      </w:r>
      <w:r w:rsidRPr="00B026F0">
        <w:rPr>
          <w:rFonts w:cs="Times New Roman"/>
          <w:sz w:val="24"/>
          <w:szCs w:val="24"/>
          <w:lang w:val="en-US"/>
        </w:rPr>
        <w:instrText>abscesses</w:instrText>
      </w:r>
      <w:r w:rsidRPr="00B026F0">
        <w:rPr>
          <w:rFonts w:cs="Times New Roman"/>
          <w:sz w:val="24"/>
          <w:szCs w:val="24"/>
        </w:rPr>
        <w:instrText xml:space="preserve"> </w:instrText>
      </w:r>
      <w:r w:rsidRPr="00B026F0">
        <w:rPr>
          <w:rFonts w:cs="Times New Roman"/>
          <w:sz w:val="24"/>
          <w:szCs w:val="24"/>
          <w:lang w:val="en-US"/>
        </w:rPr>
        <w:instrText>but</w:instrText>
      </w:r>
      <w:r w:rsidRPr="00B026F0">
        <w:rPr>
          <w:rFonts w:cs="Times New Roman"/>
          <w:sz w:val="24"/>
          <w:szCs w:val="24"/>
        </w:rPr>
        <w:instrText xml:space="preserve"> </w:instrText>
      </w:r>
      <w:r w:rsidRPr="00B026F0">
        <w:rPr>
          <w:rFonts w:cs="Times New Roman"/>
          <w:sz w:val="24"/>
          <w:szCs w:val="24"/>
          <w:lang w:val="en-US"/>
        </w:rPr>
        <w:instrText>more</w:instrText>
      </w:r>
      <w:r w:rsidRPr="00B026F0">
        <w:rPr>
          <w:rFonts w:cs="Times New Roman"/>
          <w:sz w:val="24"/>
          <w:szCs w:val="24"/>
        </w:rPr>
        <w:instrText xml:space="preserve"> </w:instrText>
      </w:r>
      <w:r w:rsidRPr="00B026F0">
        <w:rPr>
          <w:rFonts w:cs="Times New Roman"/>
          <w:sz w:val="24"/>
          <w:szCs w:val="24"/>
          <w:lang w:val="en-US"/>
        </w:rPr>
        <w:instrText>mucosal</w:instrText>
      </w:r>
      <w:r w:rsidRPr="00B026F0">
        <w:rPr>
          <w:rFonts w:cs="Times New Roman"/>
          <w:sz w:val="24"/>
          <w:szCs w:val="24"/>
        </w:rPr>
        <w:instrText xml:space="preserve"> </w:instrText>
      </w:r>
      <w:r w:rsidRPr="00B026F0">
        <w:rPr>
          <w:rFonts w:cs="Times New Roman"/>
          <w:sz w:val="24"/>
          <w:szCs w:val="24"/>
          <w:lang w:val="en-US"/>
        </w:rPr>
        <w:instrText>edema</w:instrText>
      </w:r>
      <w:r w:rsidRPr="00B026F0">
        <w:rPr>
          <w:rFonts w:cs="Times New Roman"/>
          <w:sz w:val="24"/>
          <w:szCs w:val="24"/>
        </w:rPr>
        <w:instrText xml:space="preserve"> </w:instrText>
      </w:r>
      <w:r w:rsidRPr="00B026F0">
        <w:rPr>
          <w:rFonts w:cs="Times New Roman"/>
          <w:sz w:val="24"/>
          <w:szCs w:val="24"/>
          <w:lang w:val="en-US"/>
        </w:rPr>
        <w:instrText>after</w:instrText>
      </w:r>
      <w:r w:rsidRPr="00B026F0">
        <w:rPr>
          <w:rFonts w:cs="Times New Roman"/>
          <w:sz w:val="24"/>
          <w:szCs w:val="24"/>
        </w:rPr>
        <w:instrText xml:space="preserve"> </w:instrText>
      </w:r>
      <w:r w:rsidRPr="00B026F0">
        <w:rPr>
          <w:rFonts w:cs="Times New Roman"/>
          <w:sz w:val="24"/>
          <w:szCs w:val="24"/>
          <w:lang w:val="en-US"/>
        </w:rPr>
        <w:instrText>all</w:instrText>
      </w:r>
      <w:r w:rsidRPr="00B026F0">
        <w:rPr>
          <w:rFonts w:cs="Times New Roman"/>
          <w:sz w:val="24"/>
          <w:szCs w:val="24"/>
        </w:rPr>
        <w:instrText xml:space="preserve"> </w:instrText>
      </w:r>
      <w:r w:rsidRPr="00B026F0">
        <w:rPr>
          <w:rFonts w:cs="Times New Roman"/>
          <w:sz w:val="24"/>
          <w:szCs w:val="24"/>
          <w:lang w:val="en-US"/>
        </w:rPr>
        <w:instrText>forms</w:instrText>
      </w:r>
      <w:r w:rsidRPr="00B026F0">
        <w:rPr>
          <w:rFonts w:cs="Times New Roman"/>
          <w:sz w:val="24"/>
          <w:szCs w:val="24"/>
        </w:rPr>
        <w:instrText xml:space="preserve"> </w:instrText>
      </w:r>
      <w:r w:rsidRPr="00B026F0">
        <w:rPr>
          <w:rFonts w:cs="Times New Roman"/>
          <w:sz w:val="24"/>
          <w:szCs w:val="24"/>
          <w:lang w:val="en-US"/>
        </w:rPr>
        <w:instrText>of</w:instrText>
      </w:r>
      <w:r w:rsidRPr="00B026F0">
        <w:rPr>
          <w:rFonts w:cs="Times New Roman"/>
          <w:sz w:val="24"/>
          <w:szCs w:val="24"/>
        </w:rPr>
        <w:instrText xml:space="preserve"> </w:instrText>
      </w:r>
      <w:r w:rsidRPr="00B026F0">
        <w:rPr>
          <w:rFonts w:cs="Times New Roman"/>
          <w:sz w:val="24"/>
          <w:szCs w:val="24"/>
          <w:lang w:val="en-US"/>
        </w:rPr>
        <w:instrText>therapy</w:instrText>
      </w:r>
      <w:r w:rsidRPr="00B026F0">
        <w:rPr>
          <w:rFonts w:cs="Times New Roman"/>
          <w:sz w:val="24"/>
          <w:szCs w:val="24"/>
        </w:rPr>
        <w:instrText xml:space="preserve">. </w:instrText>
      </w:r>
      <w:r w:rsidRPr="00B026F0">
        <w:rPr>
          <w:rFonts w:cs="Times New Roman"/>
          <w:sz w:val="24"/>
          <w:szCs w:val="24"/>
          <w:lang w:val="en-US"/>
        </w:rPr>
        <w:instrText>Quantitative</w:instrText>
      </w:r>
      <w:r w:rsidRPr="00B026F0">
        <w:rPr>
          <w:rFonts w:cs="Times New Roman"/>
          <w:sz w:val="24"/>
          <w:szCs w:val="24"/>
        </w:rPr>
        <w:instrText xml:space="preserve"> </w:instrText>
      </w:r>
      <w:r w:rsidRPr="00B026F0">
        <w:rPr>
          <w:rFonts w:cs="Times New Roman"/>
          <w:sz w:val="24"/>
          <w:szCs w:val="24"/>
          <w:lang w:val="en-US"/>
        </w:rPr>
        <w:instrText>histopathological</w:instrText>
      </w:r>
      <w:r w:rsidRPr="00B026F0">
        <w:rPr>
          <w:rFonts w:cs="Times New Roman"/>
          <w:sz w:val="24"/>
          <w:szCs w:val="24"/>
        </w:rPr>
        <w:instrText xml:space="preserve"> </w:instrText>
      </w:r>
      <w:r w:rsidRPr="00B026F0">
        <w:rPr>
          <w:rFonts w:cs="Times New Roman"/>
          <w:sz w:val="24"/>
          <w:szCs w:val="24"/>
          <w:lang w:val="en-US"/>
        </w:rPr>
        <w:instrText>analysis</w:instrText>
      </w:r>
      <w:r w:rsidRPr="00B026F0">
        <w:rPr>
          <w:rFonts w:cs="Times New Roman"/>
          <w:sz w:val="24"/>
          <w:szCs w:val="24"/>
        </w:rPr>
        <w:instrText xml:space="preserve"> </w:instrText>
      </w:r>
      <w:r w:rsidRPr="00B026F0">
        <w:rPr>
          <w:rFonts w:cs="Times New Roman"/>
          <w:sz w:val="24"/>
          <w:szCs w:val="24"/>
          <w:lang w:val="en-US"/>
        </w:rPr>
        <w:instrText>failed</w:instrText>
      </w:r>
      <w:r w:rsidRPr="00B026F0">
        <w:rPr>
          <w:rFonts w:cs="Times New Roman"/>
          <w:sz w:val="24"/>
          <w:szCs w:val="24"/>
        </w:rPr>
        <w:instrText xml:space="preserve"> </w:instrText>
      </w:r>
      <w:r w:rsidRPr="00B026F0">
        <w:rPr>
          <w:rFonts w:cs="Times New Roman"/>
          <w:sz w:val="24"/>
          <w:szCs w:val="24"/>
          <w:lang w:val="en-US"/>
        </w:rPr>
        <w:instrText>to</w:instrText>
      </w:r>
      <w:r w:rsidRPr="00B026F0">
        <w:rPr>
          <w:rFonts w:cs="Times New Roman"/>
          <w:sz w:val="24"/>
          <w:szCs w:val="24"/>
        </w:rPr>
        <w:instrText xml:space="preserve"> </w:instrText>
      </w:r>
      <w:r w:rsidRPr="00B026F0">
        <w:rPr>
          <w:rFonts w:cs="Times New Roman"/>
          <w:sz w:val="24"/>
          <w:szCs w:val="24"/>
          <w:lang w:val="en-US"/>
        </w:rPr>
        <w:instrText>demonstrate</w:instrText>
      </w:r>
      <w:r w:rsidRPr="00B026F0">
        <w:rPr>
          <w:rFonts w:cs="Times New Roman"/>
          <w:sz w:val="24"/>
          <w:szCs w:val="24"/>
        </w:rPr>
        <w:instrText xml:space="preserve"> </w:instrText>
      </w:r>
      <w:r w:rsidRPr="00B026F0">
        <w:rPr>
          <w:rFonts w:cs="Times New Roman"/>
          <w:sz w:val="24"/>
          <w:szCs w:val="24"/>
          <w:lang w:val="en-US"/>
        </w:rPr>
        <w:instrText>that</w:instrText>
      </w:r>
      <w:r w:rsidRPr="00B026F0">
        <w:rPr>
          <w:rFonts w:cs="Times New Roman"/>
          <w:sz w:val="24"/>
          <w:szCs w:val="24"/>
        </w:rPr>
        <w:instrText xml:space="preserve"> </w:instrText>
      </w:r>
      <w:r w:rsidRPr="00B026F0">
        <w:rPr>
          <w:rFonts w:cs="Times New Roman"/>
          <w:sz w:val="24"/>
          <w:szCs w:val="24"/>
          <w:lang w:val="en-US"/>
        </w:rPr>
        <w:instrText>the</w:instrText>
      </w:r>
      <w:r w:rsidRPr="00B026F0">
        <w:rPr>
          <w:rFonts w:cs="Times New Roman"/>
          <w:sz w:val="24"/>
          <w:szCs w:val="24"/>
        </w:rPr>
        <w:instrText xml:space="preserve"> </w:instrText>
      </w:r>
      <w:r w:rsidRPr="00B026F0">
        <w:rPr>
          <w:rFonts w:cs="Times New Roman"/>
          <w:sz w:val="24"/>
          <w:szCs w:val="24"/>
          <w:lang w:val="en-US"/>
        </w:rPr>
        <w:instrText>response</w:instrText>
      </w:r>
      <w:r w:rsidRPr="00B026F0">
        <w:rPr>
          <w:rFonts w:cs="Times New Roman"/>
          <w:sz w:val="24"/>
          <w:szCs w:val="24"/>
        </w:rPr>
        <w:instrText xml:space="preserve"> </w:instrText>
      </w:r>
      <w:r w:rsidRPr="00B026F0">
        <w:rPr>
          <w:rFonts w:cs="Times New Roman"/>
          <w:sz w:val="24"/>
          <w:szCs w:val="24"/>
          <w:lang w:val="en-US"/>
        </w:rPr>
        <w:instrText>to</w:instrText>
      </w:r>
      <w:r w:rsidRPr="00B026F0">
        <w:rPr>
          <w:rFonts w:cs="Times New Roman"/>
          <w:sz w:val="24"/>
          <w:szCs w:val="24"/>
        </w:rPr>
        <w:instrText xml:space="preserve"> </w:instrText>
      </w:r>
      <w:r w:rsidRPr="00B026F0">
        <w:rPr>
          <w:rFonts w:cs="Times New Roman"/>
          <w:sz w:val="24"/>
          <w:szCs w:val="24"/>
          <w:lang w:val="en-US"/>
        </w:rPr>
        <w:instrText>one</w:instrText>
      </w:r>
      <w:r w:rsidRPr="00B026F0">
        <w:rPr>
          <w:rFonts w:cs="Times New Roman"/>
          <w:sz w:val="24"/>
          <w:szCs w:val="24"/>
        </w:rPr>
        <w:instrText xml:space="preserve"> </w:instrText>
      </w:r>
      <w:r w:rsidRPr="00B026F0">
        <w:rPr>
          <w:rFonts w:cs="Times New Roman"/>
          <w:sz w:val="24"/>
          <w:szCs w:val="24"/>
          <w:lang w:val="en-US"/>
        </w:rPr>
        <w:instrText>drug</w:instrText>
      </w:r>
      <w:r w:rsidRPr="00B026F0">
        <w:rPr>
          <w:rFonts w:cs="Times New Roman"/>
          <w:sz w:val="24"/>
          <w:szCs w:val="24"/>
        </w:rPr>
        <w:instrText xml:space="preserve"> </w:instrText>
      </w:r>
      <w:r w:rsidRPr="00B026F0">
        <w:rPr>
          <w:rFonts w:cs="Times New Roman"/>
          <w:sz w:val="24"/>
          <w:szCs w:val="24"/>
          <w:lang w:val="en-US"/>
        </w:rPr>
        <w:instrText>was</w:instrText>
      </w:r>
      <w:r w:rsidRPr="00B026F0">
        <w:rPr>
          <w:rFonts w:cs="Times New Roman"/>
          <w:sz w:val="24"/>
          <w:szCs w:val="24"/>
        </w:rPr>
        <w:instrText xml:space="preserve"> </w:instrText>
      </w:r>
      <w:r w:rsidRPr="00B026F0">
        <w:rPr>
          <w:rFonts w:cs="Times New Roman"/>
          <w:sz w:val="24"/>
          <w:szCs w:val="24"/>
          <w:lang w:val="en-US"/>
        </w:rPr>
        <w:instrText>significantly</w:instrText>
      </w:r>
      <w:r w:rsidRPr="00B026F0">
        <w:rPr>
          <w:rFonts w:cs="Times New Roman"/>
          <w:sz w:val="24"/>
          <w:szCs w:val="24"/>
        </w:rPr>
        <w:instrText xml:space="preserve"> </w:instrText>
      </w:r>
      <w:r w:rsidRPr="00B026F0">
        <w:rPr>
          <w:rFonts w:cs="Times New Roman"/>
          <w:sz w:val="24"/>
          <w:szCs w:val="24"/>
          <w:lang w:val="en-US"/>
        </w:rPr>
        <w:instrText>different</w:instrText>
      </w:r>
      <w:r w:rsidRPr="00B026F0">
        <w:rPr>
          <w:rFonts w:cs="Times New Roman"/>
          <w:sz w:val="24"/>
          <w:szCs w:val="24"/>
        </w:rPr>
        <w:instrText xml:space="preserve"> </w:instrText>
      </w:r>
      <w:r w:rsidRPr="00B026F0">
        <w:rPr>
          <w:rFonts w:cs="Times New Roman"/>
          <w:sz w:val="24"/>
          <w:szCs w:val="24"/>
          <w:lang w:val="en-US"/>
        </w:rPr>
        <w:instrText>from</w:instrText>
      </w:r>
      <w:r w:rsidRPr="00B026F0">
        <w:rPr>
          <w:rFonts w:cs="Times New Roman"/>
          <w:sz w:val="24"/>
          <w:szCs w:val="24"/>
        </w:rPr>
        <w:instrText xml:space="preserve"> </w:instrText>
      </w:r>
      <w:r w:rsidRPr="00B026F0">
        <w:rPr>
          <w:rFonts w:cs="Times New Roman"/>
          <w:sz w:val="24"/>
          <w:szCs w:val="24"/>
          <w:lang w:val="en-US"/>
        </w:rPr>
        <w:instrText>another</w:instrText>
      </w:r>
      <w:r w:rsidRPr="00B026F0">
        <w:rPr>
          <w:rFonts w:cs="Times New Roman"/>
          <w:sz w:val="24"/>
          <w:szCs w:val="24"/>
        </w:rPr>
        <w:instrText>.","</w:instrText>
      </w:r>
      <w:r w:rsidRPr="00B026F0">
        <w:rPr>
          <w:rFonts w:cs="Times New Roman"/>
          <w:sz w:val="24"/>
          <w:szCs w:val="24"/>
          <w:lang w:val="en-US"/>
        </w:rPr>
        <w:instrText>author</w:instrText>
      </w:r>
      <w:r w:rsidRPr="00B026F0">
        <w:rPr>
          <w:rFonts w:cs="Times New Roman"/>
          <w:sz w:val="24"/>
          <w:szCs w:val="24"/>
        </w:rPr>
        <w:instrText>":[{"</w:instrText>
      </w:r>
      <w:r w:rsidRPr="00B026F0">
        <w:rPr>
          <w:rFonts w:cs="Times New Roman"/>
          <w:sz w:val="24"/>
          <w:szCs w:val="24"/>
          <w:lang w:val="en-US"/>
        </w:rPr>
        <w:instrText>dropping</w:instrText>
      </w:r>
      <w:r w:rsidRPr="00B026F0">
        <w:rPr>
          <w:rFonts w:cs="Times New Roman"/>
          <w:sz w:val="24"/>
          <w:szCs w:val="24"/>
        </w:rPr>
        <w:instrText>-</w:instrText>
      </w:r>
      <w:r w:rsidRPr="00B026F0">
        <w:rPr>
          <w:rFonts w:cs="Times New Roman"/>
          <w:sz w:val="24"/>
          <w:szCs w:val="24"/>
          <w:lang w:val="en-US"/>
        </w:rPr>
        <w:instrText>particle</w:instrText>
      </w:r>
      <w:r w:rsidRPr="00B026F0">
        <w:rPr>
          <w:rFonts w:cs="Times New Roman"/>
          <w:sz w:val="24"/>
          <w:szCs w:val="24"/>
        </w:rPr>
        <w:instrText>":"","</w:instrText>
      </w:r>
      <w:r w:rsidRPr="00B026F0">
        <w:rPr>
          <w:rFonts w:cs="Times New Roman"/>
          <w:sz w:val="24"/>
          <w:szCs w:val="24"/>
          <w:lang w:val="en-US"/>
        </w:rPr>
        <w:instrText>family</w:instrText>
      </w:r>
      <w:r w:rsidRPr="00B026F0">
        <w:rPr>
          <w:rFonts w:cs="Times New Roman"/>
          <w:sz w:val="24"/>
          <w:szCs w:val="24"/>
        </w:rPr>
        <w:instrText>":"</w:instrText>
      </w:r>
      <w:r w:rsidRPr="00B026F0">
        <w:rPr>
          <w:rFonts w:cs="Times New Roman"/>
          <w:sz w:val="24"/>
          <w:szCs w:val="24"/>
          <w:lang w:val="en-US"/>
        </w:rPr>
        <w:instrText>Applied</w:instrText>
      </w:r>
      <w:r w:rsidRPr="00B026F0">
        <w:rPr>
          <w:rFonts w:cs="Times New Roman"/>
          <w:sz w:val="24"/>
          <w:szCs w:val="24"/>
        </w:rPr>
        <w:instrText xml:space="preserve"> </w:instrText>
      </w:r>
      <w:r w:rsidRPr="00B026F0">
        <w:rPr>
          <w:rFonts w:cs="Times New Roman"/>
          <w:sz w:val="24"/>
          <w:szCs w:val="24"/>
          <w:lang w:val="en-US"/>
        </w:rPr>
        <w:instrText>Biosystems</w:instrText>
      </w:r>
      <w:r w:rsidRPr="00B026F0">
        <w:rPr>
          <w:rFonts w:cs="Times New Roman"/>
          <w:sz w:val="24"/>
          <w:szCs w:val="24"/>
        </w:rPr>
        <w:instrText>","</w:instrText>
      </w:r>
      <w:r w:rsidRPr="00B026F0">
        <w:rPr>
          <w:rFonts w:cs="Times New Roman"/>
          <w:sz w:val="24"/>
          <w:szCs w:val="24"/>
          <w:lang w:val="en-US"/>
        </w:rPr>
        <w:instrText>given</w:instrText>
      </w:r>
      <w:r w:rsidRPr="00B026F0">
        <w:rPr>
          <w:rFonts w:cs="Times New Roman"/>
          <w:sz w:val="24"/>
          <w:szCs w:val="24"/>
        </w:rPr>
        <w:instrText>":"","</w:instrText>
      </w:r>
      <w:r w:rsidRPr="00B026F0">
        <w:rPr>
          <w:rFonts w:cs="Times New Roman"/>
          <w:sz w:val="24"/>
          <w:szCs w:val="24"/>
          <w:lang w:val="en-US"/>
        </w:rPr>
        <w:instrText>non</w:instrText>
      </w:r>
      <w:r w:rsidRPr="00B026F0">
        <w:rPr>
          <w:rFonts w:cs="Times New Roman"/>
          <w:sz w:val="24"/>
          <w:szCs w:val="24"/>
        </w:rPr>
        <w:instrText>-</w:instrText>
      </w:r>
      <w:r w:rsidRPr="00B026F0">
        <w:rPr>
          <w:rFonts w:cs="Times New Roman"/>
          <w:sz w:val="24"/>
          <w:szCs w:val="24"/>
          <w:lang w:val="en-US"/>
        </w:rPr>
        <w:instrText>dropping</w:instrText>
      </w:r>
      <w:r w:rsidRPr="00B026F0">
        <w:rPr>
          <w:rFonts w:cs="Times New Roman"/>
          <w:sz w:val="24"/>
          <w:szCs w:val="24"/>
        </w:rPr>
        <w:instrText>-</w:instrText>
      </w:r>
      <w:r w:rsidRPr="00B026F0">
        <w:rPr>
          <w:rFonts w:cs="Times New Roman"/>
          <w:sz w:val="24"/>
          <w:szCs w:val="24"/>
          <w:lang w:val="en-US"/>
        </w:rPr>
        <w:instrText>particle</w:instrText>
      </w:r>
      <w:r w:rsidRPr="00B026F0">
        <w:rPr>
          <w:rFonts w:cs="Times New Roman"/>
          <w:sz w:val="24"/>
          <w:szCs w:val="24"/>
        </w:rPr>
        <w:instrText>":"","</w:instrText>
      </w:r>
      <w:r w:rsidRPr="00B026F0">
        <w:rPr>
          <w:rFonts w:cs="Times New Roman"/>
          <w:sz w:val="24"/>
          <w:szCs w:val="24"/>
          <w:lang w:val="en-US"/>
        </w:rPr>
        <w:instrText>parse</w:instrText>
      </w:r>
      <w:r w:rsidRPr="00B026F0">
        <w:rPr>
          <w:rFonts w:cs="Times New Roman"/>
          <w:sz w:val="24"/>
          <w:szCs w:val="24"/>
        </w:rPr>
        <w:instrText>-</w:instrText>
      </w:r>
      <w:r w:rsidRPr="00B026F0">
        <w:rPr>
          <w:rFonts w:cs="Times New Roman"/>
          <w:sz w:val="24"/>
          <w:szCs w:val="24"/>
          <w:lang w:val="en-US"/>
        </w:rPr>
        <w:instrText>names</w:instrText>
      </w:r>
      <w:r w:rsidRPr="00B026F0">
        <w:rPr>
          <w:rFonts w:cs="Times New Roman"/>
          <w:sz w:val="24"/>
          <w:szCs w:val="24"/>
        </w:rPr>
        <w:instrText>":</w:instrText>
      </w:r>
      <w:r w:rsidRPr="00B026F0">
        <w:rPr>
          <w:rFonts w:cs="Times New Roman"/>
          <w:sz w:val="24"/>
          <w:szCs w:val="24"/>
          <w:lang w:val="en-US"/>
        </w:rPr>
        <w:instrText>false</w:instrText>
      </w:r>
      <w:r w:rsidRPr="00B026F0">
        <w:rPr>
          <w:rFonts w:cs="Times New Roman"/>
          <w:sz w:val="24"/>
          <w:szCs w:val="24"/>
        </w:rPr>
        <w:instrText>,"</w:instrText>
      </w:r>
      <w:r w:rsidRPr="00B026F0">
        <w:rPr>
          <w:rFonts w:cs="Times New Roman"/>
          <w:sz w:val="24"/>
          <w:szCs w:val="24"/>
          <w:lang w:val="en-US"/>
        </w:rPr>
        <w:instrText>suffix</w:instrText>
      </w:r>
      <w:r w:rsidRPr="00B026F0">
        <w:rPr>
          <w:rFonts w:cs="Times New Roman"/>
          <w:sz w:val="24"/>
          <w:szCs w:val="24"/>
        </w:rPr>
        <w:instrText>":""}],"</w:instrText>
      </w:r>
      <w:r w:rsidRPr="00B026F0">
        <w:rPr>
          <w:rFonts w:cs="Times New Roman"/>
          <w:sz w:val="24"/>
          <w:szCs w:val="24"/>
          <w:lang w:val="en-US"/>
        </w:rPr>
        <w:instrText>container</w:instrText>
      </w:r>
      <w:r w:rsidRPr="00B026F0">
        <w:rPr>
          <w:rFonts w:cs="Times New Roman"/>
          <w:sz w:val="24"/>
          <w:szCs w:val="24"/>
        </w:rPr>
        <w:instrText>-</w:instrText>
      </w:r>
      <w:r w:rsidRPr="00B026F0">
        <w:rPr>
          <w:rFonts w:cs="Times New Roman"/>
          <w:sz w:val="24"/>
          <w:szCs w:val="24"/>
          <w:lang w:val="en-US"/>
        </w:rPr>
        <w:instrText>title</w:instrText>
      </w:r>
      <w:r w:rsidRPr="00B026F0">
        <w:rPr>
          <w:rFonts w:cs="Times New Roman"/>
          <w:sz w:val="24"/>
          <w:szCs w:val="24"/>
        </w:rPr>
        <w:instrText>":"</w:instrText>
      </w:r>
      <w:r w:rsidRPr="00B026F0">
        <w:rPr>
          <w:rFonts w:cs="Times New Roman"/>
          <w:sz w:val="24"/>
          <w:szCs w:val="24"/>
          <w:lang w:val="en-US"/>
        </w:rPr>
        <w:instrText>Gene</w:instrText>
      </w:r>
      <w:r w:rsidRPr="00B026F0">
        <w:rPr>
          <w:rFonts w:cs="Times New Roman"/>
          <w:sz w:val="24"/>
          <w:szCs w:val="24"/>
        </w:rPr>
        <w:instrText xml:space="preserve"> </w:instrText>
      </w:r>
      <w:r w:rsidRPr="00B026F0">
        <w:rPr>
          <w:rFonts w:cs="Times New Roman"/>
          <w:sz w:val="24"/>
          <w:szCs w:val="24"/>
          <w:lang w:val="en-US"/>
        </w:rPr>
        <w:instrText>Expression</w:instrText>
      </w:r>
      <w:r w:rsidRPr="00B026F0">
        <w:rPr>
          <w:rFonts w:cs="Times New Roman"/>
          <w:sz w:val="24"/>
          <w:szCs w:val="24"/>
        </w:rPr>
        <w:instrText>","</w:instrText>
      </w:r>
      <w:r w:rsidRPr="00B026F0">
        <w:rPr>
          <w:rFonts w:cs="Times New Roman"/>
          <w:sz w:val="24"/>
          <w:szCs w:val="24"/>
          <w:lang w:val="en-US"/>
        </w:rPr>
        <w:instrText>id</w:instrText>
      </w:r>
      <w:r w:rsidRPr="00B026F0">
        <w:rPr>
          <w:rFonts w:cs="Times New Roman"/>
          <w:sz w:val="24"/>
          <w:szCs w:val="24"/>
        </w:rPr>
        <w:instrText>":"</w:instrText>
      </w:r>
      <w:r w:rsidRPr="00B026F0">
        <w:rPr>
          <w:rFonts w:cs="Times New Roman"/>
          <w:sz w:val="24"/>
          <w:szCs w:val="24"/>
          <w:lang w:val="en-US"/>
        </w:rPr>
        <w:instrText>ITEM</w:instrText>
      </w:r>
      <w:r w:rsidRPr="00B026F0">
        <w:rPr>
          <w:rFonts w:cs="Times New Roman"/>
          <w:sz w:val="24"/>
          <w:szCs w:val="24"/>
        </w:rPr>
        <w:instrText>-1","</w:instrText>
      </w:r>
      <w:r w:rsidRPr="00B026F0">
        <w:rPr>
          <w:rFonts w:cs="Times New Roman"/>
          <w:sz w:val="24"/>
          <w:szCs w:val="24"/>
          <w:lang w:val="en-US"/>
        </w:rPr>
        <w:instrText>issued</w:instrText>
      </w:r>
      <w:r w:rsidRPr="00B026F0">
        <w:rPr>
          <w:rFonts w:cs="Times New Roman"/>
          <w:sz w:val="24"/>
          <w:szCs w:val="24"/>
        </w:rPr>
        <w:instrText>":{"</w:instrText>
      </w:r>
      <w:r w:rsidRPr="00B026F0">
        <w:rPr>
          <w:rFonts w:cs="Times New Roman"/>
          <w:sz w:val="24"/>
          <w:szCs w:val="24"/>
          <w:lang w:val="en-US"/>
        </w:rPr>
        <w:instrText>date</w:instrText>
      </w:r>
      <w:r w:rsidRPr="00B026F0">
        <w:rPr>
          <w:rFonts w:cs="Times New Roman"/>
          <w:sz w:val="24"/>
          <w:szCs w:val="24"/>
        </w:rPr>
        <w:instrText>-</w:instrText>
      </w:r>
      <w:r w:rsidRPr="00B026F0">
        <w:rPr>
          <w:rFonts w:cs="Times New Roman"/>
          <w:sz w:val="24"/>
          <w:szCs w:val="24"/>
          <w:lang w:val="en-US"/>
        </w:rPr>
        <w:instrText>parts</w:instrText>
      </w:r>
      <w:r w:rsidRPr="00B026F0">
        <w:rPr>
          <w:rFonts w:cs="Times New Roman"/>
          <w:sz w:val="24"/>
          <w:szCs w:val="24"/>
        </w:rPr>
        <w:instrText>":[["2008"]]},"</w:instrText>
      </w:r>
      <w:r w:rsidRPr="00B026F0">
        <w:rPr>
          <w:rFonts w:cs="Times New Roman"/>
          <w:sz w:val="24"/>
          <w:szCs w:val="24"/>
          <w:lang w:val="en-US"/>
        </w:rPr>
        <w:instrText>page</w:instrText>
      </w:r>
      <w:r w:rsidRPr="00B026F0">
        <w:rPr>
          <w:rFonts w:cs="Times New Roman"/>
          <w:sz w:val="24"/>
          <w:szCs w:val="24"/>
        </w:rPr>
        <w:instrText>":"1-60","</w:instrText>
      </w:r>
      <w:r w:rsidRPr="00B026F0">
        <w:rPr>
          <w:rFonts w:cs="Times New Roman"/>
          <w:sz w:val="24"/>
          <w:szCs w:val="24"/>
          <w:lang w:val="en-US"/>
        </w:rPr>
        <w:instrText>title</w:instrText>
      </w:r>
      <w:r w:rsidRPr="00B026F0">
        <w:rPr>
          <w:rFonts w:cs="Times New Roman"/>
          <w:sz w:val="24"/>
          <w:szCs w:val="24"/>
        </w:rPr>
        <w:instrText>":"</w:instrText>
      </w:r>
      <w:r w:rsidRPr="00B026F0">
        <w:rPr>
          <w:rFonts w:cs="Times New Roman"/>
          <w:sz w:val="24"/>
          <w:szCs w:val="24"/>
          <w:lang w:val="en-US"/>
        </w:rPr>
        <w:instrText>Guide</w:instrText>
      </w:r>
      <w:r w:rsidRPr="00B026F0">
        <w:rPr>
          <w:rFonts w:cs="Times New Roman"/>
          <w:sz w:val="24"/>
          <w:szCs w:val="24"/>
        </w:rPr>
        <w:instrText xml:space="preserve"> </w:instrText>
      </w:r>
      <w:r w:rsidRPr="00B026F0">
        <w:rPr>
          <w:rFonts w:cs="Times New Roman"/>
          <w:sz w:val="24"/>
          <w:szCs w:val="24"/>
          <w:lang w:val="en-US"/>
        </w:rPr>
        <w:instrText>to</w:instrText>
      </w:r>
      <w:r w:rsidRPr="00B026F0">
        <w:rPr>
          <w:rFonts w:cs="Times New Roman"/>
          <w:sz w:val="24"/>
          <w:szCs w:val="24"/>
        </w:rPr>
        <w:instrText xml:space="preserve"> </w:instrText>
      </w:r>
      <w:r w:rsidRPr="00B026F0">
        <w:rPr>
          <w:rFonts w:cs="Times New Roman"/>
          <w:sz w:val="24"/>
          <w:szCs w:val="24"/>
          <w:lang w:val="en-US"/>
        </w:rPr>
        <w:instrText>Performing</w:instrText>
      </w:r>
      <w:r w:rsidRPr="00B026F0">
        <w:rPr>
          <w:rFonts w:cs="Times New Roman"/>
          <w:sz w:val="24"/>
          <w:szCs w:val="24"/>
        </w:rPr>
        <w:instrText xml:space="preserve"> </w:instrText>
      </w:r>
      <w:r w:rsidRPr="00B026F0">
        <w:rPr>
          <w:rFonts w:cs="Times New Roman"/>
          <w:sz w:val="24"/>
          <w:szCs w:val="24"/>
          <w:lang w:val="en-US"/>
        </w:rPr>
        <w:instrText>Relative</w:instrText>
      </w:r>
      <w:r w:rsidRPr="00B026F0">
        <w:rPr>
          <w:rFonts w:cs="Times New Roman"/>
          <w:sz w:val="24"/>
          <w:szCs w:val="24"/>
        </w:rPr>
        <w:instrText xml:space="preserve"> </w:instrText>
      </w:r>
      <w:r w:rsidRPr="00B026F0">
        <w:rPr>
          <w:rFonts w:cs="Times New Roman"/>
          <w:sz w:val="24"/>
          <w:szCs w:val="24"/>
          <w:lang w:val="en-US"/>
        </w:rPr>
        <w:instrText>Quantitation</w:instrText>
      </w:r>
      <w:r w:rsidRPr="00B026F0">
        <w:rPr>
          <w:rFonts w:cs="Times New Roman"/>
          <w:sz w:val="24"/>
          <w:szCs w:val="24"/>
        </w:rPr>
        <w:instrText xml:space="preserve"> </w:instrText>
      </w:r>
      <w:r w:rsidRPr="00B026F0">
        <w:rPr>
          <w:rFonts w:cs="Times New Roman"/>
          <w:sz w:val="24"/>
          <w:szCs w:val="24"/>
          <w:lang w:val="en-US"/>
        </w:rPr>
        <w:instrText>of</w:instrText>
      </w:r>
      <w:r w:rsidRPr="00B026F0">
        <w:rPr>
          <w:rFonts w:cs="Times New Roman"/>
          <w:sz w:val="24"/>
          <w:szCs w:val="24"/>
        </w:rPr>
        <w:instrText xml:space="preserve"> </w:instrText>
      </w:r>
      <w:r w:rsidRPr="00B026F0">
        <w:rPr>
          <w:rFonts w:cs="Times New Roman"/>
          <w:sz w:val="24"/>
          <w:szCs w:val="24"/>
          <w:lang w:val="en-US"/>
        </w:rPr>
        <w:instrText>Gene</w:instrText>
      </w:r>
      <w:r w:rsidRPr="00B026F0">
        <w:rPr>
          <w:rFonts w:cs="Times New Roman"/>
          <w:sz w:val="24"/>
          <w:szCs w:val="24"/>
        </w:rPr>
        <w:instrText xml:space="preserve"> </w:instrText>
      </w:r>
      <w:r w:rsidRPr="00B026F0">
        <w:rPr>
          <w:rFonts w:cs="Times New Roman"/>
          <w:sz w:val="24"/>
          <w:szCs w:val="24"/>
          <w:lang w:val="en-US"/>
        </w:rPr>
        <w:instrText>Expression</w:instrText>
      </w:r>
      <w:r w:rsidRPr="00B026F0">
        <w:rPr>
          <w:rFonts w:cs="Times New Roman"/>
          <w:sz w:val="24"/>
          <w:szCs w:val="24"/>
        </w:rPr>
        <w:instrText xml:space="preserve"> </w:instrText>
      </w:r>
      <w:r w:rsidRPr="00B026F0">
        <w:rPr>
          <w:rFonts w:cs="Times New Roman"/>
          <w:sz w:val="24"/>
          <w:szCs w:val="24"/>
          <w:lang w:val="en-US"/>
        </w:rPr>
        <w:instrText>Using</w:instrText>
      </w:r>
      <w:r w:rsidRPr="00B026F0">
        <w:rPr>
          <w:rFonts w:cs="Times New Roman"/>
          <w:sz w:val="24"/>
          <w:szCs w:val="24"/>
        </w:rPr>
        <w:instrText xml:space="preserve"> </w:instrText>
      </w:r>
      <w:r w:rsidRPr="00B026F0">
        <w:rPr>
          <w:rFonts w:cs="Times New Roman"/>
          <w:sz w:val="24"/>
          <w:szCs w:val="24"/>
          <w:lang w:val="en-US"/>
        </w:rPr>
        <w:instrText>Real</w:instrText>
      </w:r>
      <w:r w:rsidRPr="00B026F0">
        <w:rPr>
          <w:rFonts w:cs="Times New Roman"/>
          <w:sz w:val="24"/>
          <w:szCs w:val="24"/>
        </w:rPr>
        <w:instrText>-</w:instrText>
      </w:r>
      <w:r w:rsidRPr="00B026F0">
        <w:rPr>
          <w:rFonts w:cs="Times New Roman"/>
          <w:sz w:val="24"/>
          <w:szCs w:val="24"/>
          <w:lang w:val="en-US"/>
        </w:rPr>
        <w:instrText>Time</w:instrText>
      </w:r>
      <w:r w:rsidRPr="00B026F0">
        <w:rPr>
          <w:rFonts w:cs="Times New Roman"/>
          <w:sz w:val="24"/>
          <w:szCs w:val="24"/>
        </w:rPr>
        <w:instrText xml:space="preserve"> </w:instrText>
      </w:r>
      <w:r w:rsidRPr="00B026F0">
        <w:rPr>
          <w:rFonts w:cs="Times New Roman"/>
          <w:sz w:val="24"/>
          <w:szCs w:val="24"/>
          <w:lang w:val="en-US"/>
        </w:rPr>
        <w:instrText>Quantitative</w:instrText>
      </w:r>
      <w:r w:rsidRPr="00B026F0">
        <w:rPr>
          <w:rFonts w:cs="Times New Roman"/>
          <w:sz w:val="24"/>
          <w:szCs w:val="24"/>
        </w:rPr>
        <w:instrText xml:space="preserve"> </w:instrText>
      </w:r>
      <w:r w:rsidRPr="00B026F0">
        <w:rPr>
          <w:rFonts w:cs="Times New Roman"/>
          <w:sz w:val="24"/>
          <w:szCs w:val="24"/>
          <w:lang w:val="en-US"/>
        </w:rPr>
        <w:instrText>PCR</w:instrText>
      </w:r>
      <w:r w:rsidRPr="00B026F0">
        <w:rPr>
          <w:rFonts w:cs="Times New Roman"/>
          <w:sz w:val="24"/>
          <w:szCs w:val="24"/>
        </w:rPr>
        <w:instrText>","</w:instrText>
      </w:r>
      <w:r w:rsidRPr="00B026F0">
        <w:rPr>
          <w:rFonts w:cs="Times New Roman"/>
          <w:sz w:val="24"/>
          <w:szCs w:val="24"/>
          <w:lang w:val="en-US"/>
        </w:rPr>
        <w:instrText>type</w:instrText>
      </w:r>
      <w:r w:rsidRPr="00B026F0">
        <w:rPr>
          <w:rFonts w:cs="Times New Roman"/>
          <w:sz w:val="24"/>
          <w:szCs w:val="24"/>
        </w:rPr>
        <w:instrText>":"</w:instrText>
      </w:r>
      <w:r w:rsidRPr="00B026F0">
        <w:rPr>
          <w:rFonts w:cs="Times New Roman"/>
          <w:sz w:val="24"/>
          <w:szCs w:val="24"/>
          <w:lang w:val="en-US"/>
        </w:rPr>
        <w:instrText>article</w:instrText>
      </w:r>
      <w:r w:rsidRPr="00B026F0">
        <w:rPr>
          <w:rFonts w:cs="Times New Roman"/>
          <w:sz w:val="24"/>
          <w:szCs w:val="24"/>
        </w:rPr>
        <w:instrText>-</w:instrText>
      </w:r>
      <w:r w:rsidRPr="00B026F0">
        <w:rPr>
          <w:rFonts w:cs="Times New Roman"/>
          <w:sz w:val="24"/>
          <w:szCs w:val="24"/>
          <w:lang w:val="en-US"/>
        </w:rPr>
        <w:instrText>journal</w:instrText>
      </w:r>
      <w:r w:rsidRPr="00B026F0">
        <w:rPr>
          <w:rFonts w:cs="Times New Roman"/>
          <w:sz w:val="24"/>
          <w:szCs w:val="24"/>
        </w:rPr>
        <w:instrText>","</w:instrText>
      </w:r>
      <w:r w:rsidRPr="00B026F0">
        <w:rPr>
          <w:rFonts w:cs="Times New Roman"/>
          <w:sz w:val="24"/>
          <w:szCs w:val="24"/>
          <w:lang w:val="en-US"/>
        </w:rPr>
        <w:instrText>volume</w:instrText>
      </w:r>
      <w:r w:rsidRPr="00B026F0">
        <w:rPr>
          <w:rFonts w:cs="Times New Roman"/>
          <w:sz w:val="24"/>
          <w:szCs w:val="24"/>
        </w:rPr>
        <w:instrText>":"2009"},"</w:instrText>
      </w:r>
      <w:r w:rsidRPr="00B026F0">
        <w:rPr>
          <w:rFonts w:cs="Times New Roman"/>
          <w:sz w:val="24"/>
          <w:szCs w:val="24"/>
          <w:lang w:val="en-US"/>
        </w:rPr>
        <w:instrText>uris</w:instrText>
      </w:r>
      <w:r w:rsidRPr="00B026F0">
        <w:rPr>
          <w:rFonts w:cs="Times New Roman"/>
          <w:sz w:val="24"/>
          <w:szCs w:val="24"/>
        </w:rPr>
        <w:instrText>":["</w:instrText>
      </w:r>
      <w:r w:rsidRPr="00B026F0">
        <w:rPr>
          <w:rFonts w:cs="Times New Roman"/>
          <w:sz w:val="24"/>
          <w:szCs w:val="24"/>
          <w:lang w:val="en-US"/>
        </w:rPr>
        <w:instrText>http</w:instrText>
      </w:r>
      <w:r w:rsidRPr="00B026F0">
        <w:rPr>
          <w:rFonts w:cs="Times New Roman"/>
          <w:sz w:val="24"/>
          <w:szCs w:val="24"/>
        </w:rPr>
        <w:instrText>://</w:instrText>
      </w:r>
      <w:r w:rsidRPr="00B026F0">
        <w:rPr>
          <w:rFonts w:cs="Times New Roman"/>
          <w:sz w:val="24"/>
          <w:szCs w:val="24"/>
          <w:lang w:val="en-US"/>
        </w:rPr>
        <w:instrText>www</w:instrText>
      </w:r>
      <w:r w:rsidRPr="00B026F0">
        <w:rPr>
          <w:rFonts w:cs="Times New Roman"/>
          <w:sz w:val="24"/>
          <w:szCs w:val="24"/>
        </w:rPr>
        <w:instrText>.</w:instrText>
      </w:r>
      <w:r w:rsidRPr="00B026F0">
        <w:rPr>
          <w:rFonts w:cs="Times New Roman"/>
          <w:sz w:val="24"/>
          <w:szCs w:val="24"/>
          <w:lang w:val="en-US"/>
        </w:rPr>
        <w:instrText>mendeley</w:instrText>
      </w:r>
      <w:r w:rsidRPr="00B026F0">
        <w:rPr>
          <w:rFonts w:cs="Times New Roman"/>
          <w:sz w:val="24"/>
          <w:szCs w:val="24"/>
        </w:rPr>
        <w:instrText>.</w:instrText>
      </w:r>
      <w:r w:rsidRPr="00B026F0">
        <w:rPr>
          <w:rFonts w:cs="Times New Roman"/>
          <w:sz w:val="24"/>
          <w:szCs w:val="24"/>
          <w:lang w:val="en-US"/>
        </w:rPr>
        <w:instrText>com</w:instrText>
      </w:r>
      <w:r w:rsidRPr="00B026F0">
        <w:rPr>
          <w:rFonts w:cs="Times New Roman"/>
          <w:sz w:val="24"/>
          <w:szCs w:val="24"/>
        </w:rPr>
        <w:instrText>/</w:instrText>
      </w:r>
      <w:r w:rsidRPr="00B026F0">
        <w:rPr>
          <w:rFonts w:cs="Times New Roman"/>
          <w:sz w:val="24"/>
          <w:szCs w:val="24"/>
          <w:lang w:val="en-US"/>
        </w:rPr>
        <w:instrText>documents</w:instrText>
      </w:r>
      <w:r w:rsidRPr="00B026F0">
        <w:rPr>
          <w:rFonts w:cs="Times New Roman"/>
          <w:sz w:val="24"/>
          <w:szCs w:val="24"/>
        </w:rPr>
        <w:instrText>/?</w:instrText>
      </w:r>
      <w:r w:rsidRPr="00B026F0">
        <w:rPr>
          <w:rFonts w:cs="Times New Roman"/>
          <w:sz w:val="24"/>
          <w:szCs w:val="24"/>
          <w:lang w:val="en-US"/>
        </w:rPr>
        <w:instrText>uuid</w:instrText>
      </w:r>
      <w:r w:rsidRPr="00B026F0">
        <w:rPr>
          <w:rFonts w:cs="Times New Roman"/>
          <w:sz w:val="24"/>
          <w:szCs w:val="24"/>
        </w:rPr>
        <w:instrText>=</w:instrText>
      </w:r>
      <w:r w:rsidRPr="00B026F0">
        <w:rPr>
          <w:rFonts w:cs="Times New Roman"/>
          <w:sz w:val="24"/>
          <w:szCs w:val="24"/>
          <w:lang w:val="en-US"/>
        </w:rPr>
        <w:instrText>af</w:instrText>
      </w:r>
      <w:r w:rsidRPr="00B026F0">
        <w:rPr>
          <w:rFonts w:cs="Times New Roman"/>
          <w:sz w:val="24"/>
          <w:szCs w:val="24"/>
        </w:rPr>
        <w:instrText>250</w:instrText>
      </w:r>
      <w:r w:rsidRPr="00B026F0">
        <w:rPr>
          <w:rFonts w:cs="Times New Roman"/>
          <w:sz w:val="24"/>
          <w:szCs w:val="24"/>
          <w:lang w:val="en-US"/>
        </w:rPr>
        <w:instrText>e</w:instrText>
      </w:r>
      <w:r w:rsidRPr="00B026F0">
        <w:rPr>
          <w:rFonts w:cs="Times New Roman"/>
          <w:sz w:val="24"/>
          <w:szCs w:val="24"/>
        </w:rPr>
        <w:instrText>7</w:instrText>
      </w:r>
      <w:r w:rsidRPr="00B026F0">
        <w:rPr>
          <w:rFonts w:cs="Times New Roman"/>
          <w:sz w:val="24"/>
          <w:szCs w:val="24"/>
          <w:lang w:val="en-US"/>
        </w:rPr>
        <w:instrText>b</w:instrText>
      </w:r>
      <w:r w:rsidRPr="00B026F0">
        <w:rPr>
          <w:rFonts w:cs="Times New Roman"/>
          <w:sz w:val="24"/>
          <w:szCs w:val="24"/>
        </w:rPr>
        <w:instrText>-0</w:instrText>
      </w:r>
      <w:r w:rsidRPr="00B026F0">
        <w:rPr>
          <w:rFonts w:cs="Times New Roman"/>
          <w:sz w:val="24"/>
          <w:szCs w:val="24"/>
          <w:lang w:val="en-US"/>
        </w:rPr>
        <w:instrText>cfe</w:instrText>
      </w:r>
      <w:r w:rsidRPr="00B026F0">
        <w:rPr>
          <w:rFonts w:cs="Times New Roman"/>
          <w:sz w:val="24"/>
          <w:szCs w:val="24"/>
        </w:rPr>
        <w:instrText>-47</w:instrText>
      </w:r>
      <w:r w:rsidRPr="00B026F0">
        <w:rPr>
          <w:rFonts w:cs="Times New Roman"/>
          <w:sz w:val="24"/>
          <w:szCs w:val="24"/>
          <w:lang w:val="en-US"/>
        </w:rPr>
        <w:instrText>b</w:instrText>
      </w:r>
      <w:r w:rsidRPr="00B026F0">
        <w:rPr>
          <w:rFonts w:cs="Times New Roman"/>
          <w:sz w:val="24"/>
          <w:szCs w:val="24"/>
        </w:rPr>
        <w:instrText>4-</w:instrText>
      </w:r>
      <w:r w:rsidRPr="00B026F0">
        <w:rPr>
          <w:rFonts w:cs="Times New Roman"/>
          <w:sz w:val="24"/>
          <w:szCs w:val="24"/>
          <w:lang w:val="en-US"/>
        </w:rPr>
        <w:instrText>a</w:instrText>
      </w:r>
      <w:r w:rsidRPr="00B026F0">
        <w:rPr>
          <w:rFonts w:cs="Times New Roman"/>
          <w:sz w:val="24"/>
          <w:szCs w:val="24"/>
        </w:rPr>
        <w:instrText>86</w:instrText>
      </w:r>
      <w:r w:rsidRPr="00B026F0">
        <w:rPr>
          <w:rFonts w:cs="Times New Roman"/>
          <w:sz w:val="24"/>
          <w:szCs w:val="24"/>
          <w:lang w:val="en-US"/>
        </w:rPr>
        <w:instrText>b</w:instrText>
      </w:r>
      <w:r w:rsidRPr="00B026F0">
        <w:rPr>
          <w:rFonts w:cs="Times New Roman"/>
          <w:sz w:val="24"/>
          <w:szCs w:val="24"/>
        </w:rPr>
        <w:instrText>-169</w:instrText>
      </w:r>
      <w:r w:rsidRPr="00B026F0">
        <w:rPr>
          <w:rFonts w:cs="Times New Roman"/>
          <w:sz w:val="24"/>
          <w:szCs w:val="24"/>
          <w:lang w:val="en-US"/>
        </w:rPr>
        <w:instrText>b</w:instrText>
      </w:r>
      <w:r w:rsidRPr="00B026F0">
        <w:rPr>
          <w:rFonts w:cs="Times New Roman"/>
          <w:sz w:val="24"/>
          <w:szCs w:val="24"/>
        </w:rPr>
        <w:instrText>85</w:instrText>
      </w:r>
      <w:r w:rsidRPr="00B026F0">
        <w:rPr>
          <w:rFonts w:cs="Times New Roman"/>
          <w:sz w:val="24"/>
          <w:szCs w:val="24"/>
          <w:lang w:val="en-US"/>
        </w:rPr>
        <w:instrText>ebf</w:instrText>
      </w:r>
      <w:r w:rsidRPr="00B026F0">
        <w:rPr>
          <w:rFonts w:cs="Times New Roman"/>
          <w:sz w:val="24"/>
          <w:szCs w:val="24"/>
        </w:rPr>
        <w:instrText>01</w:instrText>
      </w:r>
      <w:r w:rsidRPr="00B026F0">
        <w:rPr>
          <w:rFonts w:cs="Times New Roman"/>
          <w:sz w:val="24"/>
          <w:szCs w:val="24"/>
          <w:lang w:val="en-US"/>
        </w:rPr>
        <w:instrText>e</w:instrText>
      </w:r>
      <w:r w:rsidRPr="00B026F0">
        <w:rPr>
          <w:rFonts w:cs="Times New Roman"/>
          <w:sz w:val="24"/>
          <w:szCs w:val="24"/>
        </w:rPr>
        <w:instrText>"]}],"</w:instrText>
      </w:r>
      <w:r w:rsidRPr="00B026F0">
        <w:rPr>
          <w:rFonts w:cs="Times New Roman"/>
          <w:sz w:val="24"/>
          <w:szCs w:val="24"/>
          <w:lang w:val="en-US"/>
        </w:rPr>
        <w:instrText>mendeley</w:instrText>
      </w:r>
      <w:r w:rsidRPr="00B026F0">
        <w:rPr>
          <w:rFonts w:cs="Times New Roman"/>
          <w:sz w:val="24"/>
          <w:szCs w:val="24"/>
        </w:rPr>
        <w:instrText>":{"</w:instrText>
      </w:r>
      <w:r w:rsidRPr="00B026F0">
        <w:rPr>
          <w:rFonts w:cs="Times New Roman"/>
          <w:sz w:val="24"/>
          <w:szCs w:val="24"/>
          <w:lang w:val="en-US"/>
        </w:rPr>
        <w:instrText>formattedCitation</w:instrText>
      </w:r>
      <w:r w:rsidRPr="00B026F0">
        <w:rPr>
          <w:rFonts w:cs="Times New Roman"/>
          <w:sz w:val="24"/>
          <w:szCs w:val="24"/>
        </w:rPr>
        <w:instrText>":"(</w:instrText>
      </w:r>
      <w:r w:rsidRPr="00B026F0">
        <w:rPr>
          <w:rFonts w:cs="Times New Roman"/>
          <w:sz w:val="24"/>
          <w:szCs w:val="24"/>
          <w:lang w:val="en-US"/>
        </w:rPr>
        <w:instrText>Applied</w:instrText>
      </w:r>
      <w:r w:rsidRPr="00B026F0">
        <w:rPr>
          <w:rFonts w:cs="Times New Roman"/>
          <w:sz w:val="24"/>
          <w:szCs w:val="24"/>
        </w:rPr>
        <w:instrText xml:space="preserve"> </w:instrText>
      </w:r>
      <w:r w:rsidRPr="00B026F0">
        <w:rPr>
          <w:rFonts w:cs="Times New Roman"/>
          <w:sz w:val="24"/>
          <w:szCs w:val="24"/>
          <w:lang w:val="en-US"/>
        </w:rPr>
        <w:instrText>Biosystems</w:instrText>
      </w:r>
      <w:r w:rsidRPr="00B026F0">
        <w:rPr>
          <w:rFonts w:cs="Times New Roman"/>
          <w:sz w:val="24"/>
          <w:szCs w:val="24"/>
        </w:rPr>
        <w:instrText>, 2008)","</w:instrText>
      </w:r>
      <w:r w:rsidRPr="00B026F0">
        <w:rPr>
          <w:rFonts w:cs="Times New Roman"/>
          <w:sz w:val="24"/>
          <w:szCs w:val="24"/>
          <w:lang w:val="en-US"/>
        </w:rPr>
        <w:instrText>plainTextFormattedCitation</w:instrText>
      </w:r>
      <w:r w:rsidRPr="00B026F0">
        <w:rPr>
          <w:rFonts w:cs="Times New Roman"/>
          <w:sz w:val="24"/>
          <w:szCs w:val="24"/>
        </w:rPr>
        <w:instrText>":"(</w:instrText>
      </w:r>
      <w:r w:rsidRPr="00B026F0">
        <w:rPr>
          <w:rFonts w:cs="Times New Roman"/>
          <w:sz w:val="24"/>
          <w:szCs w:val="24"/>
          <w:lang w:val="en-US"/>
        </w:rPr>
        <w:instrText>Applied</w:instrText>
      </w:r>
      <w:r w:rsidRPr="00B026F0">
        <w:rPr>
          <w:rFonts w:cs="Times New Roman"/>
          <w:sz w:val="24"/>
          <w:szCs w:val="24"/>
        </w:rPr>
        <w:instrText xml:space="preserve"> </w:instrText>
      </w:r>
      <w:r w:rsidRPr="00B026F0">
        <w:rPr>
          <w:rFonts w:cs="Times New Roman"/>
          <w:sz w:val="24"/>
          <w:szCs w:val="24"/>
          <w:lang w:val="en-US"/>
        </w:rPr>
        <w:instrText>Bi</w:instrText>
      </w:r>
      <w:r w:rsidRPr="00B026F0">
        <w:rPr>
          <w:rFonts w:cs="Times New Roman"/>
          <w:sz w:val="24"/>
          <w:szCs w:val="24"/>
        </w:rPr>
        <w:instrText>osystems, 2008)","previouslyFormattedCitation":"(Applied Biosystems, 2008)"},"properties":{"noteIndex":0},"schema":"https://github.com/citation-style-language/schema/raw/master/csl-citation.json"}</w:instrText>
      </w:r>
      <w:r w:rsidRPr="00B026F0">
        <w:rPr>
          <w:rFonts w:cs="Times New Roman"/>
          <w:sz w:val="24"/>
          <w:szCs w:val="24"/>
        </w:rPr>
        <w:fldChar w:fldCharType="separate"/>
      </w:r>
      <w:r w:rsidRPr="00B026F0">
        <w:rPr>
          <w:rFonts w:cs="Times New Roman"/>
          <w:noProof/>
          <w:sz w:val="24"/>
          <w:szCs w:val="24"/>
        </w:rPr>
        <w:t>(Applied Biosystems, 2008)</w:t>
      </w:r>
      <w:r w:rsidRPr="00B026F0">
        <w:rPr>
          <w:rFonts w:cs="Times New Roman"/>
          <w:sz w:val="24"/>
          <w:szCs w:val="24"/>
        </w:rPr>
        <w:fldChar w:fldCharType="end"/>
      </w:r>
      <w:r w:rsidRPr="00B026F0">
        <w:rPr>
          <w:rFonts w:cs="Times New Roman"/>
          <w:sz w:val="24"/>
          <w:szCs w:val="24"/>
        </w:rPr>
        <w:t>. Для определения уровня экспресии по каждому из генов оценивался параметр 2</w:t>
      </w:r>
      <w:r w:rsidRPr="00B026F0">
        <w:rPr>
          <w:rFonts w:cs="Times New Roman"/>
          <w:sz w:val="24"/>
          <w:szCs w:val="24"/>
          <w:vertAlign w:val="superscript"/>
        </w:rPr>
        <w:t>-ΔCt</w:t>
      </w:r>
      <w:r w:rsidRPr="00B026F0">
        <w:rPr>
          <w:rFonts w:cs="Times New Roman"/>
          <w:sz w:val="24"/>
          <w:szCs w:val="24"/>
        </w:rPr>
        <w:t xml:space="preserve">, по Schmittgen and Livak </w:t>
      </w:r>
      <w:r w:rsidRPr="00B026F0">
        <w:rPr>
          <w:rFonts w:cs="Times New Roman"/>
          <w:sz w:val="24"/>
          <w:szCs w:val="24"/>
        </w:rPr>
        <w:fldChar w:fldCharType="begin" w:fldLock="1"/>
      </w:r>
      <w:r w:rsidRPr="00B026F0">
        <w:rPr>
          <w:rFonts w:cs="Times New Roman"/>
          <w:sz w:val="24"/>
          <w:szCs w:val="24"/>
        </w:rPr>
        <w:instrText>ADDIN CSL_CITATION {"citationItems":[{"id":"ITEM-1","itemData":{"DOI":"10.1038/nprot.2008.73","ISSN":"17542189","PMID":"18546601","abstract":"Two different methods of presenting quantitative gene expression exist: absolute and relative quantification. Absolute quantification calculates the copy number of the gene usually by relating the PCR signal to a standard curve. Relative gene expression presents the data of the gene of interest relative to some calibrator or internal control gene. A widely used method to present relative gene expression is the comparative CT method also referred to as the 2-ΔT method. This protocol provides an overview of the comparative CT method for quantitative gene expression studies. Also presented here are various examples to present quantitative gene expression data using this method.","author":[{"dropping-particle":"","family":"Schmittgen","given":"Thomas D.","non-dropping-particle":"","parse-names":false,"suffix":""},{"dropping-particle":"","family":"Livak","given":"Kenneth J.","non-dropping-particle":"","parse-names":false,"suffix":""}],"container-title":"Nature Protocols","id":"ITEM-1","issue":"6","issued":{"date-parts":[["2008"]]},"page":"1101-1108","title":"Analyzing real-time PCR data by the comparative CT method","type":"article-journal","volume":"3"},"uris":["http://www.mendeley.com/documents/?uuid=fc7ec336-d3f5-457d-849f-c750c0f3b131"]}],"mendeley":{"formattedCitation":"(Schmittgen &amp; Livak, 2008)","plainTextFormattedCitation":"(Schmittgen &amp; Livak, 2008)","previouslyFormattedCitation":"(Schmittgen &amp; Livak, 2008)"},"properties":{"noteIndex":0},"schema":"https://github.com/citation-style-language/schema/raw/master/csl-citation.json"}</w:instrText>
      </w:r>
      <w:r w:rsidRPr="00B026F0">
        <w:rPr>
          <w:rFonts w:cs="Times New Roman"/>
          <w:sz w:val="24"/>
          <w:szCs w:val="24"/>
        </w:rPr>
        <w:fldChar w:fldCharType="separate"/>
      </w:r>
      <w:r w:rsidRPr="00B026F0">
        <w:rPr>
          <w:rFonts w:cs="Times New Roman"/>
          <w:noProof/>
          <w:sz w:val="24"/>
          <w:szCs w:val="24"/>
        </w:rPr>
        <w:t>(Schmittgen &amp; Livak, 2008)</w:t>
      </w:r>
      <w:r w:rsidRPr="00B026F0">
        <w:rPr>
          <w:rFonts w:cs="Times New Roman"/>
          <w:sz w:val="24"/>
          <w:szCs w:val="24"/>
        </w:rPr>
        <w:fldChar w:fldCharType="end"/>
      </w:r>
      <w:r w:rsidRPr="00B026F0">
        <w:rPr>
          <w:rFonts w:cs="Times New Roman"/>
          <w:sz w:val="24"/>
          <w:szCs w:val="24"/>
        </w:rPr>
        <w:t xml:space="preserve">, в качестве референса был использован ген </w:t>
      </w:r>
      <w:r w:rsidRPr="00B026F0">
        <w:rPr>
          <w:rFonts w:cs="Times New Roman"/>
          <w:i/>
          <w:iCs/>
          <w:sz w:val="24"/>
          <w:szCs w:val="24"/>
        </w:rPr>
        <w:t>ACTB</w:t>
      </w:r>
      <w:r w:rsidRPr="00B026F0">
        <w:rPr>
          <w:rFonts w:cs="Times New Roman"/>
          <w:sz w:val="24"/>
          <w:szCs w:val="24"/>
        </w:rPr>
        <w:t xml:space="preserve">. Для сравнения также тестировали второй референс </w:t>
      </w:r>
      <w:r w:rsidRPr="00B026F0">
        <w:rPr>
          <w:rFonts w:cs="Times New Roman"/>
          <w:i/>
          <w:iCs/>
          <w:sz w:val="24"/>
          <w:szCs w:val="24"/>
        </w:rPr>
        <w:t>TOP1</w:t>
      </w:r>
      <w:r w:rsidRPr="00B026F0">
        <w:rPr>
          <w:rFonts w:cs="Times New Roman"/>
          <w:sz w:val="24"/>
          <w:szCs w:val="24"/>
        </w:rPr>
        <w:t>, однако в виду того, что уровень его экспрессии у некоторых пациентов был недостаточен для точной оценки, использование этого референса было ограничено.  Соответствие продуктов амплификации целевым длинам контролировалось с помощью гель-электрофореза, также анализировались кривые плавления продуктов амплификации и эффективность амплификации.</w:t>
      </w:r>
    </w:p>
    <w:p w14:paraId="313BA7FA" w14:textId="77777777" w:rsidR="00B026F0" w:rsidRPr="00B026F0" w:rsidRDefault="00B026F0" w:rsidP="00B026F0">
      <w:pPr>
        <w:rPr>
          <w:rFonts w:cs="Times New Roman"/>
          <w:sz w:val="24"/>
          <w:szCs w:val="24"/>
        </w:rPr>
      </w:pPr>
      <w:r w:rsidRPr="00B026F0">
        <w:rPr>
          <w:rFonts w:cs="Times New Roman"/>
          <w:sz w:val="24"/>
          <w:szCs w:val="24"/>
        </w:rPr>
        <w:t xml:space="preserve">Параметр </w:t>
      </w:r>
      <m:oMath>
        <m:r>
          <w:rPr>
            <w:rFonts w:ascii="Cambria Math" w:hAnsi="Cambria Math" w:cs="Times New Roman"/>
            <w:sz w:val="24"/>
            <w:szCs w:val="24"/>
          </w:rPr>
          <m:t>ΔCT</m:t>
        </m:r>
      </m:oMath>
      <w:r w:rsidRPr="00B026F0">
        <w:rPr>
          <w:rFonts w:eastAsiaTheme="minorEastAsia" w:cs="Times New Roman"/>
          <w:iCs/>
          <w:sz w:val="24"/>
          <w:szCs w:val="24"/>
        </w:rPr>
        <w:t xml:space="preserve"> оценивали по формуле:</w:t>
      </w:r>
    </w:p>
    <w:p w14:paraId="58A80181" w14:textId="77777777" w:rsidR="00B026F0" w:rsidRPr="00B026F0" w:rsidRDefault="00B026F0" w:rsidP="00B026F0">
      <w:pPr>
        <w:jc w:val="center"/>
        <w:rPr>
          <w:rFonts w:eastAsiaTheme="minorEastAsia" w:cs="Times New Roman"/>
          <w:iCs/>
          <w:sz w:val="24"/>
          <w:szCs w:val="24"/>
        </w:rPr>
      </w:pPr>
      <m:oMath>
        <m:r>
          <w:rPr>
            <w:rFonts w:ascii="Cambria Math" w:hAnsi="Cambria Math" w:cs="Times New Roman"/>
            <w:sz w:val="24"/>
            <w:szCs w:val="24"/>
          </w:rPr>
          <m:t>ΔCT</m:t>
        </m:r>
        <m:r>
          <m:rPr>
            <m:sty m:val="p"/>
          </m:rPr>
          <w:rPr>
            <w:rFonts w:ascii="Cambria Math" w:hAnsi="Cambria Math" w:cs="Times New Roman"/>
            <w:sz w:val="24"/>
            <w:szCs w:val="24"/>
          </w:rPr>
          <m:t>=</m:t>
        </m:r>
        <m:r>
          <w:rPr>
            <w:rFonts w:ascii="Cambria Math" w:hAnsi="Cambria Math" w:cs="Times New Roman"/>
            <w:sz w:val="24"/>
            <w:szCs w:val="24"/>
          </w:rPr>
          <m:t>CTtarget</m:t>
        </m:r>
        <m:r>
          <m:rPr>
            <m:sty m:val="p"/>
          </m:rPr>
          <w:rPr>
            <w:rFonts w:ascii="Cambria Math" w:hAnsi="Cambria Math" w:cs="Times New Roman"/>
            <w:sz w:val="24"/>
            <w:szCs w:val="24"/>
          </w:rPr>
          <m:t>–</m:t>
        </m:r>
        <m:r>
          <w:rPr>
            <w:rFonts w:ascii="Cambria Math" w:hAnsi="Cambria Math" w:cs="Times New Roman"/>
            <w:sz w:val="24"/>
            <w:szCs w:val="24"/>
          </w:rPr>
          <m:t>CTreference</m:t>
        </m:r>
      </m:oMath>
      <w:r w:rsidRPr="00B026F0">
        <w:rPr>
          <w:rFonts w:eastAsiaTheme="minorEastAsia" w:cs="Times New Roman"/>
          <w:sz w:val="24"/>
          <w:szCs w:val="24"/>
        </w:rPr>
        <w:t xml:space="preserve"> (1)</w:t>
      </w:r>
    </w:p>
    <w:p w14:paraId="404E89FB" w14:textId="77777777" w:rsidR="00B026F0" w:rsidRPr="00B026F0" w:rsidRDefault="00B026F0" w:rsidP="00B026F0">
      <w:pPr>
        <w:rPr>
          <w:rFonts w:eastAsiaTheme="minorEastAsia" w:cs="Times New Roman"/>
          <w:iCs/>
          <w:sz w:val="24"/>
          <w:szCs w:val="24"/>
        </w:rPr>
      </w:pPr>
    </w:p>
    <w:p w14:paraId="20102D0A" w14:textId="77777777" w:rsidR="00B026F0" w:rsidRPr="00B026F0" w:rsidRDefault="00B026F0" w:rsidP="00B026F0">
      <w:pPr>
        <w:rPr>
          <w:rFonts w:eastAsiaTheme="minorEastAsia" w:cs="Times New Roman"/>
          <w:iCs/>
          <w:sz w:val="24"/>
          <w:szCs w:val="24"/>
        </w:rPr>
      </w:pPr>
      <w:r w:rsidRPr="00B026F0">
        <w:rPr>
          <w:rFonts w:eastAsiaTheme="minorEastAsia" w:cs="Times New Roman"/>
          <w:iCs/>
          <w:sz w:val="24"/>
          <w:szCs w:val="24"/>
        </w:rPr>
        <w:t xml:space="preserve">Где </w:t>
      </w:r>
      <w:r w:rsidRPr="00B026F0">
        <w:rPr>
          <w:rFonts w:eastAsiaTheme="minorEastAsia" w:cs="Times New Roman"/>
          <w:i/>
          <w:sz w:val="24"/>
          <w:szCs w:val="24"/>
        </w:rPr>
        <w:t>CT</w:t>
      </w:r>
      <w:r w:rsidRPr="00B026F0">
        <w:rPr>
          <w:rFonts w:eastAsiaTheme="minorEastAsia" w:cs="Times New Roman"/>
          <w:i/>
          <w:sz w:val="24"/>
          <w:szCs w:val="24"/>
          <w:vertAlign w:val="subscript"/>
        </w:rPr>
        <w:t xml:space="preserve">target </w:t>
      </w:r>
      <w:r w:rsidRPr="00B026F0">
        <w:rPr>
          <w:rFonts w:eastAsiaTheme="minorEastAsia" w:cs="Times New Roman"/>
          <w:iCs/>
          <w:sz w:val="24"/>
          <w:szCs w:val="24"/>
        </w:rPr>
        <w:t xml:space="preserve">– средняя оценка порогового цикла целевого гена у пациента, а </w:t>
      </w:r>
      <w:r w:rsidRPr="00B026F0">
        <w:rPr>
          <w:rFonts w:eastAsiaTheme="minorEastAsia" w:cs="Times New Roman"/>
          <w:i/>
          <w:sz w:val="24"/>
          <w:szCs w:val="24"/>
        </w:rPr>
        <w:t>CT</w:t>
      </w:r>
      <w:r w:rsidRPr="00B026F0">
        <w:rPr>
          <w:rFonts w:eastAsiaTheme="minorEastAsia" w:cs="Times New Roman"/>
          <w:i/>
          <w:sz w:val="24"/>
          <w:szCs w:val="24"/>
          <w:vertAlign w:val="subscript"/>
        </w:rPr>
        <w:t xml:space="preserve">reference </w:t>
      </w:r>
      <w:r w:rsidRPr="00B026F0">
        <w:rPr>
          <w:rFonts w:eastAsiaTheme="minorEastAsia" w:cs="Times New Roman"/>
          <w:iCs/>
          <w:sz w:val="24"/>
          <w:szCs w:val="24"/>
        </w:rPr>
        <w:t>– средняя оценка порогового цикла референсного гена у пациента, проведенные по 4 измерениям.</w:t>
      </w:r>
    </w:p>
    <w:p w14:paraId="279C9DB8" w14:textId="77777777" w:rsidR="00B026F0" w:rsidRPr="00B026F0" w:rsidRDefault="00B026F0" w:rsidP="00B026F0">
      <w:pPr>
        <w:rPr>
          <w:rFonts w:eastAsiaTheme="minorEastAsia" w:cs="Times New Roman"/>
          <w:iCs/>
          <w:sz w:val="24"/>
          <w:szCs w:val="24"/>
        </w:rPr>
      </w:pPr>
    </w:p>
    <w:p w14:paraId="3E5B6174" w14:textId="77777777" w:rsidR="00B026F0" w:rsidRPr="00B026F0" w:rsidRDefault="00B026F0" w:rsidP="00B026F0">
      <w:pPr>
        <w:rPr>
          <w:rFonts w:eastAsiaTheme="minorEastAsia" w:cs="Times New Roman"/>
          <w:iCs/>
          <w:sz w:val="24"/>
          <w:szCs w:val="24"/>
        </w:rPr>
      </w:pPr>
      <w:r w:rsidRPr="00B026F0">
        <w:rPr>
          <w:rFonts w:eastAsiaTheme="minorEastAsia" w:cs="Times New Roman"/>
          <w:iCs/>
          <w:sz w:val="24"/>
          <w:szCs w:val="24"/>
        </w:rPr>
        <w:t>Стандартное отклонение определяли по формуле:</w:t>
      </w:r>
    </w:p>
    <w:p w14:paraId="52B66F2A" w14:textId="77777777" w:rsidR="00B026F0" w:rsidRPr="00B026F0" w:rsidRDefault="00B026F0" w:rsidP="00B026F0">
      <w:pPr>
        <w:jc w:val="center"/>
        <w:rPr>
          <w:rFonts w:cs="Times New Roman"/>
          <w:sz w:val="24"/>
          <w:szCs w:val="24"/>
        </w:rPr>
      </w:pPr>
      <m:oMath>
        <m:r>
          <w:rPr>
            <w:rFonts w:ascii="Cambria Math" w:hAnsi="Cambria Math" w:cs="Times New Roman"/>
            <w:sz w:val="24"/>
            <w:szCs w:val="24"/>
          </w:rPr>
          <m:t>s</m:t>
        </m:r>
        <m:r>
          <m:rPr>
            <m:sty m:val="p"/>
          </m:rPr>
          <w:rPr>
            <w:rFonts w:ascii="Cambria Math" w:hAnsi="Cambria Math" w:cs="Times New Roman"/>
            <w:sz w:val="24"/>
            <w:szCs w:val="24"/>
          </w:rPr>
          <m:t>=</m:t>
        </m:r>
        <m:rad>
          <m:radPr>
            <m:ctrlPr>
              <w:rPr>
                <w:rFonts w:ascii="Cambria Math" w:hAnsi="Cambria Math" w:cs="Times New Roman"/>
                <w:i/>
                <w:iCs/>
                <w:sz w:val="24"/>
                <w:szCs w:val="24"/>
              </w:rPr>
            </m:ctrlPr>
          </m:radPr>
          <m:deg/>
          <m:e>
            <m:sSubSup>
              <m:sSubSupPr>
                <m:ctrlPr>
                  <w:rPr>
                    <w:rFonts w:ascii="Cambria Math" w:hAnsi="Cambria Math" w:cs="Times New Roman"/>
                    <w:i/>
                    <w:iCs/>
                    <w:sz w:val="24"/>
                    <w:szCs w:val="24"/>
                  </w:rPr>
                </m:ctrlPr>
              </m:sSubSupPr>
              <m:e>
                <m:r>
                  <w:rPr>
                    <w:rFonts w:ascii="Cambria Math" w:hAnsi="Cambria Math" w:cs="Times New Roman"/>
                    <w:sz w:val="24"/>
                    <w:szCs w:val="24"/>
                  </w:rPr>
                  <m:t>s</m:t>
                </m:r>
              </m:e>
              <m:sub>
                <m:r>
                  <w:rPr>
                    <w:rFonts w:ascii="Cambria Math" w:hAnsi="Cambria Math" w:cs="Times New Roman"/>
                    <w:sz w:val="24"/>
                    <w:szCs w:val="24"/>
                  </w:rPr>
                  <m:t>t</m:t>
                </m:r>
              </m:sub>
              <m:sup>
                <m:r>
                  <m:rPr>
                    <m:sty m:val="p"/>
                  </m:rPr>
                  <w:rPr>
                    <w:rFonts w:ascii="Cambria Math" w:hAnsi="Cambria Math" w:cs="Times New Roman"/>
                    <w:sz w:val="24"/>
                    <w:szCs w:val="24"/>
                  </w:rPr>
                  <m:t>2</m:t>
                </m:r>
              </m:sup>
            </m:sSubSup>
            <m:r>
              <m:rPr>
                <m:sty m:val="p"/>
              </m:rPr>
              <w:rPr>
                <w:rFonts w:ascii="Cambria Math" w:hAnsi="Cambria Math" w:cs="Times New Roman"/>
                <w:sz w:val="24"/>
                <w:szCs w:val="24"/>
              </w:rPr>
              <m:t>+</m:t>
            </m:r>
            <m:sSubSup>
              <m:sSubSupPr>
                <m:ctrlPr>
                  <w:rPr>
                    <w:rFonts w:ascii="Cambria Math" w:hAnsi="Cambria Math" w:cs="Times New Roman"/>
                    <w:i/>
                    <w:iCs/>
                    <w:sz w:val="24"/>
                    <w:szCs w:val="24"/>
                  </w:rPr>
                </m:ctrlPr>
              </m:sSubSupPr>
              <m:e>
                <m:r>
                  <w:rPr>
                    <w:rFonts w:ascii="Cambria Math" w:hAnsi="Cambria Math" w:cs="Times New Roman"/>
                    <w:sz w:val="24"/>
                    <w:szCs w:val="24"/>
                  </w:rPr>
                  <m:t>s</m:t>
                </m:r>
              </m:e>
              <m:sub>
                <m:r>
                  <w:rPr>
                    <w:rFonts w:ascii="Cambria Math" w:hAnsi="Cambria Math" w:cs="Times New Roman"/>
                    <w:sz w:val="24"/>
                    <w:szCs w:val="24"/>
                  </w:rPr>
                  <m:t>r</m:t>
                </m:r>
              </m:sub>
              <m:sup>
                <m:r>
                  <m:rPr>
                    <m:sty m:val="p"/>
                  </m:rPr>
                  <w:rPr>
                    <w:rFonts w:ascii="Cambria Math" w:hAnsi="Cambria Math" w:cs="Times New Roman"/>
                    <w:sz w:val="24"/>
                    <w:szCs w:val="24"/>
                  </w:rPr>
                  <m:t>2</m:t>
                </m:r>
              </m:sup>
            </m:sSubSup>
          </m:e>
        </m:rad>
      </m:oMath>
      <w:r w:rsidRPr="00B026F0">
        <w:rPr>
          <w:rFonts w:cs="Times New Roman"/>
          <w:iCs/>
          <w:sz w:val="24"/>
          <w:szCs w:val="24"/>
        </w:rPr>
        <w:t>(2)</w:t>
      </w:r>
    </w:p>
    <w:p w14:paraId="3BD377CC" w14:textId="77777777" w:rsidR="00B026F0" w:rsidRPr="00B026F0" w:rsidRDefault="00B026F0" w:rsidP="00B026F0">
      <w:pPr>
        <w:ind w:firstLine="360"/>
        <w:rPr>
          <w:rFonts w:cs="Times New Roman"/>
          <w:sz w:val="24"/>
          <w:szCs w:val="24"/>
        </w:rPr>
      </w:pPr>
    </w:p>
    <w:p w14:paraId="3AA7A946" w14:textId="77777777" w:rsidR="00B026F0" w:rsidRPr="00B026F0" w:rsidRDefault="00B026F0" w:rsidP="00B026F0">
      <w:pPr>
        <w:rPr>
          <w:rFonts w:cs="Times New Roman"/>
          <w:sz w:val="24"/>
          <w:szCs w:val="24"/>
        </w:rPr>
      </w:pPr>
      <w:r w:rsidRPr="00B026F0">
        <w:rPr>
          <w:rFonts w:cs="Times New Roman"/>
          <w:sz w:val="24"/>
          <w:szCs w:val="24"/>
        </w:rPr>
        <w:t>Где s</w:t>
      </w:r>
      <w:r w:rsidRPr="00B026F0">
        <w:rPr>
          <w:rFonts w:cs="Times New Roman"/>
          <w:sz w:val="24"/>
          <w:szCs w:val="24"/>
          <w:vertAlign w:val="subscript"/>
        </w:rPr>
        <w:t>t</w:t>
      </w:r>
      <w:r w:rsidRPr="00B026F0">
        <w:rPr>
          <w:rFonts w:cs="Times New Roman"/>
          <w:sz w:val="24"/>
          <w:szCs w:val="24"/>
        </w:rPr>
        <w:t xml:space="preserve"> – стандартное отклонение оценки порогового цикла целевого гена (target), а s</w:t>
      </w:r>
      <w:r w:rsidRPr="00B026F0">
        <w:rPr>
          <w:rFonts w:cs="Times New Roman"/>
          <w:sz w:val="24"/>
          <w:szCs w:val="24"/>
          <w:vertAlign w:val="subscript"/>
        </w:rPr>
        <w:t xml:space="preserve">r </w:t>
      </w:r>
      <w:r w:rsidRPr="00B026F0">
        <w:rPr>
          <w:rFonts w:cs="Times New Roman"/>
          <w:sz w:val="24"/>
          <w:szCs w:val="24"/>
        </w:rPr>
        <w:t>– стандартное отклонение оценки порогового цикла референсного гена (reference).</w:t>
      </w:r>
    </w:p>
    <w:p w14:paraId="4D15A5F1" w14:textId="77777777" w:rsidR="00B026F0" w:rsidRPr="00B026F0" w:rsidRDefault="00B026F0" w:rsidP="00B026F0">
      <w:pPr>
        <w:ind w:firstLine="0"/>
        <w:jc w:val="left"/>
        <w:rPr>
          <w:rFonts w:cs="Times New Roman"/>
          <w:bCs/>
          <w:sz w:val="24"/>
          <w:szCs w:val="24"/>
        </w:rPr>
      </w:pPr>
      <w:r w:rsidRPr="00B026F0">
        <w:rPr>
          <w:rFonts w:cs="Times New Roman"/>
          <w:bCs/>
          <w:sz w:val="24"/>
          <w:szCs w:val="24"/>
        </w:rPr>
        <w:t>Таблица А.1 – Олигонуклеотиды, использованные в исследовании</w:t>
      </w:r>
    </w:p>
    <w:tbl>
      <w:tblPr>
        <w:tblStyle w:val="32"/>
        <w:tblW w:w="9351" w:type="dxa"/>
        <w:tblLook w:val="0420" w:firstRow="1" w:lastRow="0" w:firstColumn="0" w:lastColumn="0" w:noHBand="0" w:noVBand="1"/>
      </w:tblPr>
      <w:tblGrid>
        <w:gridCol w:w="1310"/>
        <w:gridCol w:w="3816"/>
        <w:gridCol w:w="3510"/>
        <w:gridCol w:w="1038"/>
      </w:tblGrid>
      <w:tr w:rsidR="00B026F0" w:rsidRPr="00B026F0" w14:paraId="659A0AC3" w14:textId="77777777" w:rsidTr="00B026F0">
        <w:trPr>
          <w:trHeight w:val="351"/>
        </w:trPr>
        <w:tc>
          <w:tcPr>
            <w:tcW w:w="1219" w:type="dxa"/>
            <w:hideMark/>
          </w:tcPr>
          <w:p w14:paraId="528BDB47" w14:textId="77777777" w:rsidR="00B026F0" w:rsidRPr="00B026F0" w:rsidRDefault="00B026F0" w:rsidP="00B026F0">
            <w:pPr>
              <w:spacing w:line="240" w:lineRule="auto"/>
              <w:ind w:firstLine="0"/>
              <w:jc w:val="left"/>
              <w:rPr>
                <w:rFonts w:cs="Times New Roman"/>
                <w:sz w:val="24"/>
                <w:szCs w:val="24"/>
              </w:rPr>
            </w:pPr>
            <w:r w:rsidRPr="00B026F0">
              <w:rPr>
                <w:rFonts w:cs="Times New Roman"/>
                <w:bCs/>
                <w:sz w:val="24"/>
                <w:szCs w:val="24"/>
              </w:rPr>
              <w:t>Ген</w:t>
            </w:r>
          </w:p>
        </w:tc>
        <w:tc>
          <w:tcPr>
            <w:tcW w:w="3516" w:type="dxa"/>
            <w:hideMark/>
          </w:tcPr>
          <w:p w14:paraId="5A680CA1" w14:textId="77777777" w:rsidR="00B026F0" w:rsidRPr="00B026F0" w:rsidRDefault="00B026F0" w:rsidP="00B026F0">
            <w:pPr>
              <w:spacing w:line="240" w:lineRule="auto"/>
              <w:ind w:firstLine="0"/>
              <w:jc w:val="left"/>
              <w:rPr>
                <w:rFonts w:cs="Times New Roman"/>
                <w:sz w:val="24"/>
                <w:szCs w:val="24"/>
              </w:rPr>
            </w:pPr>
            <w:r w:rsidRPr="00B026F0">
              <w:rPr>
                <w:rFonts w:cs="Times New Roman"/>
                <w:bCs/>
                <w:sz w:val="24"/>
                <w:szCs w:val="24"/>
              </w:rPr>
              <w:t>Прямой праймер</w:t>
            </w:r>
          </w:p>
        </w:tc>
        <w:tc>
          <w:tcPr>
            <w:tcW w:w="3236" w:type="dxa"/>
            <w:hideMark/>
          </w:tcPr>
          <w:p w14:paraId="64B97486" w14:textId="77777777" w:rsidR="00B026F0" w:rsidRPr="00B026F0" w:rsidRDefault="00B026F0" w:rsidP="00B026F0">
            <w:pPr>
              <w:spacing w:line="240" w:lineRule="auto"/>
              <w:ind w:firstLine="0"/>
              <w:jc w:val="left"/>
              <w:rPr>
                <w:rFonts w:cs="Times New Roman"/>
                <w:sz w:val="24"/>
                <w:szCs w:val="24"/>
              </w:rPr>
            </w:pPr>
            <w:r w:rsidRPr="00B026F0">
              <w:rPr>
                <w:rFonts w:cs="Times New Roman"/>
                <w:bCs/>
                <w:sz w:val="24"/>
                <w:szCs w:val="24"/>
              </w:rPr>
              <w:t>Обратный праймер</w:t>
            </w:r>
          </w:p>
        </w:tc>
        <w:tc>
          <w:tcPr>
            <w:tcW w:w="1380" w:type="dxa"/>
            <w:hideMark/>
          </w:tcPr>
          <w:p w14:paraId="39B81212" w14:textId="77777777" w:rsidR="00B026F0" w:rsidRPr="00B026F0" w:rsidRDefault="00B026F0" w:rsidP="00B026F0">
            <w:pPr>
              <w:spacing w:line="240" w:lineRule="auto"/>
              <w:ind w:firstLine="0"/>
              <w:jc w:val="left"/>
              <w:rPr>
                <w:rFonts w:cs="Times New Roman"/>
                <w:sz w:val="24"/>
                <w:szCs w:val="24"/>
              </w:rPr>
            </w:pPr>
            <w:r w:rsidRPr="00B026F0">
              <w:rPr>
                <w:rFonts w:cs="Times New Roman"/>
                <w:bCs/>
                <w:sz w:val="24"/>
                <w:szCs w:val="24"/>
              </w:rPr>
              <w:t>ПЦР-продукт</w:t>
            </w:r>
          </w:p>
        </w:tc>
      </w:tr>
      <w:tr w:rsidR="00B026F0" w:rsidRPr="00B026F0" w14:paraId="1675664F" w14:textId="77777777" w:rsidTr="00B026F0">
        <w:trPr>
          <w:trHeight w:val="351"/>
        </w:trPr>
        <w:tc>
          <w:tcPr>
            <w:tcW w:w="1219" w:type="dxa"/>
            <w:hideMark/>
          </w:tcPr>
          <w:p w14:paraId="619BCCF4"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ACTB</w:t>
            </w:r>
          </w:p>
        </w:tc>
        <w:tc>
          <w:tcPr>
            <w:tcW w:w="3516" w:type="dxa"/>
            <w:hideMark/>
          </w:tcPr>
          <w:p w14:paraId="31129EFC"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AAAAACTGGAACGGTGAAGGTGAC</w:t>
            </w:r>
          </w:p>
        </w:tc>
        <w:tc>
          <w:tcPr>
            <w:tcW w:w="3236" w:type="dxa"/>
            <w:hideMark/>
          </w:tcPr>
          <w:p w14:paraId="3269E411"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CCTGTAACAACGCATCTCATATTTGG</w:t>
            </w:r>
          </w:p>
        </w:tc>
        <w:tc>
          <w:tcPr>
            <w:tcW w:w="1380" w:type="dxa"/>
            <w:hideMark/>
          </w:tcPr>
          <w:p w14:paraId="235F34B2"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136bp</w:t>
            </w:r>
          </w:p>
        </w:tc>
      </w:tr>
      <w:tr w:rsidR="00B026F0" w:rsidRPr="00B026F0" w14:paraId="3095A7AC" w14:textId="77777777" w:rsidTr="00B026F0">
        <w:trPr>
          <w:trHeight w:val="351"/>
        </w:trPr>
        <w:tc>
          <w:tcPr>
            <w:tcW w:w="1219" w:type="dxa"/>
            <w:hideMark/>
          </w:tcPr>
          <w:p w14:paraId="30E2AFC7"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lastRenderedPageBreak/>
              <w:t>ADGRE3</w:t>
            </w:r>
          </w:p>
        </w:tc>
        <w:tc>
          <w:tcPr>
            <w:tcW w:w="3516" w:type="dxa"/>
            <w:hideMark/>
          </w:tcPr>
          <w:p w14:paraId="037E3F49"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AAAACCCAGTGAGGGGGATG</w:t>
            </w:r>
          </w:p>
        </w:tc>
        <w:tc>
          <w:tcPr>
            <w:tcW w:w="3236" w:type="dxa"/>
            <w:hideMark/>
          </w:tcPr>
          <w:p w14:paraId="1D4E8CC4"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GAGAGCCTATTGTGGAGAACAA</w:t>
            </w:r>
          </w:p>
        </w:tc>
        <w:tc>
          <w:tcPr>
            <w:tcW w:w="1380" w:type="dxa"/>
            <w:hideMark/>
          </w:tcPr>
          <w:p w14:paraId="697B0C59"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214bp</w:t>
            </w:r>
          </w:p>
        </w:tc>
      </w:tr>
      <w:tr w:rsidR="00B026F0" w:rsidRPr="00B026F0" w14:paraId="6743D459" w14:textId="77777777" w:rsidTr="00B026F0">
        <w:trPr>
          <w:trHeight w:val="351"/>
        </w:trPr>
        <w:tc>
          <w:tcPr>
            <w:tcW w:w="1219" w:type="dxa"/>
            <w:hideMark/>
          </w:tcPr>
          <w:p w14:paraId="784E3631"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ARL14EP</w:t>
            </w:r>
          </w:p>
        </w:tc>
        <w:tc>
          <w:tcPr>
            <w:tcW w:w="3516" w:type="dxa"/>
            <w:hideMark/>
          </w:tcPr>
          <w:p w14:paraId="6B81E54B"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TTCAGACAGACAAGTGATACCAGCAAA</w:t>
            </w:r>
          </w:p>
        </w:tc>
        <w:tc>
          <w:tcPr>
            <w:tcW w:w="3236" w:type="dxa"/>
            <w:hideMark/>
          </w:tcPr>
          <w:p w14:paraId="714652DF"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ACCGCAGATTATCCAGCATGT</w:t>
            </w:r>
          </w:p>
        </w:tc>
        <w:tc>
          <w:tcPr>
            <w:tcW w:w="1380" w:type="dxa"/>
            <w:hideMark/>
          </w:tcPr>
          <w:p w14:paraId="31E6331E"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246bp</w:t>
            </w:r>
          </w:p>
        </w:tc>
      </w:tr>
      <w:tr w:rsidR="00B026F0" w:rsidRPr="00B026F0" w14:paraId="623F2932" w14:textId="77777777" w:rsidTr="00B026F0">
        <w:trPr>
          <w:trHeight w:val="351"/>
        </w:trPr>
        <w:tc>
          <w:tcPr>
            <w:tcW w:w="1219" w:type="dxa"/>
            <w:hideMark/>
          </w:tcPr>
          <w:p w14:paraId="30363AFE"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CCNBP1IP1</w:t>
            </w:r>
          </w:p>
        </w:tc>
        <w:tc>
          <w:tcPr>
            <w:tcW w:w="3516" w:type="dxa"/>
            <w:hideMark/>
          </w:tcPr>
          <w:p w14:paraId="2B81E1E4"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TGGAGCGCAATCGTCAGTAT</w:t>
            </w:r>
          </w:p>
        </w:tc>
        <w:tc>
          <w:tcPr>
            <w:tcW w:w="3236" w:type="dxa"/>
            <w:hideMark/>
          </w:tcPr>
          <w:p w14:paraId="30C3A379"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AGTTGTTACCTAATGGGAAGCCA</w:t>
            </w:r>
          </w:p>
        </w:tc>
        <w:tc>
          <w:tcPr>
            <w:tcW w:w="1380" w:type="dxa"/>
            <w:hideMark/>
          </w:tcPr>
          <w:p w14:paraId="5C6322E9"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147bp</w:t>
            </w:r>
          </w:p>
        </w:tc>
      </w:tr>
      <w:tr w:rsidR="00B026F0" w:rsidRPr="00B026F0" w14:paraId="51959D6C" w14:textId="77777777" w:rsidTr="00B026F0">
        <w:trPr>
          <w:trHeight w:val="351"/>
        </w:trPr>
        <w:tc>
          <w:tcPr>
            <w:tcW w:w="1219" w:type="dxa"/>
            <w:hideMark/>
          </w:tcPr>
          <w:p w14:paraId="2C1C5A3A"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DYRK2</w:t>
            </w:r>
          </w:p>
        </w:tc>
        <w:tc>
          <w:tcPr>
            <w:tcW w:w="3516" w:type="dxa"/>
            <w:hideMark/>
          </w:tcPr>
          <w:p w14:paraId="56BE2E99"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AGTAAGGCCAATGTTAACAACACG</w:t>
            </w:r>
          </w:p>
        </w:tc>
        <w:tc>
          <w:tcPr>
            <w:tcW w:w="3236" w:type="dxa"/>
            <w:hideMark/>
          </w:tcPr>
          <w:p w14:paraId="590E8104"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CCAAACTCTCAGTTACTTTGCCAG</w:t>
            </w:r>
          </w:p>
        </w:tc>
        <w:tc>
          <w:tcPr>
            <w:tcW w:w="1380" w:type="dxa"/>
            <w:hideMark/>
          </w:tcPr>
          <w:p w14:paraId="1C7863B3"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193bp</w:t>
            </w:r>
          </w:p>
        </w:tc>
      </w:tr>
      <w:tr w:rsidR="00B026F0" w:rsidRPr="00B026F0" w14:paraId="240E8156" w14:textId="77777777" w:rsidTr="00B026F0">
        <w:trPr>
          <w:trHeight w:val="351"/>
        </w:trPr>
        <w:tc>
          <w:tcPr>
            <w:tcW w:w="1219" w:type="dxa"/>
            <w:hideMark/>
          </w:tcPr>
          <w:p w14:paraId="73C51871"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MDC1</w:t>
            </w:r>
          </w:p>
        </w:tc>
        <w:tc>
          <w:tcPr>
            <w:tcW w:w="3516" w:type="dxa"/>
            <w:hideMark/>
          </w:tcPr>
          <w:p w14:paraId="6B478994"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CGGTCCTATAAGCCTCAGAGAGTT</w:t>
            </w:r>
          </w:p>
        </w:tc>
        <w:tc>
          <w:tcPr>
            <w:tcW w:w="3236" w:type="dxa"/>
            <w:hideMark/>
          </w:tcPr>
          <w:p w14:paraId="3275ED93"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TCTTCTAATTCGTGGTCTGGGAG</w:t>
            </w:r>
          </w:p>
        </w:tc>
        <w:tc>
          <w:tcPr>
            <w:tcW w:w="1380" w:type="dxa"/>
            <w:hideMark/>
          </w:tcPr>
          <w:p w14:paraId="7127EF26"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223bp</w:t>
            </w:r>
          </w:p>
        </w:tc>
      </w:tr>
      <w:tr w:rsidR="00B026F0" w:rsidRPr="00B026F0" w14:paraId="0385702F" w14:textId="77777777" w:rsidTr="00B026F0">
        <w:trPr>
          <w:trHeight w:val="351"/>
        </w:trPr>
        <w:tc>
          <w:tcPr>
            <w:tcW w:w="1219" w:type="dxa"/>
            <w:hideMark/>
          </w:tcPr>
          <w:p w14:paraId="5B8495E2"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TDRD9</w:t>
            </w:r>
          </w:p>
        </w:tc>
        <w:tc>
          <w:tcPr>
            <w:tcW w:w="3516" w:type="dxa"/>
            <w:hideMark/>
          </w:tcPr>
          <w:p w14:paraId="0876F08C"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CCCTACGAGTGGAATCAGGTTG</w:t>
            </w:r>
          </w:p>
        </w:tc>
        <w:tc>
          <w:tcPr>
            <w:tcW w:w="3236" w:type="dxa"/>
            <w:hideMark/>
          </w:tcPr>
          <w:p w14:paraId="55F6DE7C"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CCTTTAGGATGCAGTGGGCA</w:t>
            </w:r>
          </w:p>
        </w:tc>
        <w:tc>
          <w:tcPr>
            <w:tcW w:w="1380" w:type="dxa"/>
            <w:hideMark/>
          </w:tcPr>
          <w:p w14:paraId="7AC21AA7"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247bp</w:t>
            </w:r>
          </w:p>
        </w:tc>
      </w:tr>
      <w:tr w:rsidR="00B026F0" w:rsidRPr="00B026F0" w14:paraId="238D25AE" w14:textId="77777777" w:rsidTr="00B026F0">
        <w:trPr>
          <w:trHeight w:val="351"/>
        </w:trPr>
        <w:tc>
          <w:tcPr>
            <w:tcW w:w="1219" w:type="dxa"/>
            <w:hideMark/>
          </w:tcPr>
          <w:p w14:paraId="312D63C3"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TOP1</w:t>
            </w:r>
          </w:p>
        </w:tc>
        <w:tc>
          <w:tcPr>
            <w:tcW w:w="3516" w:type="dxa"/>
            <w:hideMark/>
          </w:tcPr>
          <w:p w14:paraId="3558FB85"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CTCTGAGAGCAGGCAATGAAAAG</w:t>
            </w:r>
          </w:p>
        </w:tc>
        <w:tc>
          <w:tcPr>
            <w:tcW w:w="3236" w:type="dxa"/>
            <w:hideMark/>
          </w:tcPr>
          <w:p w14:paraId="31B5E254"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CTCTGGGTGTAGATTGATGTGCT</w:t>
            </w:r>
          </w:p>
        </w:tc>
        <w:tc>
          <w:tcPr>
            <w:tcW w:w="1380" w:type="dxa"/>
            <w:hideMark/>
          </w:tcPr>
          <w:p w14:paraId="29B86F28"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95bp</w:t>
            </w:r>
          </w:p>
        </w:tc>
      </w:tr>
      <w:tr w:rsidR="00B026F0" w:rsidRPr="00B026F0" w14:paraId="7C664CD3" w14:textId="77777777" w:rsidTr="00B026F0">
        <w:trPr>
          <w:trHeight w:val="351"/>
        </w:trPr>
        <w:tc>
          <w:tcPr>
            <w:tcW w:w="1219" w:type="dxa"/>
            <w:hideMark/>
          </w:tcPr>
          <w:p w14:paraId="78EB3702"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ZAP70</w:t>
            </w:r>
          </w:p>
        </w:tc>
        <w:tc>
          <w:tcPr>
            <w:tcW w:w="3516" w:type="dxa"/>
            <w:hideMark/>
          </w:tcPr>
          <w:p w14:paraId="72AA4DC5"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CATGGACACGAGCGTGTATGAG</w:t>
            </w:r>
          </w:p>
        </w:tc>
        <w:tc>
          <w:tcPr>
            <w:tcW w:w="3236" w:type="dxa"/>
            <w:hideMark/>
          </w:tcPr>
          <w:p w14:paraId="0A767D20"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CCACGTCGATCTGCTTCTTGC</w:t>
            </w:r>
          </w:p>
        </w:tc>
        <w:tc>
          <w:tcPr>
            <w:tcW w:w="1380" w:type="dxa"/>
            <w:hideMark/>
          </w:tcPr>
          <w:p w14:paraId="7EAAE028" w14:textId="77777777" w:rsidR="00B026F0" w:rsidRPr="00B026F0" w:rsidRDefault="00B026F0" w:rsidP="00B026F0">
            <w:pPr>
              <w:spacing w:line="240" w:lineRule="auto"/>
              <w:ind w:firstLine="0"/>
              <w:jc w:val="left"/>
              <w:rPr>
                <w:rFonts w:ascii="Calibri" w:hAnsi="Calibri" w:cs="Times New Roman"/>
                <w:sz w:val="24"/>
                <w:szCs w:val="24"/>
              </w:rPr>
            </w:pPr>
            <w:r w:rsidRPr="00B026F0">
              <w:rPr>
                <w:rFonts w:ascii="Calibri" w:hAnsi="Calibri" w:cs="Times New Roman"/>
                <w:sz w:val="24"/>
                <w:szCs w:val="24"/>
              </w:rPr>
              <w:t>173bp</w:t>
            </w:r>
          </w:p>
        </w:tc>
      </w:tr>
    </w:tbl>
    <w:p w14:paraId="7B9E22E0" w14:textId="77777777" w:rsidR="00B026F0" w:rsidRPr="00B026F0" w:rsidRDefault="00B026F0" w:rsidP="00B026F0">
      <w:pPr>
        <w:ind w:firstLine="0"/>
        <w:jc w:val="left"/>
        <w:rPr>
          <w:sz w:val="24"/>
          <w:szCs w:val="24"/>
        </w:rPr>
      </w:pPr>
    </w:p>
    <w:p w14:paraId="2F98DC61" w14:textId="77777777" w:rsidR="00B026F0" w:rsidRPr="00B026F0" w:rsidRDefault="00B026F0" w:rsidP="00B026F0">
      <w:pPr>
        <w:rPr>
          <w:sz w:val="24"/>
          <w:szCs w:val="24"/>
        </w:rPr>
      </w:pPr>
      <w:r w:rsidRPr="00B026F0">
        <w:rPr>
          <w:sz w:val="24"/>
          <w:szCs w:val="24"/>
        </w:rPr>
        <w:t>А. 3.3 Статистические методы анализа данных</w:t>
      </w:r>
    </w:p>
    <w:p w14:paraId="164B354E" w14:textId="77777777" w:rsidR="00B026F0" w:rsidRPr="00B026F0" w:rsidRDefault="00B026F0" w:rsidP="00B026F0">
      <w:pPr>
        <w:rPr>
          <w:rFonts w:cs="Times New Roman"/>
          <w:sz w:val="24"/>
          <w:szCs w:val="24"/>
        </w:rPr>
      </w:pPr>
      <w:r w:rsidRPr="00B026F0">
        <w:rPr>
          <w:rFonts w:cs="Times New Roman"/>
          <w:sz w:val="24"/>
          <w:szCs w:val="24"/>
        </w:rPr>
        <w:t>Анализ данных проводился в R, который предоставляет широкий спектр пакетов для всех этапов анализа данных, от их предварительной обработки до углубленного статистического анализа и визуализации.</w:t>
      </w:r>
    </w:p>
    <w:p w14:paraId="5E48B06D" w14:textId="77777777" w:rsidR="00B026F0" w:rsidRPr="00B026F0" w:rsidRDefault="00B026F0" w:rsidP="00B026F0">
      <w:pPr>
        <w:rPr>
          <w:rFonts w:cs="Times New Roman"/>
          <w:sz w:val="24"/>
          <w:szCs w:val="24"/>
        </w:rPr>
      </w:pPr>
      <w:r w:rsidRPr="00B026F0">
        <w:rPr>
          <w:rFonts w:cs="Times New Roman"/>
          <w:sz w:val="24"/>
          <w:szCs w:val="24"/>
        </w:rPr>
        <w:t>Для обработки данных на разных этаха использовался пакет tidyverse, а для чтения табличных данных — библиотеки readxl, openxlsx и readr.</w:t>
      </w:r>
    </w:p>
    <w:p w14:paraId="25A51D31" w14:textId="77777777" w:rsidR="00B026F0" w:rsidRPr="00B026F0" w:rsidRDefault="00B026F0" w:rsidP="00B026F0">
      <w:pPr>
        <w:rPr>
          <w:rFonts w:cs="Times New Roman"/>
          <w:sz w:val="24"/>
          <w:szCs w:val="24"/>
        </w:rPr>
      </w:pPr>
      <w:r w:rsidRPr="00B026F0">
        <w:rPr>
          <w:rFonts w:cs="Times New Roman"/>
          <w:sz w:val="24"/>
          <w:szCs w:val="24"/>
        </w:rPr>
        <w:t>Построение диаграмм и графиков выполнялось с помощью пакетов ggplot2, ggpubr (функция ggboxplot) и scales. Для извлечения и визуализации результатов многомерного анализа применялся пакет factoextra.</w:t>
      </w:r>
    </w:p>
    <w:p w14:paraId="4A5DA13D" w14:textId="77777777" w:rsidR="00B026F0" w:rsidRPr="00B026F0" w:rsidRDefault="00B026F0" w:rsidP="00B026F0">
      <w:pPr>
        <w:rPr>
          <w:rFonts w:cs="Times New Roman"/>
          <w:sz w:val="24"/>
          <w:szCs w:val="24"/>
        </w:rPr>
      </w:pPr>
      <w:r w:rsidRPr="00B026F0">
        <w:rPr>
          <w:rFonts w:cs="Times New Roman"/>
          <w:sz w:val="24"/>
          <w:szCs w:val="24"/>
        </w:rPr>
        <w:t>Статистический анализ проводился с использованием пакетов stats и rstatix. Регрессионный анализ выполнялся с помощью пакетов car (функция lm) для линейной регрессии и glmnet для построения LASSO-регрессии.</w:t>
      </w:r>
    </w:p>
    <w:p w14:paraId="04FF8318" w14:textId="77777777" w:rsidR="00B026F0" w:rsidRPr="00B026F0" w:rsidRDefault="00B026F0" w:rsidP="00B026F0">
      <w:pPr>
        <w:rPr>
          <w:rFonts w:cs="Times New Roman"/>
          <w:sz w:val="24"/>
          <w:szCs w:val="24"/>
        </w:rPr>
      </w:pPr>
      <w:r w:rsidRPr="00B026F0">
        <w:rPr>
          <w:rFonts w:cs="Times New Roman"/>
          <w:sz w:val="24"/>
          <w:szCs w:val="24"/>
        </w:rPr>
        <w:t>Для анализа главных компонент использовалась функция prcomp с параметром scale=TRUE, обеспечивающим нормализацию данных. Визуализация результатов PCA (PCA-Biplot) выполнялась с использованием библиотеки factoextra и функции fviz_pca_biplot.</w:t>
      </w:r>
    </w:p>
    <w:p w14:paraId="5954F2B4" w14:textId="77777777" w:rsidR="00B026F0" w:rsidRPr="00B026F0" w:rsidRDefault="00B026F0" w:rsidP="00B026F0">
      <w:pPr>
        <w:rPr>
          <w:rFonts w:cs="Times New Roman"/>
          <w:sz w:val="24"/>
          <w:szCs w:val="24"/>
        </w:rPr>
      </w:pPr>
      <w:r w:rsidRPr="00B026F0">
        <w:rPr>
          <w:rFonts w:cs="Times New Roman"/>
          <w:sz w:val="24"/>
          <w:szCs w:val="24"/>
        </w:rPr>
        <w:t>Кластерный анализ осуществлялся методом k-средних с помощью функции kmeans, а результаты визуализировались через fviz_cluster.</w:t>
      </w:r>
    </w:p>
    <w:p w14:paraId="2AEFCC11" w14:textId="77777777" w:rsidR="00B026F0" w:rsidRPr="00B026F0" w:rsidRDefault="00B026F0" w:rsidP="00B026F0">
      <w:pPr>
        <w:rPr>
          <w:rFonts w:cs="Times New Roman"/>
          <w:sz w:val="24"/>
          <w:szCs w:val="24"/>
        </w:rPr>
      </w:pPr>
      <w:r w:rsidRPr="00B026F0">
        <w:rPr>
          <w:rFonts w:cs="Times New Roman"/>
          <w:sz w:val="24"/>
          <w:szCs w:val="24"/>
        </w:rPr>
        <w:t xml:space="preserve">Для построения корреляционных матриц применялась функция </w:t>
      </w:r>
      <w:proofErr w:type="gramStart"/>
      <w:r w:rsidRPr="00B026F0">
        <w:rPr>
          <w:rFonts w:cs="Times New Roman"/>
          <w:sz w:val="24"/>
          <w:szCs w:val="24"/>
        </w:rPr>
        <w:t>cor(</w:t>
      </w:r>
      <w:proofErr w:type="gramEnd"/>
      <w:r w:rsidRPr="00B026F0">
        <w:rPr>
          <w:rFonts w:cs="Times New Roman"/>
          <w:sz w:val="24"/>
          <w:szCs w:val="24"/>
        </w:rPr>
        <w:t>) с указанием соответствующего метода (Pearson или Spearman).</w:t>
      </w:r>
    </w:p>
    <w:p w14:paraId="4C747880" w14:textId="77777777" w:rsidR="00B026F0" w:rsidRPr="00B026F0" w:rsidRDefault="00B026F0" w:rsidP="00B026F0">
      <w:pPr>
        <w:rPr>
          <w:sz w:val="24"/>
          <w:szCs w:val="24"/>
        </w:rPr>
      </w:pPr>
      <w:r w:rsidRPr="00B026F0">
        <w:rPr>
          <w:sz w:val="24"/>
          <w:szCs w:val="24"/>
        </w:rPr>
        <w:t>А.4 Результаты</w:t>
      </w:r>
    </w:p>
    <w:p w14:paraId="2B3F958D" w14:textId="77777777" w:rsidR="00B026F0" w:rsidRPr="00B026F0" w:rsidRDefault="00B026F0" w:rsidP="00B026F0">
      <w:pPr>
        <w:rPr>
          <w:rFonts w:cs="Times New Roman"/>
          <w:sz w:val="24"/>
          <w:szCs w:val="24"/>
        </w:rPr>
      </w:pPr>
      <w:r w:rsidRPr="00B026F0">
        <w:rPr>
          <w:rFonts w:cs="Times New Roman"/>
          <w:sz w:val="24"/>
          <w:szCs w:val="24"/>
        </w:rPr>
        <w:t xml:space="preserve">На рисунках А.1-А.7 представлены результаты анализа уровня экспрессии </w:t>
      </w:r>
      <w:proofErr w:type="gramStart"/>
      <w:r w:rsidRPr="00B026F0">
        <w:rPr>
          <w:rFonts w:cs="Times New Roman"/>
          <w:sz w:val="24"/>
          <w:szCs w:val="24"/>
        </w:rPr>
        <w:t xml:space="preserve">генов  </w:t>
      </w:r>
      <w:r w:rsidRPr="00B026F0">
        <w:rPr>
          <w:rFonts w:cs="Times New Roman"/>
          <w:i/>
          <w:iCs/>
          <w:sz w:val="24"/>
          <w:szCs w:val="24"/>
        </w:rPr>
        <w:t>DYRK</w:t>
      </w:r>
      <w:proofErr w:type="gramEnd"/>
      <w:r w:rsidRPr="00B026F0">
        <w:rPr>
          <w:rFonts w:cs="Times New Roman"/>
          <w:i/>
          <w:iCs/>
          <w:sz w:val="24"/>
          <w:szCs w:val="24"/>
        </w:rPr>
        <w:t xml:space="preserve">2, CCNB1IP1, ZAP70, ARL14EP, MDC1, ADGRE3 </w:t>
      </w:r>
      <w:r w:rsidRPr="00B026F0">
        <w:rPr>
          <w:rFonts w:cs="Times New Roman"/>
          <w:sz w:val="24"/>
          <w:szCs w:val="24"/>
        </w:rPr>
        <w:t xml:space="preserve">и </w:t>
      </w:r>
      <w:r w:rsidRPr="00B026F0">
        <w:rPr>
          <w:rFonts w:cs="Times New Roman"/>
          <w:i/>
          <w:iCs/>
          <w:sz w:val="24"/>
          <w:szCs w:val="24"/>
        </w:rPr>
        <w:t xml:space="preserve">TDRD9, </w:t>
      </w:r>
      <w:r w:rsidRPr="00B026F0">
        <w:rPr>
          <w:rFonts w:cs="Times New Roman"/>
          <w:sz w:val="24"/>
          <w:szCs w:val="24"/>
        </w:rPr>
        <w:t xml:space="preserve">проведенные у пациентов двух групп (выжившие – Survivor и не выжившие – Non-survivor) и здоровых контролей. В данной работе представлены результаты анализа образцов пациентов, взятых на первые сутки поступления. Для подвыборки образцов анализ осуществлялся параллельно с использованием двух наборов для ПЦР в реальном времени PowerUp™ SYBR™ Green </w:t>
      </w:r>
      <w:r w:rsidRPr="00B026F0">
        <w:rPr>
          <w:rFonts w:cs="Times New Roman"/>
          <w:sz w:val="24"/>
          <w:szCs w:val="24"/>
        </w:rPr>
        <w:lastRenderedPageBreak/>
        <w:t xml:space="preserve">Master </w:t>
      </w:r>
      <w:proofErr w:type="gramStart"/>
      <w:r w:rsidRPr="00B026F0">
        <w:rPr>
          <w:rFonts w:cs="Times New Roman"/>
          <w:sz w:val="24"/>
          <w:szCs w:val="24"/>
        </w:rPr>
        <w:t>Mix  или</w:t>
      </w:r>
      <w:proofErr w:type="gramEnd"/>
      <w:r w:rsidRPr="00B026F0">
        <w:rPr>
          <w:rFonts w:cs="Times New Roman"/>
          <w:sz w:val="24"/>
          <w:szCs w:val="24"/>
        </w:rPr>
        <w:t xml:space="preserve"> 5X qPCRmix-HS SYBR+LowROX, что показало в отдельных случаях отличающиеся результаты при оценке экспрессии одних и тех же генов. С учетом того, что набор PowerUp™ SYBR™ Green Master Mix показал лучшую эффективность на шроком диапазоне концентраций кДНК, в дальнейшем анализе учитывались данные, полученные с помощью этого набора. </w:t>
      </w:r>
    </w:p>
    <w:p w14:paraId="41590DE7" w14:textId="77777777" w:rsidR="00B026F0" w:rsidRPr="00B026F0" w:rsidRDefault="00B026F0" w:rsidP="00B026F0">
      <w:pPr>
        <w:rPr>
          <w:sz w:val="24"/>
          <w:szCs w:val="24"/>
        </w:rPr>
      </w:pPr>
      <w:r w:rsidRPr="00B026F0">
        <w:rPr>
          <w:noProof/>
          <w:sz w:val="24"/>
          <w:szCs w:val="24"/>
        </w:rPr>
        <w:drawing>
          <wp:inline distT="0" distB="0" distL="0" distR="0" wp14:anchorId="0A219D2A" wp14:editId="469712F9">
            <wp:extent cx="5288280" cy="3001913"/>
            <wp:effectExtent l="0" t="0" r="0" b="0"/>
            <wp:docPr id="30" name="Picture 6">
              <a:extLst xmlns:a="http://schemas.openxmlformats.org/drawingml/2006/main">
                <a:ext uri="{FF2B5EF4-FFF2-40B4-BE49-F238E27FC236}">
                  <a16:creationId xmlns:a16="http://schemas.microsoft.com/office/drawing/2014/main" id="{11C6BB5A-9461-D342-101D-7E768D1E12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1C6BB5A-9461-D342-101D-7E768D1E1263}"/>
                        </a:ext>
                      </a:extLst>
                    </pic:cNvPr>
                    <pic:cNvPicPr>
                      <a:picLocks noChangeAspect="1"/>
                    </pic:cNvPicPr>
                  </pic:nvPicPr>
                  <pic:blipFill>
                    <a:blip r:embed="rId9"/>
                    <a:srcRect l="11863" t="6850" r="12126" b="16439"/>
                    <a:stretch/>
                  </pic:blipFill>
                  <pic:spPr>
                    <a:xfrm>
                      <a:off x="0" y="0"/>
                      <a:ext cx="5301788" cy="3009581"/>
                    </a:xfrm>
                    <a:prstGeom prst="rect">
                      <a:avLst/>
                    </a:prstGeom>
                  </pic:spPr>
                </pic:pic>
              </a:graphicData>
            </a:graphic>
          </wp:inline>
        </w:drawing>
      </w:r>
    </w:p>
    <w:p w14:paraId="10771BEE" w14:textId="77777777" w:rsidR="00B026F0" w:rsidRPr="00B026F0" w:rsidRDefault="00B026F0" w:rsidP="00B026F0">
      <w:pPr>
        <w:spacing w:line="240" w:lineRule="auto"/>
        <w:jc w:val="center"/>
        <w:rPr>
          <w:rFonts w:cs="Times New Roman"/>
          <w:sz w:val="24"/>
          <w:szCs w:val="24"/>
        </w:rPr>
      </w:pPr>
      <w:r w:rsidRPr="00B026F0">
        <w:rPr>
          <w:rFonts w:cs="Times New Roman"/>
          <w:bCs/>
          <w:sz w:val="24"/>
          <w:szCs w:val="24"/>
        </w:rPr>
        <w:t xml:space="preserve">Рисунок А.1 – </w:t>
      </w:r>
      <w:r w:rsidRPr="00B026F0">
        <w:rPr>
          <w:rFonts w:cs="Times New Roman"/>
          <w:sz w:val="24"/>
          <w:szCs w:val="24"/>
        </w:rPr>
        <w:t xml:space="preserve">Экспрессия гена </w:t>
      </w:r>
      <w:r w:rsidRPr="00B026F0">
        <w:rPr>
          <w:rFonts w:cs="Times New Roman"/>
          <w:i/>
          <w:iCs/>
          <w:sz w:val="24"/>
          <w:szCs w:val="24"/>
        </w:rPr>
        <w:t>DYRK2</w:t>
      </w:r>
      <w:r w:rsidRPr="00B026F0">
        <w:rPr>
          <w:rFonts w:cs="Times New Roman"/>
          <w:sz w:val="24"/>
          <w:szCs w:val="24"/>
        </w:rPr>
        <w:t xml:space="preserve"> у пациентов и здоровых контролей (синий цвет). Пациенты разделены на две группы в зависимости от исхода заболевания – выжившие (зеленый цвет) и невыжившие (красный цвет). По оси y представлен уровень экспрессии гена DYRK, 2</w:t>
      </w:r>
      <w:r w:rsidRPr="00B026F0">
        <w:rPr>
          <w:rFonts w:cs="Times New Roman"/>
          <w:sz w:val="24"/>
          <w:szCs w:val="24"/>
          <w:vertAlign w:val="superscript"/>
        </w:rPr>
        <w:t>-Δ</w:t>
      </w:r>
      <w:proofErr w:type="gramStart"/>
      <w:r w:rsidRPr="00B026F0">
        <w:rPr>
          <w:rFonts w:cs="Times New Roman"/>
          <w:sz w:val="24"/>
          <w:szCs w:val="24"/>
          <w:vertAlign w:val="superscript"/>
        </w:rPr>
        <w:t>Ct</w:t>
      </w:r>
      <w:r w:rsidRPr="00B026F0">
        <w:rPr>
          <w:rFonts w:cs="Times New Roman"/>
          <w:sz w:val="24"/>
          <w:szCs w:val="24"/>
        </w:rPr>
        <w:t xml:space="preserve"> ,</w:t>
      </w:r>
      <w:proofErr w:type="gramEnd"/>
      <w:r w:rsidRPr="00B026F0">
        <w:rPr>
          <w:rFonts w:cs="Times New Roman"/>
          <w:sz w:val="24"/>
          <w:szCs w:val="24"/>
        </w:rPr>
        <w:t xml:space="preserve"> оценку параметра ΔCt осуществляли относительно референсного гена </w:t>
      </w:r>
      <w:r w:rsidRPr="00B026F0">
        <w:rPr>
          <w:rFonts w:cs="Times New Roman"/>
          <w:i/>
          <w:iCs/>
          <w:sz w:val="24"/>
          <w:szCs w:val="24"/>
        </w:rPr>
        <w:t xml:space="preserve">ACTB, </w:t>
      </w:r>
      <w:r w:rsidRPr="00B026F0">
        <w:rPr>
          <w:rFonts w:cs="Times New Roman"/>
          <w:sz w:val="24"/>
          <w:szCs w:val="24"/>
        </w:rPr>
        <w:t>по оси x представлены образцы пациентов или здоровых контролей соответственно цветовой кодировке</w:t>
      </w:r>
    </w:p>
    <w:p w14:paraId="4477381A" w14:textId="77777777" w:rsidR="00B026F0" w:rsidRPr="00B026F0" w:rsidRDefault="00B026F0" w:rsidP="00B026F0">
      <w:pPr>
        <w:rPr>
          <w:sz w:val="24"/>
          <w:szCs w:val="24"/>
        </w:rPr>
      </w:pPr>
    </w:p>
    <w:p w14:paraId="7CD74A7F" w14:textId="77777777" w:rsidR="00B026F0" w:rsidRPr="00B026F0" w:rsidRDefault="00B026F0" w:rsidP="00B026F0">
      <w:pPr>
        <w:rPr>
          <w:sz w:val="24"/>
          <w:szCs w:val="24"/>
        </w:rPr>
      </w:pPr>
      <w:r w:rsidRPr="00B026F0">
        <w:rPr>
          <w:noProof/>
          <w:sz w:val="24"/>
          <w:szCs w:val="24"/>
        </w:rPr>
        <w:drawing>
          <wp:inline distT="0" distB="0" distL="0" distR="0" wp14:anchorId="2CBFB592" wp14:editId="51A57715">
            <wp:extent cx="5189220" cy="2961212"/>
            <wp:effectExtent l="0" t="0" r="0" b="0"/>
            <wp:docPr id="1385410568" name="Picture 6" descr="A screenshot of a computer screen&#10;&#10;Description automatically generated">
              <a:extLst xmlns:a="http://schemas.openxmlformats.org/drawingml/2006/main">
                <a:ext uri="{FF2B5EF4-FFF2-40B4-BE49-F238E27FC236}">
                  <a16:creationId xmlns:a16="http://schemas.microsoft.com/office/drawing/2014/main" id="{3F213EEB-83C2-C7FA-FA19-3BD24E4DEB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10568" name="Picture 6" descr="A screenshot of a computer screen&#10;&#10;Description automatically generated">
                      <a:extLst>
                        <a:ext uri="{FF2B5EF4-FFF2-40B4-BE49-F238E27FC236}">
                          <a16:creationId xmlns:a16="http://schemas.microsoft.com/office/drawing/2014/main" id="{3F213EEB-83C2-C7FA-FA19-3BD24E4DEB5A}"/>
                        </a:ext>
                      </a:extLst>
                    </pic:cNvPr>
                    <pic:cNvPicPr>
                      <a:picLocks noChangeAspect="1"/>
                    </pic:cNvPicPr>
                  </pic:nvPicPr>
                  <pic:blipFill>
                    <a:blip r:embed="rId10"/>
                    <a:srcRect l="11969" t="6290" r="12231" b="16813"/>
                    <a:stretch/>
                  </pic:blipFill>
                  <pic:spPr>
                    <a:xfrm>
                      <a:off x="0" y="0"/>
                      <a:ext cx="5203691" cy="2969470"/>
                    </a:xfrm>
                    <a:prstGeom prst="rect">
                      <a:avLst/>
                    </a:prstGeom>
                  </pic:spPr>
                </pic:pic>
              </a:graphicData>
            </a:graphic>
          </wp:inline>
        </w:drawing>
      </w:r>
    </w:p>
    <w:p w14:paraId="6A51E8B0" w14:textId="613F8A9D" w:rsidR="00B026F0" w:rsidRDefault="00B026F0" w:rsidP="00B026F0">
      <w:pPr>
        <w:pStyle w:val="a7"/>
        <w:spacing w:line="240" w:lineRule="auto"/>
        <w:ind w:left="0" w:firstLine="0"/>
        <w:jc w:val="center"/>
        <w:rPr>
          <w:rFonts w:cs="Times New Roman"/>
          <w:sz w:val="24"/>
          <w:szCs w:val="24"/>
        </w:rPr>
      </w:pPr>
      <w:r w:rsidRPr="00B026F0">
        <w:rPr>
          <w:rFonts w:cs="Times New Roman"/>
          <w:bCs/>
          <w:sz w:val="24"/>
          <w:szCs w:val="24"/>
        </w:rPr>
        <w:t>Рисунок А.2</w:t>
      </w:r>
      <w:r w:rsidRPr="00B026F0">
        <w:rPr>
          <w:rFonts w:cs="Times New Roman"/>
          <w:sz w:val="24"/>
          <w:szCs w:val="24"/>
        </w:rPr>
        <w:t xml:space="preserve"> </w:t>
      </w:r>
      <w:r w:rsidRPr="00B026F0">
        <w:rPr>
          <w:rFonts w:cs="Times New Roman"/>
          <w:sz w:val="24"/>
          <w:szCs w:val="24"/>
        </w:rPr>
        <w:softHyphen/>
        <w:t xml:space="preserve">– Экспрессия гена </w:t>
      </w:r>
      <w:r w:rsidRPr="00B026F0">
        <w:rPr>
          <w:rFonts w:cs="Times New Roman"/>
          <w:i/>
          <w:iCs/>
          <w:sz w:val="24"/>
          <w:szCs w:val="24"/>
        </w:rPr>
        <w:t>CCNBP1lP1</w:t>
      </w:r>
      <w:r w:rsidRPr="00B026F0">
        <w:rPr>
          <w:rFonts w:cs="Times New Roman"/>
          <w:sz w:val="24"/>
          <w:szCs w:val="24"/>
        </w:rPr>
        <w:t xml:space="preserve"> у пациентов и здоровых контролей (синий цвет). Пациенты разделены на две группы в зависимости от исхода заболевания – </w:t>
      </w:r>
      <w:r w:rsidRPr="00B026F0">
        <w:rPr>
          <w:rFonts w:cs="Times New Roman"/>
          <w:sz w:val="24"/>
          <w:szCs w:val="24"/>
        </w:rPr>
        <w:lastRenderedPageBreak/>
        <w:t>выжившие (зеленый цвет) и невыжившие (красный цвет). По оси y представлен уровень экспрессии гена DYRK, 2</w:t>
      </w:r>
      <w:r w:rsidRPr="00B026F0">
        <w:rPr>
          <w:rFonts w:cs="Times New Roman"/>
          <w:sz w:val="24"/>
          <w:szCs w:val="24"/>
          <w:vertAlign w:val="superscript"/>
        </w:rPr>
        <w:t>-Δ</w:t>
      </w:r>
      <w:proofErr w:type="gramStart"/>
      <w:r w:rsidRPr="00B026F0">
        <w:rPr>
          <w:rFonts w:cs="Times New Roman"/>
          <w:sz w:val="24"/>
          <w:szCs w:val="24"/>
          <w:vertAlign w:val="superscript"/>
        </w:rPr>
        <w:t>Ct</w:t>
      </w:r>
      <w:r w:rsidRPr="00B026F0">
        <w:rPr>
          <w:rFonts w:cs="Times New Roman"/>
          <w:sz w:val="24"/>
          <w:szCs w:val="24"/>
        </w:rPr>
        <w:t xml:space="preserve"> ,</w:t>
      </w:r>
      <w:proofErr w:type="gramEnd"/>
      <w:r w:rsidRPr="00B026F0">
        <w:rPr>
          <w:rFonts w:cs="Times New Roman"/>
          <w:sz w:val="24"/>
          <w:szCs w:val="24"/>
        </w:rPr>
        <w:t xml:space="preserve"> оценку параметра ΔCt осуществляли относительно референсного гена </w:t>
      </w:r>
      <w:r w:rsidRPr="00B026F0">
        <w:rPr>
          <w:rFonts w:cs="Times New Roman"/>
          <w:i/>
          <w:iCs/>
          <w:sz w:val="24"/>
          <w:szCs w:val="24"/>
        </w:rPr>
        <w:t xml:space="preserve">ACTB, </w:t>
      </w:r>
      <w:r w:rsidRPr="00B026F0">
        <w:rPr>
          <w:rFonts w:cs="Times New Roman"/>
          <w:sz w:val="24"/>
          <w:szCs w:val="24"/>
        </w:rPr>
        <w:t>по оси x представлены образцы пациентов или здоровых контролей соответственно цветовой кодировке</w:t>
      </w:r>
    </w:p>
    <w:p w14:paraId="5DB5A364" w14:textId="77777777" w:rsidR="00B026F0" w:rsidRPr="00B026F0" w:rsidRDefault="00B026F0" w:rsidP="00B026F0">
      <w:pPr>
        <w:pStyle w:val="a7"/>
        <w:spacing w:line="240" w:lineRule="auto"/>
        <w:ind w:left="0" w:firstLine="0"/>
        <w:jc w:val="center"/>
        <w:rPr>
          <w:rFonts w:cs="Times New Roman"/>
          <w:sz w:val="24"/>
          <w:szCs w:val="24"/>
        </w:rPr>
      </w:pPr>
    </w:p>
    <w:p w14:paraId="6358A032" w14:textId="77777777" w:rsidR="00B026F0" w:rsidRPr="00B026F0" w:rsidRDefault="00B026F0" w:rsidP="00B026F0">
      <w:pPr>
        <w:rPr>
          <w:sz w:val="24"/>
          <w:szCs w:val="24"/>
        </w:rPr>
      </w:pPr>
      <w:r w:rsidRPr="00B026F0">
        <w:rPr>
          <w:noProof/>
          <w:sz w:val="24"/>
          <w:szCs w:val="24"/>
        </w:rPr>
        <w:drawing>
          <wp:inline distT="0" distB="0" distL="0" distR="0" wp14:anchorId="53D640B0" wp14:editId="5D7C7488">
            <wp:extent cx="5228691" cy="2979420"/>
            <wp:effectExtent l="0" t="0" r="0" b="0"/>
            <wp:docPr id="31" name="Picture 2" descr="A screenshot of a computer&#10;&#10;Description automatically generated">
              <a:extLst xmlns:a="http://schemas.openxmlformats.org/drawingml/2006/main">
                <a:ext uri="{FF2B5EF4-FFF2-40B4-BE49-F238E27FC236}">
                  <a16:creationId xmlns:a16="http://schemas.microsoft.com/office/drawing/2014/main" id="{7A4A2C25-4D2A-E109-C687-C301E4040F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7A4A2C25-4D2A-E109-C687-C301E4040FEF}"/>
                        </a:ext>
                      </a:extLst>
                    </pic:cNvPr>
                    <pic:cNvPicPr>
                      <a:picLocks noChangeAspect="1"/>
                    </pic:cNvPicPr>
                  </pic:nvPicPr>
                  <pic:blipFill>
                    <a:blip r:embed="rId11"/>
                    <a:srcRect l="12074" t="6477" r="12021" b="16626"/>
                    <a:stretch/>
                  </pic:blipFill>
                  <pic:spPr>
                    <a:xfrm>
                      <a:off x="0" y="0"/>
                      <a:ext cx="5241410" cy="2986668"/>
                    </a:xfrm>
                    <a:prstGeom prst="rect">
                      <a:avLst/>
                    </a:prstGeom>
                  </pic:spPr>
                </pic:pic>
              </a:graphicData>
            </a:graphic>
          </wp:inline>
        </w:drawing>
      </w:r>
    </w:p>
    <w:p w14:paraId="5A068C75" w14:textId="77777777" w:rsidR="00B026F0" w:rsidRPr="00B026F0" w:rsidRDefault="00B026F0" w:rsidP="00B026F0">
      <w:pPr>
        <w:spacing w:line="240" w:lineRule="auto"/>
        <w:jc w:val="center"/>
        <w:rPr>
          <w:rFonts w:cs="Times New Roman"/>
          <w:sz w:val="24"/>
          <w:szCs w:val="24"/>
        </w:rPr>
      </w:pPr>
      <w:r w:rsidRPr="00B026F0">
        <w:rPr>
          <w:rFonts w:cs="Times New Roman"/>
          <w:bCs/>
          <w:sz w:val="24"/>
          <w:szCs w:val="24"/>
        </w:rPr>
        <w:t>Рисунок А. 3 –</w:t>
      </w:r>
      <w:r w:rsidRPr="00B026F0">
        <w:rPr>
          <w:rFonts w:cs="Times New Roman"/>
          <w:sz w:val="24"/>
          <w:szCs w:val="24"/>
        </w:rPr>
        <w:t xml:space="preserve"> Экспрессия гена </w:t>
      </w:r>
      <w:r w:rsidRPr="00B026F0">
        <w:rPr>
          <w:rFonts w:cs="Times New Roman"/>
          <w:i/>
          <w:iCs/>
          <w:sz w:val="24"/>
          <w:szCs w:val="24"/>
        </w:rPr>
        <w:t>TDRD9</w:t>
      </w:r>
      <w:r w:rsidRPr="00B026F0">
        <w:rPr>
          <w:rFonts w:cs="Times New Roman"/>
          <w:sz w:val="24"/>
          <w:szCs w:val="24"/>
        </w:rPr>
        <w:t xml:space="preserve"> у пациентов и здоровых контролей (синий цвет). Пациенты разделены на две группы в зависимости от исхода заболевания – выжившие (зеленый цвет) и невыжившие (красный цвет). По оси y представлен уровень экспрессии гена DYRK, 2</w:t>
      </w:r>
      <w:r w:rsidRPr="00B026F0">
        <w:rPr>
          <w:rFonts w:cs="Times New Roman"/>
          <w:sz w:val="24"/>
          <w:szCs w:val="24"/>
          <w:vertAlign w:val="superscript"/>
        </w:rPr>
        <w:t>-Δ</w:t>
      </w:r>
      <w:proofErr w:type="gramStart"/>
      <w:r w:rsidRPr="00B026F0">
        <w:rPr>
          <w:rFonts w:cs="Times New Roman"/>
          <w:sz w:val="24"/>
          <w:szCs w:val="24"/>
          <w:vertAlign w:val="superscript"/>
        </w:rPr>
        <w:t>Ct</w:t>
      </w:r>
      <w:r w:rsidRPr="00B026F0">
        <w:rPr>
          <w:rFonts w:cs="Times New Roman"/>
          <w:sz w:val="24"/>
          <w:szCs w:val="24"/>
        </w:rPr>
        <w:t xml:space="preserve"> ,</w:t>
      </w:r>
      <w:proofErr w:type="gramEnd"/>
      <w:r w:rsidRPr="00B026F0">
        <w:rPr>
          <w:rFonts w:cs="Times New Roman"/>
          <w:sz w:val="24"/>
          <w:szCs w:val="24"/>
        </w:rPr>
        <w:t xml:space="preserve"> оценку параметра ΔCt осуществляли относительно референсного гена </w:t>
      </w:r>
      <w:r w:rsidRPr="00B026F0">
        <w:rPr>
          <w:rFonts w:cs="Times New Roman"/>
          <w:i/>
          <w:iCs/>
          <w:sz w:val="24"/>
          <w:szCs w:val="24"/>
        </w:rPr>
        <w:t xml:space="preserve">ACTB, </w:t>
      </w:r>
      <w:r w:rsidRPr="00B026F0">
        <w:rPr>
          <w:rFonts w:cs="Times New Roman"/>
          <w:sz w:val="24"/>
          <w:szCs w:val="24"/>
        </w:rPr>
        <w:t>по оси x представлены образцы пациентов или здоровых контролей соответственно цветовой кодировке</w:t>
      </w:r>
    </w:p>
    <w:p w14:paraId="48474CBB" w14:textId="77777777" w:rsidR="00B026F0" w:rsidRPr="00B026F0" w:rsidRDefault="00B026F0" w:rsidP="00B026F0">
      <w:pPr>
        <w:rPr>
          <w:sz w:val="24"/>
          <w:szCs w:val="24"/>
        </w:rPr>
      </w:pPr>
      <w:r w:rsidRPr="00B026F0">
        <w:rPr>
          <w:noProof/>
          <w:sz w:val="24"/>
          <w:szCs w:val="24"/>
        </w:rPr>
        <w:drawing>
          <wp:inline distT="0" distB="0" distL="0" distR="0" wp14:anchorId="0A8F6205" wp14:editId="39B020C6">
            <wp:extent cx="5189220" cy="2983706"/>
            <wp:effectExtent l="0" t="0" r="0" b="0"/>
            <wp:docPr id="1885517294" name="Picture 2" descr="A screenshot of a computer&#10;&#10;Description automatically generated">
              <a:extLst xmlns:a="http://schemas.openxmlformats.org/drawingml/2006/main">
                <a:ext uri="{FF2B5EF4-FFF2-40B4-BE49-F238E27FC236}">
                  <a16:creationId xmlns:a16="http://schemas.microsoft.com/office/drawing/2014/main" id="{76B62315-AF7C-A3D4-8F8E-B052C632D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17294" name="Picture 2" descr="A screenshot of a computer&#10;&#10;Description automatically generated">
                      <a:extLst>
                        <a:ext uri="{FF2B5EF4-FFF2-40B4-BE49-F238E27FC236}">
                          <a16:creationId xmlns:a16="http://schemas.microsoft.com/office/drawing/2014/main" id="{76B62315-AF7C-A3D4-8F8E-B052C632DC71}"/>
                        </a:ext>
                      </a:extLst>
                    </pic:cNvPr>
                    <pic:cNvPicPr>
                      <a:picLocks noChangeAspect="1"/>
                    </pic:cNvPicPr>
                  </pic:nvPicPr>
                  <pic:blipFill>
                    <a:blip r:embed="rId12"/>
                    <a:srcRect l="12074" t="6290" r="12336" b="16439"/>
                    <a:stretch/>
                  </pic:blipFill>
                  <pic:spPr>
                    <a:xfrm>
                      <a:off x="0" y="0"/>
                      <a:ext cx="5246760" cy="3016790"/>
                    </a:xfrm>
                    <a:prstGeom prst="rect">
                      <a:avLst/>
                    </a:prstGeom>
                  </pic:spPr>
                </pic:pic>
              </a:graphicData>
            </a:graphic>
          </wp:inline>
        </w:drawing>
      </w:r>
    </w:p>
    <w:p w14:paraId="72576ECF" w14:textId="77777777" w:rsidR="00B026F0" w:rsidRPr="00B026F0" w:rsidRDefault="00B026F0" w:rsidP="00B026F0">
      <w:pPr>
        <w:spacing w:line="240" w:lineRule="auto"/>
        <w:jc w:val="center"/>
        <w:rPr>
          <w:sz w:val="24"/>
          <w:szCs w:val="24"/>
        </w:rPr>
      </w:pPr>
      <w:r w:rsidRPr="00B026F0">
        <w:rPr>
          <w:bCs/>
          <w:sz w:val="24"/>
          <w:szCs w:val="24"/>
        </w:rPr>
        <w:t>Рисунок 4 –</w:t>
      </w:r>
      <w:r w:rsidRPr="00B026F0">
        <w:rPr>
          <w:sz w:val="24"/>
          <w:szCs w:val="24"/>
        </w:rPr>
        <w:t xml:space="preserve"> Экспрессия гена </w:t>
      </w:r>
      <w:r w:rsidRPr="00B026F0">
        <w:rPr>
          <w:i/>
          <w:iCs/>
          <w:sz w:val="24"/>
          <w:szCs w:val="24"/>
        </w:rPr>
        <w:t>ZAP70</w:t>
      </w:r>
      <w:r w:rsidRPr="00B026F0">
        <w:rPr>
          <w:sz w:val="24"/>
          <w:szCs w:val="24"/>
        </w:rPr>
        <w:t xml:space="preserve"> у пациентов и здоровых контролей (синий цвет). Пациенты разделены на две группы в зависимости от исхода заболевания – выжившие (зеленый цвет) и невыжившие (красный цвет). По оси y представлен уровень экспрессии гена DYRK, 2</w:t>
      </w:r>
      <w:r w:rsidRPr="00B026F0">
        <w:rPr>
          <w:sz w:val="24"/>
          <w:szCs w:val="24"/>
          <w:vertAlign w:val="superscript"/>
        </w:rPr>
        <w:t>-Δ</w:t>
      </w:r>
      <w:proofErr w:type="gramStart"/>
      <w:r w:rsidRPr="00B026F0">
        <w:rPr>
          <w:sz w:val="24"/>
          <w:szCs w:val="24"/>
          <w:vertAlign w:val="superscript"/>
        </w:rPr>
        <w:t>Ct</w:t>
      </w:r>
      <w:r w:rsidRPr="00B026F0">
        <w:rPr>
          <w:sz w:val="24"/>
          <w:szCs w:val="24"/>
        </w:rPr>
        <w:t xml:space="preserve"> ,</w:t>
      </w:r>
      <w:proofErr w:type="gramEnd"/>
      <w:r w:rsidRPr="00B026F0">
        <w:rPr>
          <w:sz w:val="24"/>
          <w:szCs w:val="24"/>
        </w:rPr>
        <w:t xml:space="preserve"> оценку параметра ΔCt осуществляли относительно референсного гена </w:t>
      </w:r>
      <w:r w:rsidRPr="00B026F0">
        <w:rPr>
          <w:i/>
          <w:iCs/>
          <w:sz w:val="24"/>
          <w:szCs w:val="24"/>
        </w:rPr>
        <w:t xml:space="preserve">ACTB, </w:t>
      </w:r>
      <w:r w:rsidRPr="00B026F0">
        <w:rPr>
          <w:sz w:val="24"/>
          <w:szCs w:val="24"/>
        </w:rPr>
        <w:t>по оси x представлены образцы пациентов или здоровых контролей соответственно цветовой кодировке</w:t>
      </w:r>
    </w:p>
    <w:p w14:paraId="1F42E2FA" w14:textId="77777777" w:rsidR="00B026F0" w:rsidRPr="00B026F0" w:rsidRDefault="00B026F0" w:rsidP="00B026F0">
      <w:pPr>
        <w:rPr>
          <w:sz w:val="24"/>
          <w:szCs w:val="24"/>
        </w:rPr>
      </w:pPr>
      <w:r w:rsidRPr="00B026F0">
        <w:rPr>
          <w:noProof/>
          <w:sz w:val="24"/>
          <w:szCs w:val="24"/>
        </w:rPr>
        <w:lastRenderedPageBreak/>
        <w:drawing>
          <wp:inline distT="0" distB="0" distL="0" distR="0" wp14:anchorId="34E6264B" wp14:editId="7C57E754">
            <wp:extent cx="5258487" cy="3032760"/>
            <wp:effectExtent l="0" t="0" r="0" b="0"/>
            <wp:docPr id="1918929165" name="Picture 2" descr="A screenshot of a computer screen&#10;&#10;Description automatically generated">
              <a:extLst xmlns:a="http://schemas.openxmlformats.org/drawingml/2006/main">
                <a:ext uri="{FF2B5EF4-FFF2-40B4-BE49-F238E27FC236}">
                  <a16:creationId xmlns:a16="http://schemas.microsoft.com/office/drawing/2014/main" id="{7E087BFA-5AE3-A114-CD86-51F3FE8F6F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929165" name="Picture 2" descr="A screenshot of a computer screen&#10;&#10;Description automatically generated">
                      <a:extLst>
                        <a:ext uri="{FF2B5EF4-FFF2-40B4-BE49-F238E27FC236}">
                          <a16:creationId xmlns:a16="http://schemas.microsoft.com/office/drawing/2014/main" id="{7E087BFA-5AE3-A114-CD86-51F3FE8F6FCC}"/>
                        </a:ext>
                      </a:extLst>
                    </pic:cNvPr>
                    <pic:cNvPicPr>
                      <a:picLocks noChangeAspect="1"/>
                    </pic:cNvPicPr>
                  </pic:nvPicPr>
                  <pic:blipFill>
                    <a:blip r:embed="rId13"/>
                    <a:srcRect l="11968" t="5730" r="12126" b="16439"/>
                    <a:stretch/>
                  </pic:blipFill>
                  <pic:spPr>
                    <a:xfrm>
                      <a:off x="0" y="0"/>
                      <a:ext cx="5280172" cy="3045267"/>
                    </a:xfrm>
                    <a:prstGeom prst="rect">
                      <a:avLst/>
                    </a:prstGeom>
                  </pic:spPr>
                </pic:pic>
              </a:graphicData>
            </a:graphic>
          </wp:inline>
        </w:drawing>
      </w:r>
    </w:p>
    <w:p w14:paraId="640A5A53" w14:textId="77777777" w:rsidR="00B026F0" w:rsidRPr="00B026F0" w:rsidRDefault="00B026F0" w:rsidP="00B026F0">
      <w:pPr>
        <w:spacing w:line="240" w:lineRule="auto"/>
        <w:ind w:firstLine="0"/>
        <w:jc w:val="center"/>
        <w:rPr>
          <w:rFonts w:cs="Times New Roman"/>
          <w:sz w:val="24"/>
          <w:szCs w:val="24"/>
        </w:rPr>
      </w:pPr>
      <w:r w:rsidRPr="00B026F0">
        <w:rPr>
          <w:rFonts w:cs="Times New Roman"/>
          <w:bCs/>
          <w:sz w:val="24"/>
          <w:szCs w:val="24"/>
        </w:rPr>
        <w:t xml:space="preserve">Рисунок А.5 – </w:t>
      </w:r>
      <w:r w:rsidRPr="00B026F0">
        <w:rPr>
          <w:rFonts w:cs="Times New Roman"/>
          <w:sz w:val="24"/>
          <w:szCs w:val="24"/>
        </w:rPr>
        <w:t xml:space="preserve">Экспрессия гена </w:t>
      </w:r>
      <w:r w:rsidRPr="00B026F0">
        <w:rPr>
          <w:rFonts w:cs="Times New Roman"/>
          <w:i/>
          <w:iCs/>
          <w:sz w:val="24"/>
          <w:szCs w:val="24"/>
        </w:rPr>
        <w:t>ARL14EP</w:t>
      </w:r>
      <w:r w:rsidRPr="00B026F0">
        <w:rPr>
          <w:rFonts w:cs="Times New Roman"/>
          <w:sz w:val="24"/>
          <w:szCs w:val="24"/>
        </w:rPr>
        <w:t xml:space="preserve"> у пациентов и здоровых контролей (синий цвет). Пациенты разделены на две группы в зависимости от исхода заболевания – выжившие (зеленый цвет) и невыжившие (красный цвет). По оси y представлен уровень экспрессии гена DYRK, 2</w:t>
      </w:r>
      <w:r w:rsidRPr="00B026F0">
        <w:rPr>
          <w:rFonts w:cs="Times New Roman"/>
          <w:sz w:val="24"/>
          <w:szCs w:val="24"/>
          <w:vertAlign w:val="superscript"/>
        </w:rPr>
        <w:t>-Δ</w:t>
      </w:r>
      <w:proofErr w:type="gramStart"/>
      <w:r w:rsidRPr="00B026F0">
        <w:rPr>
          <w:rFonts w:cs="Times New Roman"/>
          <w:sz w:val="24"/>
          <w:szCs w:val="24"/>
          <w:vertAlign w:val="superscript"/>
        </w:rPr>
        <w:t>Ct</w:t>
      </w:r>
      <w:r w:rsidRPr="00B026F0">
        <w:rPr>
          <w:rFonts w:cs="Times New Roman"/>
          <w:sz w:val="24"/>
          <w:szCs w:val="24"/>
        </w:rPr>
        <w:t xml:space="preserve"> ,</w:t>
      </w:r>
      <w:proofErr w:type="gramEnd"/>
      <w:r w:rsidRPr="00B026F0">
        <w:rPr>
          <w:rFonts w:cs="Times New Roman"/>
          <w:sz w:val="24"/>
          <w:szCs w:val="24"/>
        </w:rPr>
        <w:t xml:space="preserve"> оценку параметра ΔCt осуществляли относительно референсного гена </w:t>
      </w:r>
      <w:r w:rsidRPr="00B026F0">
        <w:rPr>
          <w:rFonts w:cs="Times New Roman"/>
          <w:i/>
          <w:iCs/>
          <w:sz w:val="24"/>
          <w:szCs w:val="24"/>
        </w:rPr>
        <w:t xml:space="preserve">ACTB, </w:t>
      </w:r>
      <w:r w:rsidRPr="00B026F0">
        <w:rPr>
          <w:rFonts w:cs="Times New Roman"/>
          <w:sz w:val="24"/>
          <w:szCs w:val="24"/>
        </w:rPr>
        <w:t>по оси x представлены образцы пациентов или здоровых контролей соответственно цветовой кодировке</w:t>
      </w:r>
    </w:p>
    <w:p w14:paraId="7C380342" w14:textId="77777777" w:rsidR="00B026F0" w:rsidRPr="00B026F0" w:rsidRDefault="00B026F0" w:rsidP="00B026F0">
      <w:pPr>
        <w:rPr>
          <w:sz w:val="24"/>
          <w:szCs w:val="24"/>
        </w:rPr>
      </w:pPr>
      <w:r w:rsidRPr="00B026F0">
        <w:rPr>
          <w:noProof/>
          <w:sz w:val="24"/>
          <w:szCs w:val="24"/>
        </w:rPr>
        <w:drawing>
          <wp:inline distT="0" distB="0" distL="0" distR="0" wp14:anchorId="53528AC9" wp14:editId="20A311DF">
            <wp:extent cx="5128260" cy="2912136"/>
            <wp:effectExtent l="0" t="0" r="0" b="0"/>
            <wp:docPr id="32" name="Picture 4" descr="A screenshot of a computer&#10;&#10;Description automatically generated">
              <a:extLst xmlns:a="http://schemas.openxmlformats.org/drawingml/2006/main">
                <a:ext uri="{FF2B5EF4-FFF2-40B4-BE49-F238E27FC236}">
                  <a16:creationId xmlns:a16="http://schemas.microsoft.com/office/drawing/2014/main" id="{3FC22026-E6A3-A16E-42D1-67BD7A598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3FC22026-E6A3-A16E-42D1-67BD7A598B4E}"/>
                        </a:ext>
                      </a:extLst>
                    </pic:cNvPr>
                    <pic:cNvPicPr>
                      <a:picLocks noChangeAspect="1"/>
                    </pic:cNvPicPr>
                  </pic:nvPicPr>
                  <pic:blipFill>
                    <a:blip r:embed="rId14"/>
                    <a:srcRect l="11969" t="6664" r="12231" b="16813"/>
                    <a:stretch/>
                  </pic:blipFill>
                  <pic:spPr>
                    <a:xfrm>
                      <a:off x="0" y="0"/>
                      <a:ext cx="5144690" cy="2921466"/>
                    </a:xfrm>
                    <a:prstGeom prst="rect">
                      <a:avLst/>
                    </a:prstGeom>
                  </pic:spPr>
                </pic:pic>
              </a:graphicData>
            </a:graphic>
          </wp:inline>
        </w:drawing>
      </w:r>
    </w:p>
    <w:p w14:paraId="0BE1E467" w14:textId="77777777" w:rsidR="00B026F0" w:rsidRPr="00B026F0" w:rsidRDefault="00B026F0" w:rsidP="00B026F0">
      <w:pPr>
        <w:spacing w:line="240" w:lineRule="auto"/>
        <w:ind w:firstLine="0"/>
        <w:jc w:val="center"/>
        <w:rPr>
          <w:rFonts w:cs="Times New Roman"/>
          <w:sz w:val="24"/>
          <w:szCs w:val="24"/>
        </w:rPr>
      </w:pPr>
      <w:r w:rsidRPr="00B026F0">
        <w:rPr>
          <w:rFonts w:cs="Times New Roman"/>
          <w:bCs/>
          <w:sz w:val="24"/>
          <w:szCs w:val="24"/>
        </w:rPr>
        <w:t>Рисунок А.6</w:t>
      </w:r>
      <w:r w:rsidRPr="00B026F0">
        <w:rPr>
          <w:rFonts w:cs="Times New Roman"/>
          <w:sz w:val="24"/>
          <w:szCs w:val="24"/>
        </w:rPr>
        <w:t xml:space="preserve"> – Экспрессия гена </w:t>
      </w:r>
      <w:r w:rsidRPr="00B026F0">
        <w:rPr>
          <w:rFonts w:cs="Times New Roman"/>
          <w:i/>
          <w:iCs/>
          <w:sz w:val="24"/>
          <w:szCs w:val="24"/>
        </w:rPr>
        <w:t>MDC1</w:t>
      </w:r>
      <w:r w:rsidRPr="00B026F0">
        <w:rPr>
          <w:rFonts w:cs="Times New Roman"/>
          <w:sz w:val="24"/>
          <w:szCs w:val="24"/>
        </w:rPr>
        <w:t xml:space="preserve"> у пациентов и здоровых контролей (синий цвет). Пациенты разделены на две группы в зависимости от исхода заболевания – выжившие (зеленый цвет) и невыжившие (красный цвет). По оси y представлен уровень экспрессии гена DYRK, 2</w:t>
      </w:r>
      <w:r w:rsidRPr="00B026F0">
        <w:rPr>
          <w:rFonts w:cs="Times New Roman"/>
          <w:sz w:val="24"/>
          <w:szCs w:val="24"/>
          <w:vertAlign w:val="superscript"/>
        </w:rPr>
        <w:t>-Δ</w:t>
      </w:r>
      <w:proofErr w:type="gramStart"/>
      <w:r w:rsidRPr="00B026F0">
        <w:rPr>
          <w:rFonts w:cs="Times New Roman"/>
          <w:sz w:val="24"/>
          <w:szCs w:val="24"/>
          <w:vertAlign w:val="superscript"/>
        </w:rPr>
        <w:t>Ct</w:t>
      </w:r>
      <w:r w:rsidRPr="00B026F0">
        <w:rPr>
          <w:rFonts w:cs="Times New Roman"/>
          <w:sz w:val="24"/>
          <w:szCs w:val="24"/>
        </w:rPr>
        <w:t xml:space="preserve"> ,</w:t>
      </w:r>
      <w:proofErr w:type="gramEnd"/>
      <w:r w:rsidRPr="00B026F0">
        <w:rPr>
          <w:rFonts w:cs="Times New Roman"/>
          <w:sz w:val="24"/>
          <w:szCs w:val="24"/>
        </w:rPr>
        <w:t xml:space="preserve"> оценку параметра ΔCt осуществляли относительно референсного гена </w:t>
      </w:r>
      <w:r w:rsidRPr="00B026F0">
        <w:rPr>
          <w:rFonts w:cs="Times New Roman"/>
          <w:i/>
          <w:iCs/>
          <w:sz w:val="24"/>
          <w:szCs w:val="24"/>
        </w:rPr>
        <w:t xml:space="preserve">ACTB, </w:t>
      </w:r>
      <w:r w:rsidRPr="00B026F0">
        <w:rPr>
          <w:rFonts w:cs="Times New Roman"/>
          <w:sz w:val="24"/>
          <w:szCs w:val="24"/>
        </w:rPr>
        <w:t>по оси x представлены образцы пациентов или здоровых контролей соответственно цветовой кодировке</w:t>
      </w:r>
    </w:p>
    <w:p w14:paraId="74040CC5" w14:textId="77777777" w:rsidR="00B026F0" w:rsidRPr="00B026F0" w:rsidRDefault="00B026F0" w:rsidP="00B026F0">
      <w:pPr>
        <w:rPr>
          <w:sz w:val="24"/>
          <w:szCs w:val="24"/>
        </w:rPr>
      </w:pPr>
      <w:r w:rsidRPr="00B026F0">
        <w:rPr>
          <w:noProof/>
          <w:sz w:val="24"/>
          <w:szCs w:val="24"/>
        </w:rPr>
        <w:lastRenderedPageBreak/>
        <w:drawing>
          <wp:inline distT="0" distB="0" distL="0" distR="0" wp14:anchorId="2AF14B1D" wp14:editId="05DB6CBC">
            <wp:extent cx="5250180" cy="3021469"/>
            <wp:effectExtent l="0" t="0" r="0" b="0"/>
            <wp:docPr id="1757711494" name="Picture 2" descr="A screenshot of a computer&#10;&#10;Description automatically generated">
              <a:extLst xmlns:a="http://schemas.openxmlformats.org/drawingml/2006/main">
                <a:ext uri="{FF2B5EF4-FFF2-40B4-BE49-F238E27FC236}">
                  <a16:creationId xmlns:a16="http://schemas.microsoft.com/office/drawing/2014/main" id="{FF86F97B-54C8-9A38-BD12-37FA98D3FA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11494" name="Picture 2" descr="A screenshot of a computer&#10;&#10;Description automatically generated">
                      <a:extLst>
                        <a:ext uri="{FF2B5EF4-FFF2-40B4-BE49-F238E27FC236}">
                          <a16:creationId xmlns:a16="http://schemas.microsoft.com/office/drawing/2014/main" id="{FF86F97B-54C8-9A38-BD12-37FA98D3FAEF}"/>
                        </a:ext>
                      </a:extLst>
                    </pic:cNvPr>
                    <pic:cNvPicPr>
                      <a:picLocks noChangeAspect="1"/>
                    </pic:cNvPicPr>
                  </pic:nvPicPr>
                  <pic:blipFill>
                    <a:blip r:embed="rId15"/>
                    <a:srcRect l="11968" t="6477" r="12336" b="16066"/>
                    <a:stretch/>
                  </pic:blipFill>
                  <pic:spPr>
                    <a:xfrm>
                      <a:off x="0" y="0"/>
                      <a:ext cx="5264450" cy="3029681"/>
                    </a:xfrm>
                    <a:prstGeom prst="rect">
                      <a:avLst/>
                    </a:prstGeom>
                  </pic:spPr>
                </pic:pic>
              </a:graphicData>
            </a:graphic>
          </wp:inline>
        </w:drawing>
      </w:r>
    </w:p>
    <w:p w14:paraId="5A6ADB19" w14:textId="77777777" w:rsidR="00B026F0" w:rsidRPr="00B026F0" w:rsidRDefault="00B026F0" w:rsidP="00B026F0">
      <w:pPr>
        <w:spacing w:line="240" w:lineRule="auto"/>
        <w:jc w:val="center"/>
        <w:rPr>
          <w:rFonts w:cs="Times New Roman"/>
          <w:sz w:val="24"/>
          <w:szCs w:val="24"/>
        </w:rPr>
      </w:pPr>
      <w:r w:rsidRPr="00B026F0">
        <w:rPr>
          <w:rFonts w:cs="Times New Roman"/>
          <w:bCs/>
          <w:sz w:val="24"/>
          <w:szCs w:val="24"/>
        </w:rPr>
        <w:t xml:space="preserve">Рисунок А.7 – </w:t>
      </w:r>
      <w:r w:rsidRPr="00B026F0">
        <w:rPr>
          <w:rFonts w:cs="Times New Roman"/>
          <w:sz w:val="24"/>
          <w:szCs w:val="24"/>
        </w:rPr>
        <w:t xml:space="preserve">Экспрессия гена </w:t>
      </w:r>
      <w:r w:rsidRPr="00B026F0">
        <w:rPr>
          <w:rFonts w:cs="Times New Roman"/>
          <w:i/>
          <w:iCs/>
          <w:sz w:val="24"/>
          <w:szCs w:val="24"/>
        </w:rPr>
        <w:t>ADGRE3</w:t>
      </w:r>
      <w:r w:rsidRPr="00B026F0">
        <w:rPr>
          <w:rFonts w:cs="Times New Roman"/>
          <w:sz w:val="24"/>
          <w:szCs w:val="24"/>
        </w:rPr>
        <w:t xml:space="preserve"> у пациентов и здоровых контролей (синий цвет). Пациенты разделены на две группы в зависимости от исхода заболевания – выжившие (зеленый цвет) и невыжившие (красный цвет). По оси y представлен уровень экспрессии гена DYRK, 2</w:t>
      </w:r>
      <w:r w:rsidRPr="00B026F0">
        <w:rPr>
          <w:rFonts w:cs="Times New Roman"/>
          <w:sz w:val="24"/>
          <w:szCs w:val="24"/>
          <w:vertAlign w:val="superscript"/>
        </w:rPr>
        <w:t>-Δ</w:t>
      </w:r>
      <w:proofErr w:type="gramStart"/>
      <w:r w:rsidRPr="00B026F0">
        <w:rPr>
          <w:rFonts w:cs="Times New Roman"/>
          <w:sz w:val="24"/>
          <w:szCs w:val="24"/>
          <w:vertAlign w:val="superscript"/>
        </w:rPr>
        <w:t>Ct</w:t>
      </w:r>
      <w:r w:rsidRPr="00B026F0">
        <w:rPr>
          <w:rFonts w:cs="Times New Roman"/>
          <w:sz w:val="24"/>
          <w:szCs w:val="24"/>
        </w:rPr>
        <w:t xml:space="preserve"> ,</w:t>
      </w:r>
      <w:proofErr w:type="gramEnd"/>
      <w:r w:rsidRPr="00B026F0">
        <w:rPr>
          <w:rFonts w:cs="Times New Roman"/>
          <w:sz w:val="24"/>
          <w:szCs w:val="24"/>
        </w:rPr>
        <w:t xml:space="preserve"> оценку параметра ΔCt осуществляли относительно референсного гена </w:t>
      </w:r>
      <w:r w:rsidRPr="00B026F0">
        <w:rPr>
          <w:rFonts w:cs="Times New Roman"/>
          <w:i/>
          <w:iCs/>
          <w:sz w:val="24"/>
          <w:szCs w:val="24"/>
        </w:rPr>
        <w:t xml:space="preserve">ACTB, </w:t>
      </w:r>
      <w:r w:rsidRPr="00B026F0">
        <w:rPr>
          <w:rFonts w:cs="Times New Roman"/>
          <w:sz w:val="24"/>
          <w:szCs w:val="24"/>
        </w:rPr>
        <w:t>по оси x представлены образцы пациентов или здоровых контролей соответственно цветовой кодировке.</w:t>
      </w:r>
    </w:p>
    <w:p w14:paraId="50643FE6" w14:textId="77777777" w:rsidR="00B026F0" w:rsidRPr="00B026F0" w:rsidRDefault="00B026F0" w:rsidP="00B026F0">
      <w:pPr>
        <w:rPr>
          <w:rFonts w:cs="Times New Roman"/>
          <w:sz w:val="24"/>
          <w:szCs w:val="24"/>
        </w:rPr>
      </w:pPr>
    </w:p>
    <w:p w14:paraId="30F43106" w14:textId="77777777" w:rsidR="00B026F0" w:rsidRPr="00B026F0" w:rsidRDefault="00B026F0" w:rsidP="00B026F0">
      <w:pPr>
        <w:ind w:firstLine="720"/>
        <w:rPr>
          <w:rFonts w:cs="Times New Roman"/>
          <w:sz w:val="24"/>
          <w:szCs w:val="24"/>
        </w:rPr>
      </w:pPr>
      <w:r w:rsidRPr="00B026F0">
        <w:rPr>
          <w:rFonts w:cs="Times New Roman"/>
          <w:sz w:val="24"/>
          <w:szCs w:val="24"/>
        </w:rPr>
        <w:t>Как видно из рисунков А.1-А.7 довольно сложно сделать однозначные выводы о направлении изменения экспрессии тех или иных генов для пациентов с разным клиническим исходом или контролей. Объединение данных и попарное сравнение групп выжившие пациенты и невыжившие пациенты с группой здоровые контроли, а также попарное сравнение групп пациентов между собой, не показало статистически значимой разницы ни по одному из проанализированных генов. В этой связи интерес представлял совместный анализ ряда параметров выборки, рисунок А.8.</w:t>
      </w:r>
    </w:p>
    <w:p w14:paraId="23097E2F" w14:textId="77777777" w:rsidR="00B026F0" w:rsidRPr="00B026F0" w:rsidRDefault="00B026F0" w:rsidP="00B026F0">
      <w:pPr>
        <w:ind w:firstLine="0"/>
        <w:rPr>
          <w:rFonts w:cs="Times New Roman"/>
          <w:sz w:val="24"/>
          <w:szCs w:val="24"/>
        </w:rPr>
      </w:pPr>
    </w:p>
    <w:p w14:paraId="3E3AA418" w14:textId="77777777" w:rsidR="00B026F0" w:rsidRPr="00B026F0" w:rsidRDefault="00B026F0" w:rsidP="00B026F0">
      <w:pPr>
        <w:ind w:firstLine="0"/>
        <w:rPr>
          <w:sz w:val="24"/>
          <w:szCs w:val="24"/>
        </w:rPr>
      </w:pPr>
      <w:r w:rsidRPr="00B026F0">
        <w:rPr>
          <w:noProof/>
          <w:sz w:val="24"/>
          <w:szCs w:val="24"/>
        </w:rPr>
        <w:lastRenderedPageBreak/>
        <w:drawing>
          <wp:inline distT="0" distB="0" distL="0" distR="0" wp14:anchorId="4DE70991" wp14:editId="3366CC07">
            <wp:extent cx="5735116" cy="3177540"/>
            <wp:effectExtent l="0" t="0" r="0" b="3810"/>
            <wp:docPr id="2124238832" name="Picture 4">
              <a:extLst xmlns:a="http://schemas.openxmlformats.org/drawingml/2006/main">
                <a:ext uri="{FF2B5EF4-FFF2-40B4-BE49-F238E27FC236}">
                  <a16:creationId xmlns:a16="http://schemas.microsoft.com/office/drawing/2014/main" id="{581D0C71-A193-CFE3-18BE-4DECB19364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81D0C71-A193-CFE3-18BE-4DECB193645D}"/>
                        </a:ext>
                      </a:extLst>
                    </pic:cNvPr>
                    <pic:cNvPicPr>
                      <a:picLocks noChangeAspect="1"/>
                    </pic:cNvPicPr>
                  </pic:nvPicPr>
                  <pic:blipFill>
                    <a:blip r:embed="rId16"/>
                    <a:srcRect l="10394" t="14129" r="13386" b="15879"/>
                    <a:stretch/>
                  </pic:blipFill>
                  <pic:spPr>
                    <a:xfrm>
                      <a:off x="0" y="0"/>
                      <a:ext cx="5740529" cy="3180539"/>
                    </a:xfrm>
                    <a:prstGeom prst="rect">
                      <a:avLst/>
                    </a:prstGeom>
                  </pic:spPr>
                </pic:pic>
              </a:graphicData>
            </a:graphic>
          </wp:inline>
        </w:drawing>
      </w:r>
    </w:p>
    <w:p w14:paraId="6AB61072" w14:textId="77777777" w:rsidR="00B026F0" w:rsidRPr="00B026F0" w:rsidRDefault="00B026F0" w:rsidP="00B026F0">
      <w:pPr>
        <w:spacing w:line="240" w:lineRule="auto"/>
        <w:ind w:firstLine="0"/>
        <w:jc w:val="center"/>
        <w:rPr>
          <w:rFonts w:cs="Times New Roman"/>
          <w:sz w:val="24"/>
          <w:szCs w:val="24"/>
        </w:rPr>
      </w:pPr>
      <w:r w:rsidRPr="00B026F0">
        <w:rPr>
          <w:rFonts w:cs="Times New Roman"/>
          <w:bCs/>
          <w:sz w:val="24"/>
          <w:szCs w:val="24"/>
        </w:rPr>
        <w:t xml:space="preserve">Рисунок А.8 </w:t>
      </w:r>
      <w:proofErr w:type="gramStart"/>
      <w:r w:rsidRPr="00B026F0">
        <w:rPr>
          <w:rFonts w:cs="Times New Roman"/>
          <w:bCs/>
          <w:sz w:val="24"/>
          <w:szCs w:val="24"/>
        </w:rPr>
        <w:t xml:space="preserve">– </w:t>
      </w:r>
      <w:r w:rsidRPr="00B026F0">
        <w:rPr>
          <w:rFonts w:cs="Times New Roman"/>
          <w:sz w:val="24"/>
          <w:szCs w:val="24"/>
        </w:rPr>
        <w:t xml:space="preserve"> Сравнение</w:t>
      </w:r>
      <w:proofErr w:type="gramEnd"/>
      <w:r w:rsidRPr="00B026F0">
        <w:rPr>
          <w:rFonts w:cs="Times New Roman"/>
          <w:sz w:val="24"/>
          <w:szCs w:val="24"/>
        </w:rPr>
        <w:t xml:space="preserve"> экспрессии генов </w:t>
      </w:r>
      <w:r w:rsidRPr="00B026F0">
        <w:rPr>
          <w:rFonts w:cs="Times New Roman"/>
          <w:i/>
          <w:iCs/>
          <w:sz w:val="24"/>
          <w:szCs w:val="24"/>
        </w:rPr>
        <w:t xml:space="preserve">DYRK2, CCNB1IP1, ZAP70, ARL14EP, MDC1, ADGRE3 </w:t>
      </w:r>
      <w:r w:rsidRPr="00B026F0">
        <w:rPr>
          <w:rFonts w:cs="Times New Roman"/>
          <w:sz w:val="24"/>
          <w:szCs w:val="24"/>
        </w:rPr>
        <w:t xml:space="preserve">и </w:t>
      </w:r>
      <w:r w:rsidRPr="00B026F0">
        <w:rPr>
          <w:rFonts w:cs="Times New Roman"/>
          <w:i/>
          <w:iCs/>
          <w:sz w:val="24"/>
          <w:szCs w:val="24"/>
        </w:rPr>
        <w:t xml:space="preserve">TDRD9, </w:t>
      </w:r>
      <w:r w:rsidRPr="00B026F0">
        <w:rPr>
          <w:rFonts w:cs="Times New Roman"/>
          <w:sz w:val="24"/>
          <w:szCs w:val="24"/>
        </w:rPr>
        <w:t>проведенные у пациентов двух групп (выжившие – Survivor и не выжившие – Non-survivor) и здоровых контролей (Healthy), проведенное попарно между группами здововые контроли и пациенты из двух групп с помощью t-test</w:t>
      </w:r>
    </w:p>
    <w:p w14:paraId="65A1DC8C" w14:textId="77777777" w:rsidR="00B026F0" w:rsidRPr="00B026F0" w:rsidRDefault="00B026F0" w:rsidP="00B026F0">
      <w:pPr>
        <w:rPr>
          <w:rFonts w:cs="Times New Roman"/>
          <w:sz w:val="24"/>
          <w:szCs w:val="24"/>
        </w:rPr>
      </w:pPr>
    </w:p>
    <w:p w14:paraId="0D96DFB9" w14:textId="77777777" w:rsidR="00B026F0" w:rsidRPr="00B026F0" w:rsidRDefault="00B026F0" w:rsidP="00B026F0">
      <w:pPr>
        <w:ind w:firstLine="720"/>
        <w:rPr>
          <w:rFonts w:cs="Times New Roman"/>
          <w:sz w:val="24"/>
          <w:szCs w:val="24"/>
        </w:rPr>
      </w:pPr>
      <w:r w:rsidRPr="00B026F0">
        <w:rPr>
          <w:rFonts w:cs="Times New Roman"/>
          <w:sz w:val="24"/>
          <w:szCs w:val="24"/>
        </w:rPr>
        <w:t>Для дальнейшей оценки экспрессии генов группы Davenport был применён метод анализа главных компонент (PCA). Этот метод позволяет свести многомерные данные к меньшему числу переменных (главных компонент), сохраняя максимальную долю исходной дисперсии данных. PCA предназначен для отыскания набора базисных векторов набора данных, которые указывают в направлениях, максимизирующих ковариацию между переменными. При этом главные компоненты представляют собой линейные комбинации исходных переменных и ранжируются по убыванию вклада в общую дисперсию данных. Результаты PCA также включают долю дисперсии, объяснённую каждой компонентой, что позволяет понять, сколько информации сохраняется при использовании меньшего числа компонент.</w:t>
      </w:r>
    </w:p>
    <w:p w14:paraId="70116F28" w14:textId="77777777" w:rsidR="00B026F0" w:rsidRPr="00B026F0" w:rsidRDefault="00B026F0" w:rsidP="00B026F0">
      <w:pPr>
        <w:ind w:firstLine="720"/>
        <w:rPr>
          <w:rFonts w:cs="Times New Roman"/>
          <w:sz w:val="24"/>
          <w:szCs w:val="24"/>
        </w:rPr>
      </w:pPr>
      <w:r w:rsidRPr="00B026F0">
        <w:rPr>
          <w:rFonts w:cs="Times New Roman"/>
          <w:sz w:val="24"/>
          <w:szCs w:val="24"/>
        </w:rPr>
        <w:t xml:space="preserve">В R есть две основные встроенные реализации PCA: prcomp() и princomp() </w:t>
      </w:r>
      <w:r w:rsidRPr="00B026F0">
        <w:rPr>
          <w:rFonts w:cs="Times New Roman"/>
          <w:sz w:val="24"/>
          <w:szCs w:val="24"/>
        </w:rPr>
        <w:fldChar w:fldCharType="begin" w:fldLock="1"/>
      </w:r>
      <w:r w:rsidRPr="00B026F0">
        <w:rPr>
          <w:rFonts w:cs="Times New Roman"/>
          <w:sz w:val="24"/>
          <w:szCs w:val="24"/>
        </w:rPr>
        <w:instrText>ADDIN CSL_CITATION {"citationItems":[{"id":"ITEM-1","itemData":{"author":[{"dropping-particle":"","family":"Harvey","given":"David","non-dropping-particle":"","parse-names":false,"suffix":""},{"dropping-particle":"","family":"Hanson","given":"David","non-dropping-particle":"","parse-names":false,"suffix":""}],"id":"ITEM-1","issued":{"date-parts":[["2022"]]},"page":"1-8","title":"A Comparison of Functions for PCA","type":"article-journal"},"uris":["http://www.mendeley.com/documents/?uuid=cfc137d1-a232-47fe-9c42-dca3c698886a"]}],"mendeley":{"formattedCitation":"(Harvey &amp; Hanson, 2022)","plainTextFormattedCitation":"(Harvey &amp; Hanson, 2022)","previouslyFormattedCitation":"(Harvey &amp; Hanson, 2022)"},"properties":{"noteIndex":0},"schema":"https://github.com/citation-style-language/schema/raw/master/csl-citation.json"}</w:instrText>
      </w:r>
      <w:r w:rsidRPr="00B026F0">
        <w:rPr>
          <w:rFonts w:cs="Times New Roman"/>
          <w:sz w:val="24"/>
          <w:szCs w:val="24"/>
        </w:rPr>
        <w:fldChar w:fldCharType="separate"/>
      </w:r>
      <w:r w:rsidRPr="00B026F0">
        <w:rPr>
          <w:rFonts w:cs="Times New Roman"/>
          <w:noProof/>
          <w:sz w:val="24"/>
          <w:szCs w:val="24"/>
        </w:rPr>
        <w:t>(Harvey &amp; Hanson, 2022)</w:t>
      </w:r>
      <w:r w:rsidRPr="00B026F0">
        <w:rPr>
          <w:rFonts w:cs="Times New Roman"/>
          <w:sz w:val="24"/>
          <w:szCs w:val="24"/>
        </w:rPr>
        <w:fldChar w:fldCharType="end"/>
      </w:r>
      <w:r w:rsidRPr="00B026F0">
        <w:rPr>
          <w:rFonts w:cs="Times New Roman"/>
          <w:sz w:val="24"/>
          <w:szCs w:val="24"/>
        </w:rPr>
        <w:t xml:space="preserve">. Обе функции выполняют PCA, однако функция </w:t>
      </w:r>
      <w:proofErr w:type="gramStart"/>
      <w:r w:rsidRPr="00B026F0">
        <w:rPr>
          <w:rFonts w:cs="Times New Roman"/>
          <w:sz w:val="24"/>
          <w:szCs w:val="24"/>
        </w:rPr>
        <w:t>princomp(</w:t>
      </w:r>
      <w:proofErr w:type="gramEnd"/>
      <w:r w:rsidRPr="00B026F0">
        <w:rPr>
          <w:rFonts w:cs="Times New Roman"/>
          <w:sz w:val="24"/>
          <w:szCs w:val="24"/>
        </w:rPr>
        <w:t xml:space="preserve">) использует подход спектрального разложения ковариационной (или корреляционной) матрицы, в то время как в функции prcomp() используется сингулярное разложение матрицы (Singular Value Decomposition, SVD). Согласно справке R, </w:t>
      </w:r>
      <w:proofErr w:type="gramStart"/>
      <w:r w:rsidRPr="00B026F0">
        <w:rPr>
          <w:rFonts w:cs="Times New Roman"/>
          <w:sz w:val="24"/>
          <w:szCs w:val="24"/>
        </w:rPr>
        <w:t>prcomp(</w:t>
      </w:r>
      <w:proofErr w:type="gramEnd"/>
      <w:r w:rsidRPr="00B026F0">
        <w:rPr>
          <w:rFonts w:cs="Times New Roman"/>
          <w:sz w:val="24"/>
          <w:szCs w:val="24"/>
        </w:rPr>
        <w:t xml:space="preserve">) имеет немного лучшую численную точность (https://www.rdocumentation.org/packages/stats/versions/3.6.2/topics/prcomp). Технически PCA можно выполнять как с использованием svd() (https://www.rdocumentation.org/packages/base/versions/3.6.2/topics/svd), так и с </w:t>
      </w:r>
      <w:r w:rsidRPr="00B026F0">
        <w:rPr>
          <w:rFonts w:cs="Times New Roman"/>
          <w:sz w:val="24"/>
          <w:szCs w:val="24"/>
        </w:rPr>
        <w:lastRenderedPageBreak/>
        <w:t xml:space="preserve">использованием собственного разложения симметричной ковариационной матрицы данных или их матрицы корреляции (при нормализации). </w:t>
      </w:r>
    </w:p>
    <w:p w14:paraId="67E23F26" w14:textId="77777777" w:rsidR="00B026F0" w:rsidRPr="00B026F0" w:rsidRDefault="00B026F0" w:rsidP="00B026F0">
      <w:pPr>
        <w:ind w:firstLine="720"/>
        <w:rPr>
          <w:rFonts w:cs="Times New Roman"/>
          <w:sz w:val="24"/>
          <w:szCs w:val="24"/>
        </w:rPr>
      </w:pPr>
      <w:r w:rsidRPr="00B026F0">
        <w:rPr>
          <w:rFonts w:cs="Times New Roman"/>
          <w:sz w:val="24"/>
          <w:szCs w:val="24"/>
        </w:rPr>
        <w:t xml:space="preserve">Для анализа главных компонент была использована функция </w:t>
      </w:r>
      <w:proofErr w:type="gramStart"/>
      <w:r w:rsidRPr="00B026F0">
        <w:rPr>
          <w:rFonts w:cs="Times New Roman"/>
          <w:sz w:val="24"/>
          <w:szCs w:val="24"/>
        </w:rPr>
        <w:t>prcomp(</w:t>
      </w:r>
      <w:proofErr w:type="gramEnd"/>
      <w:r w:rsidRPr="00B026F0">
        <w:rPr>
          <w:rFonts w:cs="Times New Roman"/>
          <w:sz w:val="24"/>
          <w:szCs w:val="24"/>
        </w:rPr>
        <w:t xml:space="preserve">) с параметрами scale=TRUE и center=TRUE, которая выполняет разложение данных с использованием сингулярного разложения. При вызове функции </w:t>
      </w:r>
      <w:proofErr w:type="gramStart"/>
      <w:r w:rsidRPr="00B026F0">
        <w:rPr>
          <w:rFonts w:cs="Times New Roman"/>
          <w:sz w:val="24"/>
          <w:szCs w:val="24"/>
        </w:rPr>
        <w:t>prcomp(</w:t>
      </w:r>
      <w:proofErr w:type="gramEnd"/>
      <w:r w:rsidRPr="00B026F0">
        <w:rPr>
          <w:rFonts w:cs="Times New Roman"/>
          <w:sz w:val="24"/>
          <w:szCs w:val="24"/>
        </w:rPr>
        <w:t xml:space="preserve">) данные сначала центрируются (вычитанием среднего значения каждого признака), а при указании параметра scale.=TRUE дополнительно нормализуются (делением на стандартное отклонение). Нормализация данных важна если переменные измерены в разных единицах или имеют разные масштабы. Экспрессия генов </w:t>
      </w:r>
      <w:r w:rsidRPr="00B026F0">
        <w:rPr>
          <w:rFonts w:cs="Times New Roman"/>
          <w:i/>
          <w:iCs/>
          <w:sz w:val="24"/>
          <w:szCs w:val="24"/>
        </w:rPr>
        <w:t xml:space="preserve">DYRK2, CCNB1IP1, ZAP70, ARL14EP, MDC1 </w:t>
      </w:r>
      <w:r w:rsidRPr="00B026F0">
        <w:rPr>
          <w:rFonts w:cs="Times New Roman"/>
          <w:sz w:val="24"/>
          <w:szCs w:val="24"/>
        </w:rPr>
        <w:t xml:space="preserve">и </w:t>
      </w:r>
      <w:r w:rsidRPr="00B026F0">
        <w:rPr>
          <w:rFonts w:cs="Times New Roman"/>
          <w:i/>
          <w:iCs/>
          <w:sz w:val="24"/>
          <w:szCs w:val="24"/>
        </w:rPr>
        <w:t>TDRD9</w:t>
      </w:r>
      <w:r w:rsidRPr="00B026F0">
        <w:rPr>
          <w:rFonts w:cs="Times New Roman"/>
          <w:sz w:val="24"/>
          <w:szCs w:val="24"/>
        </w:rPr>
        <w:t xml:space="preserve"> имеет различную изменчивость, и нормализация позволяет учесть относительный вклад каждого гена в дисперсию данных. </w:t>
      </w:r>
    </w:p>
    <w:p w14:paraId="6D9D8B1D" w14:textId="77777777" w:rsidR="00B026F0" w:rsidRPr="00B026F0" w:rsidRDefault="00B026F0" w:rsidP="00B026F0">
      <w:pPr>
        <w:ind w:firstLine="720"/>
        <w:rPr>
          <w:rFonts w:cs="Times New Roman"/>
          <w:sz w:val="24"/>
          <w:szCs w:val="24"/>
        </w:rPr>
      </w:pPr>
      <w:r w:rsidRPr="00B026F0">
        <w:rPr>
          <w:rFonts w:cs="Times New Roman"/>
          <w:sz w:val="24"/>
          <w:szCs w:val="24"/>
        </w:rPr>
        <w:t>Метод SVD позволяет разложить центрированную матрицу данных X на три матрицы:</w:t>
      </w:r>
    </w:p>
    <w:p w14:paraId="4FEED078" w14:textId="77777777" w:rsidR="00B026F0" w:rsidRPr="00B026F0" w:rsidRDefault="00B026F0" w:rsidP="00B026F0">
      <w:pPr>
        <w:ind w:firstLine="720"/>
        <w:jc w:val="center"/>
        <w:rPr>
          <w:rFonts w:cs="Times New Roman"/>
          <w:sz w:val="24"/>
          <w:szCs w:val="24"/>
        </w:rPr>
      </w:pPr>
    </w:p>
    <w:p w14:paraId="17C06C07" w14:textId="77777777" w:rsidR="00B026F0" w:rsidRPr="00B026F0" w:rsidRDefault="00B026F0" w:rsidP="00B026F0">
      <w:pPr>
        <w:ind w:firstLine="720"/>
        <w:jc w:val="center"/>
        <w:rPr>
          <w:rFonts w:cs="Times New Roman"/>
          <w:sz w:val="24"/>
          <w:szCs w:val="24"/>
        </w:rPr>
      </w:pPr>
      <w:r w:rsidRPr="00B026F0">
        <w:rPr>
          <w:rFonts w:cs="Times New Roman"/>
          <w:sz w:val="24"/>
          <w:szCs w:val="24"/>
        </w:rPr>
        <w:t>X=UƩV</w:t>
      </w:r>
      <w:r w:rsidRPr="00B026F0">
        <w:rPr>
          <w:rFonts w:cs="Times New Roman"/>
          <w:sz w:val="24"/>
          <w:szCs w:val="24"/>
          <w:vertAlign w:val="superscript"/>
        </w:rPr>
        <w:t>T</w:t>
      </w:r>
      <w:r w:rsidRPr="00B026F0">
        <w:rPr>
          <w:rFonts w:cs="Times New Roman"/>
          <w:sz w:val="24"/>
          <w:szCs w:val="24"/>
        </w:rPr>
        <w:t xml:space="preserve"> (3),</w:t>
      </w:r>
    </w:p>
    <w:p w14:paraId="4BFD199D" w14:textId="77777777" w:rsidR="00B026F0" w:rsidRPr="00B026F0" w:rsidRDefault="00B026F0" w:rsidP="00B026F0">
      <w:pPr>
        <w:ind w:firstLine="720"/>
        <w:rPr>
          <w:rFonts w:cs="Times New Roman"/>
          <w:sz w:val="24"/>
          <w:szCs w:val="24"/>
        </w:rPr>
      </w:pPr>
      <w:r w:rsidRPr="00B026F0">
        <w:rPr>
          <w:rFonts w:cs="Times New Roman"/>
          <w:sz w:val="24"/>
          <w:szCs w:val="24"/>
        </w:rPr>
        <w:t>где:</w:t>
      </w:r>
    </w:p>
    <w:p w14:paraId="47CC8A68" w14:textId="77777777" w:rsidR="00B026F0" w:rsidRPr="00B026F0" w:rsidRDefault="00B026F0" w:rsidP="00B026F0">
      <w:pPr>
        <w:spacing w:after="160"/>
        <w:rPr>
          <w:rFonts w:cs="Times New Roman"/>
          <w:sz w:val="24"/>
          <w:szCs w:val="24"/>
        </w:rPr>
      </w:pPr>
      <w:r w:rsidRPr="00B026F0">
        <w:rPr>
          <w:rFonts w:cs="Times New Roman"/>
          <w:sz w:val="24"/>
          <w:szCs w:val="24"/>
        </w:rPr>
        <w:t>U и V</w:t>
      </w:r>
      <w:r w:rsidRPr="00B026F0">
        <w:rPr>
          <w:rFonts w:cs="Times New Roman"/>
          <w:sz w:val="24"/>
          <w:szCs w:val="24"/>
          <w:vertAlign w:val="superscript"/>
        </w:rPr>
        <w:t>T</w:t>
      </w:r>
      <w:r w:rsidRPr="00B026F0">
        <w:rPr>
          <w:rFonts w:cs="Times New Roman"/>
          <w:sz w:val="24"/>
          <w:szCs w:val="24"/>
        </w:rPr>
        <w:t xml:space="preserve"> содержат ортонормированные левые и правые сингулярные векторы,</w:t>
      </w:r>
    </w:p>
    <w:p w14:paraId="0CE6809D" w14:textId="77777777" w:rsidR="00B026F0" w:rsidRPr="00B026F0" w:rsidRDefault="00B026F0" w:rsidP="00B026F0">
      <w:pPr>
        <w:spacing w:after="160"/>
        <w:rPr>
          <w:rFonts w:cs="Times New Roman"/>
          <w:sz w:val="24"/>
          <w:szCs w:val="24"/>
        </w:rPr>
      </w:pPr>
      <w:r w:rsidRPr="00B026F0">
        <w:rPr>
          <w:rFonts w:cs="Times New Roman"/>
          <w:sz w:val="24"/>
          <w:szCs w:val="24"/>
        </w:rPr>
        <w:t>Ʃ — диагональная матрица, элементы которой представляют собой сингулярные значения, связанные с дисперсией данных.</w:t>
      </w:r>
    </w:p>
    <w:p w14:paraId="01E0CFCB" w14:textId="77777777" w:rsidR="00B026F0" w:rsidRPr="00B026F0" w:rsidRDefault="00B026F0" w:rsidP="00B026F0">
      <w:pPr>
        <w:ind w:firstLine="720"/>
        <w:rPr>
          <w:rFonts w:cs="Times New Roman"/>
          <w:sz w:val="24"/>
          <w:szCs w:val="24"/>
        </w:rPr>
      </w:pPr>
      <w:r w:rsidRPr="00B026F0">
        <w:rPr>
          <w:rFonts w:cs="Times New Roman"/>
          <w:sz w:val="24"/>
          <w:szCs w:val="24"/>
        </w:rPr>
        <w:t xml:space="preserve">Сингулярные значения из матрицы Ʃ при этом пропорциональны корням собственных значений ковариационной или корреляционной матрицы (в зависимости от нормализации) и отражают вклад соответствующих компонент в общую дисперсию данных, характеризуя масштаб их размаха. Сингулярные значения отсортированы по убыванию модуля, в соответствующем им порядке отсортированы и сингулярные векторы. Соответствующие сингулярным значениям левые сингулярные вектора (колонки матрицы U) задают направления проекции данных в новом базисе. </w:t>
      </w:r>
    </w:p>
    <w:p w14:paraId="28906089" w14:textId="77777777" w:rsidR="00B026F0" w:rsidRPr="00B026F0" w:rsidRDefault="00B026F0" w:rsidP="00B026F0">
      <w:pPr>
        <w:ind w:firstLine="720"/>
        <w:rPr>
          <w:rFonts w:cs="Times New Roman"/>
          <w:sz w:val="24"/>
          <w:szCs w:val="24"/>
        </w:rPr>
      </w:pPr>
      <w:r w:rsidRPr="00B026F0">
        <w:rPr>
          <w:rFonts w:cs="Times New Roman"/>
          <w:sz w:val="24"/>
          <w:szCs w:val="24"/>
        </w:rPr>
        <w:t xml:space="preserve">Перед применением PCA данные были подготовлены, осуществлена фильтрация (функция </w:t>
      </w:r>
      <w:proofErr w:type="gramStart"/>
      <w:r w:rsidRPr="00B026F0">
        <w:rPr>
          <w:rFonts w:cs="Times New Roman"/>
          <w:sz w:val="24"/>
          <w:szCs w:val="24"/>
        </w:rPr>
        <w:t>filter(</w:t>
      </w:r>
      <w:proofErr w:type="gramEnd"/>
      <w:r w:rsidRPr="00B026F0">
        <w:rPr>
          <w:rFonts w:cs="Times New Roman"/>
          <w:sz w:val="24"/>
          <w:szCs w:val="24"/>
        </w:rPr>
        <w:t xml:space="preserve">)) по дню наблюдения, использованному набору для Real-Time PCR и выбраны соответствующие гены для анализа. Далее с помощью функции </w:t>
      </w:r>
      <w:proofErr w:type="gramStart"/>
      <w:r w:rsidRPr="00B026F0">
        <w:rPr>
          <w:rFonts w:cs="Times New Roman"/>
          <w:sz w:val="24"/>
          <w:szCs w:val="24"/>
        </w:rPr>
        <w:t>select(</w:t>
      </w:r>
      <w:proofErr w:type="gramEnd"/>
      <w:r w:rsidRPr="00B026F0">
        <w:rPr>
          <w:rFonts w:cs="Times New Roman"/>
          <w:sz w:val="24"/>
          <w:szCs w:val="24"/>
        </w:rPr>
        <w:t xml:space="preserve">) были выбраны колонки, несущие информацию об типе и номере образца, анализируемом гене и уровне экспрессии, клиническом исходе и возрасте. Затем результирующая таблица была преобразована в широкий формат с помощью функции pivot_wider(), ненужные параметры были отброшены, исключены пропущенные значения (na), а ряд параметров (тип и номер образца, клинический исход и возраст) были преобразованы из колоночных данных в </w:t>
      </w:r>
      <w:r w:rsidRPr="00B026F0">
        <w:rPr>
          <w:rFonts w:cs="Times New Roman"/>
          <w:sz w:val="24"/>
          <w:szCs w:val="24"/>
        </w:rPr>
        <w:lastRenderedPageBreak/>
        <w:t xml:space="preserve">названия строк с помощью функции column_to_rowname() и в таком виде таблица была использована дальше в работе. </w:t>
      </w:r>
    </w:p>
    <w:p w14:paraId="45D42DAE" w14:textId="77777777" w:rsidR="00B026F0" w:rsidRPr="00B026F0" w:rsidRDefault="00B026F0" w:rsidP="00B026F0">
      <w:pPr>
        <w:rPr>
          <w:rFonts w:cs="Times New Roman"/>
          <w:sz w:val="24"/>
          <w:szCs w:val="24"/>
        </w:rPr>
      </w:pPr>
      <w:r w:rsidRPr="00B026F0">
        <w:rPr>
          <w:rFonts w:cs="Times New Roman"/>
          <w:sz w:val="24"/>
          <w:szCs w:val="24"/>
        </w:rPr>
        <w:t>Пример кода в R с использованием пакета tidyverse:</w:t>
      </w:r>
    </w:p>
    <w:p w14:paraId="77E948BF" w14:textId="77777777" w:rsidR="00B026F0" w:rsidRPr="00B026F0" w:rsidRDefault="00B026F0" w:rsidP="00B026F0">
      <w:pPr>
        <w:spacing w:line="240" w:lineRule="auto"/>
        <w:rPr>
          <w:rFonts w:cs="Times New Roman"/>
          <w:sz w:val="24"/>
          <w:szCs w:val="24"/>
        </w:rPr>
      </w:pPr>
      <w:r w:rsidRPr="00B026F0">
        <w:rPr>
          <w:rFonts w:cs="Times New Roman"/>
          <w:color w:val="227ACB"/>
          <w:sz w:val="24"/>
          <w:szCs w:val="24"/>
        </w:rPr>
        <w:t xml:space="preserve">Data_pca &lt;- Real_time_calc </w:t>
      </w:r>
      <w:proofErr w:type="gramStart"/>
      <w:r w:rsidRPr="00B026F0">
        <w:rPr>
          <w:rFonts w:cs="Times New Roman"/>
          <w:color w:val="227ACB"/>
          <w:sz w:val="24"/>
          <w:szCs w:val="24"/>
        </w:rPr>
        <w:t>%&gt;%</w:t>
      </w:r>
      <w:proofErr w:type="gramEnd"/>
      <w:r w:rsidRPr="00B026F0">
        <w:rPr>
          <w:rFonts w:cs="Times New Roman"/>
          <w:sz w:val="24"/>
          <w:szCs w:val="24"/>
        </w:rPr>
        <w:t xml:space="preserve">  # Таблица с объединенными данными</w:t>
      </w:r>
    </w:p>
    <w:p w14:paraId="4B98ADBD" w14:textId="77777777" w:rsidR="00B026F0" w:rsidRPr="00B026F0" w:rsidRDefault="00B026F0" w:rsidP="00B026F0">
      <w:pPr>
        <w:spacing w:line="240" w:lineRule="auto"/>
        <w:ind w:left="720"/>
        <w:rPr>
          <w:rFonts w:cs="Times New Roman"/>
          <w:sz w:val="24"/>
          <w:szCs w:val="24"/>
        </w:rPr>
      </w:pPr>
      <w:proofErr w:type="gramStart"/>
      <w:r w:rsidRPr="00B026F0">
        <w:rPr>
          <w:rFonts w:cs="Times New Roman"/>
          <w:color w:val="227ACB"/>
          <w:sz w:val="24"/>
          <w:szCs w:val="24"/>
        </w:rPr>
        <w:t>filter(</w:t>
      </w:r>
      <w:proofErr w:type="gramEnd"/>
      <w:r w:rsidRPr="00B026F0">
        <w:rPr>
          <w:rFonts w:cs="Times New Roman"/>
          <w:color w:val="227ACB"/>
          <w:sz w:val="24"/>
          <w:szCs w:val="24"/>
        </w:rPr>
        <w:t>Day %in% '1') %&gt;%</w:t>
      </w:r>
      <w:r w:rsidRPr="00B026F0">
        <w:rPr>
          <w:rFonts w:cs="Times New Roman"/>
          <w:sz w:val="24"/>
          <w:szCs w:val="24"/>
        </w:rPr>
        <w:t xml:space="preserve"> # Фильтрация образцов по первым суткам</w:t>
      </w:r>
    </w:p>
    <w:p w14:paraId="3B4E0A4C" w14:textId="77777777" w:rsidR="00B026F0" w:rsidRPr="00B026F0" w:rsidRDefault="00B026F0" w:rsidP="00B026F0">
      <w:pPr>
        <w:spacing w:line="240" w:lineRule="auto"/>
        <w:ind w:left="720"/>
        <w:rPr>
          <w:rFonts w:cs="Times New Roman"/>
          <w:sz w:val="24"/>
          <w:szCs w:val="24"/>
          <w:lang w:val="en-US"/>
        </w:rPr>
      </w:pPr>
      <w:proofErr w:type="gramStart"/>
      <w:r w:rsidRPr="00B026F0">
        <w:rPr>
          <w:rFonts w:cs="Times New Roman"/>
          <w:color w:val="227ACB"/>
          <w:sz w:val="24"/>
          <w:szCs w:val="24"/>
          <w:lang w:val="en-US"/>
        </w:rPr>
        <w:t>filter(</w:t>
      </w:r>
      <w:proofErr w:type="gramEnd"/>
      <w:r w:rsidRPr="00B026F0">
        <w:rPr>
          <w:rFonts w:cs="Times New Roman"/>
          <w:color w:val="227ACB"/>
          <w:sz w:val="24"/>
          <w:szCs w:val="24"/>
          <w:lang w:val="en-US"/>
        </w:rPr>
        <w:t>Kit %in% 'Thermo Fisher')</w:t>
      </w:r>
      <w:r w:rsidRPr="00B026F0">
        <w:rPr>
          <w:rFonts w:cs="Times New Roman"/>
          <w:sz w:val="24"/>
          <w:szCs w:val="24"/>
          <w:lang w:val="en-US"/>
        </w:rPr>
        <w:t xml:space="preserve"> %&gt;% # </w:t>
      </w:r>
      <w:r w:rsidRPr="00B026F0">
        <w:rPr>
          <w:rFonts w:cs="Times New Roman"/>
          <w:sz w:val="24"/>
          <w:szCs w:val="24"/>
        </w:rPr>
        <w:t>Фильтрация</w:t>
      </w:r>
      <w:r w:rsidRPr="00B026F0">
        <w:rPr>
          <w:rFonts w:cs="Times New Roman"/>
          <w:sz w:val="24"/>
          <w:szCs w:val="24"/>
          <w:lang w:val="en-US"/>
        </w:rPr>
        <w:t xml:space="preserve"> </w:t>
      </w:r>
      <w:r w:rsidRPr="00B026F0">
        <w:rPr>
          <w:rFonts w:cs="Times New Roman"/>
          <w:sz w:val="24"/>
          <w:szCs w:val="24"/>
        </w:rPr>
        <w:t>по</w:t>
      </w:r>
      <w:r w:rsidRPr="00B026F0">
        <w:rPr>
          <w:rFonts w:cs="Times New Roman"/>
          <w:sz w:val="24"/>
          <w:szCs w:val="24"/>
          <w:lang w:val="en-US"/>
        </w:rPr>
        <w:t xml:space="preserve"> </w:t>
      </w:r>
      <w:r w:rsidRPr="00B026F0">
        <w:rPr>
          <w:rFonts w:cs="Times New Roman"/>
          <w:sz w:val="24"/>
          <w:szCs w:val="24"/>
        </w:rPr>
        <w:t>набору</w:t>
      </w:r>
      <w:r w:rsidRPr="00B026F0">
        <w:rPr>
          <w:rFonts w:cs="Times New Roman"/>
          <w:sz w:val="24"/>
          <w:szCs w:val="24"/>
          <w:lang w:val="en-US"/>
        </w:rPr>
        <w:t xml:space="preserve"> </w:t>
      </w:r>
      <w:r w:rsidRPr="00B026F0">
        <w:rPr>
          <w:rFonts w:cs="Times New Roman"/>
          <w:sz w:val="24"/>
          <w:szCs w:val="24"/>
        </w:rPr>
        <w:t>для</w:t>
      </w:r>
      <w:r w:rsidRPr="00B026F0">
        <w:rPr>
          <w:rFonts w:cs="Times New Roman"/>
          <w:sz w:val="24"/>
          <w:szCs w:val="24"/>
          <w:lang w:val="en-US"/>
        </w:rPr>
        <w:t xml:space="preserve"> Real-Time</w:t>
      </w:r>
    </w:p>
    <w:p w14:paraId="3BEDC8E5" w14:textId="77777777" w:rsidR="00B026F0" w:rsidRPr="00B026F0" w:rsidRDefault="00B026F0" w:rsidP="00B026F0">
      <w:pPr>
        <w:spacing w:line="240" w:lineRule="auto"/>
        <w:ind w:left="720"/>
        <w:rPr>
          <w:rFonts w:cs="Times New Roman"/>
          <w:color w:val="227ACB"/>
          <w:sz w:val="24"/>
          <w:szCs w:val="24"/>
          <w:lang w:val="en-US"/>
        </w:rPr>
      </w:pPr>
      <w:proofErr w:type="gramStart"/>
      <w:r w:rsidRPr="00B026F0">
        <w:rPr>
          <w:rFonts w:cs="Times New Roman"/>
          <w:color w:val="227ACB"/>
          <w:sz w:val="24"/>
          <w:szCs w:val="24"/>
          <w:lang w:val="en-US"/>
        </w:rPr>
        <w:t>filter(</w:t>
      </w:r>
      <w:proofErr w:type="gramEnd"/>
      <w:r w:rsidRPr="00B026F0">
        <w:rPr>
          <w:rFonts w:cs="Times New Roman"/>
          <w:color w:val="227ACB"/>
          <w:sz w:val="24"/>
          <w:szCs w:val="24"/>
          <w:lang w:val="en-US"/>
        </w:rPr>
        <w:t>Gene %in% c(‘DYRK2’, ‘CCNB1IP1’, ‘ZAP70’, ‘ARL14EP’, ‘MDC1’, ‘TDRD9’))</w:t>
      </w:r>
      <w:r w:rsidRPr="00B026F0">
        <w:rPr>
          <w:rFonts w:cs="Times New Roman"/>
          <w:sz w:val="24"/>
          <w:szCs w:val="24"/>
          <w:lang w:val="en-US"/>
        </w:rPr>
        <w:t xml:space="preserve"> </w:t>
      </w:r>
      <w:r w:rsidRPr="00B026F0">
        <w:rPr>
          <w:rFonts w:cs="Times New Roman"/>
          <w:color w:val="227ACB"/>
          <w:sz w:val="24"/>
          <w:szCs w:val="24"/>
          <w:lang w:val="en-US"/>
        </w:rPr>
        <w:t xml:space="preserve">%&gt;% </w:t>
      </w:r>
    </w:p>
    <w:p w14:paraId="2C40D761" w14:textId="77777777" w:rsidR="00B026F0" w:rsidRPr="00B026F0" w:rsidRDefault="00B026F0" w:rsidP="00B026F0">
      <w:pPr>
        <w:spacing w:line="240" w:lineRule="auto"/>
        <w:ind w:left="720"/>
        <w:rPr>
          <w:rFonts w:cs="Times New Roman"/>
          <w:color w:val="227ACB"/>
          <w:sz w:val="24"/>
          <w:szCs w:val="24"/>
          <w:lang w:val="en-US"/>
        </w:rPr>
      </w:pPr>
      <w:proofErr w:type="gramStart"/>
      <w:r w:rsidRPr="00B026F0">
        <w:rPr>
          <w:rFonts w:cs="Times New Roman"/>
          <w:color w:val="227ACB"/>
          <w:sz w:val="24"/>
          <w:szCs w:val="24"/>
          <w:lang w:val="en-US"/>
        </w:rPr>
        <w:t>select(</w:t>
      </w:r>
      <w:proofErr w:type="gramEnd"/>
      <w:r w:rsidRPr="00B026F0">
        <w:rPr>
          <w:rFonts w:cs="Times New Roman"/>
          <w:color w:val="227ACB"/>
          <w:sz w:val="24"/>
          <w:szCs w:val="24"/>
          <w:lang w:val="en-US"/>
        </w:rPr>
        <w:t>Sample, Id_sample, Gene, expression, Clinical_outcome, Age) %&gt;%</w:t>
      </w:r>
    </w:p>
    <w:p w14:paraId="4E936414" w14:textId="77777777" w:rsidR="00B026F0" w:rsidRPr="00B026F0" w:rsidRDefault="00B026F0" w:rsidP="00B026F0">
      <w:pPr>
        <w:spacing w:line="240" w:lineRule="auto"/>
        <w:ind w:left="720"/>
        <w:rPr>
          <w:rFonts w:cs="Times New Roman"/>
          <w:color w:val="227ACB"/>
          <w:sz w:val="24"/>
          <w:szCs w:val="24"/>
          <w:lang w:val="en-US"/>
        </w:rPr>
      </w:pPr>
      <w:r w:rsidRPr="00B026F0">
        <w:rPr>
          <w:rFonts w:cs="Times New Roman"/>
          <w:color w:val="227ACB"/>
          <w:sz w:val="24"/>
          <w:szCs w:val="24"/>
          <w:lang w:val="en-US"/>
        </w:rPr>
        <w:t>pivot_</w:t>
      </w:r>
      <w:proofErr w:type="gramStart"/>
      <w:r w:rsidRPr="00B026F0">
        <w:rPr>
          <w:rFonts w:cs="Times New Roman"/>
          <w:color w:val="227ACB"/>
          <w:sz w:val="24"/>
          <w:szCs w:val="24"/>
          <w:lang w:val="en-US"/>
        </w:rPr>
        <w:t>wider(</w:t>
      </w:r>
      <w:proofErr w:type="gramEnd"/>
      <w:r w:rsidRPr="00B026F0">
        <w:rPr>
          <w:rFonts w:cs="Times New Roman"/>
          <w:color w:val="227ACB"/>
          <w:sz w:val="24"/>
          <w:szCs w:val="24"/>
          <w:lang w:val="en-US"/>
        </w:rPr>
        <w:t xml:space="preserve">names_from=Gene, values_from=expression) %&gt;% </w:t>
      </w:r>
    </w:p>
    <w:p w14:paraId="077323D1" w14:textId="77777777" w:rsidR="00B026F0" w:rsidRPr="00B026F0" w:rsidRDefault="00B026F0" w:rsidP="00B026F0">
      <w:pPr>
        <w:ind w:left="720"/>
        <w:rPr>
          <w:rFonts w:cs="Times New Roman"/>
          <w:color w:val="227ACB"/>
          <w:sz w:val="24"/>
          <w:szCs w:val="24"/>
          <w:lang w:val="en-US"/>
        </w:rPr>
      </w:pPr>
      <w:proofErr w:type="gramStart"/>
      <w:r w:rsidRPr="00B026F0">
        <w:rPr>
          <w:rFonts w:cs="Times New Roman"/>
          <w:color w:val="227ACB"/>
          <w:sz w:val="24"/>
          <w:szCs w:val="24"/>
          <w:lang w:val="en-US"/>
        </w:rPr>
        <w:t>ungroup(</w:t>
      </w:r>
      <w:proofErr w:type="gramEnd"/>
      <w:r w:rsidRPr="00B026F0">
        <w:rPr>
          <w:rFonts w:cs="Times New Roman"/>
          <w:color w:val="227ACB"/>
          <w:sz w:val="24"/>
          <w:szCs w:val="24"/>
          <w:lang w:val="en-US"/>
        </w:rPr>
        <w:t xml:space="preserve">) %&gt;% </w:t>
      </w:r>
    </w:p>
    <w:p w14:paraId="6731C684" w14:textId="77777777" w:rsidR="00B026F0" w:rsidRPr="00B026F0" w:rsidRDefault="00B026F0" w:rsidP="00B026F0">
      <w:pPr>
        <w:ind w:left="720"/>
        <w:rPr>
          <w:rFonts w:cs="Times New Roman"/>
          <w:color w:val="227ACB"/>
          <w:sz w:val="24"/>
          <w:szCs w:val="24"/>
          <w:lang w:val="en-US"/>
        </w:rPr>
      </w:pPr>
      <w:r w:rsidRPr="00B026F0">
        <w:rPr>
          <w:rFonts w:cs="Times New Roman"/>
          <w:color w:val="227ACB"/>
          <w:sz w:val="24"/>
          <w:szCs w:val="24"/>
          <w:lang w:val="en-US"/>
        </w:rPr>
        <w:t>select</w:t>
      </w:r>
      <w:proofErr w:type="gramStart"/>
      <w:r w:rsidRPr="00B026F0">
        <w:rPr>
          <w:rFonts w:cs="Times New Roman"/>
          <w:color w:val="227ACB"/>
          <w:sz w:val="24"/>
          <w:szCs w:val="24"/>
          <w:lang w:val="en-US"/>
        </w:rPr>
        <w:t>(!Day</w:t>
      </w:r>
      <w:proofErr w:type="gramEnd"/>
      <w:r w:rsidRPr="00B026F0">
        <w:rPr>
          <w:rFonts w:cs="Times New Roman"/>
          <w:color w:val="227ACB"/>
          <w:sz w:val="24"/>
          <w:szCs w:val="24"/>
          <w:lang w:val="en-US"/>
        </w:rPr>
        <w:t xml:space="preserve">) %&gt;% </w:t>
      </w:r>
    </w:p>
    <w:p w14:paraId="7B999BA1" w14:textId="77777777" w:rsidR="00B026F0" w:rsidRPr="00B026F0" w:rsidRDefault="00B026F0" w:rsidP="00B026F0">
      <w:pPr>
        <w:ind w:left="720"/>
        <w:rPr>
          <w:rFonts w:cs="Times New Roman"/>
          <w:color w:val="227ACB"/>
          <w:sz w:val="24"/>
          <w:szCs w:val="24"/>
          <w:lang w:val="en-US"/>
        </w:rPr>
      </w:pPr>
      <w:r w:rsidRPr="00B026F0">
        <w:rPr>
          <w:rFonts w:cs="Times New Roman"/>
          <w:color w:val="227ACB"/>
          <w:sz w:val="24"/>
          <w:szCs w:val="24"/>
          <w:lang w:val="en-US"/>
        </w:rPr>
        <w:t>select</w:t>
      </w:r>
      <w:proofErr w:type="gramStart"/>
      <w:r w:rsidRPr="00B026F0">
        <w:rPr>
          <w:rFonts w:cs="Times New Roman"/>
          <w:color w:val="227ACB"/>
          <w:sz w:val="24"/>
          <w:szCs w:val="24"/>
          <w:lang w:val="en-US"/>
        </w:rPr>
        <w:t>(!Kit</w:t>
      </w:r>
      <w:proofErr w:type="gramEnd"/>
      <w:r w:rsidRPr="00B026F0">
        <w:rPr>
          <w:rFonts w:cs="Times New Roman"/>
          <w:color w:val="227ACB"/>
          <w:sz w:val="24"/>
          <w:szCs w:val="24"/>
          <w:lang w:val="en-US"/>
        </w:rPr>
        <w:t xml:space="preserve">) %&gt;% </w:t>
      </w:r>
    </w:p>
    <w:p w14:paraId="4EF45BFC" w14:textId="77777777" w:rsidR="00B026F0" w:rsidRPr="00B026F0" w:rsidRDefault="00B026F0" w:rsidP="00B026F0">
      <w:pPr>
        <w:ind w:left="720"/>
        <w:rPr>
          <w:rFonts w:cs="Times New Roman"/>
          <w:color w:val="227ACB"/>
          <w:sz w:val="24"/>
          <w:szCs w:val="24"/>
          <w:lang w:val="en-US"/>
        </w:rPr>
      </w:pPr>
      <w:r w:rsidRPr="00B026F0">
        <w:rPr>
          <w:rFonts w:cs="Times New Roman"/>
          <w:color w:val="227ACB"/>
          <w:sz w:val="24"/>
          <w:szCs w:val="24"/>
          <w:lang w:val="en-US"/>
        </w:rPr>
        <w:t>drop_</w:t>
      </w:r>
      <w:proofErr w:type="gramStart"/>
      <w:r w:rsidRPr="00B026F0">
        <w:rPr>
          <w:rFonts w:cs="Times New Roman"/>
          <w:color w:val="227ACB"/>
          <w:sz w:val="24"/>
          <w:szCs w:val="24"/>
          <w:lang w:val="en-US"/>
        </w:rPr>
        <w:t>na(</w:t>
      </w:r>
      <w:proofErr w:type="gramEnd"/>
      <w:r w:rsidRPr="00B026F0">
        <w:rPr>
          <w:rFonts w:cs="Times New Roman"/>
          <w:color w:val="227ACB"/>
          <w:sz w:val="24"/>
          <w:szCs w:val="24"/>
          <w:lang w:val="en-US"/>
        </w:rPr>
        <w:t xml:space="preserve">) %&gt;% </w:t>
      </w:r>
    </w:p>
    <w:p w14:paraId="0F79ACFD" w14:textId="77777777" w:rsidR="00B026F0" w:rsidRPr="00B026F0" w:rsidRDefault="00B026F0" w:rsidP="00B026F0">
      <w:pPr>
        <w:ind w:left="720"/>
        <w:rPr>
          <w:rFonts w:cs="Times New Roman"/>
          <w:color w:val="227ACB"/>
          <w:sz w:val="24"/>
          <w:szCs w:val="24"/>
          <w:lang w:val="en-US"/>
        </w:rPr>
      </w:pPr>
      <w:proofErr w:type="gramStart"/>
      <w:r w:rsidRPr="00B026F0">
        <w:rPr>
          <w:rFonts w:cs="Times New Roman"/>
          <w:color w:val="227ACB"/>
          <w:sz w:val="24"/>
          <w:szCs w:val="24"/>
          <w:lang w:val="en-US"/>
        </w:rPr>
        <w:t>unite(</w:t>
      </w:r>
      <w:proofErr w:type="gramEnd"/>
      <w:r w:rsidRPr="00B026F0">
        <w:rPr>
          <w:rFonts w:cs="Times New Roman"/>
          <w:color w:val="227ACB"/>
          <w:sz w:val="24"/>
          <w:szCs w:val="24"/>
          <w:lang w:val="en-US"/>
        </w:rPr>
        <w:t>"sample_info", c(Sample, Id_sample, Clinical_outcome, Age)) %&gt;% column_to_rownames("sample_info")</w:t>
      </w:r>
    </w:p>
    <w:p w14:paraId="49EE229A" w14:textId="77777777" w:rsidR="00B026F0" w:rsidRPr="00B026F0" w:rsidRDefault="00B026F0" w:rsidP="00B026F0">
      <w:pPr>
        <w:ind w:firstLine="720"/>
        <w:rPr>
          <w:rFonts w:cs="Times New Roman"/>
          <w:sz w:val="24"/>
          <w:szCs w:val="24"/>
        </w:rPr>
      </w:pPr>
      <w:r w:rsidRPr="00B026F0">
        <w:rPr>
          <w:rFonts w:cs="Times New Roman"/>
          <w:sz w:val="24"/>
          <w:szCs w:val="24"/>
        </w:rPr>
        <w:t xml:space="preserve">Вызов функции </w:t>
      </w:r>
      <w:proofErr w:type="gramStart"/>
      <w:r w:rsidRPr="00B026F0">
        <w:rPr>
          <w:rFonts w:cs="Times New Roman"/>
          <w:sz w:val="24"/>
          <w:szCs w:val="24"/>
        </w:rPr>
        <w:t>prcomp(</w:t>
      </w:r>
      <w:proofErr w:type="gramEnd"/>
      <w:r w:rsidRPr="00B026F0">
        <w:rPr>
          <w:rFonts w:cs="Times New Roman"/>
          <w:sz w:val="24"/>
          <w:szCs w:val="24"/>
        </w:rPr>
        <w:t>) позволяет произвести необходимые преобразования данных и выполнить  PCA:</w:t>
      </w:r>
    </w:p>
    <w:p w14:paraId="4FB24CBB" w14:textId="77777777" w:rsidR="00B026F0" w:rsidRPr="00B026F0" w:rsidRDefault="00B026F0" w:rsidP="00B026F0">
      <w:pPr>
        <w:ind w:firstLine="720"/>
        <w:rPr>
          <w:rFonts w:cs="Times New Roman"/>
          <w:color w:val="227ACB"/>
          <w:sz w:val="24"/>
          <w:szCs w:val="24"/>
        </w:rPr>
      </w:pPr>
      <w:r w:rsidRPr="00B026F0">
        <w:rPr>
          <w:rFonts w:cs="Times New Roman"/>
          <w:color w:val="227ACB"/>
          <w:sz w:val="24"/>
          <w:szCs w:val="24"/>
          <w:lang w:val="en-US"/>
        </w:rPr>
        <w:t xml:space="preserve">pca &lt;- </w:t>
      </w:r>
      <w:proofErr w:type="gramStart"/>
      <w:r w:rsidRPr="00B026F0">
        <w:rPr>
          <w:rFonts w:cs="Times New Roman"/>
          <w:color w:val="227ACB"/>
          <w:sz w:val="24"/>
          <w:szCs w:val="24"/>
          <w:lang w:val="en-US"/>
        </w:rPr>
        <w:t>prcomp(</w:t>
      </w:r>
      <w:proofErr w:type="gramEnd"/>
      <w:r w:rsidRPr="00B026F0">
        <w:rPr>
          <w:rFonts w:cs="Times New Roman"/>
          <w:color w:val="227ACB"/>
          <w:sz w:val="24"/>
          <w:szCs w:val="24"/>
          <w:lang w:val="en-US"/>
        </w:rPr>
        <w:t xml:space="preserve">Data_pca, center=TRUE, scale. </w:t>
      </w:r>
      <w:r w:rsidRPr="00B026F0">
        <w:rPr>
          <w:rFonts w:cs="Times New Roman"/>
          <w:color w:val="227ACB"/>
          <w:sz w:val="24"/>
          <w:szCs w:val="24"/>
        </w:rPr>
        <w:t>=TRUE)</w:t>
      </w:r>
    </w:p>
    <w:p w14:paraId="06367329" w14:textId="77777777" w:rsidR="00B026F0" w:rsidRPr="00B026F0" w:rsidRDefault="00B026F0" w:rsidP="00B026F0">
      <w:pPr>
        <w:rPr>
          <w:rFonts w:cs="Times New Roman"/>
          <w:sz w:val="24"/>
          <w:szCs w:val="24"/>
        </w:rPr>
      </w:pPr>
      <w:r w:rsidRPr="00B026F0">
        <w:rPr>
          <w:rFonts w:cs="Times New Roman"/>
          <w:sz w:val="24"/>
          <w:szCs w:val="24"/>
        </w:rPr>
        <w:t>При этом можно визуализировать число компонент и их вклад в общую дисперсию:</w:t>
      </w:r>
    </w:p>
    <w:p w14:paraId="71EC9B79" w14:textId="77777777" w:rsidR="00B026F0" w:rsidRPr="00B026F0" w:rsidRDefault="00B026F0" w:rsidP="00B026F0">
      <w:pPr>
        <w:ind w:firstLine="720"/>
        <w:rPr>
          <w:rFonts w:cs="Times New Roman"/>
          <w:color w:val="227ACB"/>
          <w:sz w:val="24"/>
          <w:szCs w:val="24"/>
          <w:lang w:val="en-US"/>
        </w:rPr>
      </w:pPr>
      <w:r w:rsidRPr="00B026F0">
        <w:rPr>
          <w:rFonts w:cs="Times New Roman"/>
          <w:color w:val="227ACB"/>
          <w:sz w:val="24"/>
          <w:szCs w:val="24"/>
          <w:lang w:val="en-US"/>
        </w:rPr>
        <w:t>variance &lt;- (pca$</w:t>
      </w:r>
      <w:proofErr w:type="gramStart"/>
      <w:r w:rsidRPr="00B026F0">
        <w:rPr>
          <w:rFonts w:cs="Times New Roman"/>
          <w:color w:val="227ACB"/>
          <w:sz w:val="24"/>
          <w:szCs w:val="24"/>
          <w:lang w:val="en-US"/>
        </w:rPr>
        <w:t>sdev)^</w:t>
      </w:r>
      <w:proofErr w:type="gramEnd"/>
      <w:r w:rsidRPr="00B026F0">
        <w:rPr>
          <w:rFonts w:cs="Times New Roman"/>
          <w:color w:val="227ACB"/>
          <w:sz w:val="24"/>
          <w:szCs w:val="24"/>
          <w:lang w:val="en-US"/>
        </w:rPr>
        <w:t>2</w:t>
      </w:r>
    </w:p>
    <w:p w14:paraId="1D1557E9" w14:textId="77777777" w:rsidR="00B026F0" w:rsidRPr="00B026F0" w:rsidRDefault="00B026F0" w:rsidP="00B026F0">
      <w:pPr>
        <w:ind w:firstLine="720"/>
        <w:rPr>
          <w:rFonts w:cs="Times New Roman"/>
          <w:color w:val="227ACB"/>
          <w:sz w:val="24"/>
          <w:szCs w:val="24"/>
          <w:lang w:val="en-US"/>
        </w:rPr>
      </w:pPr>
      <w:r w:rsidRPr="00B026F0">
        <w:rPr>
          <w:rFonts w:cs="Times New Roman"/>
          <w:color w:val="227ACB"/>
          <w:sz w:val="24"/>
          <w:szCs w:val="24"/>
          <w:lang w:val="en-US"/>
        </w:rPr>
        <w:t>prop_variance &lt;- variance / sum(variance)</w:t>
      </w:r>
    </w:p>
    <w:p w14:paraId="56DA4F4C" w14:textId="77777777" w:rsidR="00B026F0" w:rsidRPr="00B026F0" w:rsidRDefault="00B026F0" w:rsidP="00B026F0">
      <w:pPr>
        <w:ind w:firstLine="720"/>
        <w:rPr>
          <w:rFonts w:cs="Times New Roman"/>
          <w:color w:val="227ACB"/>
          <w:sz w:val="24"/>
          <w:szCs w:val="24"/>
        </w:rPr>
      </w:pPr>
      <w:proofErr w:type="gramStart"/>
      <w:r w:rsidRPr="00B026F0">
        <w:rPr>
          <w:rFonts w:cs="Times New Roman"/>
          <w:color w:val="227ACB"/>
          <w:sz w:val="24"/>
          <w:szCs w:val="24"/>
        </w:rPr>
        <w:t>barplot(</w:t>
      </w:r>
      <w:proofErr w:type="gramEnd"/>
      <w:r w:rsidRPr="00B026F0">
        <w:rPr>
          <w:rFonts w:cs="Times New Roman"/>
          <w:color w:val="227ACB"/>
          <w:sz w:val="24"/>
          <w:szCs w:val="24"/>
        </w:rPr>
        <w:t>prop_variance, main="Вклад компонент в дисперсию")</w:t>
      </w:r>
    </w:p>
    <w:p w14:paraId="102105A8" w14:textId="77777777" w:rsidR="00B026F0" w:rsidRPr="00B026F0" w:rsidRDefault="00B026F0" w:rsidP="00B026F0">
      <w:pPr>
        <w:ind w:firstLine="720"/>
        <w:rPr>
          <w:rFonts w:cs="Times New Roman"/>
          <w:color w:val="227ACB"/>
          <w:sz w:val="24"/>
          <w:szCs w:val="24"/>
        </w:rPr>
      </w:pPr>
    </w:p>
    <w:p w14:paraId="5DE2B8D9" w14:textId="77777777" w:rsidR="00B026F0" w:rsidRPr="00B026F0" w:rsidRDefault="00B026F0" w:rsidP="00B026F0">
      <w:pPr>
        <w:ind w:firstLine="720"/>
        <w:rPr>
          <w:rFonts w:cs="Times New Roman"/>
          <w:color w:val="227ACB"/>
          <w:sz w:val="24"/>
          <w:szCs w:val="24"/>
        </w:rPr>
      </w:pPr>
      <w:r w:rsidRPr="00B026F0">
        <w:rPr>
          <w:noProof/>
          <w:sz w:val="24"/>
          <w:szCs w:val="24"/>
        </w:rPr>
        <w:drawing>
          <wp:inline distT="0" distB="0" distL="0" distR="0" wp14:anchorId="09AE05E8" wp14:editId="74255531">
            <wp:extent cx="3979469" cy="2199361"/>
            <wp:effectExtent l="0" t="0" r="2540" b="0"/>
            <wp:docPr id="1093116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16746" name=""/>
                    <pic:cNvPicPr/>
                  </pic:nvPicPr>
                  <pic:blipFill rotWithShape="1">
                    <a:blip r:embed="rId17"/>
                    <a:srcRect l="12881" t="8807" r="15409" b="20734"/>
                    <a:stretch/>
                  </pic:blipFill>
                  <pic:spPr bwMode="auto">
                    <a:xfrm>
                      <a:off x="0" y="0"/>
                      <a:ext cx="3987404" cy="2203747"/>
                    </a:xfrm>
                    <a:prstGeom prst="rect">
                      <a:avLst/>
                    </a:prstGeom>
                    <a:ln>
                      <a:noFill/>
                    </a:ln>
                    <a:extLst>
                      <a:ext uri="{53640926-AAD7-44D8-BBD7-CCE9431645EC}">
                        <a14:shadowObscured xmlns:a14="http://schemas.microsoft.com/office/drawing/2010/main"/>
                      </a:ext>
                    </a:extLst>
                  </pic:spPr>
                </pic:pic>
              </a:graphicData>
            </a:graphic>
          </wp:inline>
        </w:drawing>
      </w:r>
    </w:p>
    <w:p w14:paraId="5DDA4D39" w14:textId="77777777" w:rsidR="00B026F0" w:rsidRPr="00B026F0" w:rsidRDefault="00B026F0" w:rsidP="00B026F0">
      <w:pPr>
        <w:spacing w:line="240" w:lineRule="auto"/>
        <w:ind w:firstLine="0"/>
        <w:jc w:val="center"/>
        <w:rPr>
          <w:rFonts w:cs="Times New Roman"/>
          <w:sz w:val="24"/>
          <w:szCs w:val="24"/>
        </w:rPr>
      </w:pPr>
      <w:r w:rsidRPr="00B026F0">
        <w:rPr>
          <w:rFonts w:cs="Times New Roman"/>
          <w:bCs/>
          <w:sz w:val="24"/>
          <w:szCs w:val="24"/>
        </w:rPr>
        <w:t>Рисунок А.9 –</w:t>
      </w:r>
      <w:r w:rsidRPr="00B026F0">
        <w:rPr>
          <w:rFonts w:cs="Times New Roman"/>
          <w:sz w:val="24"/>
          <w:szCs w:val="24"/>
        </w:rPr>
        <w:t xml:space="preserve"> Визуализация вклада компонент в дисперсию данных, главные компоненты ранжированы в направлении убывания слева направо</w:t>
      </w:r>
    </w:p>
    <w:p w14:paraId="1AD16F3B" w14:textId="77777777" w:rsidR="00B026F0" w:rsidRPr="00B026F0" w:rsidRDefault="00B026F0" w:rsidP="00B026F0">
      <w:pPr>
        <w:ind w:firstLine="720"/>
        <w:rPr>
          <w:rFonts w:cs="Times New Roman"/>
          <w:sz w:val="24"/>
          <w:szCs w:val="24"/>
        </w:rPr>
      </w:pPr>
      <w:r w:rsidRPr="00B026F0">
        <w:rPr>
          <w:rFonts w:cs="Times New Roman"/>
          <w:sz w:val="24"/>
          <w:szCs w:val="24"/>
        </w:rPr>
        <w:t xml:space="preserve">Как видно из Рисунка А.9, в данном случае первая главная компонента объясняет наибольшую долю изменчивости данных, тогда как последующие компоненты отражают оставшиеся паттерны вариаций. При этом первые две компоненты суммарно объясняют </w:t>
      </w:r>
      <w:r w:rsidRPr="00B026F0">
        <w:rPr>
          <w:rFonts w:cs="Times New Roman"/>
          <w:sz w:val="24"/>
          <w:szCs w:val="24"/>
        </w:rPr>
        <w:lastRenderedPageBreak/>
        <w:t xml:space="preserve">около 95% дисперсии данных. Таким образом, результаты анализа экспрессии 6 генов из группы Davenport можно представить как линейные комбинации всего двух главных компонент. </w:t>
      </w:r>
    </w:p>
    <w:p w14:paraId="6FA4F702" w14:textId="77777777" w:rsidR="00B026F0" w:rsidRPr="00B026F0" w:rsidRDefault="00B026F0" w:rsidP="00B026F0">
      <w:pPr>
        <w:ind w:firstLine="720"/>
        <w:rPr>
          <w:rFonts w:cs="Times New Roman"/>
          <w:sz w:val="24"/>
          <w:szCs w:val="24"/>
        </w:rPr>
      </w:pPr>
      <w:r w:rsidRPr="00B026F0">
        <w:rPr>
          <w:rFonts w:cs="Times New Roman"/>
          <w:sz w:val="24"/>
          <w:szCs w:val="24"/>
        </w:rPr>
        <w:t xml:space="preserve">Семейство функции fviz_pca() библиотеки </w:t>
      </w:r>
      <w:hyperlink r:id="rId18" w:history="1">
        <w:r w:rsidRPr="00B026F0">
          <w:rPr>
            <w:rStyle w:val="ad"/>
            <w:rFonts w:cs="Times New Roman"/>
            <w:sz w:val="24"/>
            <w:szCs w:val="24"/>
          </w:rPr>
          <w:t>factoextra</w:t>
        </w:r>
      </w:hyperlink>
      <w:r w:rsidRPr="00B026F0">
        <w:rPr>
          <w:rFonts w:cs="Times New Roman"/>
          <w:sz w:val="24"/>
          <w:szCs w:val="24"/>
        </w:rPr>
        <w:t xml:space="preserve"> </w:t>
      </w:r>
      <w:r w:rsidRPr="00B026F0">
        <w:rPr>
          <w:rFonts w:cs="Times New Roman"/>
          <w:sz w:val="24"/>
          <w:szCs w:val="24"/>
        </w:rPr>
        <w:fldChar w:fldCharType="begin" w:fldLock="1"/>
      </w:r>
      <w:r w:rsidRPr="00B026F0">
        <w:rPr>
          <w:rFonts w:cs="Times New Roman"/>
          <w:sz w:val="24"/>
          <w:szCs w:val="24"/>
        </w:rPr>
        <w:instrText>ADDIN CSL_CITATION {"citationItems":[{"id":"ITEM-1","itemData":{"abstract":"Extract and Visualize the Results of Multivariate Data Analyses Provides some easy-to-use functions to extract and visualize the output of multivariate data analyses, including 'PCA' (Principal Component Analysis), 'CA' (Correspondence Analysis), 'MCA' (Multiple Correspondence Analysis), 'FAMD' (Factor Analysis of Mixed Data), 'MFA' (Multiple Factor Analysis) and 'HMFA' (Hierarchical Multiple Factor Analysis) functions from different R packages. It contains also functions for simplifying some clustering analysis steps and provides 'ggplot2' - based elegant data visualization.","author":[{"dropping-particle":"","family":"Kassambara","given":"A","non-dropping-particle":"","parse-names":false,"suffix":""},{"dropping-particle":"","family":"Mundt","given":"F","non-dropping-particle":"","parse-names":false,"suffix":""}],"container-title":"R package version","id":"ITEM-1","issued":{"date-parts":[["2020"]]},"title":"factoextra: Extract and Visualize the Results of Multivariate Data Analyses. Package Version 1.0.7.","type":"article-journal"},"uris":["http://www.mendeley.com/documents/?uuid=d3f0fe26-df68-42db-a4ea-845a5f1157f5"]}],"mendeley":{"formattedCitation":"(Kassambara &amp; Mundt, 2020)","plainTextFormattedCitation":"(Kassambara &amp; Mundt, 2020)","previouslyFormattedCitation":"(Kassambara &amp; Mundt, 2020)"},"properties":{"noteIndex":0},"schema":"https://github.com/citation-style-language/schema/raw/master/csl-citation.json"}</w:instrText>
      </w:r>
      <w:r w:rsidRPr="00B026F0">
        <w:rPr>
          <w:rFonts w:cs="Times New Roman"/>
          <w:sz w:val="24"/>
          <w:szCs w:val="24"/>
        </w:rPr>
        <w:fldChar w:fldCharType="separate"/>
      </w:r>
      <w:r w:rsidRPr="00B026F0">
        <w:rPr>
          <w:rFonts w:cs="Times New Roman"/>
          <w:noProof/>
          <w:sz w:val="24"/>
          <w:szCs w:val="24"/>
        </w:rPr>
        <w:t>(Kassambara &amp; Mundt, 2020)</w:t>
      </w:r>
      <w:r w:rsidRPr="00B026F0">
        <w:rPr>
          <w:rFonts w:cs="Times New Roman"/>
          <w:sz w:val="24"/>
          <w:szCs w:val="24"/>
        </w:rPr>
        <w:fldChar w:fldCharType="end"/>
      </w:r>
      <w:r w:rsidRPr="00B026F0">
        <w:rPr>
          <w:rFonts w:cs="Times New Roman"/>
          <w:sz w:val="24"/>
          <w:szCs w:val="24"/>
        </w:rPr>
        <w:t xml:space="preserve"> обеспечивает визуализацию результатов PCA на основе ggplot2 и подходит для различных имплементаци PCA: i) prcomp и princomp (во встроенных статистиках R), ii) PCA (в FactoMineR), iii) dudi.pca (в ade4) и epPCA (ExPosition) (https://www.rdocumentation.org/packages/factoextra/versions/1.0.7/topics/fviz_pca). Визуализация результатов с помощью PCA-Biplot (Рисунок А.10), построенном с использованием функции fviz_pca_</w:t>
      </w:r>
      <w:proofErr w:type="gramStart"/>
      <w:r w:rsidRPr="00B026F0">
        <w:rPr>
          <w:rFonts w:cs="Times New Roman"/>
          <w:sz w:val="24"/>
          <w:szCs w:val="24"/>
        </w:rPr>
        <w:t>biplot(</w:t>
      </w:r>
      <w:proofErr w:type="gramEnd"/>
      <w:r w:rsidRPr="00B026F0">
        <w:rPr>
          <w:rFonts w:cs="Times New Roman"/>
          <w:sz w:val="24"/>
          <w:szCs w:val="24"/>
        </w:rPr>
        <w:t>), позволяет одновременно отобразить направления переменных (анализируемых генов) относительно главных компонент и распределение наблюдений в пространстве этих компонент. Вклад каждого гена в общую дисперсию проанализирован по длине и направлению их проекций на главные компоненты. Использование fviz_pca_</w:t>
      </w:r>
      <w:proofErr w:type="gramStart"/>
      <w:r w:rsidRPr="00B026F0">
        <w:rPr>
          <w:rFonts w:cs="Times New Roman"/>
          <w:sz w:val="24"/>
          <w:szCs w:val="24"/>
        </w:rPr>
        <w:t>biplot(</w:t>
      </w:r>
      <w:proofErr w:type="gramEnd"/>
      <w:r w:rsidRPr="00B026F0">
        <w:rPr>
          <w:rFonts w:cs="Times New Roman"/>
          <w:sz w:val="24"/>
          <w:szCs w:val="24"/>
        </w:rPr>
        <w:t>) удобно, так как оно автоматически масштабирует и упрощает интерпретацию результатов PCA, позволяя быстро оценить ключевые зависимости и паттерны в данных.</w:t>
      </w:r>
    </w:p>
    <w:p w14:paraId="26A4F9FE" w14:textId="77777777" w:rsidR="00B026F0" w:rsidRPr="00B026F0" w:rsidRDefault="00B026F0" w:rsidP="00B026F0">
      <w:pPr>
        <w:rPr>
          <w:rFonts w:cs="Times New Roman"/>
          <w:sz w:val="24"/>
          <w:szCs w:val="24"/>
        </w:rPr>
      </w:pPr>
      <w:r w:rsidRPr="00B026F0">
        <w:rPr>
          <w:rFonts w:cs="Times New Roman"/>
          <w:sz w:val="24"/>
          <w:szCs w:val="24"/>
        </w:rPr>
        <w:t>Пример кода с использованием fviz_pca_</w:t>
      </w:r>
      <w:proofErr w:type="gramStart"/>
      <w:r w:rsidRPr="00B026F0">
        <w:rPr>
          <w:rFonts w:cs="Times New Roman"/>
          <w:sz w:val="24"/>
          <w:szCs w:val="24"/>
        </w:rPr>
        <w:t>ind(</w:t>
      </w:r>
      <w:proofErr w:type="gramEnd"/>
      <w:r w:rsidRPr="00B026F0">
        <w:rPr>
          <w:rFonts w:cs="Times New Roman"/>
          <w:sz w:val="24"/>
          <w:szCs w:val="24"/>
        </w:rPr>
        <w:t>) и fviz_pca_biplot():</w:t>
      </w:r>
    </w:p>
    <w:p w14:paraId="22175F44"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fviz_pca_ind(pca)</w:t>
      </w:r>
    </w:p>
    <w:p w14:paraId="75AE6CF2"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Sample_info &lt;- pca$x %&gt;% </w:t>
      </w:r>
    </w:p>
    <w:p w14:paraId="3F96776D"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  as.</w:t>
      </w:r>
      <w:proofErr w:type="gramStart"/>
      <w:r w:rsidRPr="00B026F0">
        <w:rPr>
          <w:rFonts w:cs="Times New Roman"/>
          <w:color w:val="227ACB"/>
          <w:sz w:val="24"/>
          <w:szCs w:val="24"/>
          <w:lang w:val="en-US"/>
        </w:rPr>
        <w:t>data.frame</w:t>
      </w:r>
      <w:proofErr w:type="gramEnd"/>
      <w:r w:rsidRPr="00B026F0">
        <w:rPr>
          <w:rFonts w:cs="Times New Roman"/>
          <w:color w:val="227ACB"/>
          <w:sz w:val="24"/>
          <w:szCs w:val="24"/>
          <w:lang w:val="en-US"/>
        </w:rPr>
        <w:t xml:space="preserve"> %&gt;%</w:t>
      </w:r>
    </w:p>
    <w:p w14:paraId="0A705FA7"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  rownames_to_column("sample_info") %&gt;%</w:t>
      </w:r>
    </w:p>
    <w:p w14:paraId="14122EFC"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  separate_wider_</w:t>
      </w:r>
      <w:proofErr w:type="gramStart"/>
      <w:r w:rsidRPr="00B026F0">
        <w:rPr>
          <w:rFonts w:cs="Times New Roman"/>
          <w:color w:val="227ACB"/>
          <w:sz w:val="24"/>
          <w:szCs w:val="24"/>
          <w:lang w:val="en-US"/>
        </w:rPr>
        <w:t>delim(</w:t>
      </w:r>
      <w:proofErr w:type="gramEnd"/>
      <w:r w:rsidRPr="00B026F0">
        <w:rPr>
          <w:rFonts w:cs="Times New Roman"/>
          <w:color w:val="227ACB"/>
          <w:sz w:val="24"/>
          <w:szCs w:val="24"/>
          <w:lang w:val="en-US"/>
        </w:rPr>
        <w:t xml:space="preserve">sample_info, delim = "_", </w:t>
      </w:r>
    </w:p>
    <w:p w14:paraId="18A13E8F"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     names = </w:t>
      </w:r>
      <w:proofErr w:type="gramStart"/>
      <w:r w:rsidRPr="00B026F0">
        <w:rPr>
          <w:rFonts w:cs="Times New Roman"/>
          <w:color w:val="227ACB"/>
          <w:sz w:val="24"/>
          <w:szCs w:val="24"/>
          <w:lang w:val="en-US"/>
        </w:rPr>
        <w:t>c(</w:t>
      </w:r>
      <w:proofErr w:type="gramEnd"/>
      <w:r w:rsidRPr="00B026F0">
        <w:rPr>
          <w:rFonts w:cs="Times New Roman"/>
          <w:color w:val="227ACB"/>
          <w:sz w:val="24"/>
          <w:szCs w:val="24"/>
          <w:lang w:val="en-US"/>
        </w:rPr>
        <w:t>"Sample", "Id_sample", "Clinical_outcome", "Age"))</w:t>
      </w:r>
    </w:p>
    <w:p w14:paraId="7CE9B296"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fviz_pca_</w:t>
      </w:r>
      <w:proofErr w:type="gramStart"/>
      <w:r w:rsidRPr="00B026F0">
        <w:rPr>
          <w:rFonts w:cs="Times New Roman"/>
          <w:color w:val="227ACB"/>
          <w:sz w:val="24"/>
          <w:szCs w:val="24"/>
          <w:lang w:val="en-US"/>
        </w:rPr>
        <w:t>ind(</w:t>
      </w:r>
      <w:proofErr w:type="gramEnd"/>
      <w:r w:rsidRPr="00B026F0">
        <w:rPr>
          <w:rFonts w:cs="Times New Roman"/>
          <w:color w:val="227ACB"/>
          <w:sz w:val="24"/>
          <w:szCs w:val="24"/>
          <w:lang w:val="en-US"/>
        </w:rPr>
        <w:t>pca, habillage = Sample_info$Sample)</w:t>
      </w:r>
    </w:p>
    <w:p w14:paraId="2C751F00" w14:textId="77777777" w:rsidR="00B026F0" w:rsidRPr="00B026F0" w:rsidRDefault="00B026F0" w:rsidP="00B026F0">
      <w:pPr>
        <w:spacing w:line="240" w:lineRule="auto"/>
        <w:ind w:firstLine="720"/>
        <w:rPr>
          <w:rFonts w:cs="Times New Roman"/>
          <w:color w:val="227ACB"/>
          <w:sz w:val="24"/>
          <w:szCs w:val="24"/>
          <w:lang w:val="en-US"/>
        </w:rPr>
      </w:pPr>
    </w:p>
    <w:p w14:paraId="24331C3E"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Sample_info$Clinical_outcome &lt;- </w:t>
      </w:r>
      <w:proofErr w:type="gramStart"/>
      <w:r w:rsidRPr="00B026F0">
        <w:rPr>
          <w:rFonts w:cs="Times New Roman"/>
          <w:color w:val="227ACB"/>
          <w:sz w:val="24"/>
          <w:szCs w:val="24"/>
          <w:lang w:val="en-US"/>
        </w:rPr>
        <w:t>as.factor</w:t>
      </w:r>
      <w:proofErr w:type="gramEnd"/>
      <w:r w:rsidRPr="00B026F0">
        <w:rPr>
          <w:rFonts w:cs="Times New Roman"/>
          <w:color w:val="227ACB"/>
          <w:sz w:val="24"/>
          <w:szCs w:val="24"/>
          <w:lang w:val="en-US"/>
        </w:rPr>
        <w:t>(Sample_info$Clinical_outcome)</w:t>
      </w:r>
    </w:p>
    <w:p w14:paraId="57CF36D0"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var_data &lt;- get_pca_var(pca)</w:t>
      </w:r>
    </w:p>
    <w:p w14:paraId="43769D8F"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fviz_pca_</w:t>
      </w:r>
      <w:proofErr w:type="gramStart"/>
      <w:r w:rsidRPr="00B026F0">
        <w:rPr>
          <w:rFonts w:cs="Times New Roman"/>
          <w:color w:val="227ACB"/>
          <w:sz w:val="24"/>
          <w:szCs w:val="24"/>
          <w:lang w:val="en-US"/>
        </w:rPr>
        <w:t>biplot(</w:t>
      </w:r>
      <w:proofErr w:type="gramEnd"/>
      <w:r w:rsidRPr="00B026F0">
        <w:rPr>
          <w:rFonts w:cs="Times New Roman"/>
          <w:color w:val="227ACB"/>
          <w:sz w:val="24"/>
          <w:szCs w:val="24"/>
          <w:lang w:val="en-US"/>
        </w:rPr>
        <w:t>pca, col.var = "contrib", gradient.cols = c("grey", "blue", "red"), geom.ind = "point", addEllipses = TRUE, repel=T)+</w:t>
      </w:r>
    </w:p>
    <w:p w14:paraId="3887422E"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   geom_</w:t>
      </w:r>
      <w:proofErr w:type="gramStart"/>
      <w:r w:rsidRPr="00B026F0">
        <w:rPr>
          <w:rFonts w:cs="Times New Roman"/>
          <w:color w:val="227ACB"/>
          <w:sz w:val="24"/>
          <w:szCs w:val="24"/>
          <w:lang w:val="en-US"/>
        </w:rPr>
        <w:t>point(</w:t>
      </w:r>
      <w:proofErr w:type="gramEnd"/>
      <w:r w:rsidRPr="00B026F0">
        <w:rPr>
          <w:rFonts w:cs="Times New Roman"/>
          <w:color w:val="227ACB"/>
          <w:sz w:val="24"/>
          <w:szCs w:val="24"/>
          <w:lang w:val="en-US"/>
        </w:rPr>
        <w:t>aes(shape = factor(Sample_info$Clinical_outcome)), size=2, position = position_jitter()) +</w:t>
      </w:r>
    </w:p>
    <w:p w14:paraId="3802A046"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  </w:t>
      </w:r>
      <w:proofErr w:type="gramStart"/>
      <w:r w:rsidRPr="00B026F0">
        <w:rPr>
          <w:rFonts w:cs="Times New Roman"/>
          <w:color w:val="227ACB"/>
          <w:sz w:val="24"/>
          <w:szCs w:val="24"/>
          <w:lang w:val="en-US"/>
        </w:rPr>
        <w:t>theme(</w:t>
      </w:r>
      <w:proofErr w:type="gramEnd"/>
      <w:r w:rsidRPr="00B026F0">
        <w:rPr>
          <w:rFonts w:cs="Times New Roman"/>
          <w:color w:val="227ACB"/>
          <w:sz w:val="24"/>
          <w:szCs w:val="24"/>
          <w:lang w:val="en-US"/>
        </w:rPr>
        <w:t>text = element_text(size = 14),</w:t>
      </w:r>
    </w:p>
    <w:p w14:paraId="57CB74CC"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        </w:t>
      </w:r>
      <w:proofErr w:type="gramStart"/>
      <w:r w:rsidRPr="00B026F0">
        <w:rPr>
          <w:rFonts w:cs="Times New Roman"/>
          <w:color w:val="227ACB"/>
          <w:sz w:val="24"/>
          <w:szCs w:val="24"/>
          <w:lang w:val="en-US"/>
        </w:rPr>
        <w:t>axis.title</w:t>
      </w:r>
      <w:proofErr w:type="gramEnd"/>
      <w:r w:rsidRPr="00B026F0">
        <w:rPr>
          <w:rFonts w:cs="Times New Roman"/>
          <w:color w:val="227ACB"/>
          <w:sz w:val="24"/>
          <w:szCs w:val="24"/>
          <w:lang w:val="en-US"/>
        </w:rPr>
        <w:t xml:space="preserve"> = element_text(size = 14, face = 'bold'),</w:t>
      </w:r>
    </w:p>
    <w:p w14:paraId="334C8802" w14:textId="77777777" w:rsidR="00B026F0" w:rsidRPr="00B026F0" w:rsidRDefault="00B026F0" w:rsidP="00B026F0">
      <w:pPr>
        <w:spacing w:line="240" w:lineRule="auto"/>
        <w:ind w:firstLine="720"/>
        <w:rPr>
          <w:rFonts w:cs="Times New Roman"/>
          <w:color w:val="227ACB"/>
          <w:sz w:val="24"/>
          <w:szCs w:val="24"/>
          <w:lang w:val="en-US"/>
        </w:rPr>
      </w:pPr>
      <w:r w:rsidRPr="00B026F0">
        <w:rPr>
          <w:rFonts w:cs="Times New Roman"/>
          <w:color w:val="227ACB"/>
          <w:sz w:val="24"/>
          <w:szCs w:val="24"/>
          <w:lang w:val="en-US"/>
        </w:rPr>
        <w:t xml:space="preserve">        axis.text = element_</w:t>
      </w:r>
      <w:proofErr w:type="gramStart"/>
      <w:r w:rsidRPr="00B026F0">
        <w:rPr>
          <w:rFonts w:cs="Times New Roman"/>
          <w:color w:val="227ACB"/>
          <w:sz w:val="24"/>
          <w:szCs w:val="24"/>
          <w:lang w:val="en-US"/>
        </w:rPr>
        <w:t>text(</w:t>
      </w:r>
      <w:proofErr w:type="gramEnd"/>
      <w:r w:rsidRPr="00B026F0">
        <w:rPr>
          <w:rFonts w:cs="Times New Roman"/>
          <w:color w:val="227ACB"/>
          <w:sz w:val="24"/>
          <w:szCs w:val="24"/>
          <w:lang w:val="en-US"/>
        </w:rPr>
        <w:t>size = 14, face = 'bold'))+</w:t>
      </w:r>
    </w:p>
    <w:p w14:paraId="1A0A7CA9" w14:textId="77777777" w:rsidR="00B026F0" w:rsidRPr="00B026F0" w:rsidRDefault="00B026F0" w:rsidP="00B026F0">
      <w:pPr>
        <w:spacing w:line="240" w:lineRule="auto"/>
        <w:ind w:firstLine="720"/>
        <w:rPr>
          <w:rFonts w:cs="Times New Roman"/>
          <w:color w:val="227ACB"/>
          <w:sz w:val="24"/>
          <w:szCs w:val="24"/>
        </w:rPr>
      </w:pPr>
      <w:r w:rsidRPr="00B026F0">
        <w:rPr>
          <w:rFonts w:cs="Times New Roman"/>
          <w:color w:val="227ACB"/>
          <w:sz w:val="24"/>
          <w:szCs w:val="24"/>
          <w:lang w:val="en-US"/>
        </w:rPr>
        <w:t xml:space="preserve">  </w:t>
      </w:r>
      <w:proofErr w:type="gramStart"/>
      <w:r w:rsidRPr="00B026F0">
        <w:rPr>
          <w:rFonts w:cs="Times New Roman"/>
          <w:color w:val="227ACB"/>
          <w:sz w:val="24"/>
          <w:szCs w:val="24"/>
        </w:rPr>
        <w:t>labs(</w:t>
      </w:r>
      <w:proofErr w:type="gramEnd"/>
      <w:r w:rsidRPr="00B026F0">
        <w:rPr>
          <w:rFonts w:cs="Times New Roman"/>
          <w:color w:val="227ACB"/>
          <w:sz w:val="24"/>
          <w:szCs w:val="24"/>
        </w:rPr>
        <w:t>title = "PCA-Biplot")</w:t>
      </w:r>
    </w:p>
    <w:p w14:paraId="1F5D2142" w14:textId="77777777" w:rsidR="00B026F0" w:rsidRPr="00B026F0" w:rsidRDefault="00B026F0" w:rsidP="00B026F0">
      <w:pPr>
        <w:spacing w:line="240" w:lineRule="auto"/>
        <w:ind w:firstLine="720"/>
        <w:rPr>
          <w:rFonts w:cs="Times New Roman"/>
          <w:color w:val="227ACB"/>
          <w:sz w:val="24"/>
          <w:szCs w:val="24"/>
        </w:rPr>
      </w:pPr>
      <w:r w:rsidRPr="00B026F0">
        <w:rPr>
          <w:rFonts w:cs="Times New Roman"/>
          <w:color w:val="227ACB"/>
          <w:sz w:val="24"/>
          <w:szCs w:val="24"/>
        </w:rPr>
        <w:t xml:space="preserve">  </w:t>
      </w:r>
    </w:p>
    <w:p w14:paraId="52D1ADDA" w14:textId="77777777" w:rsidR="00B026F0" w:rsidRPr="00B026F0" w:rsidRDefault="00B026F0" w:rsidP="00B026F0">
      <w:pPr>
        <w:rPr>
          <w:rFonts w:cs="Times New Roman"/>
          <w:sz w:val="24"/>
          <w:szCs w:val="24"/>
        </w:rPr>
      </w:pPr>
    </w:p>
    <w:p w14:paraId="51076BF8" w14:textId="77777777" w:rsidR="00B026F0" w:rsidRPr="00B026F0" w:rsidRDefault="00B026F0" w:rsidP="00B026F0">
      <w:pPr>
        <w:ind w:firstLine="0"/>
        <w:jc w:val="center"/>
        <w:rPr>
          <w:rFonts w:cs="Times New Roman"/>
          <w:sz w:val="24"/>
          <w:szCs w:val="24"/>
        </w:rPr>
      </w:pPr>
      <w:r w:rsidRPr="00B026F0">
        <w:rPr>
          <w:rFonts w:cs="Times New Roman"/>
          <w:noProof/>
          <w:sz w:val="24"/>
          <w:szCs w:val="24"/>
        </w:rPr>
        <w:lastRenderedPageBreak/>
        <w:drawing>
          <wp:inline distT="0" distB="0" distL="0" distR="0" wp14:anchorId="574236AE" wp14:editId="2238910C">
            <wp:extent cx="4945075" cy="2876550"/>
            <wp:effectExtent l="0" t="0" r="8255" b="0"/>
            <wp:docPr id="1431109180" name="Picture 4">
              <a:extLst xmlns:a="http://schemas.openxmlformats.org/drawingml/2006/main">
                <a:ext uri="{FF2B5EF4-FFF2-40B4-BE49-F238E27FC236}">
                  <a16:creationId xmlns:a16="http://schemas.microsoft.com/office/drawing/2014/main" id="{878271F3-5F67-498F-0882-A3ACEEF040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78271F3-5F67-498F-0882-A3ACEEF040B1}"/>
                        </a:ext>
                      </a:extLst>
                    </pic:cNvPr>
                    <pic:cNvPicPr>
                      <a:picLocks noChangeAspect="1"/>
                    </pic:cNvPicPr>
                  </pic:nvPicPr>
                  <pic:blipFill rotWithShape="1">
                    <a:blip r:embed="rId19"/>
                    <a:srcRect l="11759" t="13714" r="12336" b="16626"/>
                    <a:stretch/>
                  </pic:blipFill>
                  <pic:spPr bwMode="auto">
                    <a:xfrm>
                      <a:off x="0" y="0"/>
                      <a:ext cx="4959161" cy="2884744"/>
                    </a:xfrm>
                    <a:prstGeom prst="rect">
                      <a:avLst/>
                    </a:prstGeom>
                    <a:ln>
                      <a:noFill/>
                    </a:ln>
                    <a:extLst>
                      <a:ext uri="{53640926-AAD7-44D8-BBD7-CCE9431645EC}">
                        <a14:shadowObscured xmlns:a14="http://schemas.microsoft.com/office/drawing/2010/main"/>
                      </a:ext>
                    </a:extLst>
                  </pic:spPr>
                </pic:pic>
              </a:graphicData>
            </a:graphic>
          </wp:inline>
        </w:drawing>
      </w:r>
    </w:p>
    <w:p w14:paraId="24C5F8E4" w14:textId="77777777" w:rsidR="00B026F0" w:rsidRPr="00B026F0" w:rsidRDefault="00B026F0" w:rsidP="00B026F0">
      <w:pPr>
        <w:rPr>
          <w:rFonts w:cs="Times New Roman"/>
          <w:sz w:val="24"/>
          <w:szCs w:val="24"/>
        </w:rPr>
      </w:pPr>
    </w:p>
    <w:p w14:paraId="59E9F69A" w14:textId="77777777" w:rsidR="00B026F0" w:rsidRPr="00B026F0" w:rsidRDefault="00B026F0" w:rsidP="00B026F0">
      <w:pPr>
        <w:spacing w:line="240" w:lineRule="auto"/>
        <w:ind w:firstLine="0"/>
        <w:jc w:val="center"/>
        <w:rPr>
          <w:rFonts w:cs="Times New Roman"/>
          <w:sz w:val="24"/>
          <w:szCs w:val="24"/>
        </w:rPr>
      </w:pPr>
      <w:r w:rsidRPr="00B026F0">
        <w:rPr>
          <w:rFonts w:cs="Times New Roman"/>
          <w:bCs/>
          <w:sz w:val="24"/>
          <w:szCs w:val="24"/>
        </w:rPr>
        <w:t>Рисунок А.10 –</w:t>
      </w:r>
      <w:r w:rsidRPr="00B026F0">
        <w:rPr>
          <w:rFonts w:cs="Times New Roman"/>
          <w:sz w:val="24"/>
          <w:szCs w:val="24"/>
        </w:rPr>
        <w:t xml:space="preserve"> Результаты анализа главных компонент и PCA-Biplot, полученные для данных экспрессии генов </w:t>
      </w:r>
      <w:r w:rsidRPr="00B026F0">
        <w:rPr>
          <w:rFonts w:cs="Times New Roman"/>
          <w:i/>
          <w:iCs/>
          <w:sz w:val="24"/>
          <w:szCs w:val="24"/>
        </w:rPr>
        <w:t xml:space="preserve">DYRK2, CCNB1IP1, ZAP70, ARL14EP, MDC1 </w:t>
      </w:r>
      <w:r w:rsidRPr="00B026F0">
        <w:rPr>
          <w:rFonts w:cs="Times New Roman"/>
          <w:sz w:val="24"/>
          <w:szCs w:val="24"/>
        </w:rPr>
        <w:t xml:space="preserve">и </w:t>
      </w:r>
      <w:r w:rsidRPr="00B026F0">
        <w:rPr>
          <w:rFonts w:cs="Times New Roman"/>
          <w:i/>
          <w:iCs/>
          <w:sz w:val="24"/>
          <w:szCs w:val="24"/>
        </w:rPr>
        <w:t xml:space="preserve">TDRD9 </w:t>
      </w:r>
      <w:r w:rsidRPr="00B026F0">
        <w:rPr>
          <w:rFonts w:cs="Times New Roman"/>
          <w:sz w:val="24"/>
          <w:szCs w:val="24"/>
        </w:rPr>
        <w:t>на обобщенной выборке из пациентов и контролей, всего проанализировано 16 образцов для каждого гена. Contrib – соответствует вкладу каждого признака</w:t>
      </w:r>
    </w:p>
    <w:p w14:paraId="7FA65F7D" w14:textId="77777777" w:rsidR="00B026F0" w:rsidRPr="00B026F0" w:rsidRDefault="00B026F0" w:rsidP="00B026F0">
      <w:pPr>
        <w:rPr>
          <w:rFonts w:cs="Times New Roman"/>
          <w:sz w:val="24"/>
          <w:szCs w:val="24"/>
        </w:rPr>
      </w:pPr>
    </w:p>
    <w:p w14:paraId="2CAA2DAE" w14:textId="77777777" w:rsidR="00B026F0" w:rsidRPr="00B026F0" w:rsidRDefault="00B026F0" w:rsidP="00B026F0">
      <w:pPr>
        <w:ind w:firstLine="720"/>
        <w:rPr>
          <w:rFonts w:cs="Times New Roman"/>
          <w:sz w:val="24"/>
          <w:szCs w:val="24"/>
        </w:rPr>
      </w:pPr>
      <w:r w:rsidRPr="00B026F0">
        <w:rPr>
          <w:rFonts w:cs="Times New Roman"/>
          <w:sz w:val="24"/>
          <w:szCs w:val="24"/>
        </w:rPr>
        <w:t xml:space="preserve">С помощью функции </w:t>
      </w:r>
      <w:proofErr w:type="gramStart"/>
      <w:r w:rsidRPr="00B026F0">
        <w:rPr>
          <w:rFonts w:cs="Times New Roman"/>
          <w:sz w:val="24"/>
          <w:szCs w:val="24"/>
        </w:rPr>
        <w:t>cor(</w:t>
      </w:r>
      <w:proofErr w:type="gramEnd"/>
      <w:r w:rsidRPr="00B026F0">
        <w:rPr>
          <w:rFonts w:cs="Times New Roman"/>
          <w:sz w:val="24"/>
          <w:szCs w:val="24"/>
        </w:rPr>
        <w:t>) с указанием метода (method='Pearson' или method='Spearman') была проанализирована корреляция между признаками для категорий Пациенты и Контроли, при этом были рассчитаны коэффициенты корреляции Пирсона и Спирмена (Таблицы А.2-А.5) для каждой из групп по отдельности (чтобы учесть возможные особенности этих групп).</w:t>
      </w:r>
    </w:p>
    <w:p w14:paraId="17A73C03" w14:textId="77777777" w:rsidR="00B026F0" w:rsidRPr="00B026F0" w:rsidRDefault="00B026F0" w:rsidP="00B026F0">
      <w:pPr>
        <w:spacing w:line="240" w:lineRule="auto"/>
        <w:ind w:firstLine="0"/>
        <w:rPr>
          <w:rFonts w:cs="Times New Roman"/>
          <w:sz w:val="24"/>
          <w:szCs w:val="24"/>
        </w:rPr>
      </w:pPr>
      <w:r w:rsidRPr="00B026F0">
        <w:rPr>
          <w:rFonts w:cs="Times New Roman"/>
          <w:bCs/>
          <w:sz w:val="24"/>
          <w:szCs w:val="24"/>
        </w:rPr>
        <w:t>Таблица А.2 –</w:t>
      </w:r>
      <w:r w:rsidRPr="00B026F0">
        <w:rPr>
          <w:rFonts w:cs="Times New Roman"/>
          <w:sz w:val="24"/>
          <w:szCs w:val="24"/>
        </w:rPr>
        <w:t xml:space="preserve"> Коэффициенты корреляции Пирсона между генами </w:t>
      </w:r>
      <w:r w:rsidRPr="00B026F0">
        <w:rPr>
          <w:rFonts w:cs="Times New Roman"/>
          <w:i/>
          <w:iCs/>
          <w:sz w:val="24"/>
          <w:szCs w:val="24"/>
        </w:rPr>
        <w:t xml:space="preserve">DYRK2, CCNB1IP1, ARL14EP, MDC1 </w:t>
      </w:r>
      <w:r w:rsidRPr="00B026F0">
        <w:rPr>
          <w:rFonts w:cs="Times New Roman"/>
          <w:sz w:val="24"/>
          <w:szCs w:val="24"/>
        </w:rPr>
        <w:t xml:space="preserve">и </w:t>
      </w:r>
      <w:r w:rsidRPr="00B026F0">
        <w:rPr>
          <w:rFonts w:cs="Times New Roman"/>
          <w:i/>
          <w:iCs/>
          <w:sz w:val="24"/>
          <w:szCs w:val="24"/>
        </w:rPr>
        <w:t xml:space="preserve">TDRD9 </w:t>
      </w:r>
      <w:r w:rsidRPr="00B026F0">
        <w:rPr>
          <w:rFonts w:cs="Times New Roman"/>
          <w:sz w:val="24"/>
          <w:szCs w:val="24"/>
        </w:rPr>
        <w:t>по 10 образцам для категории Пациенты:</w:t>
      </w:r>
    </w:p>
    <w:p w14:paraId="05B603BA" w14:textId="77777777" w:rsidR="00B026F0" w:rsidRPr="00B026F0" w:rsidRDefault="00B026F0" w:rsidP="00B026F0">
      <w:pPr>
        <w:rPr>
          <w:rFonts w:cs="Times New Roman"/>
          <w:sz w:val="24"/>
          <w:szCs w:val="24"/>
        </w:rPr>
      </w:pPr>
      <w:r w:rsidRPr="00B026F0">
        <w:rPr>
          <w:rFonts w:cs="Times New Roman"/>
          <w:noProof/>
          <w:sz w:val="24"/>
          <w:szCs w:val="24"/>
        </w:rPr>
        <w:drawing>
          <wp:inline distT="0" distB="0" distL="0" distR="0" wp14:anchorId="6F21390C" wp14:editId="68966A55">
            <wp:extent cx="4340860" cy="716280"/>
            <wp:effectExtent l="0" t="0" r="0" b="0"/>
            <wp:docPr id="509487544" name="Picture 4" descr="A screenshot of a computer&#10;&#10;Description automatically generated">
              <a:extLst xmlns:a="http://schemas.openxmlformats.org/drawingml/2006/main">
                <a:ext uri="{FF2B5EF4-FFF2-40B4-BE49-F238E27FC236}">
                  <a16:creationId xmlns:a16="http://schemas.microsoft.com/office/drawing/2014/main" id="{5F89A84E-CF20-3EBB-4E02-D5E162E01B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87544" name="Picture 4" descr="A screenshot of a computer&#10;&#10;Description automatically generated">
                      <a:extLst>
                        <a:ext uri="{FF2B5EF4-FFF2-40B4-BE49-F238E27FC236}">
                          <a16:creationId xmlns:a16="http://schemas.microsoft.com/office/drawing/2014/main" id="{5F89A84E-CF20-3EBB-4E02-D5E162E01B02}"/>
                        </a:ext>
                      </a:extLst>
                    </pic:cNvPr>
                    <pic:cNvPicPr>
                      <a:picLocks noChangeAspect="1"/>
                    </pic:cNvPicPr>
                  </pic:nvPicPr>
                  <pic:blipFill rotWithShape="1">
                    <a:blip r:embed="rId20"/>
                    <a:srcRect l="-154" t="3461" r="70968" b="87977"/>
                    <a:stretch/>
                  </pic:blipFill>
                  <pic:spPr bwMode="auto">
                    <a:xfrm>
                      <a:off x="0" y="0"/>
                      <a:ext cx="4341745" cy="716426"/>
                    </a:xfrm>
                    <a:prstGeom prst="rect">
                      <a:avLst/>
                    </a:prstGeom>
                    <a:ln>
                      <a:noFill/>
                    </a:ln>
                    <a:extLst>
                      <a:ext uri="{53640926-AAD7-44D8-BBD7-CCE9431645EC}">
                        <a14:shadowObscured xmlns:a14="http://schemas.microsoft.com/office/drawing/2010/main"/>
                      </a:ext>
                    </a:extLst>
                  </pic:spPr>
                </pic:pic>
              </a:graphicData>
            </a:graphic>
          </wp:inline>
        </w:drawing>
      </w:r>
    </w:p>
    <w:p w14:paraId="32B9B8BC" w14:textId="77777777" w:rsidR="00B026F0" w:rsidRPr="00B026F0" w:rsidRDefault="00B026F0" w:rsidP="00B026F0">
      <w:pPr>
        <w:spacing w:line="240" w:lineRule="auto"/>
        <w:ind w:firstLine="0"/>
        <w:jc w:val="left"/>
        <w:rPr>
          <w:rFonts w:cs="Times New Roman"/>
          <w:sz w:val="24"/>
          <w:szCs w:val="24"/>
        </w:rPr>
      </w:pPr>
      <w:r w:rsidRPr="00B026F0">
        <w:rPr>
          <w:rFonts w:cs="Times New Roman"/>
          <w:bCs/>
          <w:sz w:val="24"/>
          <w:szCs w:val="24"/>
        </w:rPr>
        <w:t>Таблица А.3 –</w:t>
      </w:r>
      <w:r w:rsidRPr="00B026F0">
        <w:rPr>
          <w:rFonts w:cs="Times New Roman"/>
          <w:sz w:val="24"/>
          <w:szCs w:val="24"/>
        </w:rPr>
        <w:t xml:space="preserve"> Коэффициенты корреляции Спирмена между генами </w:t>
      </w:r>
      <w:r w:rsidRPr="00B026F0">
        <w:rPr>
          <w:rFonts w:cs="Times New Roman"/>
          <w:i/>
          <w:iCs/>
          <w:sz w:val="24"/>
          <w:szCs w:val="24"/>
        </w:rPr>
        <w:t xml:space="preserve">DYRK2, CCNB1IP1, ARL14EP, MDC1 </w:t>
      </w:r>
      <w:r w:rsidRPr="00B026F0">
        <w:rPr>
          <w:rFonts w:cs="Times New Roman"/>
          <w:sz w:val="24"/>
          <w:szCs w:val="24"/>
        </w:rPr>
        <w:t xml:space="preserve">и </w:t>
      </w:r>
      <w:r w:rsidRPr="00B026F0">
        <w:rPr>
          <w:rFonts w:cs="Times New Roman"/>
          <w:i/>
          <w:iCs/>
          <w:sz w:val="24"/>
          <w:szCs w:val="24"/>
        </w:rPr>
        <w:t xml:space="preserve">TDRD9 </w:t>
      </w:r>
      <w:r w:rsidRPr="00B026F0">
        <w:rPr>
          <w:rFonts w:cs="Times New Roman"/>
          <w:sz w:val="24"/>
          <w:szCs w:val="24"/>
        </w:rPr>
        <w:t>по 10 образцам для категории Пациенты:</w:t>
      </w:r>
    </w:p>
    <w:p w14:paraId="19F0C6B0" w14:textId="77777777" w:rsidR="00B026F0" w:rsidRPr="00B026F0" w:rsidRDefault="00B026F0" w:rsidP="00B026F0">
      <w:pPr>
        <w:rPr>
          <w:rFonts w:cs="Times New Roman"/>
          <w:sz w:val="24"/>
          <w:szCs w:val="24"/>
        </w:rPr>
      </w:pPr>
      <w:r w:rsidRPr="00B026F0">
        <w:rPr>
          <w:rFonts w:cs="Times New Roman"/>
          <w:noProof/>
          <w:sz w:val="24"/>
          <w:szCs w:val="24"/>
        </w:rPr>
        <w:drawing>
          <wp:inline distT="0" distB="0" distL="0" distR="0" wp14:anchorId="6D7A2B26" wp14:editId="02D63CB5">
            <wp:extent cx="4205605" cy="830580"/>
            <wp:effectExtent l="0" t="0" r="0" b="0"/>
            <wp:docPr id="33" name="Picture 7" descr="A screenshot of a computer&#10;&#10;Description automatically generated">
              <a:extLst xmlns:a="http://schemas.openxmlformats.org/drawingml/2006/main">
                <a:ext uri="{FF2B5EF4-FFF2-40B4-BE49-F238E27FC236}">
                  <a16:creationId xmlns:a16="http://schemas.microsoft.com/office/drawing/2014/main" id="{010CD5EF-9B3B-CFC6-3725-C7102E31E2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omputer&#10;&#10;Description automatically generated">
                      <a:extLst>
                        <a:ext uri="{FF2B5EF4-FFF2-40B4-BE49-F238E27FC236}">
                          <a16:creationId xmlns:a16="http://schemas.microsoft.com/office/drawing/2014/main" id="{010CD5EF-9B3B-CFC6-3725-C7102E31E2C7}"/>
                        </a:ext>
                      </a:extLst>
                    </pic:cNvPr>
                    <pic:cNvPicPr>
                      <a:picLocks noChangeAspect="1"/>
                    </pic:cNvPicPr>
                  </pic:nvPicPr>
                  <pic:blipFill rotWithShape="1">
                    <a:blip r:embed="rId21"/>
                    <a:srcRect l="11758" t="5906" r="61470" b="84695"/>
                    <a:stretch/>
                  </pic:blipFill>
                  <pic:spPr bwMode="auto">
                    <a:xfrm>
                      <a:off x="0" y="0"/>
                      <a:ext cx="4206531" cy="830763"/>
                    </a:xfrm>
                    <a:prstGeom prst="rect">
                      <a:avLst/>
                    </a:prstGeom>
                    <a:ln>
                      <a:noFill/>
                    </a:ln>
                    <a:extLst>
                      <a:ext uri="{53640926-AAD7-44D8-BBD7-CCE9431645EC}">
                        <a14:shadowObscured xmlns:a14="http://schemas.microsoft.com/office/drawing/2010/main"/>
                      </a:ext>
                    </a:extLst>
                  </pic:spPr>
                </pic:pic>
              </a:graphicData>
            </a:graphic>
          </wp:inline>
        </w:drawing>
      </w:r>
    </w:p>
    <w:p w14:paraId="4502FEDE" w14:textId="77777777" w:rsidR="00B026F0" w:rsidRPr="00B026F0" w:rsidRDefault="00B026F0" w:rsidP="00B026F0">
      <w:pPr>
        <w:spacing w:line="240" w:lineRule="auto"/>
        <w:ind w:firstLine="0"/>
        <w:jc w:val="left"/>
        <w:rPr>
          <w:rFonts w:cs="Times New Roman"/>
          <w:sz w:val="24"/>
          <w:szCs w:val="24"/>
        </w:rPr>
      </w:pPr>
      <w:r w:rsidRPr="00B026F0">
        <w:rPr>
          <w:rFonts w:cs="Times New Roman"/>
          <w:bCs/>
          <w:sz w:val="24"/>
          <w:szCs w:val="24"/>
        </w:rPr>
        <w:t>Таблица А.4 –</w:t>
      </w:r>
      <w:r w:rsidRPr="00B026F0">
        <w:rPr>
          <w:rFonts w:cs="Times New Roman"/>
          <w:sz w:val="24"/>
          <w:szCs w:val="24"/>
        </w:rPr>
        <w:t xml:space="preserve"> Коэффициенты корреляции Пирсона между генами </w:t>
      </w:r>
      <w:r w:rsidRPr="00B026F0">
        <w:rPr>
          <w:rFonts w:cs="Times New Roman"/>
          <w:i/>
          <w:iCs/>
          <w:sz w:val="24"/>
          <w:szCs w:val="24"/>
        </w:rPr>
        <w:t>DYRK2, CCNB1IP1, ARL14EP, MDC1,</w:t>
      </w:r>
      <w:r w:rsidRPr="00B026F0">
        <w:rPr>
          <w:rFonts w:cs="Times New Roman"/>
          <w:sz w:val="24"/>
          <w:szCs w:val="24"/>
        </w:rPr>
        <w:t xml:space="preserve"> </w:t>
      </w:r>
      <w:r w:rsidRPr="00B026F0">
        <w:rPr>
          <w:rFonts w:cs="Times New Roman"/>
          <w:i/>
          <w:iCs/>
          <w:sz w:val="24"/>
          <w:szCs w:val="24"/>
        </w:rPr>
        <w:t xml:space="preserve">TDRD9 </w:t>
      </w:r>
      <w:r w:rsidRPr="00B026F0">
        <w:rPr>
          <w:rFonts w:cs="Times New Roman"/>
          <w:sz w:val="24"/>
          <w:szCs w:val="24"/>
        </w:rPr>
        <w:t xml:space="preserve">и </w:t>
      </w:r>
      <w:r w:rsidRPr="00B026F0">
        <w:rPr>
          <w:rFonts w:cs="Times New Roman"/>
          <w:i/>
          <w:iCs/>
          <w:sz w:val="24"/>
          <w:szCs w:val="24"/>
        </w:rPr>
        <w:t>ZAP70</w:t>
      </w:r>
      <w:r w:rsidRPr="00B026F0">
        <w:rPr>
          <w:rFonts w:cs="Times New Roman"/>
          <w:sz w:val="24"/>
          <w:szCs w:val="24"/>
        </w:rPr>
        <w:t xml:space="preserve"> по 10 образцам для категории Контроли:</w:t>
      </w:r>
    </w:p>
    <w:p w14:paraId="1EF85594" w14:textId="77777777" w:rsidR="00B026F0" w:rsidRPr="00B026F0" w:rsidRDefault="00B026F0" w:rsidP="00B026F0">
      <w:pPr>
        <w:rPr>
          <w:rFonts w:cs="Times New Roman"/>
          <w:sz w:val="24"/>
          <w:szCs w:val="24"/>
        </w:rPr>
      </w:pPr>
      <w:r w:rsidRPr="00B026F0">
        <w:rPr>
          <w:rFonts w:cs="Times New Roman"/>
          <w:noProof/>
          <w:sz w:val="24"/>
          <w:szCs w:val="24"/>
        </w:rPr>
        <w:drawing>
          <wp:inline distT="0" distB="0" distL="0" distR="0" wp14:anchorId="6FE38E71" wp14:editId="07DC8915">
            <wp:extent cx="4711065" cy="914400"/>
            <wp:effectExtent l="0" t="0" r="0" b="0"/>
            <wp:docPr id="1331208208" name="Picture 4" descr="A screenshot of a computer&#10;&#10;Description automatically generated">
              <a:extLst xmlns:a="http://schemas.openxmlformats.org/drawingml/2006/main">
                <a:ext uri="{FF2B5EF4-FFF2-40B4-BE49-F238E27FC236}">
                  <a16:creationId xmlns:a16="http://schemas.microsoft.com/office/drawing/2014/main" id="{8626D4EE-02CC-17FC-4603-15F824742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08208" name="Picture 4" descr="A screenshot of a computer&#10;&#10;Description automatically generated">
                      <a:extLst>
                        <a:ext uri="{FF2B5EF4-FFF2-40B4-BE49-F238E27FC236}">
                          <a16:creationId xmlns:a16="http://schemas.microsoft.com/office/drawing/2014/main" id="{8626D4EE-02CC-17FC-4603-15F8247428D9}"/>
                        </a:ext>
                      </a:extLst>
                    </pic:cNvPr>
                    <pic:cNvPicPr>
                      <a:picLocks noChangeAspect="1"/>
                    </pic:cNvPicPr>
                  </pic:nvPicPr>
                  <pic:blipFill rotWithShape="1">
                    <a:blip r:embed="rId22"/>
                    <a:srcRect t="3228" r="68819" b="86013"/>
                    <a:stretch/>
                  </pic:blipFill>
                  <pic:spPr bwMode="auto">
                    <a:xfrm>
                      <a:off x="0" y="0"/>
                      <a:ext cx="4713472" cy="914867"/>
                    </a:xfrm>
                    <a:prstGeom prst="rect">
                      <a:avLst/>
                    </a:prstGeom>
                    <a:ln>
                      <a:noFill/>
                    </a:ln>
                    <a:extLst>
                      <a:ext uri="{53640926-AAD7-44D8-BBD7-CCE9431645EC}">
                        <a14:shadowObscured xmlns:a14="http://schemas.microsoft.com/office/drawing/2010/main"/>
                      </a:ext>
                    </a:extLst>
                  </pic:spPr>
                </pic:pic>
              </a:graphicData>
            </a:graphic>
          </wp:inline>
        </w:drawing>
      </w:r>
    </w:p>
    <w:p w14:paraId="37F7DAD2" w14:textId="77777777" w:rsidR="00B026F0" w:rsidRPr="00B026F0" w:rsidRDefault="00B026F0" w:rsidP="00B026F0">
      <w:pPr>
        <w:spacing w:line="240" w:lineRule="auto"/>
        <w:ind w:firstLine="0"/>
        <w:jc w:val="left"/>
        <w:rPr>
          <w:rFonts w:cs="Times New Roman"/>
          <w:sz w:val="24"/>
          <w:szCs w:val="24"/>
        </w:rPr>
      </w:pPr>
      <w:r w:rsidRPr="00B026F0">
        <w:rPr>
          <w:rFonts w:cs="Times New Roman"/>
          <w:bCs/>
          <w:sz w:val="24"/>
          <w:szCs w:val="24"/>
        </w:rPr>
        <w:lastRenderedPageBreak/>
        <w:t>Таблица А.5 –</w:t>
      </w:r>
      <w:r w:rsidRPr="00B026F0">
        <w:rPr>
          <w:rFonts w:cs="Times New Roman"/>
          <w:sz w:val="24"/>
          <w:szCs w:val="24"/>
        </w:rPr>
        <w:t xml:space="preserve"> Коэффициенты корреляции Спирмена между генами </w:t>
      </w:r>
      <w:r w:rsidRPr="00B026F0">
        <w:rPr>
          <w:rFonts w:cs="Times New Roman"/>
          <w:i/>
          <w:iCs/>
          <w:sz w:val="24"/>
          <w:szCs w:val="24"/>
        </w:rPr>
        <w:t>DYRK2, CCNB1IP1, ARL14EP, MDC1,</w:t>
      </w:r>
      <w:r w:rsidRPr="00B026F0">
        <w:rPr>
          <w:rFonts w:cs="Times New Roman"/>
          <w:sz w:val="24"/>
          <w:szCs w:val="24"/>
        </w:rPr>
        <w:t xml:space="preserve"> </w:t>
      </w:r>
      <w:r w:rsidRPr="00B026F0">
        <w:rPr>
          <w:rFonts w:cs="Times New Roman"/>
          <w:i/>
          <w:iCs/>
          <w:sz w:val="24"/>
          <w:szCs w:val="24"/>
        </w:rPr>
        <w:t xml:space="preserve">TDRD9 </w:t>
      </w:r>
      <w:r w:rsidRPr="00B026F0">
        <w:rPr>
          <w:rFonts w:cs="Times New Roman"/>
          <w:sz w:val="24"/>
          <w:szCs w:val="24"/>
        </w:rPr>
        <w:t xml:space="preserve">и </w:t>
      </w:r>
      <w:r w:rsidRPr="00B026F0">
        <w:rPr>
          <w:rFonts w:cs="Times New Roman"/>
          <w:i/>
          <w:iCs/>
          <w:sz w:val="24"/>
          <w:szCs w:val="24"/>
        </w:rPr>
        <w:t>ZAP70</w:t>
      </w:r>
      <w:r w:rsidRPr="00B026F0">
        <w:rPr>
          <w:rFonts w:cs="Times New Roman"/>
          <w:sz w:val="24"/>
          <w:szCs w:val="24"/>
        </w:rPr>
        <w:t xml:space="preserve"> по 10 образцам для категории Контроли:</w:t>
      </w:r>
    </w:p>
    <w:p w14:paraId="3A926BC7" w14:textId="77777777" w:rsidR="00B026F0" w:rsidRPr="00B026F0" w:rsidRDefault="00B026F0" w:rsidP="00B026F0">
      <w:pPr>
        <w:rPr>
          <w:rFonts w:cs="Times New Roman"/>
          <w:sz w:val="24"/>
          <w:szCs w:val="24"/>
        </w:rPr>
      </w:pPr>
      <w:r w:rsidRPr="00B026F0">
        <w:rPr>
          <w:rFonts w:cs="Times New Roman"/>
          <w:noProof/>
          <w:sz w:val="24"/>
          <w:szCs w:val="24"/>
        </w:rPr>
        <w:drawing>
          <wp:inline distT="0" distB="0" distL="0" distR="0" wp14:anchorId="328390C5" wp14:editId="7C559A7F">
            <wp:extent cx="4817745" cy="838200"/>
            <wp:effectExtent l="0" t="0" r="0" b="0"/>
            <wp:docPr id="34" name="Picture 10" descr="A screenshot of a computer&#10;&#10;Description automatically generated">
              <a:extLst xmlns:a="http://schemas.openxmlformats.org/drawingml/2006/main">
                <a:ext uri="{FF2B5EF4-FFF2-40B4-BE49-F238E27FC236}">
                  <a16:creationId xmlns:a16="http://schemas.microsoft.com/office/drawing/2014/main" id="{BC31A56D-99A7-1AC1-890F-1D301E8716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screenshot of a computer&#10;&#10;Description automatically generated">
                      <a:extLst>
                        <a:ext uri="{FF2B5EF4-FFF2-40B4-BE49-F238E27FC236}">
                          <a16:creationId xmlns:a16="http://schemas.microsoft.com/office/drawing/2014/main" id="{BC31A56D-99A7-1AC1-890F-1D301E87166F}"/>
                        </a:ext>
                      </a:extLst>
                    </pic:cNvPr>
                    <pic:cNvPicPr>
                      <a:picLocks noChangeAspect="1"/>
                    </pic:cNvPicPr>
                  </pic:nvPicPr>
                  <pic:blipFill rotWithShape="1">
                    <a:blip r:embed="rId23"/>
                    <a:srcRect t="3220" r="68189" b="86941"/>
                    <a:stretch/>
                  </pic:blipFill>
                  <pic:spPr bwMode="auto">
                    <a:xfrm>
                      <a:off x="0" y="0"/>
                      <a:ext cx="4819466" cy="838499"/>
                    </a:xfrm>
                    <a:prstGeom prst="rect">
                      <a:avLst/>
                    </a:prstGeom>
                    <a:ln>
                      <a:noFill/>
                    </a:ln>
                    <a:extLst>
                      <a:ext uri="{53640926-AAD7-44D8-BBD7-CCE9431645EC}">
                        <a14:shadowObscured xmlns:a14="http://schemas.microsoft.com/office/drawing/2010/main"/>
                      </a:ext>
                    </a:extLst>
                  </pic:spPr>
                </pic:pic>
              </a:graphicData>
            </a:graphic>
          </wp:inline>
        </w:drawing>
      </w:r>
    </w:p>
    <w:p w14:paraId="1E3D81B2" w14:textId="77777777" w:rsidR="00B026F0" w:rsidRPr="00B026F0" w:rsidRDefault="00B026F0" w:rsidP="00B026F0">
      <w:pPr>
        <w:ind w:firstLine="720"/>
        <w:rPr>
          <w:rFonts w:cs="Times New Roman"/>
          <w:sz w:val="24"/>
          <w:szCs w:val="24"/>
        </w:rPr>
      </w:pPr>
      <w:r w:rsidRPr="00B026F0">
        <w:rPr>
          <w:rFonts w:cs="Times New Roman"/>
          <w:sz w:val="24"/>
          <w:szCs w:val="24"/>
        </w:rPr>
        <w:t xml:space="preserve">Как видно из таблиц А.2-А.5 уровни экспрессии генов </w:t>
      </w:r>
      <w:r w:rsidRPr="00B026F0">
        <w:rPr>
          <w:rFonts w:cs="Times New Roman"/>
          <w:i/>
          <w:iCs/>
          <w:sz w:val="24"/>
          <w:szCs w:val="24"/>
        </w:rPr>
        <w:t xml:space="preserve">DYRK2, CCNB1IP1, ARL14EP </w:t>
      </w:r>
      <w:r w:rsidRPr="00B026F0">
        <w:rPr>
          <w:rFonts w:cs="Times New Roman"/>
          <w:sz w:val="24"/>
          <w:szCs w:val="24"/>
        </w:rPr>
        <w:t>и</w:t>
      </w:r>
      <w:r w:rsidRPr="00B026F0">
        <w:rPr>
          <w:rFonts w:cs="Times New Roman"/>
          <w:i/>
          <w:iCs/>
          <w:sz w:val="24"/>
          <w:szCs w:val="24"/>
        </w:rPr>
        <w:t xml:space="preserve"> MDC1 </w:t>
      </w:r>
      <w:r w:rsidRPr="00B026F0">
        <w:rPr>
          <w:rFonts w:cs="Times New Roman"/>
          <w:sz w:val="24"/>
          <w:szCs w:val="24"/>
        </w:rPr>
        <w:t xml:space="preserve">являются высокоскоррелированными признаками как для категории Пациентов, так и для категории Контроли. Наличие многих высокоскореллированных признаков (мультиколлинеарность) осложняет использование ряда моделей машинного обучения и должно восприниматься с настороженностью. Обнаружение, что подобные признаки в работах </w:t>
      </w:r>
      <w:r w:rsidRPr="00B026F0">
        <w:rPr>
          <w:rFonts w:cs="Times New Roman"/>
          <w:sz w:val="24"/>
          <w:szCs w:val="24"/>
        </w:rPr>
        <w:fldChar w:fldCharType="begin" w:fldLock="1"/>
      </w:r>
      <w:r w:rsidRPr="00B026F0">
        <w:rPr>
          <w:rFonts w:cs="Times New Roman"/>
          <w:sz w:val="24"/>
          <w:szCs w:val="24"/>
        </w:rPr>
        <w:instrText>ADDIN CSL_CITATION {"citationItems":[{"id":"ITEM-1","itemData":{"DOI":"10.1016/S2213-2600(16)00046-1","ISSN":"22132619","PMID":"26917434","abstract":"Background: Effective targeted therapy for sepsis requires an understanding of the heterogeneity in the individual host response to infection. We investigated this heterogeneity by defining interindividual variation in the transcriptome of patients with sepsis and related this to outcome and genetic diversity. Methods: We assayed peripheral blood leucocyte global gene expression for a prospective discovery cohort of 265 adult patients admitted to UK intensive care units with sepsis due to community-acquired pneumonia and evidence of organ dysfunction. We then validated our findings in a replication cohort consisting of a further 106 patients. We mapped genomic determinants of variation in gene transcription between patients as expression quantitative trait loci (eQTL). Findings: We discovered that following admission to intensive care, transcriptomic analysis of peripheral blood leucocytes defines two distinct sepsis response signatures (SRS1 and SRS2). The presence of SRS1 (detected in 108 [41%] patients in discovery cohort) identifies individuals with an immunosuppressed phenotype that included features of endotoxin tolerance, T-cell exhaustion, and downregulation of human leucocyte antigen (HLA) class II. SRS1 was associated with higher 14 day mortality than was SRS2 (discovery cohort hazard ratio (HR) 2·4, 95% CI 1·3-4·5, p=0·005; validation cohort HR 2·8, 95% CI 1·5-5·1, p=0·0007). We found that a predictive set of seven genes enabled the classification of patients as SRS1 or SRS2. We identified cis-acting and trans-acting eQTL for key immune and metabolic response genes and sepsis response networks. Sepsis eQTL were enriched in endotoxin-induced epigenetic marks and modulated the individual host response to sepsis, including effects specific to SRS group. We identified regulatory genetic variants involving key mediators of gene networks implicated in the hypoxic response and the switch to glycolysis that occurs in sepsis, including HIF1α and mTOR, and mediators of endotoxin tolerance, T-cell activation, and viral defence. Interpretation: Our integrated genomics approach advances understanding of heterogeneity in sepsis by defining subgroups of patients with different immune response states and prognoses, as well as revealing the role of underlying genetic variation. Our findings provide new insights into the pathogenesis of sepsis and create opportunities for a precision medicine approach to enable targeted therapeutic intervention to improve seps…","author":[{"dropping-particle":"","family":"Davenport","given":"Emma E.","non-dropping-particle":"","parse-names":false,"suffix":""},{"dropping-particle":"","family":"Burnham","given":"Katie L.","non-dropping-particle":"","parse-names":false,"suffix":""},{"dropping-particle":"","family":"Radhakrishnan","given":"Jayachandran","non-dropping-particle":"","parse-names":false,"suffix":""},{"dropping-particle":"","family":"Humburg","given":"Peter","non-dropping-particle":"","parse-names":false,"suffix":""},{"dropping-particle":"","family":"Hutton","given":"Paula","non-dropping-particle":"","parse-names":false,"suffix":""},{"dropping-particle":"","family":"Mills","given":"Tara C.","non-dropping-particle":"","parse-names":false,"suffix":""},{"dropping-particle":"","family":"Rautanen","given":"Anna","non-dropping-particle":"","parse-names":false,"suffix":""},{"dropping-particle":"","family":"Gordon","given":"Anthony C.","non-dropping-particle":"","parse-names":false,"suffix":""},{"dropping-particle":"","family":"Garrard","given":"Christopher","non-dropping-particle":"","parse-names":false,"suffix":""},{"dropping-particle":"","family":"Hill","given":"Adrian V.S.","non-dropping-particle":"","parse-names":false,"suffix":""},{"dropping-particle":"","family":"Hinds","given":"Charles J.","non-dropping-particle":"","parse-names":false,"suffix":""},{"dropping-particle":"","family":"Knight","given":"Julian C.","non-dropping-particle":"","parse-names":false,"suffix":""}],"container-title":"The Lancet Respiratory Medicine","id":"ITEM-1","issue":"4","issued":{"date-parts":[["2016"]]},"page":"259-271","publisher":"Davenport et al. Open Access article distributed under the terms of CC BY","title":"Genomic landscape of the individual host response and outcomes in sepsis: A prospective cohort study","type":"article-journal","volume":"4"},"uris":["http://www.mendeley.com/documents/?uuid=2350f0b2-9f72-4221-aab5-913514dea99b"]},{"id":"ITEM-2","itemData":{"DOI":"10.1126/scitranslmed.abq4433","ISSN":"19466242","abstract":"Dysregulated host responses to infection can lead to organ dysfunction and sepsis, causing millions of global deaths each year. To alleviate this burden, improved prognostication and biomarkers of response are urgently needed. We investigated the use of whole-blood transcriptomics for stratification of patients with severe infection by integrating data from 3149 samples from patients with sepsis due to community-acquired pneumonia or fecal peritonitis admitted to intensive care and healthy individuals into a gene expression reference map. We used this map to derive a quantitative sepsis response signature (SRSq) score reflective of immune dysfunction and predictive of clinical outcomes, which can be estimated using a 7- or 12-gene signature. Last, we built a machine learning framework, SepstratifieR, to deploy SRSq in adult and pediatric bacterial and viral sepsis, H1N1 influenza, and COVID-19, demonstrating clinically relevant stratification across diseases and revealing some of the physiological alterations linking immune dysregulation to mortality. Our method enables early identification of individuals with dysfunctional immune profiles, bringing us closer to precision medicine in infection.","author":[{"dropping-particle":"","family":"Cano-Gamez","given":"Eddie","non-dropping-particle":"","parse-names":false,"suffix":""},{"dropping-particle":"","family":"Burnham","given":"Katie L.","non-dropping-particle":"","parse-names":false,"suffix":""},{"dropping-particle":"","family":"Goh","given":"Cyndi","non-dropping-particle":"","parse-names":false,"suffix":""},{"dropping-particle":"","family":"Allcock","given":"Alice","non-dropping-particle":"","parse-names":false,"suffix":""},{"dropping-particle":"","family":"Malick","given":"Zunaira H.","non-dropping-particle":"","parse-names":false,"suffix":""},{"dropping-particle":"","family":"Overend","given":"Lauren","non-dropping-particle":"","parse-names":false,"suffix":""},{"dropping-particle":"","family":"Kwok","given":"Andrew","non-dropping-particle":"","parse-names":false,"suffix":""},{"dropping-particle":"","family":"Smith","given":"David A.","non-dropping-particle":"","parse-names":false,"suffix":""},{"dropping-particle":"","family":"Peters-Sengers","given":"Hessel","non-dropping-particle":"","parse-names":false,"suffix":""},{"dropping-particle":"","family":"Antclife","given":"David","non-dropping-particle":"","parse-names":false,"suffix":""},{"dropping-particle":"","family":"McKechnie","given":"Stuart","non-dropping-particle":"","parse-names":false,"suffix":""},{"dropping-particle":"","family":"Scicluna","given":"Brendon P.","non-dropping-particle":"","parse-names":false,"suffix":""},{"dropping-particle":"","family":"Poll","given":"Tom","non-dropping-particle":"van der","parse-names":false,"suffix":""},{"dropping-particle":"","family":"Gordon","given":"Anthony C.","non-dropping-particle":"","parse-names":false,"suffix":""},{"dropping-particle":"","family":"Hinds","given":"Charles J.","non-dropping-particle":"","parse-names":false,"suffix":""},{"dropping-particle":"","family":"Davenport","given":"Emma E.","non-dropping-particle":"","parse-names":false,"suffix":""},{"dropping-particle":"","family":"Knight","given":"Julian C.","non-dropping-particle":"","parse-names":false,"suffix":""},{"dropping-particle":"","family":"Webster","given":"Nigel","non-dropping-particle":"","parse-names":false,"suffix":""},{"dropping-particle":"","family":"Galley","given":"Helen","non-dropping-particle":"","parse-names":false,"suffix":""},{"dropping-particle":"","family":"Taylor","given":"Jane","non-dropping-particle":"","parse-names":false,"suffix":""},{"dropping-particle":"","family":"Hall","given":"Sally","non-dropping-particle":"","parse-names":false,"suffix":""},{"dropping-particle":"","family":"Addison","given":"Jenni","non-dropping-particle":"","parse-names":false,"suffix":""},{"dropping-particle":"","family":"Roughton","given":"Sian","non-dropping-particle":"","parse-names":false,"suffix":""},{"dropping-particle":"","family":"Tennant","given":"Heather","non-dropping-particle":"","parse-names":false,"suffix":""},{"dropping-particle":"","family":"Guleri","given":"Achyut","non-dropping-particle":"","parse-names":false,"suffix":""},{"dropping-particle":"","family":"Waddington","given":"Natalia","non-dropping-particle":"","parse-names":false,"suffix":""},{"dropping-particle":"","family":"Arawwawala","given":"Dilshan","non-dropping-particle":"","parse-names":false,"suffix":""},{"dropping-particle":"","family":"Durcan","given":"John","non-dropping-particle":"","parse-names":false,"suffix":""},{"dropping-particle":"","family":"Short","given":"Alasdair","non-dropping-particle":"","parse-names":false,"suffix":""},{"dropping-particle":"","family":"Swan","given":"Karen","non-dropping-particle":"","parse-names":false,"suffix":""},{"dropping-particle":"","family":"Williams","given":"Sarah","non-dropping-particle":"","parse-names":false,"suffix":""},{"dropping-particle":"","family":"Smolen","given":"Susan","non-dropping-particle":"","parse-names":false,"suffix":""},{"dropping-particle":"","family":"Mitchell-Inwang","given":"Christine","non-dropping-particle":"","parse-names":false,"suffix":""},{"dropping-particle":"","family":"Gordon","given":"Tony","non-dropping-particle":"","parse-names":false,"suffix":""},{"dropping-particle":"","family":"Errington","given":"Emily","non-dropping-particle":"","parse-names":false,"suffix":""},{"dropping-particle":"","family":"Templeton","given":"Maie","non-dropping-particle":"","parse-names":false,"suffix":""},{"dropping-particle":"","family":"Venatesh","given":"Pyda","non-dropping-particle":"","parse-names":false,"suffix":""},{"dropping-particle":"","family":"Ward","given":"Geraldine","non-dropping-particle":"","parse-names":false,"suffix":""},{"dropping-particle":"","family":"McCauley","given":"Marie","non-dropping-particle":"","parse-names":false,"suffix":""},{"dropping-particle":"","family":"Baudouin","given":"Simon","non-dropping-particle":"","parse-names":false,"suffix":""},{"dropping-particle":"","family":"Higham","given":"Charley","non-dropping-particle":"","parse-names":false,"suffix":""},{"dropping-particle":"","family":"Soar","given":"Jasmeet","non-dropping-particle":"","parse-names":false,"suffix":""},{"dropping-particle":"","family":"Grier","given":"Sally","non-dropping-particle":"","parse-names":false,"suffix":""},{"dropping-particle":"","family":"Hall","given":"Elaine","non-dropping-particle":"","parse-names":false,"suffix":""},{"dropping-particle":"","family":"Brett","given":"Stephen","non-dropping-particle":"","parse-names":false,"suffix":""},{"dropping-particle":"","family":"Kitson","given":"David","non-dropping-particle":"","parse-names":false,"suffix":""},{"dropping-particle":"","family":"Wilson","given":"Robert","non-dropping-particle":"","parse-names":false,"suffix":""},{"dropping-particle":"","family":"Mountford","given":"Laura","non-dropping-particle":"","parse-names":false,"suffix":""},{"dropping-particle":"","family":"Moreno","given":"Juan","non-dropping-particle":"","parse-names":false,"suffix":""},{"dropping-particle":"","family":"Hall","given":"Peter","non-dropping-particle":"","parse-names":false,"suffix":""},{"dropping-particle":"","family":"Hewlett","given":"Jackie","non-dropping-particle":"","parse-names":false,"suffix":""},{"dropping-particle":"","family":"Garrard","given":"Christopher","non-dropping-particle":"","parse-names":false,"suffix":""},{"dropping-particle":"","family":"Millo","given":"Julian","non-dropping-particle":"","parse-names":false,"suffix":""},{"dropping-particle":"","family":"Young","given":"Duncan","non-dropping-particle":"","parse-names":false,"suffix":""},{"dropping-particle":"","family":"Hutton","given":"Paula","non-dropping-particle":"","parse-names":false,"suffix":""},{"dropping-particle":"","family":"Parsons","given":"Penny","non-dropping-particle":"","parse-names":false,"suffix":""},{"dropping-particle":"","family":"Smiths","given":"Alex","non-dropping-particle":"","parse-names":false,"suffix":""},{"dropping-particle":"","family":"Faras-Arraya","given":"Roser","non-dropping-particle":"","parse-names":false,"suffix":""},{"dropping-particle":"","family":"Raymode","given":"Parizade","non-dropping-particle":"","parse-names":false,"suffix":""},{"dropping-particle":"","family":"Thompson","given":"Jonathan","non-dropping-particle":"","parse-names":false,"suffix":""},{"dropping-particle":"","family":"Bowrey","given":"Sarah","non-dropping-particle":"","parse-names":false,"suffix":""},{"dropping-particle":"","family":"Kazembe","given":"Sandra","non-dropping-particle":"","parse-names":false,"suffix":""},{"dropping-particle":"","family":"Rich","given":"Natalie","non-dropping-particle":"","parse-names":false,"suffix":""},{"dropping-particle":"","family":"Andreou","given":"Prem","non-dropping-particle":"","parse-names":false,"suffix":""},{"dropping-particle":"","family":"Hales","given":"Dawn","non-dropping-particle":"","parse-names":false,"suffix":""},{"dropping-particle":"","family":"Roberts","given":"Emma","non-dropping-particle":"","parse-names":false,"suffix":""},{"dropping-particle":"","family":"Fletcher","given":"Simon","non-dropping-particle":"","parse-names":false,"suffix":""},{"dropping-particle":"","family":"Rosbergen","given":"Melissa","non-dropping-particle":"","parse-names":false,"suffix":""},{"dropping-particle":"","family":"Glister","given":"Georgina","non-dropping-particle":"","parse-names":false,"suffix":""},{"dropping-particle":"","family":"Cuesta","given":"Jeronimo Moreno","non-dropping-particle":"","parse-names":false,"suffix":""},{"dropping-particle":"","family":"Bion","given":"Julian","non-dropping-particle":"","parse-names":false,"suffix":""},{"dropping-particle":"","family":"Millar","given":"Joanne","non-dropping-particle":"","parse-names":false,"suffix":""},{"dropping-particle":"","family":"Perry","given":"Elsa Jane","non-dropping-particle":"","parse-names":false,"suffix":""},{"dropping-particle":"","family":"Willis","given":"Heather","non-dropping-particle":"","parse-names":false,"suffix":""},{"dropping-particle":"","family":"Mitchell","given":"Natalie","non-dropping-particle":"","parse-names":false,"suffix":""},{"dropping-particle":"","family":"Ruel","given":"Sebastian","non-dropping-particle":"","parse-names":false,"suffix":""},{"dropping-particle":"","family":"Carrera","given":"Ronald","non-dropping-particle":"","parse-names":false,"suffix":""},{"dropping-particle":"","family":"Wilde","given":"Jude","non-dropping-particle":"","parse-names":false,"suffix":""},{"dropping-particle":"","family":"Nilson","given":"Annette","non-dropping-particle":"","parse-names":false,"suffix":""},{"dropping-particle":"","family":"Lees","given":"Sarah","non-dropping-particle":"","parse-names":false,"suffix":""},{"dropping-particle":"","family":"Kapila","given":"Atul","non-dropping-particle":"","parse-names":false,"suffix":""},{"dropping-particle":"","family":"Jacques","given":"Nicola","non-dropping-particle":"","parse-names":false,"suffix":""},{"dropping-particle":"","family":"Atkinson","given":"Jane","non-dropping-particle":"","parse-names":false,"suffix":""},{"dropping-particle":"","family":"Brown","given":"Abby","non-dropping-particle":"","parse-names":false,"suffix":""},{"dropping-particle":"","family":"Prowse","given":"Heather","non-dropping-particle":"","parse-names":false,"suffix":""},{"dropping-particle":"","family":"Krige","given":"Anton","non-dropping-particle":"","parse-names":false,"suffix":""},{"dropping-particle":"","family":"Bland","given":"Martin","non-dropping-particle":"","parse-names":false,"suffix":""},{"dropping-particle":"","family":"Bullock","given":"Lynne","non-dropping-particle":"","parse-names":false,"suffix":""},{"dropping-particle":"","family":"Harrison","given":"Donna","non-dropping-particle":"","parse-names":false,"suffix":""},{"dropping-particle":"","family":"Mills","given":"Gary","non-dropping-particle":"","parse-names":false,"suffix":""},{"dropping-particle":"","family":"Humphreys","given":"John","non-dropping-particle":"","parse-names":false,"suffix":""},{"dropping-particle":"","family":"Armitage","given":"Kelsey","non-dropping-particle":"","parse-names":false,"suffix":""},{"dropping-particle":"","family":"Laha","given":"Shond","non-dropping-particle":"","parse-names":false,"suffix":""},{"dropping-particle":"","family":"Baldwin","given":"Jacqueline","non-dropping-particle":"","parse-names":false,"suffix":""},{"dropping-particle":"","family":"Walsh","given":"Angela","non-dropping-particle":"","parse-names":false,"suffix":""},{"dropping-particle":"","family":"Doherty","given":"Nicola","non-dropping-particle":"","parse-names":false,"suffix":""},{"dropping-particle":"","family":"Drage","given":"Stephen","non-dropping-particle":"","parse-names":false,"suffix":""},{"dropping-particle":"","family":"Gordoa","given":"Laura Ortiz Ruiz","non-dropping-particle":"de","parse-names":false,"suffix":""},{"dropping-particle":"","family":"Lowes","given":"Sarah","non-dropping-particle":"","parse-names":false,"suffix":""},{"dropping-particle":"","family":"Walsh","given":"Helen","non-dropping-particle":"","parse-names":false,"suffix":""},{"dropping-particle":"","family":"Calder","given":"Verity","non-dropping-particle":"","parse-names":false,"suffix":""},{"dropping-particle":"","family":"Swan","given":"Catherine","non-dropping-particle":"","parse-names":false,"suffix":""},{"dropping-particle":"","family":"Payne","given":"Heather","non-dropping-particle":"","parse-names":false,"suffix":""},{"dropping-particle":"","family":"Higgins","given":"David","non-dropping-particle":"","parse-names":false,"suffix":""},{"dropping-particle":"","family":"Andrews","given":"Sarah","non-dropping-particle":"","parse-names":false,"suffix":""},{"dropping-particle":"","family":"Mappleback","given":"Sarah","non-dropping-particle":"","parse-names":false,"suffix":""},{"dropping-particle":"","family":"Garrard","given":"Chris","non-dropping-particle":"","parse-names":false,"suffix":""},{"dropping-particle":"","family":"Watson","given":"D.","non-dropping-particle":"","parse-names":false,"suffix":""},{"dropping-particle":"","family":"McLees","given":"Eleanor","non-dropping-particle":"","parse-names":false,"suffix":""},{"dropping-particle":"","family":"Purdy","given":"Alice","non-dropping-particle":"","parse-names":false,"suffix":""},{"dropping-particle":"","family":"Stotz","given":"Martin","non-dropping-particle":"","parse-names":false,"suffix":""},{"dropping-particle":"","family":"Ochelli-Okpue","given":"Adaeze","non-dropping-particle":"","parse-names":false,"suffix":""},{"dropping-particle":"","family":"Bonner","given":"Stephen","non-dropping-particle":"","parse-names":false,"suffix":""},{"dropping-particle":"","family":"Whitehead","given":"Iain","non-dropping-particle":"","parse-names":false,"suffix":""},{"dropping-particle":"","family":"Hugil","given":"Keith","non-dropping-particle":"","parse-names":false,"suffix":""},{"dropping-particle":"","family":"Goodridge","given":"Victoria","non-dropping-particle":"","parse-names":false,"suffix":""},{"dropping-particle":"","family":"Cawthor","given":"Louisa","non-dropping-particle":"","parse-names":false,"suffix":""},{"dropping-particle":"","family":"Kuper","given":"Martin","non-dropping-particle":"","parse-names":false,"suffix":""},{"dropping-particle":"","family":"Pahary","given":"Sheik","non-dropping-particle":"","parse-names":false,"suffix":""},{"dropping-particle":"","family":"Bellingan","given":"Geofrey","non-dropping-particle":"","parse-names":false,"suffix":""},{"dropping-particle":"","family":"Marshall","given":"Richard","non-dropping-particle":"","parse-names":false,"suffix":""},{"dropping-particle":"","family":"Montgomery","given":"Hugh","non-dropping-particle":"","parse-names":false,"suffix":""},{"dropping-particle":"","family":"Ryu","given":"Jung Hyun","non-dropping-particle":"","parse-names":false,"suffix":""},{"dropping-particle":"","family":"Bercades","given":"Georgia","non-dropping-particle":"","parse-names":false,"suffix":""},{"dropping-particle":"","family":"Boluda","given":"Susan","non-dropping-particle":"","parse-names":false,"suffix":""},{"dropping-particle":"","family":"Bentley","given":"Andrew","non-dropping-particle":"","parse-names":false,"suffix":""},{"dropping-particle":"","family":"Mccalman","given":"Katie","non-dropping-particle":"","parse-names":false,"suffix":""},{"dropping-particle":"","family":"Jeferies","given":"Fiona","non-dropping-particle":"","parse-names":false,"suffix":""},{"dropping-particle":"","family":"Maugeri","given":"Narelle","non-dropping-particle":"","parse-names":false,"suffix":""},{"dropping-particle":"","family":"Radhakrishnan","given":"Jayachandran","non-dropping-particle":"","parse-names":false,"suffix":""},{"dropping-particle":"","family":"Mi","given":"Yuxin","non-dropping-particle":"","parse-names":false,"suffix":""}],"container-title":"Science Translational Medicine","id":"ITEM-2","issue":"669","issued":{"date-parts":[["2022"]]},"title":"An immune dysfunction score for stratification of patients with acute infection based on whole-blood gene expression","type":"article-journal","volume":"14"},"uris":["http://www.mendeley.com/documents/?uuid=c10ab363-dab0-45a1-905d-c78a314fc6d6"]}],"mendeley":{"formattedCitation":"(Cano-Gamez et al., 2022; Davenport et al., 2016)","plainTextFormattedCitation":"(Cano-Gamez et al., 2022; Davenport et al., 2016)","previouslyFormattedCitation":"(Cano-Gamez et al., 2022; Davenport et al., 2016)"},"properties":{"noteIndex":0},"schema":"https://github.com/citation-style-language/schema/raw/master/csl-citation.json"}</w:instrText>
      </w:r>
      <w:r w:rsidRPr="00B026F0">
        <w:rPr>
          <w:rFonts w:cs="Times New Roman"/>
          <w:sz w:val="24"/>
          <w:szCs w:val="24"/>
        </w:rPr>
        <w:fldChar w:fldCharType="separate"/>
      </w:r>
      <w:r w:rsidRPr="00B026F0">
        <w:rPr>
          <w:rFonts w:cs="Times New Roman"/>
          <w:noProof/>
          <w:sz w:val="24"/>
          <w:szCs w:val="24"/>
        </w:rPr>
        <w:t>(Cano-Gamez et al., 2022; Davenport et al., 2016)</w:t>
      </w:r>
      <w:r w:rsidRPr="00B026F0">
        <w:rPr>
          <w:rFonts w:cs="Times New Roman"/>
          <w:sz w:val="24"/>
          <w:szCs w:val="24"/>
        </w:rPr>
        <w:fldChar w:fldCharType="end"/>
      </w:r>
      <w:r w:rsidRPr="00B026F0">
        <w:rPr>
          <w:rFonts w:cs="Times New Roman"/>
          <w:sz w:val="24"/>
          <w:szCs w:val="24"/>
        </w:rPr>
        <w:t xml:space="preserve"> были в том числе использованы в разработке моделей машинного обучения для стратификации пациентов с сепсисом, несомненно должно быть исследовано более тщательно. </w:t>
      </w:r>
    </w:p>
    <w:p w14:paraId="38A53952" w14:textId="77777777" w:rsidR="00B026F0" w:rsidRPr="00B026F0" w:rsidRDefault="00B026F0" w:rsidP="00B026F0">
      <w:pPr>
        <w:ind w:firstLine="720"/>
        <w:rPr>
          <w:rFonts w:cs="Times New Roman"/>
          <w:sz w:val="24"/>
          <w:szCs w:val="24"/>
        </w:rPr>
      </w:pPr>
      <w:r w:rsidRPr="00B026F0">
        <w:rPr>
          <w:rFonts w:cs="Times New Roman"/>
          <w:sz w:val="24"/>
          <w:szCs w:val="24"/>
        </w:rPr>
        <w:t xml:space="preserve">Дальнейший анализ был сосредоточен на проведении кластерного анализа с главными компонентами, полученными с помощью PCA. Для кластерного анализа был выбран метод k-средних. Кластеризация методом k-средних </w:t>
      </w:r>
      <w:proofErr w:type="gramStart"/>
      <w:r w:rsidRPr="00B026F0">
        <w:rPr>
          <w:rFonts w:cs="Times New Roman"/>
          <w:sz w:val="24"/>
          <w:szCs w:val="24"/>
        </w:rPr>
        <w:t>- это</w:t>
      </w:r>
      <w:proofErr w:type="gramEnd"/>
      <w:r w:rsidRPr="00B026F0">
        <w:rPr>
          <w:rFonts w:cs="Times New Roman"/>
          <w:sz w:val="24"/>
          <w:szCs w:val="24"/>
        </w:rPr>
        <w:t xml:space="preserve"> популярный алгоритм машинного обучения без учителя, используемый для разделения данных на отдельные кластеры на основе сходства. Цель алгоритма k-means - сгруппировать точки данных в k кластеров, где каждый кластер определяется его центроидом - средним значением точек данных в этом кластере. Алгоритм работает по итерационному принципу. На первом этапе происходит инициализация, когда случайным образом выбираются k начальных центроидов (центров кластеров). Далее производится присвоение (назначение) каждой точки данных ближайшему центроиду на основе выбранной метрики расстояния (обычно это евклидово расстояние, L2-норма вектора). Затем производится пересчет (обновление) центроидов путем вычисления среднего значения всех точек, отнесенных к каждому кластеру. Шаги назначения и обновления осуществляются итеративно до тех пор, пока центроиды не перестанут существенно меняться, что свидетельствует о сходимости алгоритма. Метод k-средних широко используется благодаря своей простоте и эффективности, особенно при работе с большими наборами данных. </w:t>
      </w:r>
    </w:p>
    <w:p w14:paraId="3594C659" w14:textId="77777777" w:rsidR="00B026F0" w:rsidRPr="00B026F0" w:rsidRDefault="00B026F0" w:rsidP="00B026F0">
      <w:pPr>
        <w:ind w:firstLine="720"/>
        <w:rPr>
          <w:rFonts w:cs="Times New Roman"/>
          <w:sz w:val="24"/>
          <w:szCs w:val="24"/>
        </w:rPr>
      </w:pPr>
      <w:r w:rsidRPr="00B026F0">
        <w:rPr>
          <w:rFonts w:cs="Times New Roman"/>
          <w:sz w:val="24"/>
          <w:szCs w:val="24"/>
        </w:rPr>
        <w:t xml:space="preserve">PCA можно сочетать с кластеризацией k-means, чтобы улучшить процесс кластеризации и получить более значимые и интерпретируемые результаты. Проецируя данные на меньшее число главных компонент, PCA упрощает структуру данных, что облегчает их визуализацию и кластеризацию. PCA уменьшает количество измерений, позволяя k-means работать более эффективно, фокусируясь на наиболее важных направлениях дисперсии в данных: удаляя шум и избыточные признаки, PCA помогает </w:t>
      </w:r>
      <w:r w:rsidRPr="00B026F0">
        <w:rPr>
          <w:rFonts w:cs="Times New Roman"/>
          <w:sz w:val="24"/>
          <w:szCs w:val="24"/>
        </w:rPr>
        <w:lastRenderedPageBreak/>
        <w:t>алгоритму k-means быстрее сходиться. Особенно важно снижение размерности при анализе высокоразмерных данных, которые сложно кластеризовать из-за проклятия размерности. PCA также помогает визуализировать кластеры, проецируя высокоразмерные данные на 2D- или 3D-плоскость, что облегчает интерпретацию.</w:t>
      </w:r>
    </w:p>
    <w:p w14:paraId="278A09B8" w14:textId="77777777" w:rsidR="00B026F0" w:rsidRPr="00B026F0" w:rsidRDefault="00B026F0" w:rsidP="00B026F0">
      <w:pPr>
        <w:ind w:firstLine="720"/>
        <w:rPr>
          <w:rFonts w:cs="Times New Roman"/>
          <w:sz w:val="24"/>
          <w:szCs w:val="24"/>
        </w:rPr>
      </w:pPr>
      <w:r w:rsidRPr="00B026F0">
        <w:rPr>
          <w:rFonts w:cs="Times New Roman"/>
          <w:sz w:val="24"/>
          <w:szCs w:val="24"/>
        </w:rPr>
        <w:t xml:space="preserve">В качестве примера на Рисунке А.11 приведен кластерный анализ с результатами PCA для 5 генов </w:t>
      </w:r>
      <w:r w:rsidRPr="00B026F0">
        <w:rPr>
          <w:rFonts w:cs="Times New Roman"/>
          <w:i/>
          <w:iCs/>
          <w:sz w:val="24"/>
          <w:szCs w:val="24"/>
        </w:rPr>
        <w:t>DYRK2, CCNB1IP1, ARL14EP, MDC1</w:t>
      </w:r>
      <w:r w:rsidRPr="00B026F0">
        <w:rPr>
          <w:rFonts w:cs="Times New Roman"/>
          <w:sz w:val="24"/>
          <w:szCs w:val="24"/>
        </w:rPr>
        <w:t xml:space="preserve"> и </w:t>
      </w:r>
      <w:r w:rsidRPr="00B026F0">
        <w:rPr>
          <w:rFonts w:cs="Times New Roman"/>
          <w:i/>
          <w:iCs/>
          <w:sz w:val="24"/>
          <w:szCs w:val="24"/>
        </w:rPr>
        <w:t>TDRD9</w:t>
      </w:r>
      <w:r w:rsidRPr="00B026F0">
        <w:rPr>
          <w:rFonts w:cs="Times New Roman"/>
          <w:sz w:val="24"/>
          <w:szCs w:val="24"/>
        </w:rPr>
        <w:t xml:space="preserve"> у категории Пациенты. При этом, помимо уровня экспрессии генов, в анализ был взят также еще ряд других показателей, который включал параметры клинического анализа крови и состояния сердечно-сосудистой системы. Часть из анализированных параметров характеризовалась высокой степенью корреляции. Для проведения кластеризации было выбрано несколько главных компонент, с суммарным вкладом в дисперсию около 95%. Затем был выполнен кластерный анализ при помощи функции </w:t>
      </w:r>
      <w:proofErr w:type="gramStart"/>
      <w:r w:rsidRPr="00B026F0">
        <w:rPr>
          <w:rFonts w:cs="Times New Roman"/>
          <w:sz w:val="24"/>
          <w:szCs w:val="24"/>
        </w:rPr>
        <w:t>kmeans(</w:t>
      </w:r>
      <w:proofErr w:type="gramEnd"/>
      <w:r w:rsidRPr="00B026F0">
        <w:rPr>
          <w:rFonts w:cs="Times New Roman"/>
          <w:sz w:val="24"/>
          <w:szCs w:val="24"/>
        </w:rPr>
        <w:t>), с k=3 (centers).</w:t>
      </w:r>
    </w:p>
    <w:p w14:paraId="75A392F6" w14:textId="77777777" w:rsidR="00B026F0" w:rsidRPr="00B026F0" w:rsidRDefault="00B026F0" w:rsidP="00B026F0">
      <w:pPr>
        <w:rPr>
          <w:rFonts w:cs="Times New Roman"/>
          <w:sz w:val="24"/>
          <w:szCs w:val="24"/>
          <w:lang w:val="en-US"/>
        </w:rPr>
      </w:pPr>
      <w:r w:rsidRPr="00B026F0">
        <w:rPr>
          <w:rFonts w:cs="Times New Roman"/>
          <w:sz w:val="24"/>
          <w:szCs w:val="24"/>
        </w:rPr>
        <w:t>Пример</w:t>
      </w:r>
      <w:r w:rsidRPr="00B026F0">
        <w:rPr>
          <w:rFonts w:cs="Times New Roman"/>
          <w:sz w:val="24"/>
          <w:szCs w:val="24"/>
          <w:lang w:val="en-US"/>
        </w:rPr>
        <w:t xml:space="preserve"> </w:t>
      </w:r>
      <w:r w:rsidRPr="00B026F0">
        <w:rPr>
          <w:rFonts w:cs="Times New Roman"/>
          <w:sz w:val="24"/>
          <w:szCs w:val="24"/>
        </w:rPr>
        <w:t>кода</w:t>
      </w:r>
      <w:r w:rsidRPr="00B026F0">
        <w:rPr>
          <w:rFonts w:cs="Times New Roman"/>
          <w:sz w:val="24"/>
          <w:szCs w:val="24"/>
          <w:lang w:val="en-US"/>
        </w:rPr>
        <w:t xml:space="preserve">: </w:t>
      </w:r>
    </w:p>
    <w:p w14:paraId="1F49CD46" w14:textId="77777777" w:rsidR="00B026F0" w:rsidRPr="00B026F0" w:rsidRDefault="00B026F0" w:rsidP="00B026F0">
      <w:pPr>
        <w:rPr>
          <w:rFonts w:cs="Times New Roman"/>
          <w:color w:val="227ACB"/>
          <w:sz w:val="24"/>
          <w:szCs w:val="24"/>
          <w:lang w:val="en-US"/>
        </w:rPr>
      </w:pPr>
      <w:r w:rsidRPr="00B026F0">
        <w:rPr>
          <w:rFonts w:cs="Times New Roman"/>
          <w:color w:val="227ACB"/>
          <w:sz w:val="24"/>
          <w:szCs w:val="24"/>
          <w:lang w:val="en-US"/>
        </w:rPr>
        <w:t>pca_scores_subset &lt;- pca_multi$</w:t>
      </w:r>
      <w:proofErr w:type="gramStart"/>
      <w:r w:rsidRPr="00B026F0">
        <w:rPr>
          <w:rFonts w:cs="Times New Roman"/>
          <w:color w:val="227ACB"/>
          <w:sz w:val="24"/>
          <w:szCs w:val="24"/>
          <w:lang w:val="en-US"/>
        </w:rPr>
        <w:t>x[</w:t>
      </w:r>
      <w:proofErr w:type="gramEnd"/>
      <w:r w:rsidRPr="00B026F0">
        <w:rPr>
          <w:rFonts w:cs="Times New Roman"/>
          <w:color w:val="227ACB"/>
          <w:sz w:val="24"/>
          <w:szCs w:val="24"/>
          <w:lang w:val="en-US"/>
        </w:rPr>
        <w:t>, 1:4]</w:t>
      </w:r>
    </w:p>
    <w:p w14:paraId="6D54AB1A" w14:textId="77777777" w:rsidR="00B026F0" w:rsidRPr="00B026F0" w:rsidRDefault="00B026F0" w:rsidP="00B026F0">
      <w:pPr>
        <w:rPr>
          <w:rFonts w:cs="Times New Roman"/>
          <w:color w:val="227ACB"/>
          <w:sz w:val="24"/>
          <w:szCs w:val="24"/>
          <w:lang w:val="en-US"/>
        </w:rPr>
      </w:pPr>
      <w:r w:rsidRPr="00B026F0">
        <w:rPr>
          <w:rFonts w:cs="Times New Roman"/>
          <w:color w:val="227ACB"/>
          <w:sz w:val="24"/>
          <w:szCs w:val="24"/>
          <w:lang w:val="en-US"/>
        </w:rPr>
        <w:t xml:space="preserve">kmeans_multi_result &lt;- </w:t>
      </w:r>
      <w:proofErr w:type="gramStart"/>
      <w:r w:rsidRPr="00B026F0">
        <w:rPr>
          <w:rFonts w:cs="Times New Roman"/>
          <w:color w:val="227ACB"/>
          <w:sz w:val="24"/>
          <w:szCs w:val="24"/>
          <w:lang w:val="en-US"/>
        </w:rPr>
        <w:t>kmeans(</w:t>
      </w:r>
      <w:proofErr w:type="gramEnd"/>
      <w:r w:rsidRPr="00B026F0">
        <w:rPr>
          <w:rFonts w:cs="Times New Roman"/>
          <w:color w:val="227ACB"/>
          <w:sz w:val="24"/>
          <w:szCs w:val="24"/>
          <w:lang w:val="en-US"/>
        </w:rPr>
        <w:t>pca_scores_subset, centers = 3)</w:t>
      </w:r>
    </w:p>
    <w:p w14:paraId="6434F8E2" w14:textId="77777777" w:rsidR="00B026F0" w:rsidRPr="00B026F0" w:rsidRDefault="00B026F0" w:rsidP="00B026F0">
      <w:pPr>
        <w:rPr>
          <w:rFonts w:cs="Times New Roman"/>
          <w:sz w:val="24"/>
          <w:szCs w:val="24"/>
          <w:lang w:val="en-US"/>
        </w:rPr>
      </w:pPr>
    </w:p>
    <w:p w14:paraId="5F3CDA6E" w14:textId="77777777" w:rsidR="00B026F0" w:rsidRPr="00B026F0" w:rsidRDefault="00B026F0" w:rsidP="00B026F0">
      <w:pPr>
        <w:ind w:firstLine="0"/>
        <w:jc w:val="center"/>
        <w:rPr>
          <w:rFonts w:cs="Times New Roman"/>
          <w:sz w:val="24"/>
          <w:szCs w:val="24"/>
        </w:rPr>
      </w:pPr>
      <w:r w:rsidRPr="00B026F0">
        <w:rPr>
          <w:rFonts w:cs="Times New Roman"/>
          <w:noProof/>
          <w:sz w:val="24"/>
          <w:szCs w:val="24"/>
        </w:rPr>
        <w:drawing>
          <wp:inline distT="0" distB="0" distL="0" distR="0" wp14:anchorId="7B14FE88" wp14:editId="6F75A61C">
            <wp:extent cx="5649528" cy="2918765"/>
            <wp:effectExtent l="0" t="0" r="8890" b="0"/>
            <wp:docPr id="1684386138" name="Picture 6" descr="A screen shot of a graph&#10;&#10;Description automatically generated">
              <a:extLst xmlns:a="http://schemas.openxmlformats.org/drawingml/2006/main">
                <a:ext uri="{FF2B5EF4-FFF2-40B4-BE49-F238E27FC236}">
                  <a16:creationId xmlns:a16="http://schemas.microsoft.com/office/drawing/2014/main" id="{08FE9160-9A8D-00EA-2735-8A06DD6C62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86138" name="Picture 6" descr="A screen shot of a graph&#10;&#10;Description automatically generated">
                      <a:extLst>
                        <a:ext uri="{FF2B5EF4-FFF2-40B4-BE49-F238E27FC236}">
                          <a16:creationId xmlns:a16="http://schemas.microsoft.com/office/drawing/2014/main" id="{08FE9160-9A8D-00EA-2735-8A06DD6C62C9}"/>
                        </a:ext>
                      </a:extLst>
                    </pic:cNvPr>
                    <pic:cNvPicPr>
                      <a:picLocks noChangeAspect="1"/>
                    </pic:cNvPicPr>
                  </pic:nvPicPr>
                  <pic:blipFill rotWithShape="1">
                    <a:blip r:embed="rId24"/>
                    <a:srcRect l="11443" t="16244" r="11812" b="13266"/>
                    <a:stretch/>
                  </pic:blipFill>
                  <pic:spPr bwMode="auto">
                    <a:xfrm>
                      <a:off x="0" y="0"/>
                      <a:ext cx="5706043" cy="2947963"/>
                    </a:xfrm>
                    <a:prstGeom prst="rect">
                      <a:avLst/>
                    </a:prstGeom>
                    <a:ln>
                      <a:noFill/>
                    </a:ln>
                    <a:extLst>
                      <a:ext uri="{53640926-AAD7-44D8-BBD7-CCE9431645EC}">
                        <a14:shadowObscured xmlns:a14="http://schemas.microsoft.com/office/drawing/2010/main"/>
                      </a:ext>
                    </a:extLst>
                  </pic:spPr>
                </pic:pic>
              </a:graphicData>
            </a:graphic>
          </wp:inline>
        </w:drawing>
      </w:r>
    </w:p>
    <w:p w14:paraId="3C94901E" w14:textId="77777777" w:rsidR="00B026F0" w:rsidRPr="00B026F0" w:rsidRDefault="00B026F0" w:rsidP="00B026F0">
      <w:pPr>
        <w:spacing w:line="240" w:lineRule="auto"/>
        <w:ind w:firstLine="0"/>
        <w:jc w:val="center"/>
        <w:rPr>
          <w:rFonts w:cs="Times New Roman"/>
          <w:sz w:val="24"/>
          <w:szCs w:val="24"/>
        </w:rPr>
      </w:pPr>
      <w:r w:rsidRPr="00B026F0">
        <w:rPr>
          <w:rFonts w:cs="Times New Roman"/>
          <w:bCs/>
          <w:sz w:val="24"/>
          <w:szCs w:val="24"/>
        </w:rPr>
        <w:t>Рисунок 11.</w:t>
      </w:r>
      <w:r w:rsidRPr="00B026F0">
        <w:rPr>
          <w:rFonts w:cs="Times New Roman"/>
          <w:sz w:val="24"/>
          <w:szCs w:val="24"/>
        </w:rPr>
        <w:t xml:space="preserve"> Результаты кластерного анализа (c k=3) с комнонентами PCA у пациентов. Данные – уровни экспрессии генов </w:t>
      </w:r>
      <w:r w:rsidRPr="00B026F0">
        <w:rPr>
          <w:rFonts w:cs="Times New Roman"/>
          <w:i/>
          <w:iCs/>
          <w:sz w:val="24"/>
          <w:szCs w:val="24"/>
        </w:rPr>
        <w:t>DYRK2, CCNB1IP1, ARL14EP, MDC1</w:t>
      </w:r>
      <w:r w:rsidRPr="00B026F0">
        <w:rPr>
          <w:rFonts w:cs="Times New Roman"/>
          <w:sz w:val="24"/>
          <w:szCs w:val="24"/>
        </w:rPr>
        <w:t xml:space="preserve"> и </w:t>
      </w:r>
      <w:r w:rsidRPr="00B026F0">
        <w:rPr>
          <w:rFonts w:cs="Times New Roman"/>
          <w:i/>
          <w:iCs/>
          <w:sz w:val="24"/>
          <w:szCs w:val="24"/>
        </w:rPr>
        <w:t xml:space="preserve">TDRD9, </w:t>
      </w:r>
      <w:r w:rsidRPr="00B026F0">
        <w:rPr>
          <w:rFonts w:cs="Times New Roman"/>
          <w:sz w:val="24"/>
          <w:szCs w:val="24"/>
        </w:rPr>
        <w:t>показатели клинического анализа крови и состояния сердечно-сосудистой системы. Клинический исход – выжившие (зеленый цвет), невыжившие (красный цвет). По осям x и y представлен процент дисперсии, соответствующий первым главным компонентам.</w:t>
      </w:r>
    </w:p>
    <w:p w14:paraId="2A69A6CA" w14:textId="77777777" w:rsidR="00B026F0" w:rsidRPr="00B026F0" w:rsidRDefault="00B026F0" w:rsidP="00B026F0">
      <w:pPr>
        <w:rPr>
          <w:rFonts w:cs="Times New Roman"/>
          <w:sz w:val="24"/>
          <w:szCs w:val="24"/>
        </w:rPr>
      </w:pPr>
    </w:p>
    <w:p w14:paraId="32306FB2" w14:textId="77777777" w:rsidR="00B026F0" w:rsidRPr="00B026F0" w:rsidRDefault="00B026F0" w:rsidP="00B026F0">
      <w:pPr>
        <w:ind w:firstLine="720"/>
        <w:rPr>
          <w:rFonts w:cs="Times New Roman"/>
          <w:sz w:val="24"/>
          <w:szCs w:val="24"/>
        </w:rPr>
      </w:pPr>
      <w:r w:rsidRPr="00B026F0">
        <w:rPr>
          <w:rFonts w:cs="Times New Roman"/>
          <w:sz w:val="24"/>
          <w:szCs w:val="24"/>
        </w:rPr>
        <w:t xml:space="preserve">Линейная регрессия – это фундаментальный статистический метод, используемый для моделирования взаимосвязи между одной или несколькими переменными-предсказателями (независимыми переменными) и зависимой переменной. Цель - найти </w:t>
      </w:r>
      <w:r w:rsidRPr="00B026F0">
        <w:rPr>
          <w:rFonts w:cs="Times New Roman"/>
          <w:sz w:val="24"/>
          <w:szCs w:val="24"/>
        </w:rPr>
        <w:lastRenderedPageBreak/>
        <w:t>оптимально подходящую линию (или гиперплоскость в более высоких измерениях), которая минимизирует сумму квадратов разницы между наблюдаемыми и предсказанными значениями.</w:t>
      </w:r>
    </w:p>
    <w:p w14:paraId="0739D11D" w14:textId="77777777" w:rsidR="00B026F0" w:rsidRPr="00B026F0" w:rsidRDefault="00B026F0" w:rsidP="00B026F0">
      <w:pPr>
        <w:ind w:firstLine="720"/>
        <w:rPr>
          <w:rFonts w:cs="Times New Roman"/>
          <w:sz w:val="24"/>
          <w:szCs w:val="24"/>
        </w:rPr>
      </w:pPr>
      <w:r w:rsidRPr="00B026F0">
        <w:rPr>
          <w:rFonts w:cs="Times New Roman"/>
          <w:sz w:val="24"/>
          <w:szCs w:val="24"/>
        </w:rPr>
        <w:t xml:space="preserve">В R функция </w:t>
      </w:r>
      <w:proofErr w:type="gramStart"/>
      <w:r w:rsidRPr="00B026F0">
        <w:rPr>
          <w:rFonts w:cs="Times New Roman"/>
          <w:sz w:val="24"/>
          <w:szCs w:val="24"/>
        </w:rPr>
        <w:t>lm(</w:t>
      </w:r>
      <w:proofErr w:type="gramEnd"/>
      <w:r w:rsidRPr="00B026F0">
        <w:rPr>
          <w:rFonts w:cs="Times New Roman"/>
          <w:sz w:val="24"/>
          <w:szCs w:val="24"/>
        </w:rPr>
        <w:t xml:space="preserve">) используется для выполнения обычной линейной регрессии по методу наименьших квадратов. Она оценивает коэффициенты регрессии путем минимизации суммы квадратов остатков. Функция </w:t>
      </w:r>
      <w:proofErr w:type="gramStart"/>
      <w:r w:rsidRPr="00B026F0">
        <w:rPr>
          <w:rFonts w:cs="Times New Roman"/>
          <w:sz w:val="24"/>
          <w:szCs w:val="24"/>
        </w:rPr>
        <w:t>glmnet(</w:t>
      </w:r>
      <w:proofErr w:type="gramEnd"/>
      <w:r w:rsidRPr="00B026F0">
        <w:rPr>
          <w:rFonts w:cs="Times New Roman"/>
          <w:sz w:val="24"/>
          <w:szCs w:val="24"/>
        </w:rPr>
        <w:t xml:space="preserve">) фитирует линейные модели с использованием методов регуляризации, таких как например регрессия LASSO (используется L1-норма). Такие методы полезны, когда количество предикторов велико или превышает размер выборки и между предикторами существует мультиколлинеарность. Функция </w:t>
      </w:r>
      <w:proofErr w:type="gramStart"/>
      <w:r w:rsidRPr="00B026F0">
        <w:rPr>
          <w:rFonts w:cs="Times New Roman"/>
          <w:sz w:val="24"/>
          <w:szCs w:val="24"/>
        </w:rPr>
        <w:t>cv.glmnet</w:t>
      </w:r>
      <w:proofErr w:type="gramEnd"/>
      <w:r w:rsidRPr="00B026F0">
        <w:rPr>
          <w:rFonts w:cs="Times New Roman"/>
          <w:sz w:val="24"/>
          <w:szCs w:val="24"/>
        </w:rPr>
        <w:t>() выполняет k-кратную кросс-валидацию, чтобы найти оптимальное значение параметра регуляризации (лямбда). Это гарантирует хорошее обобщение модели на все данные.</w:t>
      </w:r>
    </w:p>
    <w:p w14:paraId="50180A05" w14:textId="77777777" w:rsidR="00B026F0" w:rsidRPr="00B026F0" w:rsidRDefault="00B026F0" w:rsidP="00B026F0">
      <w:pPr>
        <w:ind w:firstLine="720"/>
        <w:rPr>
          <w:rFonts w:cs="Times New Roman"/>
          <w:sz w:val="24"/>
          <w:szCs w:val="24"/>
        </w:rPr>
      </w:pPr>
      <w:r w:rsidRPr="00B026F0">
        <w:rPr>
          <w:rFonts w:cs="Times New Roman"/>
          <w:sz w:val="24"/>
          <w:szCs w:val="24"/>
        </w:rPr>
        <w:t xml:space="preserve">Функцию </w:t>
      </w:r>
      <w:proofErr w:type="gramStart"/>
      <w:r w:rsidRPr="00B026F0">
        <w:rPr>
          <w:rFonts w:cs="Times New Roman"/>
          <w:sz w:val="24"/>
          <w:szCs w:val="24"/>
        </w:rPr>
        <w:t>lm(</w:t>
      </w:r>
      <w:proofErr w:type="gramEnd"/>
      <w:r w:rsidRPr="00B026F0">
        <w:rPr>
          <w:rFonts w:cs="Times New Roman"/>
          <w:sz w:val="24"/>
          <w:szCs w:val="24"/>
        </w:rPr>
        <w:t xml:space="preserve">) использовали для построения базовой множественной линейной регрессии, а glmnet() и cv.glmnet() для обеспечения надежной регуляризованой регрессии для отбора значимых предикторов. Регуляризация позволяет избежать чрезмерной подгонки модели и сохранить ее интерпретируемость. Для отбора значимых предикторов можно использовать glmnet и </w:t>
      </w:r>
      <w:proofErr w:type="gramStart"/>
      <w:r w:rsidRPr="00B026F0">
        <w:rPr>
          <w:rFonts w:cs="Times New Roman"/>
          <w:sz w:val="24"/>
          <w:szCs w:val="24"/>
        </w:rPr>
        <w:t>cv.glmnet</w:t>
      </w:r>
      <w:proofErr w:type="gramEnd"/>
      <w:r w:rsidRPr="00B026F0">
        <w:rPr>
          <w:rFonts w:cs="Times New Roman"/>
          <w:sz w:val="24"/>
          <w:szCs w:val="24"/>
        </w:rPr>
        <w:t xml:space="preserve">(). Ниже приведен пример постоения LASSO линейной регрессии с кросс-валидацией </w:t>
      </w:r>
      <w:proofErr w:type="gramStart"/>
      <w:r w:rsidRPr="00B026F0">
        <w:rPr>
          <w:rFonts w:cs="Times New Roman"/>
          <w:sz w:val="24"/>
          <w:szCs w:val="24"/>
        </w:rPr>
        <w:t>cv.glmnet</w:t>
      </w:r>
      <w:proofErr w:type="gramEnd"/>
      <w:r w:rsidRPr="00B026F0">
        <w:rPr>
          <w:rFonts w:cs="Times New Roman"/>
          <w:sz w:val="24"/>
          <w:szCs w:val="24"/>
        </w:rPr>
        <w:t>().</w:t>
      </w:r>
    </w:p>
    <w:p w14:paraId="45453C68" w14:textId="77777777" w:rsidR="00B026F0" w:rsidRPr="00B026F0" w:rsidRDefault="00B026F0" w:rsidP="00B026F0">
      <w:pPr>
        <w:rPr>
          <w:rFonts w:cs="Times New Roman"/>
          <w:sz w:val="24"/>
          <w:szCs w:val="24"/>
        </w:rPr>
      </w:pPr>
      <w:r w:rsidRPr="00B026F0">
        <w:rPr>
          <w:rFonts w:cs="Times New Roman"/>
          <w:sz w:val="24"/>
          <w:szCs w:val="24"/>
        </w:rPr>
        <w:t>Подготовка данных:</w:t>
      </w:r>
    </w:p>
    <w:p w14:paraId="0C2B2C6A" w14:textId="77777777" w:rsidR="00B026F0" w:rsidRPr="00B026F0" w:rsidRDefault="00B026F0" w:rsidP="00B026F0">
      <w:pPr>
        <w:rPr>
          <w:rFonts w:cs="Times New Roman"/>
          <w:color w:val="227ACB"/>
          <w:sz w:val="24"/>
          <w:szCs w:val="24"/>
        </w:rPr>
      </w:pPr>
      <w:r w:rsidRPr="00B026F0">
        <w:rPr>
          <w:rFonts w:cs="Times New Roman"/>
          <w:color w:val="227ACB"/>
          <w:sz w:val="24"/>
          <w:szCs w:val="24"/>
        </w:rPr>
        <w:t xml:space="preserve">x &lt;- </w:t>
      </w:r>
      <w:proofErr w:type="gramStart"/>
      <w:r w:rsidRPr="00B026F0">
        <w:rPr>
          <w:rFonts w:cs="Times New Roman"/>
          <w:color w:val="227ACB"/>
          <w:sz w:val="24"/>
          <w:szCs w:val="24"/>
        </w:rPr>
        <w:t>as.matrix</w:t>
      </w:r>
      <w:proofErr w:type="gramEnd"/>
      <w:r w:rsidRPr="00B026F0">
        <w:rPr>
          <w:rFonts w:cs="Times New Roman"/>
          <w:color w:val="227ACB"/>
          <w:sz w:val="24"/>
          <w:szCs w:val="24"/>
        </w:rPr>
        <w:t xml:space="preserve">(Data [, c('ШКГ', 'САД', 'ДАД', 'срАД', 'ЧСС', 'Hb', 'Ht', 'Лц', 'neutr', 'lympho',  </w:t>
      </w:r>
    </w:p>
    <w:p w14:paraId="6F538EAF" w14:textId="77777777" w:rsidR="00B026F0" w:rsidRPr="00B026F0" w:rsidRDefault="00B026F0" w:rsidP="00B026F0">
      <w:pPr>
        <w:rPr>
          <w:rFonts w:cs="Times New Roman"/>
          <w:color w:val="227ACB"/>
          <w:sz w:val="24"/>
          <w:szCs w:val="24"/>
        </w:rPr>
      </w:pPr>
      <w:r w:rsidRPr="00B026F0">
        <w:rPr>
          <w:rFonts w:cs="Times New Roman"/>
          <w:color w:val="227ACB"/>
          <w:sz w:val="24"/>
          <w:szCs w:val="24"/>
        </w:rPr>
        <w:t xml:space="preserve">                  'Тр', 'К', 'Na', 'креатинин', 'мочевина', 'лактат', 'ПКТ', 'pH', 'НCO3', 'BE',</w:t>
      </w:r>
    </w:p>
    <w:p w14:paraId="7395C7E8" w14:textId="77777777" w:rsidR="00B026F0" w:rsidRPr="00B026F0" w:rsidRDefault="00B026F0" w:rsidP="00B026F0">
      <w:pPr>
        <w:rPr>
          <w:rFonts w:cs="Times New Roman"/>
          <w:sz w:val="24"/>
          <w:szCs w:val="24"/>
        </w:rPr>
      </w:pPr>
      <w:r w:rsidRPr="00B026F0">
        <w:rPr>
          <w:rFonts w:cs="Times New Roman"/>
          <w:color w:val="227ACB"/>
          <w:sz w:val="24"/>
          <w:szCs w:val="24"/>
        </w:rPr>
        <w:t xml:space="preserve">                    'pO2', 'pCO2', 'FiO2', 'МНО', 'АЧТВ', 'ПВ', 'ПА', 'Age')</w:t>
      </w:r>
      <w:proofErr w:type="gramStart"/>
      <w:r w:rsidRPr="00B026F0">
        <w:rPr>
          <w:rFonts w:cs="Times New Roman"/>
          <w:color w:val="227ACB"/>
          <w:sz w:val="24"/>
          <w:szCs w:val="24"/>
        </w:rPr>
        <w:t xml:space="preserve">])  </w:t>
      </w:r>
      <w:r w:rsidRPr="00B026F0">
        <w:rPr>
          <w:rFonts w:cs="Times New Roman"/>
          <w:sz w:val="24"/>
          <w:szCs w:val="24"/>
        </w:rPr>
        <w:t>#</w:t>
      </w:r>
      <w:proofErr w:type="gramEnd"/>
      <w:r w:rsidRPr="00B026F0">
        <w:rPr>
          <w:rFonts w:cs="Times New Roman"/>
          <w:sz w:val="24"/>
          <w:szCs w:val="24"/>
        </w:rPr>
        <w:t xml:space="preserve"> предикторы</w:t>
      </w:r>
    </w:p>
    <w:p w14:paraId="542304B1" w14:textId="77777777" w:rsidR="00B026F0" w:rsidRPr="00B026F0" w:rsidRDefault="00B026F0" w:rsidP="00B026F0">
      <w:pPr>
        <w:rPr>
          <w:rFonts w:cs="Times New Roman"/>
          <w:color w:val="227ACB"/>
          <w:sz w:val="24"/>
          <w:szCs w:val="24"/>
        </w:rPr>
      </w:pPr>
      <w:r w:rsidRPr="00B026F0">
        <w:rPr>
          <w:rFonts w:cs="Times New Roman"/>
          <w:color w:val="227ACB"/>
          <w:sz w:val="24"/>
          <w:szCs w:val="24"/>
        </w:rPr>
        <w:t>y &lt;- Data$</w:t>
      </w:r>
      <w:proofErr w:type="gramStart"/>
      <w:r w:rsidRPr="00B026F0">
        <w:rPr>
          <w:rFonts w:cs="Times New Roman"/>
          <w:color w:val="227ACB"/>
          <w:sz w:val="24"/>
          <w:szCs w:val="24"/>
        </w:rPr>
        <w:t xml:space="preserve">GeneX  </w:t>
      </w:r>
      <w:r w:rsidRPr="00B026F0">
        <w:rPr>
          <w:rFonts w:cs="Times New Roman"/>
          <w:sz w:val="24"/>
          <w:szCs w:val="24"/>
        </w:rPr>
        <w:t>#</w:t>
      </w:r>
      <w:proofErr w:type="gramEnd"/>
      <w:r w:rsidRPr="00B026F0">
        <w:rPr>
          <w:rFonts w:cs="Times New Roman"/>
          <w:sz w:val="24"/>
          <w:szCs w:val="24"/>
        </w:rPr>
        <w:t xml:space="preserve"> зависимая переменная</w:t>
      </w:r>
    </w:p>
    <w:p w14:paraId="5E77EC6A" w14:textId="77777777" w:rsidR="00B026F0" w:rsidRPr="00B026F0" w:rsidRDefault="00B026F0" w:rsidP="00B026F0">
      <w:pPr>
        <w:rPr>
          <w:rFonts w:cs="Times New Roman"/>
          <w:sz w:val="24"/>
          <w:szCs w:val="24"/>
        </w:rPr>
      </w:pPr>
      <w:r w:rsidRPr="00B026F0">
        <w:rPr>
          <w:rFonts w:cs="Times New Roman"/>
          <w:sz w:val="24"/>
          <w:szCs w:val="24"/>
        </w:rPr>
        <w:t>Фитирование модели LASSO регрессии:</w:t>
      </w:r>
    </w:p>
    <w:p w14:paraId="39B590D9" w14:textId="77777777" w:rsidR="00B026F0" w:rsidRPr="00B026F0" w:rsidRDefault="00B026F0" w:rsidP="00B026F0">
      <w:pPr>
        <w:rPr>
          <w:rFonts w:cs="Times New Roman"/>
          <w:color w:val="227ACB"/>
          <w:sz w:val="24"/>
          <w:szCs w:val="24"/>
          <w:lang w:val="en-US"/>
        </w:rPr>
      </w:pPr>
      <w:r w:rsidRPr="00B026F0">
        <w:rPr>
          <w:rFonts w:cs="Times New Roman"/>
          <w:color w:val="227ACB"/>
          <w:sz w:val="24"/>
          <w:szCs w:val="24"/>
          <w:lang w:val="en-US"/>
        </w:rPr>
        <w:t xml:space="preserve">lasso_model &lt;- </w:t>
      </w:r>
      <w:proofErr w:type="gramStart"/>
      <w:r w:rsidRPr="00B026F0">
        <w:rPr>
          <w:rFonts w:cs="Times New Roman"/>
          <w:color w:val="227ACB"/>
          <w:sz w:val="24"/>
          <w:szCs w:val="24"/>
          <w:lang w:val="en-US"/>
        </w:rPr>
        <w:t>cv.glmnet</w:t>
      </w:r>
      <w:proofErr w:type="gramEnd"/>
      <w:r w:rsidRPr="00B026F0">
        <w:rPr>
          <w:rFonts w:cs="Times New Roman"/>
          <w:color w:val="227ACB"/>
          <w:sz w:val="24"/>
          <w:szCs w:val="24"/>
          <w:lang w:val="en-US"/>
        </w:rPr>
        <w:t>(x, y, alpha = 1, nfolds = 8)</w:t>
      </w:r>
    </w:p>
    <w:p w14:paraId="0582B5B8" w14:textId="77777777" w:rsidR="00B026F0" w:rsidRPr="00B026F0" w:rsidRDefault="00B026F0" w:rsidP="00B026F0">
      <w:pPr>
        <w:rPr>
          <w:rFonts w:cs="Times New Roman"/>
          <w:sz w:val="24"/>
          <w:szCs w:val="24"/>
          <w:lang w:val="en-US"/>
        </w:rPr>
      </w:pPr>
      <w:r w:rsidRPr="00B026F0">
        <w:rPr>
          <w:rFonts w:cs="Times New Roman"/>
          <w:sz w:val="24"/>
          <w:szCs w:val="24"/>
        </w:rPr>
        <w:t>Просмотр</w:t>
      </w:r>
      <w:r w:rsidRPr="00B026F0">
        <w:rPr>
          <w:rFonts w:cs="Times New Roman"/>
          <w:sz w:val="24"/>
          <w:szCs w:val="24"/>
          <w:lang w:val="en-US"/>
        </w:rPr>
        <w:t xml:space="preserve"> </w:t>
      </w:r>
      <w:r w:rsidRPr="00B026F0">
        <w:rPr>
          <w:rFonts w:cs="Times New Roman"/>
          <w:sz w:val="24"/>
          <w:szCs w:val="24"/>
        </w:rPr>
        <w:t>коэффициентов</w:t>
      </w:r>
      <w:r w:rsidRPr="00B026F0">
        <w:rPr>
          <w:rFonts w:cs="Times New Roman"/>
          <w:sz w:val="24"/>
          <w:szCs w:val="24"/>
          <w:lang w:val="en-US"/>
        </w:rPr>
        <w:t xml:space="preserve"> (</w:t>
      </w:r>
      <w:r w:rsidRPr="00B026F0">
        <w:rPr>
          <w:rFonts w:cs="Times New Roman"/>
          <w:sz w:val="24"/>
          <w:szCs w:val="24"/>
        </w:rPr>
        <w:t>с</w:t>
      </w:r>
      <w:r w:rsidRPr="00B026F0">
        <w:rPr>
          <w:rFonts w:cs="Times New Roman"/>
          <w:sz w:val="24"/>
          <w:szCs w:val="24"/>
          <w:lang w:val="en-US"/>
        </w:rPr>
        <w:t xml:space="preserve"> </w:t>
      </w:r>
      <w:r w:rsidRPr="00B026F0">
        <w:rPr>
          <w:rFonts w:cs="Times New Roman"/>
          <w:sz w:val="24"/>
          <w:szCs w:val="24"/>
        </w:rPr>
        <w:t>регуляризацией</w:t>
      </w:r>
      <w:r w:rsidRPr="00B026F0">
        <w:rPr>
          <w:rFonts w:cs="Times New Roman"/>
          <w:sz w:val="24"/>
          <w:szCs w:val="24"/>
          <w:lang w:val="en-US"/>
        </w:rPr>
        <w:t>):</w:t>
      </w:r>
    </w:p>
    <w:p w14:paraId="02820201" w14:textId="77777777" w:rsidR="00B026F0" w:rsidRPr="00B026F0" w:rsidRDefault="00B026F0" w:rsidP="00B026F0">
      <w:pPr>
        <w:rPr>
          <w:rFonts w:cs="Times New Roman"/>
          <w:color w:val="227ACB"/>
          <w:sz w:val="24"/>
          <w:szCs w:val="24"/>
          <w:lang w:val="en-US"/>
        </w:rPr>
      </w:pPr>
      <w:proofErr w:type="gramStart"/>
      <w:r w:rsidRPr="00B026F0">
        <w:rPr>
          <w:rFonts w:cs="Times New Roman"/>
          <w:color w:val="227ACB"/>
          <w:sz w:val="24"/>
          <w:szCs w:val="24"/>
          <w:lang w:val="en-US"/>
        </w:rPr>
        <w:t>coef(</w:t>
      </w:r>
      <w:proofErr w:type="gramEnd"/>
      <w:r w:rsidRPr="00B026F0">
        <w:rPr>
          <w:rFonts w:cs="Times New Roman"/>
          <w:color w:val="227ACB"/>
          <w:sz w:val="24"/>
          <w:szCs w:val="24"/>
          <w:lang w:val="en-US"/>
        </w:rPr>
        <w:t>lasso_model, s = "lambda.min")</w:t>
      </w:r>
    </w:p>
    <w:p w14:paraId="50938FA4" w14:textId="77777777" w:rsidR="00B026F0" w:rsidRPr="00B026F0" w:rsidRDefault="00B026F0" w:rsidP="00B026F0">
      <w:pPr>
        <w:rPr>
          <w:rFonts w:cs="Times New Roman"/>
          <w:color w:val="227ACB"/>
          <w:sz w:val="24"/>
          <w:szCs w:val="24"/>
        </w:rPr>
      </w:pPr>
      <w:r w:rsidRPr="00B026F0">
        <w:rPr>
          <w:rFonts w:cs="Times New Roman"/>
          <w:color w:val="227ACB"/>
          <w:sz w:val="24"/>
          <w:szCs w:val="24"/>
        </w:rPr>
        <w:t>plot(lasso_model)</w:t>
      </w:r>
    </w:p>
    <w:p w14:paraId="47FA7806" w14:textId="77777777" w:rsidR="00B026F0" w:rsidRPr="00B026F0" w:rsidRDefault="00B026F0" w:rsidP="00B026F0">
      <w:pPr>
        <w:ind w:firstLine="720"/>
        <w:rPr>
          <w:rFonts w:cs="Times New Roman"/>
          <w:sz w:val="24"/>
          <w:szCs w:val="24"/>
        </w:rPr>
      </w:pPr>
      <w:r w:rsidRPr="00B026F0">
        <w:rPr>
          <w:rFonts w:cs="Times New Roman"/>
          <w:sz w:val="24"/>
          <w:szCs w:val="24"/>
        </w:rPr>
        <w:t xml:space="preserve">Для построения множественной линейной регрессии для анализа различных предикторов можно использовать функцию </w:t>
      </w:r>
      <w:proofErr w:type="gramStart"/>
      <w:r w:rsidRPr="00B026F0">
        <w:rPr>
          <w:rFonts w:cs="Times New Roman"/>
          <w:sz w:val="24"/>
          <w:szCs w:val="24"/>
        </w:rPr>
        <w:t>lm(</w:t>
      </w:r>
      <w:proofErr w:type="gramEnd"/>
      <w:r w:rsidRPr="00B026F0">
        <w:rPr>
          <w:rFonts w:cs="Times New Roman"/>
          <w:sz w:val="24"/>
          <w:szCs w:val="24"/>
        </w:rPr>
        <w:t xml:space="preserve">). Важным условием для построения модели множественной регрессии является отсутствие мультиколлинеарности. </w:t>
      </w:r>
    </w:p>
    <w:p w14:paraId="6EDB48CE" w14:textId="77777777" w:rsidR="00B026F0" w:rsidRPr="00B026F0" w:rsidRDefault="00B026F0" w:rsidP="00B026F0">
      <w:pPr>
        <w:ind w:firstLine="720"/>
        <w:rPr>
          <w:rFonts w:cs="Times New Roman"/>
          <w:i/>
          <w:iCs/>
          <w:sz w:val="24"/>
          <w:szCs w:val="24"/>
        </w:rPr>
      </w:pPr>
      <w:r w:rsidRPr="00B026F0">
        <w:rPr>
          <w:rFonts w:cs="Times New Roman"/>
          <w:sz w:val="24"/>
          <w:szCs w:val="24"/>
        </w:rPr>
        <w:t xml:space="preserve">В качестве примера построим </w:t>
      </w:r>
      <w:proofErr w:type="gramStart"/>
      <w:r w:rsidRPr="00B026F0">
        <w:rPr>
          <w:rFonts w:cs="Times New Roman"/>
          <w:sz w:val="24"/>
          <w:szCs w:val="24"/>
        </w:rPr>
        <w:t>модель</w:t>
      </w:r>
      <w:proofErr w:type="gramEnd"/>
      <w:r w:rsidRPr="00B026F0">
        <w:rPr>
          <w:rFonts w:cs="Times New Roman"/>
          <w:sz w:val="24"/>
          <w:szCs w:val="24"/>
        </w:rPr>
        <w:t xml:space="preserve"> в которой зависимой переменной выступает уровень экспресии гена ARL14EP (рисунок А.12), а предикторами являются уровни экспресии генов </w:t>
      </w:r>
      <w:r w:rsidRPr="00B026F0">
        <w:rPr>
          <w:rFonts w:cs="Times New Roman"/>
          <w:i/>
          <w:iCs/>
          <w:sz w:val="24"/>
          <w:szCs w:val="24"/>
        </w:rPr>
        <w:t xml:space="preserve">CCNBP1IP1, DYRK2, MDC1. </w:t>
      </w:r>
      <w:r w:rsidRPr="00B026F0">
        <w:rPr>
          <w:rFonts w:cs="Times New Roman"/>
          <w:sz w:val="24"/>
          <w:szCs w:val="24"/>
        </w:rPr>
        <w:t xml:space="preserve">То есть тут мы оцениваем возможность </w:t>
      </w:r>
      <w:r w:rsidRPr="00B026F0">
        <w:rPr>
          <w:rFonts w:cs="Times New Roman"/>
          <w:sz w:val="24"/>
          <w:szCs w:val="24"/>
        </w:rPr>
        <w:lastRenderedPageBreak/>
        <w:t>предсказания экспресии одного гена по уровню экспрессии других генов, однако, напомним, эти признаки скоррелированы, поэтому использовать их в модели линейной регрессии, строго говоря, неверно.</w:t>
      </w:r>
    </w:p>
    <w:p w14:paraId="6D8503BD" w14:textId="77777777" w:rsidR="00B026F0" w:rsidRPr="00B026F0" w:rsidRDefault="00B026F0" w:rsidP="00B026F0">
      <w:pPr>
        <w:rPr>
          <w:rFonts w:cs="Times New Roman"/>
          <w:sz w:val="24"/>
          <w:szCs w:val="24"/>
          <w:lang w:val="en-US"/>
        </w:rPr>
      </w:pPr>
      <w:r w:rsidRPr="00B026F0">
        <w:rPr>
          <w:rFonts w:cs="Times New Roman"/>
          <w:sz w:val="24"/>
          <w:szCs w:val="24"/>
        </w:rPr>
        <w:t>Пример</w:t>
      </w:r>
      <w:r w:rsidRPr="00B026F0">
        <w:rPr>
          <w:rFonts w:cs="Times New Roman"/>
          <w:sz w:val="24"/>
          <w:szCs w:val="24"/>
          <w:lang w:val="en-US"/>
        </w:rPr>
        <w:t xml:space="preserve"> </w:t>
      </w:r>
      <w:r w:rsidRPr="00B026F0">
        <w:rPr>
          <w:rFonts w:cs="Times New Roman"/>
          <w:sz w:val="24"/>
          <w:szCs w:val="24"/>
        </w:rPr>
        <w:t>кода</w:t>
      </w:r>
      <w:r w:rsidRPr="00B026F0">
        <w:rPr>
          <w:rFonts w:cs="Times New Roman"/>
          <w:sz w:val="24"/>
          <w:szCs w:val="24"/>
          <w:lang w:val="en-US"/>
        </w:rPr>
        <w:t>:</w:t>
      </w:r>
    </w:p>
    <w:p w14:paraId="22ED6212" w14:textId="77777777" w:rsidR="00B026F0" w:rsidRPr="00B026F0" w:rsidRDefault="00B026F0" w:rsidP="00B026F0">
      <w:pPr>
        <w:rPr>
          <w:rFonts w:cs="Times New Roman"/>
          <w:color w:val="227ACB"/>
          <w:sz w:val="24"/>
          <w:szCs w:val="24"/>
          <w:lang w:val="en-US"/>
        </w:rPr>
      </w:pPr>
      <w:r w:rsidRPr="00B026F0">
        <w:rPr>
          <w:rFonts w:cs="Times New Roman"/>
          <w:color w:val="227ACB"/>
          <w:sz w:val="24"/>
          <w:szCs w:val="24"/>
          <w:lang w:val="en-US"/>
        </w:rPr>
        <w:t xml:space="preserve">ARL14EP_model &lt;- </w:t>
      </w:r>
      <w:proofErr w:type="gramStart"/>
      <w:r w:rsidRPr="00B026F0">
        <w:rPr>
          <w:rFonts w:cs="Times New Roman"/>
          <w:color w:val="227ACB"/>
          <w:sz w:val="24"/>
          <w:szCs w:val="24"/>
          <w:lang w:val="en-US"/>
        </w:rPr>
        <w:t>lm(</w:t>
      </w:r>
      <w:proofErr w:type="gramEnd"/>
      <w:r w:rsidRPr="00B026F0">
        <w:rPr>
          <w:rFonts w:cs="Times New Roman"/>
          <w:color w:val="227ACB"/>
          <w:sz w:val="24"/>
          <w:szCs w:val="24"/>
          <w:lang w:val="en-US"/>
        </w:rPr>
        <w:t xml:space="preserve">formula = ARL14EP ~ CCNBP1IP1 + DYRK2 + MDC1, data = Data) </w:t>
      </w:r>
    </w:p>
    <w:p w14:paraId="07D8227C" w14:textId="77777777" w:rsidR="00B026F0" w:rsidRPr="00B026F0" w:rsidRDefault="00B026F0" w:rsidP="00B026F0">
      <w:pPr>
        <w:rPr>
          <w:rFonts w:cs="Times New Roman"/>
          <w:color w:val="227ACB"/>
          <w:sz w:val="24"/>
          <w:szCs w:val="24"/>
          <w:lang w:val="en-US"/>
        </w:rPr>
      </w:pPr>
      <w:proofErr w:type="gramStart"/>
      <w:r w:rsidRPr="00B026F0">
        <w:rPr>
          <w:rFonts w:cs="Times New Roman"/>
          <w:color w:val="227ACB"/>
          <w:sz w:val="24"/>
          <w:szCs w:val="24"/>
          <w:lang w:val="en-US"/>
        </w:rPr>
        <w:t>summary(</w:t>
      </w:r>
      <w:proofErr w:type="gramEnd"/>
      <w:r w:rsidRPr="00B026F0">
        <w:rPr>
          <w:rFonts w:cs="Times New Roman"/>
          <w:color w:val="227ACB"/>
          <w:sz w:val="24"/>
          <w:szCs w:val="24"/>
          <w:lang w:val="en-US"/>
        </w:rPr>
        <w:t>ARL14EP_model)</w:t>
      </w:r>
    </w:p>
    <w:p w14:paraId="09AFAFA4" w14:textId="77777777" w:rsidR="00B026F0" w:rsidRPr="00B026F0" w:rsidRDefault="00B026F0" w:rsidP="00B026F0">
      <w:pPr>
        <w:rPr>
          <w:rFonts w:cs="Times New Roman"/>
          <w:sz w:val="24"/>
          <w:szCs w:val="24"/>
          <w:lang w:val="en-US"/>
        </w:rPr>
      </w:pPr>
      <w:r w:rsidRPr="00B026F0">
        <w:rPr>
          <w:rFonts w:cs="Times New Roman"/>
          <w:sz w:val="24"/>
          <w:szCs w:val="24"/>
        </w:rPr>
        <w:t>Вывод</w:t>
      </w:r>
      <w:r w:rsidRPr="00B026F0">
        <w:rPr>
          <w:rFonts w:cs="Times New Roman"/>
          <w:sz w:val="24"/>
          <w:szCs w:val="24"/>
          <w:lang w:val="en-US"/>
        </w:rPr>
        <w:t xml:space="preserve"> summary:</w:t>
      </w:r>
    </w:p>
    <w:p w14:paraId="33F1C9B8" w14:textId="77777777" w:rsidR="00B026F0" w:rsidRPr="00B026F0" w:rsidRDefault="00B026F0" w:rsidP="00B026F0">
      <w:pPr>
        <w:rPr>
          <w:rFonts w:cs="Times New Roman"/>
          <w:sz w:val="24"/>
          <w:szCs w:val="24"/>
          <w:lang w:val="en-US"/>
        </w:rPr>
      </w:pPr>
      <w:r w:rsidRPr="00B026F0">
        <w:rPr>
          <w:rFonts w:cs="Times New Roman"/>
          <w:sz w:val="24"/>
          <w:szCs w:val="24"/>
          <w:lang w:val="en-US"/>
        </w:rPr>
        <w:t>Residual standard error: 0.1065 on 16 degrees of freedom</w:t>
      </w:r>
    </w:p>
    <w:p w14:paraId="5DD478F3" w14:textId="77777777" w:rsidR="00B026F0" w:rsidRPr="00B026F0" w:rsidRDefault="00B026F0" w:rsidP="00B026F0">
      <w:pPr>
        <w:rPr>
          <w:rFonts w:cs="Times New Roman"/>
          <w:sz w:val="24"/>
          <w:szCs w:val="24"/>
          <w:lang w:val="en-US"/>
        </w:rPr>
      </w:pPr>
      <w:r w:rsidRPr="00B026F0">
        <w:rPr>
          <w:rFonts w:cs="Times New Roman"/>
          <w:sz w:val="24"/>
          <w:szCs w:val="24"/>
          <w:lang w:val="en-US"/>
        </w:rPr>
        <w:t>Multiple R-squared:  0.9972,</w:t>
      </w:r>
      <w:r w:rsidRPr="00B026F0">
        <w:rPr>
          <w:rFonts w:cs="Times New Roman"/>
          <w:sz w:val="24"/>
          <w:szCs w:val="24"/>
          <w:lang w:val="en-US"/>
        </w:rPr>
        <w:tab/>
        <w:t xml:space="preserve">Adjusted R-squared:  0.9967 </w:t>
      </w:r>
    </w:p>
    <w:p w14:paraId="3B30EBB4" w14:textId="77777777" w:rsidR="00B026F0" w:rsidRPr="00B026F0" w:rsidRDefault="00B026F0" w:rsidP="00B026F0">
      <w:pPr>
        <w:rPr>
          <w:rFonts w:cs="Times New Roman"/>
          <w:sz w:val="24"/>
          <w:szCs w:val="24"/>
          <w:lang w:val="en-US"/>
        </w:rPr>
      </w:pPr>
      <w:r w:rsidRPr="00B026F0">
        <w:rPr>
          <w:rFonts w:cs="Times New Roman"/>
          <w:sz w:val="24"/>
          <w:szCs w:val="24"/>
          <w:lang w:val="en-US"/>
        </w:rPr>
        <w:t xml:space="preserve">F-statistic:  1894 on 3 and 16 </w:t>
      </w:r>
      <w:proofErr w:type="gramStart"/>
      <w:r w:rsidRPr="00B026F0">
        <w:rPr>
          <w:rFonts w:cs="Times New Roman"/>
          <w:sz w:val="24"/>
          <w:szCs w:val="24"/>
          <w:lang w:val="en-US"/>
        </w:rPr>
        <w:t>DF,  p</w:t>
      </w:r>
      <w:proofErr w:type="gramEnd"/>
      <w:r w:rsidRPr="00B026F0">
        <w:rPr>
          <w:rFonts w:cs="Times New Roman"/>
          <w:sz w:val="24"/>
          <w:szCs w:val="24"/>
          <w:lang w:val="en-US"/>
        </w:rPr>
        <w:t>-value: &lt; 2.2e-16</w:t>
      </w:r>
    </w:p>
    <w:p w14:paraId="5ECF21AB" w14:textId="77777777" w:rsidR="00B026F0" w:rsidRPr="00B026F0" w:rsidRDefault="00B026F0" w:rsidP="00B026F0">
      <w:pPr>
        <w:rPr>
          <w:rFonts w:cs="Times New Roman"/>
          <w:sz w:val="24"/>
          <w:szCs w:val="24"/>
        </w:rPr>
      </w:pPr>
      <w:r w:rsidRPr="00B026F0">
        <w:rPr>
          <w:rFonts w:cs="Times New Roman"/>
          <w:sz w:val="24"/>
          <w:szCs w:val="24"/>
        </w:rPr>
        <w:t>Визуализацию модели можно вывести с использованием avPlots (https://www.rdocumentation.org/packages/car/versions/3.1-3/topics/avPlots):</w:t>
      </w:r>
    </w:p>
    <w:p w14:paraId="4B4B8FB0" w14:textId="77777777" w:rsidR="00B026F0" w:rsidRPr="00B026F0" w:rsidRDefault="00B026F0" w:rsidP="00B026F0">
      <w:pPr>
        <w:ind w:firstLine="0"/>
        <w:jc w:val="center"/>
        <w:rPr>
          <w:rFonts w:cs="Times New Roman"/>
          <w:sz w:val="24"/>
          <w:szCs w:val="24"/>
        </w:rPr>
      </w:pPr>
      <w:r w:rsidRPr="00B026F0">
        <w:rPr>
          <w:noProof/>
          <w:sz w:val="24"/>
          <w:szCs w:val="24"/>
        </w:rPr>
        <w:drawing>
          <wp:inline distT="0" distB="0" distL="0" distR="0" wp14:anchorId="0F726002" wp14:editId="31D9EC7E">
            <wp:extent cx="5882640" cy="3436927"/>
            <wp:effectExtent l="0" t="0" r="0" b="0"/>
            <wp:docPr id="521407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90503" name=""/>
                    <pic:cNvPicPr/>
                  </pic:nvPicPr>
                  <pic:blipFill rotWithShape="1">
                    <a:blip r:embed="rId25"/>
                    <a:srcRect l="15977" t="15192" r="16400" b="14568"/>
                    <a:stretch/>
                  </pic:blipFill>
                  <pic:spPr bwMode="auto">
                    <a:xfrm>
                      <a:off x="0" y="0"/>
                      <a:ext cx="5913539" cy="3454980"/>
                    </a:xfrm>
                    <a:prstGeom prst="rect">
                      <a:avLst/>
                    </a:prstGeom>
                    <a:ln>
                      <a:noFill/>
                    </a:ln>
                    <a:extLst>
                      <a:ext uri="{53640926-AAD7-44D8-BBD7-CCE9431645EC}">
                        <a14:shadowObscured xmlns:a14="http://schemas.microsoft.com/office/drawing/2010/main"/>
                      </a:ext>
                    </a:extLst>
                  </pic:spPr>
                </pic:pic>
              </a:graphicData>
            </a:graphic>
          </wp:inline>
        </w:drawing>
      </w:r>
    </w:p>
    <w:p w14:paraId="2CD4225D" w14:textId="77777777" w:rsidR="00B026F0" w:rsidRPr="00B026F0" w:rsidRDefault="00B026F0" w:rsidP="00B026F0">
      <w:pPr>
        <w:spacing w:line="240" w:lineRule="auto"/>
        <w:jc w:val="center"/>
        <w:rPr>
          <w:rFonts w:cs="Times New Roman"/>
          <w:sz w:val="24"/>
          <w:szCs w:val="24"/>
        </w:rPr>
      </w:pPr>
      <w:r w:rsidRPr="00B026F0">
        <w:rPr>
          <w:rFonts w:cs="Times New Roman"/>
          <w:bCs/>
          <w:sz w:val="24"/>
          <w:szCs w:val="24"/>
        </w:rPr>
        <w:t>Рисунок 12 –</w:t>
      </w:r>
      <w:r w:rsidRPr="00B026F0">
        <w:rPr>
          <w:rFonts w:cs="Times New Roman"/>
          <w:sz w:val="24"/>
          <w:szCs w:val="24"/>
        </w:rPr>
        <w:t xml:space="preserve"> Пример визуализации модели множественной регрессии с использованием avPlots для формулы ARL14EP ~ CCNBP1IP1 + DYRK2 + MDC1</w:t>
      </w:r>
    </w:p>
    <w:p w14:paraId="613711F0" w14:textId="77777777" w:rsidR="00B026F0" w:rsidRPr="00B026F0" w:rsidRDefault="00B026F0" w:rsidP="00B026F0">
      <w:pPr>
        <w:ind w:firstLine="720"/>
        <w:rPr>
          <w:rFonts w:cs="Times New Roman"/>
          <w:sz w:val="24"/>
          <w:szCs w:val="24"/>
        </w:rPr>
      </w:pPr>
      <w:r w:rsidRPr="00B026F0">
        <w:rPr>
          <w:rFonts w:cs="Times New Roman"/>
          <w:sz w:val="24"/>
          <w:szCs w:val="24"/>
        </w:rPr>
        <w:t>Для измерения мультколлинеарности можно использовать variance inflation factor (VIF-фактор) (</w:t>
      </w:r>
      <w:hyperlink r:id="rId26" w:history="1">
        <w:r w:rsidRPr="00B026F0">
          <w:rPr>
            <w:rStyle w:val="ad"/>
            <w:rFonts w:cs="Times New Roman"/>
            <w:sz w:val="24"/>
            <w:szCs w:val="24"/>
          </w:rPr>
          <w:t>https://www.rdocumentation.org/packages/regclass/versions/1.6/topics/VIF</w:t>
        </w:r>
      </w:hyperlink>
      <w:r w:rsidRPr="00B026F0">
        <w:rPr>
          <w:rFonts w:cs="Times New Roman"/>
          <w:sz w:val="24"/>
          <w:szCs w:val="24"/>
        </w:rPr>
        <w:t xml:space="preserve">). Общее правило гласит, что VIF больше 5 или 10 </w:t>
      </w:r>
      <w:proofErr w:type="gramStart"/>
      <w:r w:rsidRPr="00B026F0">
        <w:rPr>
          <w:rFonts w:cs="Times New Roman"/>
          <w:sz w:val="24"/>
          <w:szCs w:val="24"/>
        </w:rPr>
        <w:t>- это</w:t>
      </w:r>
      <w:proofErr w:type="gramEnd"/>
      <w:r w:rsidRPr="00B026F0">
        <w:rPr>
          <w:rFonts w:cs="Times New Roman"/>
          <w:sz w:val="24"/>
          <w:szCs w:val="24"/>
        </w:rPr>
        <w:t xml:space="preserve"> большой показатель, указывающий на то, что у модели есть проблемы с оценкой коэффициента. Однако это не всегда ухудшает качество прогнозов. Если VIF больше, чем 1/(1-R2), где R2 - множественный R-квадрат регрессии, то данный предиктор больше связан с другими предикторами, чем с ответом.</w:t>
      </w:r>
    </w:p>
    <w:p w14:paraId="18B82152" w14:textId="77777777" w:rsidR="00B026F0" w:rsidRPr="00B026F0" w:rsidRDefault="00B026F0" w:rsidP="00B026F0">
      <w:pPr>
        <w:rPr>
          <w:rFonts w:cs="Times New Roman"/>
          <w:sz w:val="24"/>
          <w:szCs w:val="24"/>
          <w:lang w:val="en-US"/>
        </w:rPr>
      </w:pPr>
      <w:r w:rsidRPr="00B026F0">
        <w:rPr>
          <w:rFonts w:cs="Times New Roman"/>
          <w:sz w:val="24"/>
          <w:szCs w:val="24"/>
        </w:rPr>
        <w:lastRenderedPageBreak/>
        <w:t>Пример</w:t>
      </w:r>
      <w:r w:rsidRPr="00B026F0">
        <w:rPr>
          <w:rFonts w:cs="Times New Roman"/>
          <w:sz w:val="24"/>
          <w:szCs w:val="24"/>
          <w:lang w:val="en-US"/>
        </w:rPr>
        <w:t xml:space="preserve"> </w:t>
      </w:r>
      <w:r w:rsidRPr="00B026F0">
        <w:rPr>
          <w:rFonts w:cs="Times New Roman"/>
          <w:sz w:val="24"/>
          <w:szCs w:val="24"/>
        </w:rPr>
        <w:t>кода</w:t>
      </w:r>
      <w:r w:rsidRPr="00B026F0">
        <w:rPr>
          <w:rFonts w:cs="Times New Roman"/>
          <w:sz w:val="24"/>
          <w:szCs w:val="24"/>
          <w:lang w:val="en-US"/>
        </w:rPr>
        <w:t>:</w:t>
      </w:r>
    </w:p>
    <w:p w14:paraId="6AE3074D" w14:textId="77777777" w:rsidR="00B026F0" w:rsidRPr="00B026F0" w:rsidRDefault="00B026F0" w:rsidP="00B026F0">
      <w:pPr>
        <w:rPr>
          <w:rFonts w:cs="Times New Roman"/>
          <w:color w:val="227ACB"/>
          <w:sz w:val="24"/>
          <w:szCs w:val="24"/>
          <w:lang w:val="en-US"/>
        </w:rPr>
      </w:pPr>
      <w:proofErr w:type="gramStart"/>
      <w:r w:rsidRPr="00B026F0">
        <w:rPr>
          <w:rFonts w:cs="Times New Roman"/>
          <w:color w:val="227ACB"/>
          <w:sz w:val="24"/>
          <w:szCs w:val="24"/>
          <w:lang w:val="en-US"/>
        </w:rPr>
        <w:t>car::</w:t>
      </w:r>
      <w:proofErr w:type="gramEnd"/>
      <w:r w:rsidRPr="00B026F0">
        <w:rPr>
          <w:rFonts w:cs="Times New Roman"/>
          <w:color w:val="227ACB"/>
          <w:sz w:val="24"/>
          <w:szCs w:val="24"/>
          <w:lang w:val="en-US"/>
        </w:rPr>
        <w:t>vif(ARL14EP_model)</w:t>
      </w:r>
    </w:p>
    <w:p w14:paraId="229BFDE0" w14:textId="77777777" w:rsidR="00B026F0" w:rsidRPr="00B026F0" w:rsidRDefault="00B026F0" w:rsidP="00B026F0">
      <w:pPr>
        <w:rPr>
          <w:rFonts w:cs="Times New Roman"/>
          <w:sz w:val="24"/>
          <w:szCs w:val="24"/>
        </w:rPr>
      </w:pPr>
      <w:r w:rsidRPr="00B026F0">
        <w:rPr>
          <w:rFonts w:cs="Times New Roman"/>
          <w:sz w:val="24"/>
          <w:szCs w:val="24"/>
        </w:rPr>
        <w:t xml:space="preserve">Результаты показывают, что VIF довольно большой для </w:t>
      </w:r>
      <w:r w:rsidRPr="00B026F0">
        <w:rPr>
          <w:rFonts w:cs="Times New Roman"/>
          <w:i/>
          <w:iCs/>
          <w:sz w:val="24"/>
          <w:szCs w:val="24"/>
        </w:rPr>
        <w:t>CCNBP1IP1</w:t>
      </w:r>
      <w:r w:rsidRPr="00B026F0">
        <w:rPr>
          <w:rFonts w:cs="Times New Roman"/>
          <w:sz w:val="24"/>
          <w:szCs w:val="24"/>
        </w:rPr>
        <w:t xml:space="preserve"> и </w:t>
      </w:r>
      <w:r w:rsidRPr="00B026F0">
        <w:rPr>
          <w:rFonts w:cs="Times New Roman"/>
          <w:i/>
          <w:iCs/>
          <w:sz w:val="24"/>
          <w:szCs w:val="24"/>
        </w:rPr>
        <w:t>DYRK2</w:t>
      </w:r>
      <w:r w:rsidRPr="00B026F0">
        <w:rPr>
          <w:rFonts w:cs="Times New Roman"/>
          <w:sz w:val="24"/>
          <w:szCs w:val="24"/>
        </w:rPr>
        <w:t>, что согласуется с данными о скореллированности признаков:</w:t>
      </w:r>
    </w:p>
    <w:p w14:paraId="5567393D" w14:textId="77777777" w:rsidR="00B026F0" w:rsidRPr="00B026F0" w:rsidRDefault="00B026F0" w:rsidP="00B026F0">
      <w:pPr>
        <w:rPr>
          <w:rFonts w:cs="Times New Roman"/>
          <w:sz w:val="24"/>
          <w:szCs w:val="24"/>
        </w:rPr>
      </w:pPr>
      <w:r w:rsidRPr="00B026F0">
        <w:rPr>
          <w:rFonts w:cs="Times New Roman"/>
          <w:sz w:val="24"/>
          <w:szCs w:val="24"/>
        </w:rPr>
        <w:t xml:space="preserve">CCNBP1IP1     DYRK2      MDC1 </w:t>
      </w:r>
    </w:p>
    <w:p w14:paraId="740BC235" w14:textId="77777777" w:rsidR="00B026F0" w:rsidRPr="00B026F0" w:rsidRDefault="00B026F0" w:rsidP="00B026F0">
      <w:pPr>
        <w:rPr>
          <w:rFonts w:cs="Times New Roman"/>
          <w:sz w:val="24"/>
          <w:szCs w:val="24"/>
        </w:rPr>
      </w:pPr>
      <w:r w:rsidRPr="00B026F0">
        <w:rPr>
          <w:rFonts w:cs="Times New Roman"/>
          <w:sz w:val="24"/>
          <w:szCs w:val="24"/>
        </w:rPr>
        <w:t>49.209121 43.</w:t>
      </w:r>
      <w:proofErr w:type="gramStart"/>
      <w:r w:rsidRPr="00B026F0">
        <w:rPr>
          <w:rFonts w:cs="Times New Roman"/>
          <w:sz w:val="24"/>
          <w:szCs w:val="24"/>
        </w:rPr>
        <w:t>649150  2.010064</w:t>
      </w:r>
      <w:proofErr w:type="gramEnd"/>
      <w:r w:rsidRPr="00B026F0">
        <w:rPr>
          <w:rFonts w:cs="Times New Roman"/>
          <w:sz w:val="24"/>
          <w:szCs w:val="24"/>
        </w:rPr>
        <w:t xml:space="preserve"> </w:t>
      </w:r>
    </w:p>
    <w:p w14:paraId="64C633A2" w14:textId="77777777" w:rsidR="00B026F0" w:rsidRPr="00B026F0" w:rsidRDefault="00B026F0" w:rsidP="00B026F0">
      <w:pPr>
        <w:ind w:firstLine="720"/>
        <w:rPr>
          <w:rFonts w:cs="Times New Roman"/>
          <w:sz w:val="24"/>
          <w:szCs w:val="24"/>
        </w:rPr>
      </w:pPr>
      <w:r w:rsidRPr="00B026F0">
        <w:rPr>
          <w:rFonts w:cs="Times New Roman"/>
          <w:sz w:val="24"/>
          <w:szCs w:val="24"/>
        </w:rPr>
        <w:t xml:space="preserve">Можно привести другой пример, в котором зависимой переменной будет выступать уровень экспрессии гена </w:t>
      </w:r>
      <w:r w:rsidRPr="00B026F0">
        <w:rPr>
          <w:rFonts w:cs="Times New Roman"/>
          <w:i/>
          <w:iCs/>
          <w:sz w:val="24"/>
          <w:szCs w:val="24"/>
        </w:rPr>
        <w:t>CCNBP1IP1</w:t>
      </w:r>
      <w:r w:rsidRPr="00B026F0">
        <w:rPr>
          <w:rFonts w:cs="Times New Roman"/>
          <w:sz w:val="24"/>
          <w:szCs w:val="24"/>
        </w:rPr>
        <w:t>, а предикторами являться креатинин, АЧТВ, МНО и мочевина (рисунок А.13).</w:t>
      </w:r>
    </w:p>
    <w:p w14:paraId="22B7BA80" w14:textId="77777777" w:rsidR="00B026F0" w:rsidRPr="00B026F0" w:rsidRDefault="00B026F0" w:rsidP="00B026F0">
      <w:pPr>
        <w:rPr>
          <w:rFonts w:cs="Times New Roman"/>
          <w:sz w:val="24"/>
          <w:szCs w:val="24"/>
        </w:rPr>
      </w:pPr>
      <w:r w:rsidRPr="00B026F0">
        <w:rPr>
          <w:rFonts w:cs="Times New Roman"/>
          <w:sz w:val="24"/>
          <w:szCs w:val="24"/>
        </w:rPr>
        <w:t>Пример кода:</w:t>
      </w:r>
    </w:p>
    <w:p w14:paraId="7D7A8282" w14:textId="77777777" w:rsidR="00B026F0" w:rsidRPr="00B026F0" w:rsidRDefault="00B026F0" w:rsidP="00B026F0">
      <w:pPr>
        <w:rPr>
          <w:rFonts w:cs="Times New Roman"/>
          <w:color w:val="227ACB"/>
          <w:sz w:val="24"/>
          <w:szCs w:val="24"/>
        </w:rPr>
      </w:pPr>
      <w:r w:rsidRPr="00B026F0">
        <w:rPr>
          <w:rFonts w:cs="Times New Roman"/>
          <w:color w:val="227ACB"/>
          <w:sz w:val="24"/>
          <w:szCs w:val="24"/>
        </w:rPr>
        <w:t xml:space="preserve">CCNBP1IP1_model &lt;- </w:t>
      </w:r>
      <w:proofErr w:type="gramStart"/>
      <w:r w:rsidRPr="00B026F0">
        <w:rPr>
          <w:rFonts w:cs="Times New Roman"/>
          <w:color w:val="227ACB"/>
          <w:sz w:val="24"/>
          <w:szCs w:val="24"/>
        </w:rPr>
        <w:t>lm(</w:t>
      </w:r>
      <w:proofErr w:type="gramEnd"/>
      <w:r w:rsidRPr="00B026F0">
        <w:rPr>
          <w:rFonts w:cs="Times New Roman"/>
          <w:color w:val="227ACB"/>
          <w:sz w:val="24"/>
          <w:szCs w:val="24"/>
        </w:rPr>
        <w:t xml:space="preserve">formula = CCNBP1IP1 ~ креатинин + АЧТВ + МНО + мочевина, data = Dzhadata_multi_for_regression) </w:t>
      </w:r>
    </w:p>
    <w:p w14:paraId="5FEDB667" w14:textId="77777777" w:rsidR="00B026F0" w:rsidRPr="00B026F0" w:rsidRDefault="00B026F0" w:rsidP="00B026F0">
      <w:pPr>
        <w:rPr>
          <w:rFonts w:cs="Times New Roman"/>
          <w:color w:val="227ACB"/>
          <w:sz w:val="24"/>
          <w:szCs w:val="24"/>
          <w:lang w:val="en-US"/>
        </w:rPr>
      </w:pPr>
      <w:proofErr w:type="gramStart"/>
      <w:r w:rsidRPr="00B026F0">
        <w:rPr>
          <w:rFonts w:cs="Times New Roman"/>
          <w:color w:val="227ACB"/>
          <w:sz w:val="24"/>
          <w:szCs w:val="24"/>
          <w:lang w:val="en-US"/>
        </w:rPr>
        <w:t>summary(</w:t>
      </w:r>
      <w:proofErr w:type="gramEnd"/>
      <w:r w:rsidRPr="00B026F0">
        <w:rPr>
          <w:rFonts w:cs="Times New Roman"/>
          <w:color w:val="227ACB"/>
          <w:sz w:val="24"/>
          <w:szCs w:val="24"/>
          <w:lang w:val="en-US"/>
        </w:rPr>
        <w:t>CCNBP1IP1_model)</w:t>
      </w:r>
    </w:p>
    <w:p w14:paraId="3D7B6CF4" w14:textId="77777777" w:rsidR="00B026F0" w:rsidRPr="00B026F0" w:rsidRDefault="00B026F0" w:rsidP="00B026F0">
      <w:pPr>
        <w:rPr>
          <w:rFonts w:cs="Times New Roman"/>
          <w:color w:val="227ACB"/>
          <w:sz w:val="24"/>
          <w:szCs w:val="24"/>
          <w:lang w:val="en-US"/>
        </w:rPr>
      </w:pPr>
      <w:proofErr w:type="gramStart"/>
      <w:r w:rsidRPr="00B026F0">
        <w:rPr>
          <w:rFonts w:cs="Times New Roman"/>
          <w:color w:val="227ACB"/>
          <w:sz w:val="24"/>
          <w:szCs w:val="24"/>
          <w:lang w:val="en-US"/>
        </w:rPr>
        <w:t>avPlots(</w:t>
      </w:r>
      <w:proofErr w:type="gramEnd"/>
      <w:r w:rsidRPr="00B026F0">
        <w:rPr>
          <w:rFonts w:cs="Times New Roman"/>
          <w:color w:val="227ACB"/>
          <w:sz w:val="24"/>
          <w:szCs w:val="24"/>
          <w:lang w:val="en-US"/>
        </w:rPr>
        <w:t>CCNBP1IP1_model)</w:t>
      </w:r>
    </w:p>
    <w:p w14:paraId="430F96D2" w14:textId="77777777" w:rsidR="00B026F0" w:rsidRPr="00B026F0" w:rsidRDefault="00B026F0" w:rsidP="00B026F0">
      <w:pPr>
        <w:rPr>
          <w:rFonts w:cs="Times New Roman"/>
          <w:sz w:val="24"/>
          <w:szCs w:val="24"/>
          <w:lang w:val="en-US"/>
        </w:rPr>
      </w:pPr>
      <w:r w:rsidRPr="00B026F0">
        <w:rPr>
          <w:rFonts w:cs="Times New Roman"/>
          <w:sz w:val="24"/>
          <w:szCs w:val="24"/>
          <w:lang w:val="en-US"/>
        </w:rPr>
        <w:t>Multiple R-squared:  0.8419,</w:t>
      </w:r>
      <w:r w:rsidRPr="00B026F0">
        <w:rPr>
          <w:rFonts w:cs="Times New Roman"/>
          <w:sz w:val="24"/>
          <w:szCs w:val="24"/>
          <w:lang w:val="en-US"/>
        </w:rPr>
        <w:tab/>
        <w:t xml:space="preserve">Adjusted R-squared:  0.7155 </w:t>
      </w:r>
    </w:p>
    <w:p w14:paraId="4819C962" w14:textId="77777777" w:rsidR="00B026F0" w:rsidRPr="00B026F0" w:rsidRDefault="00B026F0" w:rsidP="00B026F0">
      <w:pPr>
        <w:rPr>
          <w:rFonts w:cs="Times New Roman"/>
          <w:sz w:val="24"/>
          <w:szCs w:val="24"/>
          <w:lang w:val="en-US"/>
        </w:rPr>
      </w:pPr>
      <w:r w:rsidRPr="00B026F0">
        <w:rPr>
          <w:rFonts w:cs="Times New Roman"/>
          <w:sz w:val="24"/>
          <w:szCs w:val="24"/>
          <w:lang w:val="en-US"/>
        </w:rPr>
        <w:t xml:space="preserve">F-statistic: 6.659 on 4 and 5 </w:t>
      </w:r>
      <w:proofErr w:type="gramStart"/>
      <w:r w:rsidRPr="00B026F0">
        <w:rPr>
          <w:rFonts w:cs="Times New Roman"/>
          <w:sz w:val="24"/>
          <w:szCs w:val="24"/>
          <w:lang w:val="en-US"/>
        </w:rPr>
        <w:t>DF,  p</w:t>
      </w:r>
      <w:proofErr w:type="gramEnd"/>
      <w:r w:rsidRPr="00B026F0">
        <w:rPr>
          <w:rFonts w:cs="Times New Roman"/>
          <w:sz w:val="24"/>
          <w:szCs w:val="24"/>
          <w:lang w:val="en-US"/>
        </w:rPr>
        <w:t>-value: 0.03084</w:t>
      </w:r>
    </w:p>
    <w:p w14:paraId="204F9F4D" w14:textId="77777777" w:rsidR="00B026F0" w:rsidRPr="00B026F0" w:rsidRDefault="00B026F0" w:rsidP="00B026F0">
      <w:pPr>
        <w:rPr>
          <w:rFonts w:cs="Times New Roman"/>
          <w:sz w:val="24"/>
          <w:szCs w:val="24"/>
        </w:rPr>
      </w:pPr>
      <w:r w:rsidRPr="00B026F0">
        <w:rPr>
          <w:rFonts w:cs="Times New Roman"/>
          <w:sz w:val="24"/>
          <w:szCs w:val="24"/>
        </w:rPr>
        <w:t>Визуализация модели:</w:t>
      </w:r>
    </w:p>
    <w:p w14:paraId="299F19A0" w14:textId="77777777" w:rsidR="00B026F0" w:rsidRPr="00B026F0" w:rsidRDefault="00B026F0" w:rsidP="00B026F0">
      <w:pPr>
        <w:ind w:firstLine="0"/>
        <w:jc w:val="center"/>
        <w:rPr>
          <w:rFonts w:cs="Times New Roman"/>
          <w:sz w:val="24"/>
          <w:szCs w:val="24"/>
        </w:rPr>
      </w:pPr>
      <w:r w:rsidRPr="00B026F0">
        <w:rPr>
          <w:noProof/>
          <w:sz w:val="24"/>
          <w:szCs w:val="24"/>
        </w:rPr>
        <w:drawing>
          <wp:inline distT="0" distB="0" distL="0" distR="0" wp14:anchorId="1052675B" wp14:editId="4453CFC5">
            <wp:extent cx="5493715" cy="3704590"/>
            <wp:effectExtent l="0" t="0" r="0" b="0"/>
            <wp:docPr id="2245048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04877" name="Picture 1" descr="A screenshot of a computer&#10;&#10;Description automatically generated"/>
                    <pic:cNvPicPr/>
                  </pic:nvPicPr>
                  <pic:blipFill rotWithShape="1">
                    <a:blip r:embed="rId27"/>
                    <a:srcRect l="15729" t="13872" r="16152" b="12807"/>
                    <a:stretch/>
                  </pic:blipFill>
                  <pic:spPr bwMode="auto">
                    <a:xfrm>
                      <a:off x="0" y="0"/>
                      <a:ext cx="5507909" cy="3714161"/>
                    </a:xfrm>
                    <a:prstGeom prst="rect">
                      <a:avLst/>
                    </a:prstGeom>
                    <a:ln>
                      <a:noFill/>
                    </a:ln>
                    <a:extLst>
                      <a:ext uri="{53640926-AAD7-44D8-BBD7-CCE9431645EC}">
                        <a14:shadowObscured xmlns:a14="http://schemas.microsoft.com/office/drawing/2010/main"/>
                      </a:ext>
                    </a:extLst>
                  </pic:spPr>
                </pic:pic>
              </a:graphicData>
            </a:graphic>
          </wp:inline>
        </w:drawing>
      </w:r>
    </w:p>
    <w:p w14:paraId="57A6E1FF" w14:textId="77777777" w:rsidR="00B026F0" w:rsidRPr="00B026F0" w:rsidRDefault="00B026F0" w:rsidP="00B026F0">
      <w:pPr>
        <w:spacing w:line="240" w:lineRule="auto"/>
        <w:ind w:firstLine="0"/>
        <w:jc w:val="center"/>
        <w:rPr>
          <w:rFonts w:cs="Times New Roman"/>
          <w:sz w:val="24"/>
          <w:szCs w:val="24"/>
        </w:rPr>
      </w:pPr>
      <w:r w:rsidRPr="00B026F0">
        <w:rPr>
          <w:rFonts w:cs="Times New Roman"/>
          <w:bCs/>
          <w:sz w:val="24"/>
          <w:szCs w:val="24"/>
        </w:rPr>
        <w:t xml:space="preserve">Рисунок А. 13 – </w:t>
      </w:r>
      <w:r w:rsidRPr="00B026F0">
        <w:rPr>
          <w:rFonts w:cs="Times New Roman"/>
          <w:sz w:val="24"/>
          <w:szCs w:val="24"/>
        </w:rPr>
        <w:t>Пример визуализации множественной регрессии с использованием avPlots для формулы CCNBP1IP1 ~ креатинин + АЧТВ + МНО + мочевина</w:t>
      </w:r>
    </w:p>
    <w:p w14:paraId="3838C96E" w14:textId="77777777" w:rsidR="00B026F0" w:rsidRPr="00B026F0" w:rsidRDefault="00B026F0" w:rsidP="00B026F0">
      <w:pPr>
        <w:rPr>
          <w:rFonts w:cs="Times New Roman"/>
          <w:color w:val="227ACB"/>
          <w:sz w:val="24"/>
          <w:szCs w:val="24"/>
        </w:rPr>
      </w:pPr>
      <w:proofErr w:type="gramStart"/>
      <w:r w:rsidRPr="00B026F0">
        <w:rPr>
          <w:rFonts w:cs="Times New Roman"/>
          <w:color w:val="227ACB"/>
          <w:sz w:val="24"/>
          <w:szCs w:val="24"/>
        </w:rPr>
        <w:t>car::</w:t>
      </w:r>
      <w:proofErr w:type="gramEnd"/>
      <w:r w:rsidRPr="00B026F0">
        <w:rPr>
          <w:rFonts w:cs="Times New Roman"/>
          <w:color w:val="227ACB"/>
          <w:sz w:val="24"/>
          <w:szCs w:val="24"/>
        </w:rPr>
        <w:t>vif(CCNBP1IP1_model)</w:t>
      </w:r>
    </w:p>
    <w:p w14:paraId="759459F9" w14:textId="77777777" w:rsidR="00B026F0" w:rsidRPr="00B026F0" w:rsidRDefault="00B026F0" w:rsidP="00B026F0">
      <w:pPr>
        <w:rPr>
          <w:sz w:val="24"/>
          <w:szCs w:val="24"/>
        </w:rPr>
      </w:pPr>
      <w:r w:rsidRPr="00B026F0">
        <w:rPr>
          <w:sz w:val="24"/>
          <w:szCs w:val="24"/>
        </w:rPr>
        <w:t xml:space="preserve">креатинин      АЧТВ       </w:t>
      </w:r>
      <w:proofErr w:type="gramStart"/>
      <w:r w:rsidRPr="00B026F0">
        <w:rPr>
          <w:sz w:val="24"/>
          <w:szCs w:val="24"/>
        </w:rPr>
        <w:t>МНО  мочевина</w:t>
      </w:r>
      <w:proofErr w:type="gramEnd"/>
      <w:r w:rsidRPr="00B026F0">
        <w:rPr>
          <w:sz w:val="24"/>
          <w:szCs w:val="24"/>
        </w:rPr>
        <w:t xml:space="preserve"> </w:t>
      </w:r>
    </w:p>
    <w:p w14:paraId="574C9D91" w14:textId="0C109C4D" w:rsidR="00B026F0" w:rsidRDefault="00B026F0" w:rsidP="00B026F0">
      <w:pPr>
        <w:rPr>
          <w:sz w:val="24"/>
          <w:szCs w:val="24"/>
        </w:rPr>
      </w:pPr>
      <w:r w:rsidRPr="00B026F0">
        <w:rPr>
          <w:sz w:val="24"/>
          <w:szCs w:val="24"/>
        </w:rPr>
        <w:lastRenderedPageBreak/>
        <w:t xml:space="preserve"> </w:t>
      </w:r>
      <w:proofErr w:type="gramStart"/>
      <w:r w:rsidRPr="00B026F0">
        <w:rPr>
          <w:sz w:val="24"/>
          <w:szCs w:val="24"/>
        </w:rPr>
        <w:t>1.313103  1.311237</w:t>
      </w:r>
      <w:proofErr w:type="gramEnd"/>
      <w:r w:rsidRPr="00B026F0">
        <w:rPr>
          <w:sz w:val="24"/>
          <w:szCs w:val="24"/>
        </w:rPr>
        <w:t xml:space="preserve">  1.501317  1.156203 </w:t>
      </w:r>
    </w:p>
    <w:p w14:paraId="3145A41C" w14:textId="6AD68536" w:rsidR="00B026F0" w:rsidRPr="00B026F0" w:rsidRDefault="00B026F0" w:rsidP="00B026F0">
      <w:pPr>
        <w:rPr>
          <w:sz w:val="24"/>
          <w:szCs w:val="24"/>
        </w:rPr>
      </w:pPr>
      <w:r w:rsidRPr="00B026F0">
        <w:rPr>
          <w:sz w:val="24"/>
          <w:szCs w:val="24"/>
        </w:rPr>
        <w:t>А.</w:t>
      </w:r>
      <w:r w:rsidR="001F7472">
        <w:rPr>
          <w:sz w:val="24"/>
          <w:szCs w:val="24"/>
        </w:rPr>
        <w:t xml:space="preserve">5 </w:t>
      </w:r>
      <w:r w:rsidRPr="00B026F0">
        <w:rPr>
          <w:sz w:val="24"/>
          <w:szCs w:val="24"/>
        </w:rPr>
        <w:t>Список использованных источников</w:t>
      </w:r>
    </w:p>
    <w:p w14:paraId="57B5973E" w14:textId="77777777" w:rsidR="00B026F0" w:rsidRPr="00B026F0" w:rsidRDefault="00B026F0" w:rsidP="00B026F0">
      <w:pPr>
        <w:pStyle w:val="a7"/>
        <w:numPr>
          <w:ilvl w:val="0"/>
          <w:numId w:val="37"/>
        </w:numPr>
        <w:ind w:left="0" w:firstLine="709"/>
        <w:rPr>
          <w:noProof/>
          <w:sz w:val="24"/>
          <w:szCs w:val="24"/>
          <w:lang w:val="en-US"/>
        </w:rPr>
      </w:pPr>
      <w:r w:rsidRPr="00B026F0">
        <w:rPr>
          <w:sz w:val="24"/>
          <w:szCs w:val="24"/>
        </w:rPr>
        <w:fldChar w:fldCharType="begin" w:fldLock="1"/>
      </w:r>
      <w:r w:rsidRPr="00B026F0">
        <w:rPr>
          <w:sz w:val="24"/>
          <w:szCs w:val="24"/>
          <w:lang w:val="en-US"/>
        </w:rPr>
        <w:instrText xml:space="preserve">ADDIN Mendeley Bibliography CSL_BIBLIOGRAPHY </w:instrText>
      </w:r>
      <w:r w:rsidRPr="00B026F0">
        <w:rPr>
          <w:sz w:val="24"/>
          <w:szCs w:val="24"/>
        </w:rPr>
        <w:fldChar w:fldCharType="separate"/>
      </w:r>
      <w:r w:rsidRPr="00B026F0">
        <w:rPr>
          <w:noProof/>
          <w:sz w:val="24"/>
          <w:szCs w:val="24"/>
          <w:lang w:val="en-US"/>
        </w:rPr>
        <w:t xml:space="preserve">Applied Biosystems. (2008). Guide to Performing Relative Quantitation of Gene Expression Using Real-Time Quantitative PCR. </w:t>
      </w:r>
      <w:r w:rsidRPr="00B026F0">
        <w:rPr>
          <w:i/>
          <w:iCs/>
          <w:noProof/>
          <w:sz w:val="24"/>
          <w:szCs w:val="24"/>
          <w:lang w:val="en-US"/>
        </w:rPr>
        <w:t>Gene Expression</w:t>
      </w:r>
      <w:r w:rsidRPr="00B026F0">
        <w:rPr>
          <w:noProof/>
          <w:sz w:val="24"/>
          <w:szCs w:val="24"/>
          <w:lang w:val="en-US"/>
        </w:rPr>
        <w:t xml:space="preserve">, </w:t>
      </w:r>
      <w:r w:rsidRPr="00B026F0">
        <w:rPr>
          <w:i/>
          <w:iCs/>
          <w:noProof/>
          <w:sz w:val="24"/>
          <w:szCs w:val="24"/>
          <w:lang w:val="en-US"/>
        </w:rPr>
        <w:t>2009</w:t>
      </w:r>
      <w:r w:rsidRPr="00B026F0">
        <w:rPr>
          <w:noProof/>
          <w:sz w:val="24"/>
          <w:szCs w:val="24"/>
          <w:lang w:val="en-US"/>
        </w:rPr>
        <w:t>, 1–60. Retrieved from http://scholar.google.com/scholar?hl=en&amp;btnG=Search&amp;q=intitle:Guide+to+Performing+Relative+Quantitation+of+Gene+Expression+Using+Real-Time+Quantitative+PCR#0</w:t>
      </w:r>
    </w:p>
    <w:p w14:paraId="6C7813E4" w14:textId="77777777" w:rsidR="00B026F0" w:rsidRPr="00B026F0" w:rsidRDefault="00B026F0" w:rsidP="00B026F0">
      <w:pPr>
        <w:pStyle w:val="a7"/>
        <w:numPr>
          <w:ilvl w:val="0"/>
          <w:numId w:val="37"/>
        </w:numPr>
        <w:ind w:left="0" w:firstLine="709"/>
        <w:rPr>
          <w:noProof/>
          <w:sz w:val="24"/>
          <w:szCs w:val="24"/>
          <w:lang w:val="en-US"/>
        </w:rPr>
      </w:pPr>
      <w:r w:rsidRPr="00B026F0">
        <w:rPr>
          <w:noProof/>
          <w:sz w:val="24"/>
          <w:szCs w:val="24"/>
          <w:lang w:val="en-US"/>
        </w:rPr>
        <w:t xml:space="preserve">Cano-Gamez, E., Burnham, K. L., Goh, C., Allcock, A., Malick, Z. H., Overend, L., … Mi, Y. (2022). An immune dysfunction score for stratification of patients with acute infection based on whole-blood gene expression. </w:t>
      </w:r>
      <w:r w:rsidRPr="00B026F0">
        <w:rPr>
          <w:i/>
          <w:iCs/>
          <w:noProof/>
          <w:sz w:val="24"/>
          <w:szCs w:val="24"/>
          <w:lang w:val="en-US"/>
        </w:rPr>
        <w:t>Science Translational Medicine</w:t>
      </w:r>
      <w:r w:rsidRPr="00B026F0">
        <w:rPr>
          <w:noProof/>
          <w:sz w:val="24"/>
          <w:szCs w:val="24"/>
          <w:lang w:val="en-US"/>
        </w:rPr>
        <w:t xml:space="preserve">, </w:t>
      </w:r>
      <w:r w:rsidRPr="00B026F0">
        <w:rPr>
          <w:i/>
          <w:iCs/>
          <w:noProof/>
          <w:sz w:val="24"/>
          <w:szCs w:val="24"/>
          <w:lang w:val="en-US"/>
        </w:rPr>
        <w:t>14</w:t>
      </w:r>
      <w:r w:rsidRPr="00B026F0">
        <w:rPr>
          <w:noProof/>
          <w:sz w:val="24"/>
          <w:szCs w:val="24"/>
          <w:lang w:val="en-US"/>
        </w:rPr>
        <w:t>(669). https://doi.org/10.1126/scitranslmed.abq4433</w:t>
      </w:r>
    </w:p>
    <w:p w14:paraId="55A00105" w14:textId="77777777" w:rsidR="00B026F0" w:rsidRPr="00B026F0" w:rsidRDefault="00B026F0" w:rsidP="00B026F0">
      <w:pPr>
        <w:pStyle w:val="a7"/>
        <w:numPr>
          <w:ilvl w:val="0"/>
          <w:numId w:val="37"/>
        </w:numPr>
        <w:ind w:left="0" w:firstLine="709"/>
        <w:rPr>
          <w:noProof/>
          <w:sz w:val="24"/>
          <w:szCs w:val="24"/>
          <w:lang w:val="en-US"/>
        </w:rPr>
      </w:pPr>
      <w:r w:rsidRPr="00B026F0">
        <w:rPr>
          <w:noProof/>
          <w:sz w:val="24"/>
          <w:szCs w:val="24"/>
          <w:lang w:val="en-US"/>
        </w:rPr>
        <w:t xml:space="preserve">Davenport, E. E., Burnham, K. L., Radhakrishnan, J., Humburg, P., Hutton, P., Mills, T. C., … Knight, J. C. (2016). Genomic landscape of the individual host response and outcomes in sepsis: A prospective cohort study. </w:t>
      </w:r>
      <w:r w:rsidRPr="00B026F0">
        <w:rPr>
          <w:i/>
          <w:iCs/>
          <w:noProof/>
          <w:sz w:val="24"/>
          <w:szCs w:val="24"/>
          <w:lang w:val="en-US"/>
        </w:rPr>
        <w:t>The Lancet Respiratory Medicine</w:t>
      </w:r>
      <w:r w:rsidRPr="00B026F0">
        <w:rPr>
          <w:noProof/>
          <w:sz w:val="24"/>
          <w:szCs w:val="24"/>
          <w:lang w:val="en-US"/>
        </w:rPr>
        <w:t xml:space="preserve">, </w:t>
      </w:r>
      <w:r w:rsidRPr="00B026F0">
        <w:rPr>
          <w:i/>
          <w:iCs/>
          <w:noProof/>
          <w:sz w:val="24"/>
          <w:szCs w:val="24"/>
          <w:lang w:val="en-US"/>
        </w:rPr>
        <w:t>4</w:t>
      </w:r>
      <w:r w:rsidRPr="00B026F0">
        <w:rPr>
          <w:noProof/>
          <w:sz w:val="24"/>
          <w:szCs w:val="24"/>
          <w:lang w:val="en-US"/>
        </w:rPr>
        <w:t>(4), 259–271. https://doi.org/10.1016/S2213-2600(16)00046-1</w:t>
      </w:r>
    </w:p>
    <w:p w14:paraId="76540BEF" w14:textId="77777777" w:rsidR="00B026F0" w:rsidRPr="00B026F0" w:rsidRDefault="00B026F0" w:rsidP="00B026F0">
      <w:pPr>
        <w:pStyle w:val="a7"/>
        <w:numPr>
          <w:ilvl w:val="0"/>
          <w:numId w:val="37"/>
        </w:numPr>
        <w:ind w:left="0" w:firstLine="709"/>
        <w:rPr>
          <w:noProof/>
          <w:sz w:val="24"/>
          <w:szCs w:val="24"/>
          <w:lang w:val="en-US"/>
        </w:rPr>
      </w:pPr>
      <w:r w:rsidRPr="00B026F0">
        <w:rPr>
          <w:noProof/>
          <w:sz w:val="24"/>
          <w:szCs w:val="24"/>
          <w:lang w:val="en-US"/>
        </w:rPr>
        <w:t>Harvey, D., &amp; Hanson, D. (2022). A Comparison of Functions for PCA, 1–8. Retrieved from https://cran.r-project.org/web/packages/LearnPCA/vignettes/Vig_07_Functions_PCA.pdf</w:t>
      </w:r>
    </w:p>
    <w:p w14:paraId="115AB7FA" w14:textId="77777777" w:rsidR="00B026F0" w:rsidRPr="00B026F0" w:rsidRDefault="00B026F0" w:rsidP="00B026F0">
      <w:pPr>
        <w:pStyle w:val="a7"/>
        <w:numPr>
          <w:ilvl w:val="0"/>
          <w:numId w:val="37"/>
        </w:numPr>
        <w:ind w:left="0" w:firstLine="709"/>
        <w:rPr>
          <w:noProof/>
          <w:sz w:val="24"/>
          <w:szCs w:val="24"/>
          <w:lang w:val="en-US"/>
        </w:rPr>
      </w:pPr>
      <w:r w:rsidRPr="00B026F0">
        <w:rPr>
          <w:noProof/>
          <w:sz w:val="24"/>
          <w:szCs w:val="24"/>
          <w:lang w:val="en-US"/>
        </w:rPr>
        <w:t xml:space="preserve">Kassambara, A., &amp; Mundt, F. (2020). factoextra: Extract and Visualize the Results of Multivariate Data Analyses. Package Version 1.0.7. </w:t>
      </w:r>
      <w:r w:rsidRPr="00B026F0">
        <w:rPr>
          <w:i/>
          <w:iCs/>
          <w:noProof/>
          <w:sz w:val="24"/>
          <w:szCs w:val="24"/>
          <w:lang w:val="en-US"/>
        </w:rPr>
        <w:t>R Package Version</w:t>
      </w:r>
      <w:r w:rsidRPr="00B026F0">
        <w:rPr>
          <w:noProof/>
          <w:sz w:val="24"/>
          <w:szCs w:val="24"/>
          <w:lang w:val="en-US"/>
        </w:rPr>
        <w:t>.</w:t>
      </w:r>
    </w:p>
    <w:p w14:paraId="6050B7E0" w14:textId="77777777" w:rsidR="00B026F0" w:rsidRPr="00B026F0" w:rsidRDefault="00B026F0" w:rsidP="00B026F0">
      <w:pPr>
        <w:pStyle w:val="a7"/>
        <w:numPr>
          <w:ilvl w:val="0"/>
          <w:numId w:val="37"/>
        </w:numPr>
        <w:ind w:left="0" w:firstLine="709"/>
        <w:rPr>
          <w:noProof/>
          <w:sz w:val="24"/>
          <w:szCs w:val="24"/>
        </w:rPr>
      </w:pPr>
      <w:r w:rsidRPr="00B026F0">
        <w:rPr>
          <w:noProof/>
          <w:sz w:val="24"/>
          <w:szCs w:val="24"/>
          <w:lang w:val="en-US"/>
        </w:rPr>
        <w:t xml:space="preserve">Schmittgen, T. D., &amp; Livak, K. J. (2008). Analyzing real-time PCR data by the comparative CT method. </w:t>
      </w:r>
      <w:r w:rsidRPr="00B026F0">
        <w:rPr>
          <w:i/>
          <w:iCs/>
          <w:noProof/>
          <w:sz w:val="24"/>
          <w:szCs w:val="24"/>
        </w:rPr>
        <w:t>Nature Protocols</w:t>
      </w:r>
      <w:r w:rsidRPr="00B026F0">
        <w:rPr>
          <w:noProof/>
          <w:sz w:val="24"/>
          <w:szCs w:val="24"/>
        </w:rPr>
        <w:t xml:space="preserve">, </w:t>
      </w:r>
      <w:r w:rsidRPr="00B026F0">
        <w:rPr>
          <w:i/>
          <w:iCs/>
          <w:noProof/>
          <w:sz w:val="24"/>
          <w:szCs w:val="24"/>
        </w:rPr>
        <w:t>3</w:t>
      </w:r>
      <w:r w:rsidRPr="00B026F0">
        <w:rPr>
          <w:noProof/>
          <w:sz w:val="24"/>
          <w:szCs w:val="24"/>
        </w:rPr>
        <w:t>(6), 1101–1108. https://doi.org/10.1038/nprot.2008.73</w:t>
      </w:r>
    </w:p>
    <w:p w14:paraId="13AB0636" w14:textId="77777777" w:rsidR="00B026F0" w:rsidRPr="00B026F0" w:rsidRDefault="00B026F0" w:rsidP="00B026F0">
      <w:pPr>
        <w:pStyle w:val="a7"/>
        <w:ind w:left="709" w:firstLine="0"/>
        <w:rPr>
          <w:sz w:val="24"/>
          <w:szCs w:val="24"/>
        </w:rPr>
      </w:pPr>
      <w:r w:rsidRPr="00B026F0">
        <w:rPr>
          <w:sz w:val="24"/>
          <w:szCs w:val="24"/>
        </w:rPr>
        <w:fldChar w:fldCharType="end"/>
      </w:r>
      <w:r w:rsidRPr="00B026F0">
        <w:rPr>
          <w:sz w:val="24"/>
          <w:szCs w:val="24"/>
        </w:rPr>
        <w:t xml:space="preserve">А.6 </w:t>
      </w:r>
      <w:proofErr w:type="gramStart"/>
      <w:r w:rsidRPr="00B026F0">
        <w:rPr>
          <w:sz w:val="24"/>
          <w:szCs w:val="24"/>
        </w:rPr>
        <w:t>Методику  подготовили</w:t>
      </w:r>
      <w:proofErr w:type="gramEnd"/>
      <w:r w:rsidRPr="00B026F0">
        <w:rPr>
          <w:sz w:val="24"/>
          <w:szCs w:val="24"/>
        </w:rPr>
        <w:t>:</w:t>
      </w:r>
    </w:p>
    <w:p w14:paraId="231A066F" w14:textId="77777777" w:rsidR="00B026F0" w:rsidRPr="00B026F0" w:rsidRDefault="00B026F0" w:rsidP="00B026F0">
      <w:pPr>
        <w:rPr>
          <w:rFonts w:eastAsia="Calibri" w:cs="Times New Roman"/>
          <w:sz w:val="24"/>
          <w:szCs w:val="24"/>
        </w:rPr>
      </w:pPr>
      <w:r w:rsidRPr="00B026F0">
        <w:rPr>
          <w:rFonts w:cs="Times New Roman"/>
          <w:sz w:val="24"/>
          <w:szCs w:val="24"/>
        </w:rPr>
        <w:t xml:space="preserve">1) Волков К. В., директор </w:t>
      </w:r>
      <w:r w:rsidRPr="00B026F0">
        <w:rPr>
          <w:rFonts w:eastAsia="Calibri" w:cs="Times New Roman"/>
          <w:sz w:val="24"/>
          <w:szCs w:val="24"/>
        </w:rPr>
        <w:t>ресурсного центра «Развитие молекулярных и клеточных технологий» Научного парка СПбГУ.</w:t>
      </w:r>
    </w:p>
    <w:p w14:paraId="3875885F" w14:textId="77777777" w:rsidR="00B026F0" w:rsidRPr="00B026F0" w:rsidRDefault="00B026F0" w:rsidP="00B026F0">
      <w:pPr>
        <w:rPr>
          <w:rFonts w:eastAsia="Calibri" w:cs="Times New Roman"/>
          <w:sz w:val="24"/>
          <w:szCs w:val="24"/>
        </w:rPr>
      </w:pPr>
      <w:r w:rsidRPr="00B026F0">
        <w:rPr>
          <w:rFonts w:eastAsia="Calibri" w:cs="Times New Roman"/>
          <w:sz w:val="24"/>
          <w:szCs w:val="24"/>
        </w:rPr>
        <w:t>2) Аксенова Анна Юрьевна, ведущий научный сотрудник научной лаборатории Биологии амилоидов СПбГУ.</w:t>
      </w:r>
    </w:p>
    <w:p w14:paraId="0FFD7942" w14:textId="77777777" w:rsidR="00B026F0" w:rsidRPr="002D1D90" w:rsidRDefault="00B026F0" w:rsidP="00B026F0">
      <w:pPr>
        <w:rPr>
          <w:lang w:eastAsia="ru-RU"/>
        </w:rPr>
      </w:pPr>
    </w:p>
    <w:p w14:paraId="0E3010E0" w14:textId="77777777" w:rsidR="001F7472" w:rsidRDefault="001F7472">
      <w:pPr>
        <w:spacing w:after="200" w:line="276" w:lineRule="auto"/>
        <w:ind w:firstLine="0"/>
        <w:jc w:val="left"/>
        <w:rPr>
          <w:rFonts w:eastAsiaTheme="majorEastAsia" w:cstheme="majorBidi"/>
          <w:b/>
          <w:bCs/>
          <w:color w:val="000000" w:themeColor="text1"/>
          <w:sz w:val="22"/>
          <w:szCs w:val="24"/>
          <w:lang w:eastAsia="ru-RU"/>
        </w:rPr>
      </w:pPr>
      <w:r>
        <w:rPr>
          <w:sz w:val="22"/>
          <w:lang w:eastAsia="ru-RU"/>
        </w:rPr>
        <w:br w:type="page"/>
      </w:r>
    </w:p>
    <w:p w14:paraId="4B7A56FC" w14:textId="42C156E9" w:rsidR="00CB39CB" w:rsidRPr="00B026F0" w:rsidRDefault="00266F44" w:rsidP="00566569">
      <w:pPr>
        <w:pStyle w:val="1"/>
        <w:rPr>
          <w:sz w:val="22"/>
          <w:lang w:eastAsia="ru-RU"/>
        </w:rPr>
      </w:pPr>
      <w:r w:rsidRPr="00B026F0">
        <w:rPr>
          <w:sz w:val="22"/>
          <w:lang w:eastAsia="ru-RU"/>
        </w:rPr>
        <w:lastRenderedPageBreak/>
        <w:t xml:space="preserve">ПРИЛОЖЕНИЕ </w:t>
      </w:r>
      <w:r w:rsidR="00CB39CB" w:rsidRPr="00B026F0">
        <w:rPr>
          <w:sz w:val="22"/>
          <w:lang w:eastAsia="ru-RU"/>
        </w:rPr>
        <w:t>Б</w:t>
      </w:r>
      <w:bookmarkEnd w:id="54"/>
    </w:p>
    <w:p w14:paraId="2F67EDD2" w14:textId="77777777" w:rsidR="00CB39CB" w:rsidRPr="00B026F0" w:rsidRDefault="00CB39CB" w:rsidP="00CB39CB">
      <w:pPr>
        <w:jc w:val="center"/>
        <w:rPr>
          <w:rFonts w:cs="Times New Roman"/>
          <w:b/>
          <w:sz w:val="24"/>
          <w:szCs w:val="28"/>
        </w:rPr>
      </w:pPr>
      <w:r w:rsidRPr="00B026F0">
        <w:rPr>
          <w:rFonts w:cs="Times New Roman"/>
          <w:b/>
          <w:sz w:val="24"/>
          <w:szCs w:val="28"/>
        </w:rPr>
        <w:t>Сравнительная характеристика магнитных частиц разных производителей</w:t>
      </w:r>
    </w:p>
    <w:p w14:paraId="411B56D3" w14:textId="77777777" w:rsidR="00CB39CB" w:rsidRPr="00B026F0" w:rsidRDefault="00CB39CB" w:rsidP="00CB39CB">
      <w:pPr>
        <w:pStyle w:val="HeaderandFooter"/>
        <w:rPr>
          <w:sz w:val="24"/>
        </w:rPr>
      </w:pPr>
      <w:r w:rsidRPr="00B026F0">
        <w:rPr>
          <w:sz w:val="24"/>
        </w:rPr>
        <w:t>Б.1 Введение</w:t>
      </w:r>
    </w:p>
    <w:p w14:paraId="50DEA5B5" w14:textId="77777777" w:rsidR="00CB39CB" w:rsidRPr="00B026F0" w:rsidRDefault="00CB39CB" w:rsidP="00CB39CB">
      <w:pPr>
        <w:pStyle w:val="HeaderandFooter"/>
        <w:rPr>
          <w:sz w:val="24"/>
        </w:rPr>
      </w:pPr>
      <w:r w:rsidRPr="00B026F0">
        <w:rPr>
          <w:sz w:val="24"/>
        </w:rPr>
        <w:t xml:space="preserve">Очистка и разделение нуклеиновых кислот до появления современных методов являлись крайне трудоемким и длительным процессом, основанным на нескольких этапах экстракции и центрифугирования, при этом количество и чистота продуктов разделения были на низком уровне. </w:t>
      </w:r>
    </w:p>
    <w:p w14:paraId="0887EE6B" w14:textId="77777777" w:rsidR="00CB39CB" w:rsidRPr="00B026F0" w:rsidRDefault="00CB39CB" w:rsidP="00CB39CB">
      <w:pPr>
        <w:rPr>
          <w:rFonts w:cs="Times New Roman"/>
          <w:sz w:val="24"/>
          <w:szCs w:val="28"/>
        </w:rPr>
      </w:pPr>
      <w:r w:rsidRPr="00B026F0">
        <w:rPr>
          <w:rFonts w:cs="Times New Roman"/>
          <w:sz w:val="24"/>
          <w:szCs w:val="28"/>
        </w:rPr>
        <w:t>В 70-х годах XX века началась разработка методов магнитной сепарации биологически активных соединений [1], что в конечном итоге привело к широкой адаптации этой технологии во многих областях молекулярной биологии [2-5].</w:t>
      </w:r>
    </w:p>
    <w:p w14:paraId="61D2344B" w14:textId="77777777" w:rsidR="00CB39CB" w:rsidRPr="00B026F0" w:rsidRDefault="00CB39CB" w:rsidP="00CB39CB">
      <w:pPr>
        <w:pStyle w:val="HeaderandFooter"/>
        <w:rPr>
          <w:sz w:val="24"/>
        </w:rPr>
      </w:pPr>
      <w:r w:rsidRPr="00B026F0">
        <w:rPr>
          <w:sz w:val="24"/>
        </w:rPr>
        <w:t>Механизм действия магнитных частиц (МЧ) основан на избирательном обратимом присоединении под действием электростатических сил фрагментов нуклеиновой кислоты к их поверхности, модифицированной кремнием или полимером со свободными карбоксильными группами в присутствии концентрированного раствора солей с добавлением полиэтиленгликоля. При воздействии магнитного поля на парамагнитное ядро, (состоящее, например, из оксида железа), МЧ отделяются от раствора, в котором содержатся ненужные фрагменты или загрязняющие вещества. Далее МЧ с прикрепленными молекулами ДНК или РНК очищаются этанолом, затем проводится элюция буферным раствором с меньшей концентрацией солей. Метод получил название твёрдофазной обратимой иммобилизации (SPRI) [6-8]. С МЧ в первую очередь связываются длинные фрагменты нуклеиновых кислот, так как они имеют больший суммарный заряд и это свойство используется для выделения фрагментов целевой длины из их смеси.</w:t>
      </w:r>
    </w:p>
    <w:p w14:paraId="582D0EA4" w14:textId="77777777" w:rsidR="00CB39CB" w:rsidRPr="00B026F0" w:rsidRDefault="00CB39CB" w:rsidP="00CB39CB">
      <w:pPr>
        <w:rPr>
          <w:rFonts w:cs="Times New Roman"/>
          <w:sz w:val="24"/>
          <w:szCs w:val="28"/>
        </w:rPr>
      </w:pPr>
      <w:r w:rsidRPr="00B026F0">
        <w:rPr>
          <w:rFonts w:cs="Times New Roman"/>
          <w:sz w:val="24"/>
          <w:szCs w:val="28"/>
        </w:rPr>
        <w:t xml:space="preserve">Некоторые производители в своих протоколах подготовки библиотек для секвенирования указывают на возможность замены МЧ собственного производства на аналог [9, 10], но данная информация отрывочна и не охватывает весь спектр присутствующих на рынке производителей. Поэтому проверка сопоставимости между собой различных продуктов является актуальной, что и определило цель данной работы – сравнить между собой МЧ производителей MGI, New England Biolabs и Beckman Coulter в контексте их использования в протоколах создания библиотек для NGS секвенирования. </w:t>
      </w:r>
    </w:p>
    <w:p w14:paraId="53978AE9" w14:textId="77777777" w:rsidR="00CB39CB" w:rsidRPr="00B026F0" w:rsidRDefault="00CB39CB" w:rsidP="00CB39CB">
      <w:pPr>
        <w:pStyle w:val="HeaderandFooter"/>
        <w:rPr>
          <w:sz w:val="24"/>
        </w:rPr>
      </w:pPr>
      <w:r w:rsidRPr="00B026F0">
        <w:rPr>
          <w:sz w:val="24"/>
        </w:rPr>
        <w:t>Б.2 Материалы и методы</w:t>
      </w:r>
    </w:p>
    <w:p w14:paraId="77B8E49B" w14:textId="77777777" w:rsidR="00CB39CB" w:rsidRPr="00B026F0" w:rsidRDefault="00CB39CB" w:rsidP="00CB39CB">
      <w:pPr>
        <w:rPr>
          <w:rFonts w:cs="Times New Roman"/>
          <w:sz w:val="24"/>
          <w:szCs w:val="28"/>
        </w:rPr>
      </w:pPr>
      <w:r w:rsidRPr="00B026F0">
        <w:rPr>
          <w:rFonts w:cs="Times New Roman"/>
          <w:sz w:val="24"/>
          <w:szCs w:val="28"/>
        </w:rPr>
        <w:t xml:space="preserve">Методика подготовки библиотек для NGS секвенирования обычно включает несколько этапов очистки (таблица </w:t>
      </w:r>
      <w:r w:rsidR="003A7EEF" w:rsidRPr="00B026F0">
        <w:rPr>
          <w:rFonts w:cs="Times New Roman"/>
          <w:sz w:val="24"/>
          <w:szCs w:val="28"/>
        </w:rPr>
        <w:t>Б</w:t>
      </w:r>
      <w:r w:rsidRPr="00B026F0">
        <w:rPr>
          <w:rFonts w:cs="Times New Roman"/>
          <w:sz w:val="24"/>
          <w:szCs w:val="28"/>
        </w:rPr>
        <w:t>.1)</w:t>
      </w:r>
    </w:p>
    <w:p w14:paraId="6A3F6374" w14:textId="77777777" w:rsidR="00977938" w:rsidRDefault="00977938" w:rsidP="004D47DC">
      <w:pPr>
        <w:spacing w:line="240" w:lineRule="auto"/>
        <w:ind w:firstLine="0"/>
        <w:jc w:val="left"/>
        <w:rPr>
          <w:rFonts w:cs="Times New Roman"/>
          <w:sz w:val="24"/>
          <w:szCs w:val="28"/>
        </w:rPr>
      </w:pPr>
    </w:p>
    <w:p w14:paraId="1CD74770" w14:textId="77777777" w:rsidR="00977938" w:rsidRDefault="00977938" w:rsidP="004D47DC">
      <w:pPr>
        <w:spacing w:line="240" w:lineRule="auto"/>
        <w:ind w:firstLine="0"/>
        <w:jc w:val="left"/>
        <w:rPr>
          <w:rFonts w:cs="Times New Roman"/>
          <w:sz w:val="24"/>
          <w:szCs w:val="28"/>
        </w:rPr>
      </w:pPr>
    </w:p>
    <w:p w14:paraId="0B2717F5" w14:textId="77777777" w:rsidR="00CB39CB" w:rsidRPr="00B026F0" w:rsidRDefault="00CB39CB" w:rsidP="004D47DC">
      <w:pPr>
        <w:spacing w:line="240" w:lineRule="auto"/>
        <w:ind w:firstLine="0"/>
        <w:jc w:val="left"/>
        <w:rPr>
          <w:rFonts w:cs="Times New Roman"/>
          <w:sz w:val="24"/>
          <w:szCs w:val="28"/>
        </w:rPr>
      </w:pPr>
      <w:r w:rsidRPr="00B026F0">
        <w:rPr>
          <w:rFonts w:cs="Times New Roman"/>
          <w:sz w:val="24"/>
          <w:szCs w:val="28"/>
        </w:rPr>
        <w:t>Таблица Б.1 – Этапы очистки в протоколах подготовки библиотек с помощью наборов MGI и New England Biolabs [9, 10]</w:t>
      </w:r>
    </w:p>
    <w:p w14:paraId="75CEB90A" w14:textId="77777777" w:rsidR="003A7EEF" w:rsidRPr="00B026F0" w:rsidRDefault="003A7EEF" w:rsidP="004D47DC">
      <w:pPr>
        <w:spacing w:line="240" w:lineRule="auto"/>
        <w:ind w:firstLine="0"/>
        <w:jc w:val="left"/>
        <w:rPr>
          <w:rFonts w:cs="Times New Roman"/>
          <w:sz w:val="24"/>
          <w:szCs w:val="28"/>
        </w:rPr>
      </w:pP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4851"/>
      </w:tblGrid>
      <w:tr w:rsidR="00CB39CB" w:rsidRPr="00B026F0" w14:paraId="12642D59" w14:textId="77777777" w:rsidTr="00CB39CB">
        <w:tc>
          <w:tcPr>
            <w:tcW w:w="4503" w:type="dxa"/>
          </w:tcPr>
          <w:p w14:paraId="169DA6D4" w14:textId="77777777" w:rsidR="00CB39CB" w:rsidRPr="002D1D90" w:rsidRDefault="00CB39CB" w:rsidP="004D47DC">
            <w:pPr>
              <w:spacing w:line="240" w:lineRule="auto"/>
              <w:ind w:firstLine="0"/>
              <w:rPr>
                <w:rFonts w:cs="Times New Roman"/>
                <w:sz w:val="24"/>
                <w:szCs w:val="24"/>
                <w:lang w:val="en-US"/>
              </w:rPr>
            </w:pPr>
            <w:r w:rsidRPr="002D1D90">
              <w:rPr>
                <w:rFonts w:cs="Times New Roman"/>
                <w:sz w:val="24"/>
                <w:szCs w:val="24"/>
                <w:lang w:val="en-US"/>
              </w:rPr>
              <w:t>MGIEasy FS DNA Library Prep Set</w:t>
            </w:r>
          </w:p>
        </w:tc>
        <w:tc>
          <w:tcPr>
            <w:tcW w:w="4851" w:type="dxa"/>
          </w:tcPr>
          <w:p w14:paraId="3915BF99" w14:textId="77777777" w:rsidR="00CB39CB" w:rsidRPr="002D1D90" w:rsidRDefault="00CB39CB" w:rsidP="004D47DC">
            <w:pPr>
              <w:spacing w:line="240" w:lineRule="auto"/>
              <w:ind w:firstLine="0"/>
              <w:rPr>
                <w:rFonts w:cs="Times New Roman"/>
                <w:sz w:val="24"/>
                <w:szCs w:val="24"/>
                <w:lang w:val="en-US"/>
              </w:rPr>
            </w:pPr>
            <w:r w:rsidRPr="002D1D90">
              <w:rPr>
                <w:rFonts w:cs="Times New Roman"/>
                <w:sz w:val="24"/>
                <w:szCs w:val="24"/>
                <w:lang w:val="en-US"/>
              </w:rPr>
              <w:t>NEBNext® Ultra™ II DNA Library Prep Kit for Illumina</w:t>
            </w:r>
          </w:p>
        </w:tc>
      </w:tr>
      <w:tr w:rsidR="00CB39CB" w:rsidRPr="002D1D90" w14:paraId="7AEAA79D" w14:textId="77777777" w:rsidTr="00CB39CB">
        <w:tc>
          <w:tcPr>
            <w:tcW w:w="4503" w:type="dxa"/>
          </w:tcPr>
          <w:p w14:paraId="282C5DDD"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Отбор фрагментов (Size selection) или очистка продуктов фрагментации. Удаляются фрагменты ДНК с длиной больше или меньше целевой, а также компоненты реакции фрагментации</w:t>
            </w:r>
          </w:p>
        </w:tc>
        <w:tc>
          <w:tcPr>
            <w:tcW w:w="4851" w:type="dxa"/>
          </w:tcPr>
          <w:p w14:paraId="4919B968" w14:textId="77777777" w:rsidR="00CB39CB" w:rsidRPr="002D1D90" w:rsidRDefault="00CB39CB" w:rsidP="004D47DC">
            <w:pPr>
              <w:spacing w:line="240" w:lineRule="auto"/>
              <w:ind w:firstLine="0"/>
              <w:rPr>
                <w:rFonts w:cs="Times New Roman"/>
                <w:sz w:val="24"/>
                <w:szCs w:val="24"/>
              </w:rPr>
            </w:pPr>
          </w:p>
        </w:tc>
      </w:tr>
      <w:tr w:rsidR="00CB39CB" w:rsidRPr="002D1D90" w14:paraId="345832D1" w14:textId="77777777" w:rsidTr="00CB39CB">
        <w:tc>
          <w:tcPr>
            <w:tcW w:w="4503" w:type="dxa"/>
          </w:tcPr>
          <w:p w14:paraId="172D3443"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Очистка после лигирования адаптеров. Удаляются неприсоединенные адаптеры и компоненты предыдущих реакций</w:t>
            </w:r>
          </w:p>
        </w:tc>
        <w:tc>
          <w:tcPr>
            <w:tcW w:w="4851" w:type="dxa"/>
          </w:tcPr>
          <w:p w14:paraId="3C3ABC57"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Отбор фрагментов (Size selection) или очистка после лигирования адаптеров. Удаляются неприсоединенные адаптеры и компоненты предыдущих реакций</w:t>
            </w:r>
          </w:p>
        </w:tc>
      </w:tr>
      <w:tr w:rsidR="00CB39CB" w:rsidRPr="002D1D90" w14:paraId="485751F3" w14:textId="77777777" w:rsidTr="00CB39CB">
        <w:tc>
          <w:tcPr>
            <w:tcW w:w="4503" w:type="dxa"/>
          </w:tcPr>
          <w:p w14:paraId="36A25444"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Очистка продукта ПЦР. Удаляются оставшиеся праймеры, нуклеотиды, ферменты</w:t>
            </w:r>
          </w:p>
        </w:tc>
        <w:tc>
          <w:tcPr>
            <w:tcW w:w="4851" w:type="dxa"/>
          </w:tcPr>
          <w:p w14:paraId="0C879477"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 Очистка продукта ПЦР. Удаляются оставшиеся праймеры, нуклеотиды, ферменты</w:t>
            </w:r>
          </w:p>
        </w:tc>
      </w:tr>
      <w:tr w:rsidR="00CB39CB" w:rsidRPr="002D1D90" w14:paraId="0FDC1155" w14:textId="77777777" w:rsidTr="00CB39CB">
        <w:tc>
          <w:tcPr>
            <w:tcW w:w="4503" w:type="dxa"/>
          </w:tcPr>
          <w:p w14:paraId="58EFC45F"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Очистка продукта ферментативного расщепления незакольцованных нитей. Удаляются фрагменты разрушенной ДНК и компоненты предыдущих реакций</w:t>
            </w:r>
          </w:p>
        </w:tc>
        <w:tc>
          <w:tcPr>
            <w:tcW w:w="4851" w:type="dxa"/>
          </w:tcPr>
          <w:p w14:paraId="014D5C56"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 </w:t>
            </w:r>
          </w:p>
        </w:tc>
      </w:tr>
    </w:tbl>
    <w:p w14:paraId="0891A54D" w14:textId="77777777" w:rsidR="004D47DC" w:rsidRPr="002D1D90" w:rsidRDefault="004D47DC" w:rsidP="00CB39CB">
      <w:pPr>
        <w:pStyle w:val="HeaderandFooter"/>
        <w:rPr>
          <w:rFonts w:eastAsiaTheme="minorHAnsi"/>
          <w:bCs/>
        </w:rPr>
      </w:pPr>
    </w:p>
    <w:p w14:paraId="567F3B86" w14:textId="77777777" w:rsidR="00CB39CB" w:rsidRPr="00B026F0" w:rsidRDefault="004D47DC" w:rsidP="00CB39CB">
      <w:pPr>
        <w:pStyle w:val="HeaderandFooter"/>
        <w:rPr>
          <w:rFonts w:eastAsiaTheme="minorHAnsi"/>
          <w:sz w:val="24"/>
        </w:rPr>
      </w:pPr>
      <w:r w:rsidRPr="00B026F0">
        <w:rPr>
          <w:rFonts w:eastAsiaTheme="minorHAnsi"/>
          <w:bCs/>
          <w:sz w:val="24"/>
        </w:rPr>
        <w:t>Б</w:t>
      </w:r>
      <w:r w:rsidR="00CB39CB" w:rsidRPr="00B026F0">
        <w:rPr>
          <w:rFonts w:eastAsiaTheme="minorHAnsi"/>
          <w:bCs/>
          <w:sz w:val="24"/>
        </w:rPr>
        <w:t>.2.1 Обобщенный протокол производителя для очистки образцов ДНК при приготовлении библиотек</w:t>
      </w:r>
    </w:p>
    <w:p w14:paraId="6A1B5CE1" w14:textId="77777777" w:rsidR="00CB39CB" w:rsidRPr="00B026F0" w:rsidRDefault="00CB39CB" w:rsidP="00CB39CB">
      <w:pPr>
        <w:rPr>
          <w:rFonts w:cs="Times New Roman"/>
          <w:sz w:val="24"/>
          <w:szCs w:val="28"/>
        </w:rPr>
      </w:pPr>
      <w:r w:rsidRPr="00B026F0">
        <w:rPr>
          <w:rFonts w:cs="Times New Roman"/>
          <w:sz w:val="24"/>
          <w:szCs w:val="28"/>
        </w:rPr>
        <w:t xml:space="preserve">Выбор между обычной очисткой и отбором фрагментов производится на основе данных о количестве ДНК в образце. Если суммарное количество ДНК превышает 100 нг, то рекомендуется проводить отбор фрагментов. В противном случае, а также при высокой степени деградации, применяется очистка. </w:t>
      </w:r>
    </w:p>
    <w:p w14:paraId="36C71A20" w14:textId="77777777" w:rsidR="00CB39CB" w:rsidRPr="00B026F0" w:rsidRDefault="004D47DC" w:rsidP="00CB39CB">
      <w:pPr>
        <w:pStyle w:val="HeaderandFooter"/>
        <w:rPr>
          <w:sz w:val="24"/>
        </w:rPr>
      </w:pPr>
      <w:r w:rsidRPr="00B026F0">
        <w:rPr>
          <w:sz w:val="24"/>
        </w:rPr>
        <w:t>Б</w:t>
      </w:r>
      <w:r w:rsidR="00CB39CB" w:rsidRPr="00B026F0">
        <w:rPr>
          <w:sz w:val="24"/>
        </w:rPr>
        <w:t>.2.1.1 Очистка (Cleanup)</w:t>
      </w:r>
    </w:p>
    <w:p w14:paraId="0F42172B"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Выдержать МЧ при комнатной температуре в течение 30 минут</w:t>
      </w:r>
    </w:p>
    <w:p w14:paraId="757F826B"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Тщательно перемешать на вортексе</w:t>
      </w:r>
    </w:p>
    <w:p w14:paraId="37BB2CBF"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Добавить МЧ к образцам исходя из соотношения 1:0,8</w:t>
      </w:r>
    </w:p>
    <w:p w14:paraId="22B06831"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Перемешать на вортексе или пипетированием</w:t>
      </w:r>
    </w:p>
    <w:p w14:paraId="6499DA3E"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Инкубировать 5 минут</w:t>
      </w:r>
    </w:p>
    <w:p w14:paraId="7D56706F"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Переставить пробирки в магнитный штатив на 5 минут, пока жидкость не станет прозрачной</w:t>
      </w:r>
    </w:p>
    <w:p w14:paraId="78245273"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Не вынимая из штатива, удалить супернатант</w:t>
      </w:r>
    </w:p>
    <w:p w14:paraId="247BF6D9"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 xml:space="preserve">Добавить в каждый образец по 200 µl свежеприготовленного 80% этанола. Не перемешивать МЧ. </w:t>
      </w:r>
    </w:p>
    <w:p w14:paraId="42B99A0E"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Инкубировать 30 секунд</w:t>
      </w:r>
    </w:p>
    <w:p w14:paraId="6557DFE7"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Не вынимая из штатива, удалить супернатант</w:t>
      </w:r>
    </w:p>
    <w:p w14:paraId="7735926E"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Повторить п.8-10 еще раз</w:t>
      </w:r>
    </w:p>
    <w:p w14:paraId="5D3F8D48"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Центрифугировать пробирки</w:t>
      </w:r>
    </w:p>
    <w:p w14:paraId="6A1BDEA4"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lastRenderedPageBreak/>
        <w:t xml:space="preserve">Дозатором небольшого объема удалить остатки этанола </w:t>
      </w:r>
    </w:p>
    <w:p w14:paraId="4A393177"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При открытых крышках просушивать МЧ до тех пор, пока пеллета не перестанет блестеть, но до начала ее растрескивания</w:t>
      </w:r>
    </w:p>
    <w:p w14:paraId="0F2B6DB0"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Снять с магнитного штатива и добавить такое количество буфера ТЕ, какое необходимо для следующего этапа протокола подготовки библиотек</w:t>
      </w:r>
    </w:p>
    <w:p w14:paraId="101BA90B"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Перемешать пипетированием. Смыть буфером МЧ со стенок пробирки, слабо центрифугировать</w:t>
      </w:r>
    </w:p>
    <w:p w14:paraId="1030D601"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Инкубировать 5 минут</w:t>
      </w:r>
    </w:p>
    <w:p w14:paraId="3C8E9105" w14:textId="77777777" w:rsidR="00CB39CB" w:rsidRPr="00B026F0" w:rsidRDefault="00CB39CB" w:rsidP="00254F85">
      <w:pPr>
        <w:pStyle w:val="a7"/>
        <w:numPr>
          <w:ilvl w:val="0"/>
          <w:numId w:val="2"/>
        </w:numPr>
        <w:ind w:left="0" w:firstLine="709"/>
        <w:jc w:val="left"/>
        <w:rPr>
          <w:rFonts w:cs="Times New Roman"/>
          <w:sz w:val="24"/>
          <w:szCs w:val="28"/>
        </w:rPr>
      </w:pPr>
      <w:r w:rsidRPr="00B026F0">
        <w:rPr>
          <w:rFonts w:cs="Times New Roman"/>
          <w:sz w:val="24"/>
          <w:szCs w:val="28"/>
        </w:rPr>
        <w:t>Переставить пробирки в магнитный штатив на 5 мин, пока жидкость не станет прозрачной. Отобрать супернатант в новую пробирку</w:t>
      </w:r>
    </w:p>
    <w:p w14:paraId="445E508C" w14:textId="77777777" w:rsidR="00CB39CB" w:rsidRPr="00B026F0" w:rsidRDefault="004D47DC" w:rsidP="00CB39CB">
      <w:pPr>
        <w:pStyle w:val="HeaderandFooter"/>
        <w:ind w:firstLine="0"/>
        <w:rPr>
          <w:sz w:val="24"/>
          <w:lang w:val="en-US"/>
        </w:rPr>
      </w:pPr>
      <w:r w:rsidRPr="00B026F0">
        <w:rPr>
          <w:sz w:val="24"/>
        </w:rPr>
        <w:t>Б</w:t>
      </w:r>
      <w:r w:rsidR="00CB39CB" w:rsidRPr="00B026F0">
        <w:rPr>
          <w:sz w:val="24"/>
          <w:lang w:val="en-US"/>
        </w:rPr>
        <w:t xml:space="preserve">.2.1.2 </w:t>
      </w:r>
      <w:r w:rsidR="00CB39CB" w:rsidRPr="00B026F0">
        <w:rPr>
          <w:sz w:val="24"/>
        </w:rPr>
        <w:t>Отбор</w:t>
      </w:r>
      <w:r w:rsidR="00CB39CB" w:rsidRPr="00B026F0">
        <w:rPr>
          <w:sz w:val="24"/>
          <w:lang w:val="en-US"/>
        </w:rPr>
        <w:t xml:space="preserve"> </w:t>
      </w:r>
      <w:r w:rsidR="00CB39CB" w:rsidRPr="00B026F0">
        <w:rPr>
          <w:sz w:val="24"/>
        </w:rPr>
        <w:t>фрагментов</w:t>
      </w:r>
      <w:r w:rsidR="00CB39CB" w:rsidRPr="00B026F0">
        <w:rPr>
          <w:sz w:val="24"/>
          <w:lang w:val="en-US"/>
        </w:rPr>
        <w:t xml:space="preserve"> (Size selection)</w:t>
      </w:r>
    </w:p>
    <w:p w14:paraId="7144DBA1" w14:textId="77777777" w:rsidR="00CB39CB" w:rsidRPr="00B026F0" w:rsidRDefault="00CB39CB" w:rsidP="00254F85">
      <w:pPr>
        <w:pStyle w:val="a7"/>
        <w:numPr>
          <w:ilvl w:val="0"/>
          <w:numId w:val="3"/>
        </w:numPr>
        <w:ind w:left="0" w:firstLine="709"/>
        <w:jc w:val="left"/>
        <w:rPr>
          <w:rFonts w:cs="Times New Roman"/>
          <w:sz w:val="24"/>
          <w:szCs w:val="28"/>
        </w:rPr>
      </w:pPr>
      <w:r w:rsidRPr="00B026F0">
        <w:rPr>
          <w:rFonts w:cs="Times New Roman"/>
          <w:sz w:val="24"/>
          <w:szCs w:val="28"/>
        </w:rPr>
        <w:t>Выдержать МЧ при комнатной температуре в течение 30 минут</w:t>
      </w:r>
    </w:p>
    <w:p w14:paraId="79AAA858" w14:textId="77777777" w:rsidR="00CB39CB" w:rsidRPr="00B026F0" w:rsidRDefault="00CB39CB" w:rsidP="00254F85">
      <w:pPr>
        <w:pStyle w:val="a7"/>
        <w:numPr>
          <w:ilvl w:val="0"/>
          <w:numId w:val="3"/>
        </w:numPr>
        <w:ind w:left="0" w:firstLine="709"/>
        <w:jc w:val="left"/>
        <w:rPr>
          <w:rFonts w:cs="Times New Roman"/>
          <w:sz w:val="24"/>
          <w:szCs w:val="28"/>
        </w:rPr>
      </w:pPr>
      <w:r w:rsidRPr="00B026F0">
        <w:rPr>
          <w:rFonts w:cs="Times New Roman"/>
          <w:sz w:val="24"/>
          <w:szCs w:val="28"/>
        </w:rPr>
        <w:t>Тщательно перемешать на вортексе</w:t>
      </w:r>
    </w:p>
    <w:p w14:paraId="230937B9" w14:textId="77777777" w:rsidR="00CB39CB" w:rsidRPr="00B026F0" w:rsidRDefault="00CB39CB" w:rsidP="00254F85">
      <w:pPr>
        <w:pStyle w:val="a7"/>
        <w:numPr>
          <w:ilvl w:val="0"/>
          <w:numId w:val="3"/>
        </w:numPr>
        <w:ind w:left="0" w:firstLine="709"/>
        <w:jc w:val="left"/>
        <w:rPr>
          <w:rFonts w:cs="Times New Roman"/>
          <w:sz w:val="24"/>
          <w:szCs w:val="28"/>
        </w:rPr>
      </w:pPr>
      <w:r w:rsidRPr="00B026F0">
        <w:rPr>
          <w:rFonts w:cs="Times New Roman"/>
          <w:sz w:val="24"/>
          <w:szCs w:val="28"/>
        </w:rPr>
        <w:t xml:space="preserve">Добавить МЧ к образцам исходя из длины фрагментов, которые должны присутствовать в наибольшем количестве в готовой библиотеке, то есть в зависимости от типа секвенирования. В качестве примера приводим данные из протокола одного из производителей (таблица </w:t>
      </w:r>
      <w:r w:rsidR="003A7EEF" w:rsidRPr="00B026F0">
        <w:rPr>
          <w:rFonts w:cs="Times New Roman"/>
          <w:sz w:val="24"/>
          <w:szCs w:val="28"/>
        </w:rPr>
        <w:t>Б</w:t>
      </w:r>
      <w:r w:rsidRPr="00B026F0">
        <w:rPr>
          <w:rFonts w:cs="Times New Roman"/>
          <w:sz w:val="24"/>
          <w:szCs w:val="28"/>
        </w:rPr>
        <w:t>.2).</w:t>
      </w:r>
    </w:p>
    <w:p w14:paraId="33AB8282" w14:textId="77777777" w:rsidR="00CB39CB" w:rsidRPr="00B026F0" w:rsidRDefault="00CB39CB" w:rsidP="004D47DC">
      <w:pPr>
        <w:spacing w:line="240" w:lineRule="auto"/>
        <w:ind w:firstLine="0"/>
        <w:rPr>
          <w:rFonts w:cs="Times New Roman"/>
          <w:sz w:val="24"/>
          <w:szCs w:val="28"/>
        </w:rPr>
      </w:pPr>
      <w:r w:rsidRPr="00B026F0">
        <w:rPr>
          <w:rFonts w:cs="Times New Roman"/>
          <w:sz w:val="24"/>
          <w:szCs w:val="28"/>
        </w:rPr>
        <w:t xml:space="preserve">Таблица </w:t>
      </w:r>
      <w:r w:rsidR="004D47DC" w:rsidRPr="00B026F0">
        <w:rPr>
          <w:rFonts w:cs="Times New Roman"/>
          <w:sz w:val="24"/>
          <w:szCs w:val="28"/>
        </w:rPr>
        <w:t>Б</w:t>
      </w:r>
      <w:r w:rsidRPr="00B026F0">
        <w:rPr>
          <w:rFonts w:cs="Times New Roman"/>
          <w:sz w:val="24"/>
          <w:szCs w:val="28"/>
        </w:rPr>
        <w:t>.2 – Рекомендуемое соотношение объемов МЧ и образца при использовании набора NEBNext® Ultra™ II DNA Library Prep Kit for Illumina на первом этапе отбора фрагментов [9]</w:t>
      </w:r>
    </w:p>
    <w:tbl>
      <w:tblPr>
        <w:tblW w:w="928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80"/>
        <w:gridCol w:w="1080"/>
        <w:gridCol w:w="1065"/>
        <w:gridCol w:w="1080"/>
        <w:gridCol w:w="1081"/>
      </w:tblGrid>
      <w:tr w:rsidR="00CB39CB" w:rsidRPr="002D1D90" w14:paraId="6CBE0FA1" w14:textId="77777777" w:rsidTr="00CB39CB">
        <w:trPr>
          <w:jc w:val="right"/>
        </w:trPr>
        <w:tc>
          <w:tcPr>
            <w:tcW w:w="4980" w:type="dxa"/>
          </w:tcPr>
          <w:p w14:paraId="55BA87F2"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Размер вставки, п.н.</w:t>
            </w:r>
          </w:p>
        </w:tc>
        <w:tc>
          <w:tcPr>
            <w:tcW w:w="1080" w:type="dxa"/>
          </w:tcPr>
          <w:p w14:paraId="6FFE3D22"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150–250</w:t>
            </w:r>
          </w:p>
        </w:tc>
        <w:tc>
          <w:tcPr>
            <w:tcW w:w="1065" w:type="dxa"/>
          </w:tcPr>
          <w:p w14:paraId="077C229D"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200–350</w:t>
            </w:r>
          </w:p>
        </w:tc>
        <w:tc>
          <w:tcPr>
            <w:tcW w:w="1080" w:type="dxa"/>
          </w:tcPr>
          <w:p w14:paraId="40488BA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275–475</w:t>
            </w:r>
          </w:p>
        </w:tc>
        <w:tc>
          <w:tcPr>
            <w:tcW w:w="1081" w:type="dxa"/>
          </w:tcPr>
          <w:p w14:paraId="3A230686"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350–600</w:t>
            </w:r>
          </w:p>
        </w:tc>
      </w:tr>
      <w:tr w:rsidR="00CB39CB" w:rsidRPr="002D1D90" w14:paraId="14BFD8D8" w14:textId="77777777" w:rsidTr="00CB39CB">
        <w:trPr>
          <w:jc w:val="right"/>
        </w:trPr>
        <w:tc>
          <w:tcPr>
            <w:tcW w:w="4980" w:type="dxa"/>
          </w:tcPr>
          <w:p w14:paraId="526A823B"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Размер библиотеки (вставка + адаптеры + праймеры), п.н.</w:t>
            </w:r>
          </w:p>
        </w:tc>
        <w:tc>
          <w:tcPr>
            <w:tcW w:w="1080" w:type="dxa"/>
          </w:tcPr>
          <w:p w14:paraId="5B12FD1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270–370</w:t>
            </w:r>
          </w:p>
          <w:p w14:paraId="0284CF53" w14:textId="77777777" w:rsidR="00CB39CB" w:rsidRPr="002D1D90" w:rsidRDefault="00CB39CB" w:rsidP="004D47DC">
            <w:pPr>
              <w:spacing w:line="240" w:lineRule="auto"/>
              <w:ind w:firstLine="29"/>
              <w:jc w:val="center"/>
              <w:rPr>
                <w:rFonts w:cs="Times New Roman"/>
                <w:sz w:val="24"/>
                <w:szCs w:val="24"/>
              </w:rPr>
            </w:pPr>
          </w:p>
        </w:tc>
        <w:tc>
          <w:tcPr>
            <w:tcW w:w="1065" w:type="dxa"/>
          </w:tcPr>
          <w:p w14:paraId="3C1266D0"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320–470</w:t>
            </w:r>
          </w:p>
        </w:tc>
        <w:tc>
          <w:tcPr>
            <w:tcW w:w="1080" w:type="dxa"/>
          </w:tcPr>
          <w:p w14:paraId="28FF143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400–600</w:t>
            </w:r>
          </w:p>
        </w:tc>
        <w:tc>
          <w:tcPr>
            <w:tcW w:w="1081" w:type="dxa"/>
          </w:tcPr>
          <w:p w14:paraId="5CB7DDA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470–800</w:t>
            </w:r>
          </w:p>
        </w:tc>
      </w:tr>
      <w:tr w:rsidR="00CB39CB" w:rsidRPr="002D1D90" w14:paraId="366E1F5F" w14:textId="77777777" w:rsidTr="00CB39CB">
        <w:trPr>
          <w:jc w:val="right"/>
        </w:trPr>
        <w:tc>
          <w:tcPr>
            <w:tcW w:w="4980" w:type="dxa"/>
          </w:tcPr>
          <w:p w14:paraId="1EEE8347"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Соотношение объемов МЧ и образца на первом этапе</w:t>
            </w:r>
          </w:p>
        </w:tc>
        <w:tc>
          <w:tcPr>
            <w:tcW w:w="1080" w:type="dxa"/>
          </w:tcPr>
          <w:p w14:paraId="3F2F0619"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0,4</w:t>
            </w:r>
          </w:p>
        </w:tc>
        <w:tc>
          <w:tcPr>
            <w:tcW w:w="1065" w:type="dxa"/>
          </w:tcPr>
          <w:p w14:paraId="0A09B59E"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0,3</w:t>
            </w:r>
          </w:p>
        </w:tc>
        <w:tc>
          <w:tcPr>
            <w:tcW w:w="1080" w:type="dxa"/>
          </w:tcPr>
          <w:p w14:paraId="31891B48"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0,25</w:t>
            </w:r>
          </w:p>
        </w:tc>
        <w:tc>
          <w:tcPr>
            <w:tcW w:w="1081" w:type="dxa"/>
          </w:tcPr>
          <w:p w14:paraId="73E86B6D"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0,2</w:t>
            </w:r>
          </w:p>
        </w:tc>
      </w:tr>
      <w:tr w:rsidR="00CB39CB" w:rsidRPr="002D1D90" w14:paraId="19355700" w14:textId="77777777" w:rsidTr="00CB39CB">
        <w:trPr>
          <w:jc w:val="right"/>
        </w:trPr>
        <w:tc>
          <w:tcPr>
            <w:tcW w:w="4980" w:type="dxa"/>
          </w:tcPr>
          <w:p w14:paraId="39B65335"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Соотношение объемов МЧ и образца на втором этапе</w:t>
            </w:r>
          </w:p>
        </w:tc>
        <w:tc>
          <w:tcPr>
            <w:tcW w:w="1080" w:type="dxa"/>
          </w:tcPr>
          <w:p w14:paraId="22A2EDF9"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0,15</w:t>
            </w:r>
          </w:p>
        </w:tc>
        <w:tc>
          <w:tcPr>
            <w:tcW w:w="1065" w:type="dxa"/>
          </w:tcPr>
          <w:p w14:paraId="5F903B80"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0,12</w:t>
            </w:r>
          </w:p>
        </w:tc>
        <w:tc>
          <w:tcPr>
            <w:tcW w:w="1080" w:type="dxa"/>
          </w:tcPr>
          <w:p w14:paraId="3B4799B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0,085</w:t>
            </w:r>
          </w:p>
        </w:tc>
        <w:tc>
          <w:tcPr>
            <w:tcW w:w="1081" w:type="dxa"/>
          </w:tcPr>
          <w:p w14:paraId="44E17AE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0,085</w:t>
            </w:r>
          </w:p>
        </w:tc>
      </w:tr>
    </w:tbl>
    <w:p w14:paraId="2E57555F" w14:textId="77777777" w:rsidR="00CB39CB" w:rsidRPr="00B026F0" w:rsidRDefault="00CB39CB" w:rsidP="00B026F0">
      <w:pPr>
        <w:pStyle w:val="a7"/>
        <w:numPr>
          <w:ilvl w:val="0"/>
          <w:numId w:val="3"/>
        </w:numPr>
        <w:spacing w:before="240"/>
        <w:ind w:left="0" w:firstLine="709"/>
        <w:rPr>
          <w:rFonts w:cs="Times New Roman"/>
          <w:sz w:val="24"/>
          <w:szCs w:val="28"/>
        </w:rPr>
      </w:pPr>
      <w:r w:rsidRPr="00B026F0">
        <w:rPr>
          <w:rFonts w:cs="Times New Roman"/>
          <w:sz w:val="24"/>
          <w:szCs w:val="28"/>
        </w:rPr>
        <w:t>Перемешать на вортексе или пипетированием</w:t>
      </w:r>
    </w:p>
    <w:p w14:paraId="6772E418" w14:textId="77777777" w:rsidR="00CB39CB" w:rsidRPr="00B026F0" w:rsidRDefault="00CB39CB" w:rsidP="00254F85">
      <w:pPr>
        <w:pStyle w:val="a7"/>
        <w:numPr>
          <w:ilvl w:val="0"/>
          <w:numId w:val="3"/>
        </w:numPr>
        <w:ind w:left="0" w:firstLine="709"/>
        <w:rPr>
          <w:rFonts w:cs="Times New Roman"/>
          <w:sz w:val="24"/>
          <w:szCs w:val="28"/>
        </w:rPr>
      </w:pPr>
      <w:r w:rsidRPr="00B026F0">
        <w:rPr>
          <w:rFonts w:cs="Times New Roman"/>
          <w:sz w:val="24"/>
          <w:szCs w:val="28"/>
        </w:rPr>
        <w:t>Инкубировать 5 минут</w:t>
      </w:r>
    </w:p>
    <w:p w14:paraId="3DA54A9B" w14:textId="77777777" w:rsidR="00CB39CB" w:rsidRPr="00B026F0" w:rsidRDefault="00CB39CB" w:rsidP="00254F85">
      <w:pPr>
        <w:pStyle w:val="a7"/>
        <w:numPr>
          <w:ilvl w:val="0"/>
          <w:numId w:val="3"/>
        </w:numPr>
        <w:ind w:left="0" w:firstLine="709"/>
        <w:rPr>
          <w:rFonts w:cs="Times New Roman"/>
          <w:sz w:val="24"/>
          <w:szCs w:val="28"/>
        </w:rPr>
      </w:pPr>
      <w:r w:rsidRPr="00B026F0">
        <w:rPr>
          <w:rFonts w:cs="Times New Roman"/>
          <w:sz w:val="24"/>
          <w:szCs w:val="28"/>
        </w:rPr>
        <w:t>Переставить пробирки в магнитный штатив на 5 минут, пока жидкость не станет прозрачной</w:t>
      </w:r>
    </w:p>
    <w:p w14:paraId="092BE6A4" w14:textId="77777777" w:rsidR="00CB39CB" w:rsidRPr="00B026F0" w:rsidRDefault="00CB39CB" w:rsidP="00254F85">
      <w:pPr>
        <w:pStyle w:val="a7"/>
        <w:numPr>
          <w:ilvl w:val="0"/>
          <w:numId w:val="3"/>
        </w:numPr>
        <w:ind w:left="0" w:firstLine="709"/>
        <w:rPr>
          <w:rFonts w:cs="Times New Roman"/>
          <w:sz w:val="24"/>
          <w:szCs w:val="28"/>
        </w:rPr>
      </w:pPr>
      <w:r w:rsidRPr="00B026F0">
        <w:rPr>
          <w:rFonts w:cs="Times New Roman"/>
          <w:sz w:val="24"/>
          <w:szCs w:val="28"/>
        </w:rPr>
        <w:t>Не вынимая из штатива, отобрать супернатант в новую пробирку</w:t>
      </w:r>
    </w:p>
    <w:p w14:paraId="743BDC3E" w14:textId="77777777" w:rsidR="00CB39CB" w:rsidRPr="00B026F0" w:rsidRDefault="00CB39CB" w:rsidP="00254F85">
      <w:pPr>
        <w:pStyle w:val="a7"/>
        <w:numPr>
          <w:ilvl w:val="0"/>
          <w:numId w:val="3"/>
        </w:numPr>
        <w:ind w:left="0" w:firstLine="709"/>
        <w:rPr>
          <w:rFonts w:cs="Times New Roman"/>
          <w:sz w:val="24"/>
          <w:szCs w:val="28"/>
        </w:rPr>
      </w:pPr>
      <w:r w:rsidRPr="00B026F0">
        <w:rPr>
          <w:rFonts w:cs="Times New Roman"/>
          <w:sz w:val="24"/>
          <w:szCs w:val="28"/>
        </w:rPr>
        <w:t xml:space="preserve">Далее продолжать в соответствии с разделом 2.1.1., МЧ добавлять исходя из длины фрагментов, которые должны присутствовать в наибольшем количестве в готовой библиотеке, то есть в зависимости от типа секвенирования (таблица </w:t>
      </w:r>
      <w:r w:rsidR="003A7EEF" w:rsidRPr="00B026F0">
        <w:rPr>
          <w:rFonts w:cs="Times New Roman"/>
          <w:sz w:val="24"/>
          <w:szCs w:val="28"/>
        </w:rPr>
        <w:t>Б</w:t>
      </w:r>
      <w:r w:rsidRPr="00B026F0">
        <w:rPr>
          <w:rFonts w:cs="Times New Roman"/>
          <w:sz w:val="24"/>
          <w:szCs w:val="28"/>
        </w:rPr>
        <w:t xml:space="preserve">.2). </w:t>
      </w:r>
    </w:p>
    <w:p w14:paraId="377D3F58" w14:textId="77777777" w:rsidR="00CB39CB" w:rsidRPr="00B026F0" w:rsidRDefault="004D47DC" w:rsidP="00CB39CB">
      <w:pPr>
        <w:pStyle w:val="HeaderandFooter"/>
        <w:rPr>
          <w:sz w:val="24"/>
        </w:rPr>
      </w:pPr>
      <w:r w:rsidRPr="00B026F0">
        <w:rPr>
          <w:sz w:val="24"/>
        </w:rPr>
        <w:t>Б</w:t>
      </w:r>
      <w:r w:rsidR="00CB39CB" w:rsidRPr="00B026F0">
        <w:rPr>
          <w:sz w:val="24"/>
        </w:rPr>
        <w:t>.2.2 Экспериментальное сопоставление МЧ разных производителей</w:t>
      </w:r>
    </w:p>
    <w:p w14:paraId="5AF3E05E" w14:textId="2164680F" w:rsidR="00CB39CB" w:rsidRPr="00B026F0" w:rsidRDefault="00CB39CB" w:rsidP="00CB39CB">
      <w:pPr>
        <w:rPr>
          <w:rFonts w:cs="Times New Roman"/>
          <w:sz w:val="24"/>
          <w:szCs w:val="28"/>
        </w:rPr>
      </w:pPr>
      <w:r w:rsidRPr="00B026F0">
        <w:rPr>
          <w:rFonts w:cs="Times New Roman"/>
          <w:sz w:val="24"/>
          <w:szCs w:val="28"/>
        </w:rPr>
        <w:lastRenderedPageBreak/>
        <w:t xml:space="preserve">В качестве ДНК-матрицы использовали маркер длин 1 kb Plus DNA Ladder (New England Biolabs), представляющий из себя смесь фрагментов ДНК длиной от 100 до 10000 п.н., с известной концентрацией каждого размерного класса (рисунок </w:t>
      </w:r>
      <w:r w:rsidR="003A7EEF" w:rsidRPr="00B026F0">
        <w:rPr>
          <w:rFonts w:cs="Times New Roman"/>
          <w:sz w:val="24"/>
          <w:szCs w:val="28"/>
        </w:rPr>
        <w:t>Б</w:t>
      </w:r>
      <w:r w:rsidRPr="00B026F0">
        <w:rPr>
          <w:rFonts w:cs="Times New Roman"/>
          <w:sz w:val="24"/>
          <w:szCs w:val="28"/>
        </w:rPr>
        <w:t xml:space="preserve">.1). Маркер разводили в 50 раз буфером TE (MGI) до рабочей концентрации 20 нг/µl. Эксперимент №1 проводили по протоколу </w:t>
      </w:r>
      <w:r w:rsidR="002F1E1B" w:rsidRPr="00B026F0">
        <w:rPr>
          <w:rFonts w:cs="Times New Roman"/>
          <w:sz w:val="24"/>
          <w:szCs w:val="28"/>
        </w:rPr>
        <w:t>Б.</w:t>
      </w:r>
      <w:r w:rsidRPr="00B026F0">
        <w:rPr>
          <w:rFonts w:cs="Times New Roman"/>
          <w:sz w:val="24"/>
          <w:szCs w:val="28"/>
        </w:rPr>
        <w:t xml:space="preserve">2.1.1 (соответствует очистке), эксперимент №2 проводили по первому этапу протокола </w:t>
      </w:r>
      <w:r w:rsidR="002F1E1B" w:rsidRPr="00B026F0">
        <w:rPr>
          <w:rFonts w:cs="Times New Roman"/>
          <w:sz w:val="24"/>
          <w:szCs w:val="28"/>
        </w:rPr>
        <w:t>Б.</w:t>
      </w:r>
      <w:r w:rsidRPr="00B026F0">
        <w:rPr>
          <w:rFonts w:cs="Times New Roman"/>
          <w:sz w:val="24"/>
          <w:szCs w:val="28"/>
        </w:rPr>
        <w:t xml:space="preserve">2.1.2 (соответствует 1 этапу выбора фрагментов). В каждом из двух экспериментов к 16 µl маркера (суммарное количество ДНК 320 нг) добавляли МЧ (таблица </w:t>
      </w:r>
      <w:r w:rsidR="003A7EEF" w:rsidRPr="00B026F0">
        <w:rPr>
          <w:rFonts w:cs="Times New Roman"/>
          <w:sz w:val="24"/>
          <w:szCs w:val="28"/>
        </w:rPr>
        <w:t>Б</w:t>
      </w:r>
      <w:r w:rsidRPr="00B026F0">
        <w:rPr>
          <w:rFonts w:cs="Times New Roman"/>
          <w:sz w:val="24"/>
          <w:szCs w:val="28"/>
        </w:rPr>
        <w:t>.3) в соотношении 0,2, 0,4, 0,6, 0,8, 1. Оба эксперимента проводили в трех повторностях.</w:t>
      </w:r>
    </w:p>
    <w:p w14:paraId="58F36857" w14:textId="77777777" w:rsidR="00CB39CB" w:rsidRPr="002D1D90" w:rsidRDefault="00CB39CB" w:rsidP="00CB39CB">
      <w:pPr>
        <w:rPr>
          <w:rFonts w:cs="Times New Roman"/>
          <w:szCs w:val="28"/>
        </w:rPr>
      </w:pPr>
      <w:r w:rsidRPr="002D1D90">
        <w:rPr>
          <w:rFonts w:cs="Times New Roman"/>
          <w:noProof/>
          <w:szCs w:val="28"/>
          <w:lang w:eastAsia="ru-RU"/>
        </w:rPr>
        <w:drawing>
          <wp:anchor distT="0" distB="0" distL="114935" distR="114935" simplePos="0" relativeHeight="251659264" behindDoc="0" locked="0" layoutInCell="0" allowOverlap="1" wp14:anchorId="475E58E8" wp14:editId="0985893C">
            <wp:simplePos x="0" y="0"/>
            <wp:positionH relativeFrom="column">
              <wp:posOffset>2102485</wp:posOffset>
            </wp:positionH>
            <wp:positionV relativeFrom="paragraph">
              <wp:posOffset>117475</wp:posOffset>
            </wp:positionV>
            <wp:extent cx="1071245" cy="2647315"/>
            <wp:effectExtent l="0" t="0" r="0" b="0"/>
            <wp:wrapTopAndBottom/>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pic:cNvPicPr>
                  </pic:nvPicPr>
                  <pic:blipFill>
                    <a:blip r:embed="rId28"/>
                    <a:stretch/>
                  </pic:blipFill>
                  <pic:spPr bwMode="auto">
                    <a:xfrm>
                      <a:off x="0" y="0"/>
                      <a:ext cx="1071245" cy="2647315"/>
                    </a:xfrm>
                    <a:prstGeom prst="rect">
                      <a:avLst/>
                    </a:prstGeom>
                  </pic:spPr>
                </pic:pic>
              </a:graphicData>
            </a:graphic>
          </wp:anchor>
        </w:drawing>
      </w:r>
    </w:p>
    <w:p w14:paraId="0CF6A48E" w14:textId="77777777" w:rsidR="00CB39CB" w:rsidRPr="00B026F0" w:rsidRDefault="00CB39CB" w:rsidP="004D47DC">
      <w:pPr>
        <w:spacing w:line="240" w:lineRule="auto"/>
        <w:ind w:firstLine="0"/>
        <w:jc w:val="center"/>
        <w:rPr>
          <w:rFonts w:cs="Times New Roman"/>
          <w:sz w:val="24"/>
          <w:szCs w:val="28"/>
        </w:rPr>
      </w:pPr>
      <w:r w:rsidRPr="00B026F0">
        <w:rPr>
          <w:rFonts w:cs="Times New Roman"/>
          <w:sz w:val="24"/>
          <w:szCs w:val="28"/>
        </w:rPr>
        <w:t xml:space="preserve">Рисунок </w:t>
      </w:r>
      <w:r w:rsidR="004D47DC" w:rsidRPr="00B026F0">
        <w:rPr>
          <w:rFonts w:cs="Times New Roman"/>
          <w:sz w:val="24"/>
          <w:szCs w:val="28"/>
        </w:rPr>
        <w:t>Б</w:t>
      </w:r>
      <w:r w:rsidRPr="00B026F0">
        <w:rPr>
          <w:rFonts w:cs="Times New Roman"/>
          <w:sz w:val="24"/>
          <w:szCs w:val="28"/>
        </w:rPr>
        <w:t>.1 – Результат электрофоретического разделения компонентов ДНК-маркера 1 kb Plus DNA Ladder [11]</w:t>
      </w:r>
    </w:p>
    <w:p w14:paraId="6D1391FB" w14:textId="77777777" w:rsidR="00CB39CB" w:rsidRPr="00B026F0" w:rsidRDefault="00CB39CB" w:rsidP="00B026F0">
      <w:pPr>
        <w:spacing w:before="240"/>
        <w:ind w:firstLine="0"/>
        <w:jc w:val="left"/>
        <w:rPr>
          <w:rFonts w:cs="Times New Roman"/>
          <w:sz w:val="24"/>
          <w:szCs w:val="28"/>
        </w:rPr>
      </w:pPr>
      <w:r w:rsidRPr="00B026F0">
        <w:rPr>
          <w:rFonts w:cs="Times New Roman"/>
          <w:sz w:val="24"/>
          <w:szCs w:val="28"/>
        </w:rPr>
        <w:t xml:space="preserve">Таблица </w:t>
      </w:r>
      <w:r w:rsidR="004D47DC" w:rsidRPr="00B026F0">
        <w:rPr>
          <w:rFonts w:cs="Times New Roman"/>
          <w:sz w:val="24"/>
          <w:szCs w:val="28"/>
        </w:rPr>
        <w:t>Б</w:t>
      </w:r>
      <w:r w:rsidRPr="00B026F0">
        <w:rPr>
          <w:rFonts w:cs="Times New Roman"/>
          <w:sz w:val="24"/>
          <w:szCs w:val="28"/>
        </w:rPr>
        <w:t>.3 – Перечень использованных МЧ</w:t>
      </w:r>
    </w:p>
    <w:tbl>
      <w:tblPr>
        <w:tblW w:w="9355" w:type="dxa"/>
        <w:tblLayout w:type="fixed"/>
        <w:tblLook w:val="04A0" w:firstRow="1" w:lastRow="0" w:firstColumn="1" w:lastColumn="0" w:noHBand="0" w:noVBand="1"/>
      </w:tblPr>
      <w:tblGrid>
        <w:gridCol w:w="2555"/>
        <w:gridCol w:w="2936"/>
        <w:gridCol w:w="1327"/>
        <w:gridCol w:w="2537"/>
      </w:tblGrid>
      <w:tr w:rsidR="00CB39CB" w:rsidRPr="002D1D90" w14:paraId="0D47A860" w14:textId="77777777" w:rsidTr="00CB39CB">
        <w:tc>
          <w:tcPr>
            <w:tcW w:w="2554" w:type="dxa"/>
            <w:tcBorders>
              <w:top w:val="single" w:sz="8" w:space="0" w:color="000000"/>
              <w:left w:val="single" w:sz="8" w:space="0" w:color="000000"/>
              <w:bottom w:val="single" w:sz="8" w:space="0" w:color="000000"/>
              <w:right w:val="single" w:sz="8" w:space="0" w:color="000000"/>
            </w:tcBorders>
          </w:tcPr>
          <w:p w14:paraId="22D44571"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Производитель</w:t>
            </w:r>
          </w:p>
        </w:tc>
        <w:tc>
          <w:tcPr>
            <w:tcW w:w="2936" w:type="dxa"/>
            <w:tcBorders>
              <w:top w:val="single" w:sz="8" w:space="0" w:color="000000"/>
              <w:left w:val="none" w:sz="4" w:space="0" w:color="000000"/>
              <w:bottom w:val="single" w:sz="8" w:space="0" w:color="000000"/>
              <w:right w:val="single" w:sz="8" w:space="0" w:color="000000"/>
            </w:tcBorders>
          </w:tcPr>
          <w:p w14:paraId="4478D23F"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Наименование</w:t>
            </w:r>
          </w:p>
        </w:tc>
        <w:tc>
          <w:tcPr>
            <w:tcW w:w="1327" w:type="dxa"/>
            <w:tcBorders>
              <w:top w:val="single" w:sz="8" w:space="0" w:color="000000"/>
              <w:left w:val="none" w:sz="4" w:space="0" w:color="000000"/>
              <w:bottom w:val="single" w:sz="8" w:space="0" w:color="000000"/>
              <w:right w:val="single" w:sz="8" w:space="0" w:color="000000"/>
            </w:tcBorders>
          </w:tcPr>
          <w:p w14:paraId="6A269EB0"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Номер в каталоге</w:t>
            </w:r>
          </w:p>
        </w:tc>
        <w:tc>
          <w:tcPr>
            <w:tcW w:w="2537" w:type="dxa"/>
            <w:tcBorders>
              <w:top w:val="single" w:sz="8" w:space="0" w:color="000000"/>
              <w:left w:val="none" w:sz="4" w:space="0" w:color="000000"/>
              <w:bottom w:val="single" w:sz="8" w:space="0" w:color="000000"/>
              <w:right w:val="single" w:sz="8" w:space="0" w:color="000000"/>
            </w:tcBorders>
          </w:tcPr>
          <w:p w14:paraId="66A2C40A"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Ссылка на протокол производителя</w:t>
            </w:r>
          </w:p>
        </w:tc>
      </w:tr>
      <w:tr w:rsidR="00CB39CB" w:rsidRPr="002D1D90" w14:paraId="1D249D70" w14:textId="77777777" w:rsidTr="00CB39CB">
        <w:tc>
          <w:tcPr>
            <w:tcW w:w="2554" w:type="dxa"/>
            <w:tcBorders>
              <w:top w:val="none" w:sz="4" w:space="0" w:color="000000"/>
              <w:left w:val="single" w:sz="8" w:space="0" w:color="000000"/>
              <w:bottom w:val="single" w:sz="8" w:space="0" w:color="000000"/>
              <w:right w:val="single" w:sz="8" w:space="0" w:color="000000"/>
            </w:tcBorders>
          </w:tcPr>
          <w:p w14:paraId="11131E34"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MGI</w:t>
            </w:r>
          </w:p>
        </w:tc>
        <w:tc>
          <w:tcPr>
            <w:tcW w:w="2936" w:type="dxa"/>
            <w:tcBorders>
              <w:top w:val="none" w:sz="4" w:space="0" w:color="000000"/>
              <w:left w:val="none" w:sz="4" w:space="0" w:color="000000"/>
              <w:bottom w:val="single" w:sz="8" w:space="0" w:color="000000"/>
              <w:right w:val="single" w:sz="8" w:space="0" w:color="000000"/>
            </w:tcBorders>
          </w:tcPr>
          <w:p w14:paraId="257A74A1" w14:textId="77777777" w:rsidR="00CB39CB" w:rsidRPr="002D1D90" w:rsidRDefault="00CB39CB" w:rsidP="004D47DC">
            <w:pPr>
              <w:spacing w:line="240" w:lineRule="auto"/>
              <w:ind w:firstLine="29"/>
              <w:rPr>
                <w:rFonts w:cs="Times New Roman"/>
                <w:sz w:val="24"/>
                <w:szCs w:val="24"/>
                <w:lang w:val="en-US"/>
              </w:rPr>
            </w:pPr>
            <w:r w:rsidRPr="002D1D90">
              <w:rPr>
                <w:rFonts w:cs="Times New Roman"/>
                <w:sz w:val="24"/>
                <w:szCs w:val="24"/>
                <w:lang w:val="en-US"/>
              </w:rPr>
              <w:t>MGIEasy DNA Clean Beads, 50 mL</w:t>
            </w:r>
          </w:p>
        </w:tc>
        <w:tc>
          <w:tcPr>
            <w:tcW w:w="1327" w:type="dxa"/>
            <w:tcBorders>
              <w:top w:val="none" w:sz="4" w:space="0" w:color="000000"/>
              <w:left w:val="none" w:sz="4" w:space="0" w:color="000000"/>
              <w:bottom w:val="single" w:sz="8" w:space="0" w:color="000000"/>
              <w:right w:val="single" w:sz="8" w:space="0" w:color="000000"/>
            </w:tcBorders>
          </w:tcPr>
          <w:p w14:paraId="65D8FFC1"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1000005279</w:t>
            </w:r>
          </w:p>
        </w:tc>
        <w:tc>
          <w:tcPr>
            <w:tcW w:w="2537" w:type="dxa"/>
            <w:tcBorders>
              <w:top w:val="none" w:sz="4" w:space="0" w:color="000000"/>
              <w:left w:val="none" w:sz="4" w:space="0" w:color="000000"/>
              <w:bottom w:val="single" w:sz="8" w:space="0" w:color="000000"/>
              <w:right w:val="single" w:sz="8" w:space="0" w:color="000000"/>
            </w:tcBorders>
          </w:tcPr>
          <w:p w14:paraId="50D882F4"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[10]</w:t>
            </w:r>
          </w:p>
        </w:tc>
      </w:tr>
      <w:tr w:rsidR="00CB39CB" w:rsidRPr="002D1D90" w14:paraId="321FFDAC" w14:textId="77777777" w:rsidTr="00CB39CB">
        <w:tc>
          <w:tcPr>
            <w:tcW w:w="2554" w:type="dxa"/>
            <w:tcBorders>
              <w:top w:val="none" w:sz="4" w:space="0" w:color="000000"/>
              <w:left w:val="single" w:sz="8" w:space="0" w:color="000000"/>
              <w:bottom w:val="single" w:sz="8" w:space="0" w:color="000000"/>
              <w:right w:val="single" w:sz="8" w:space="0" w:color="000000"/>
            </w:tcBorders>
          </w:tcPr>
          <w:p w14:paraId="20B8A084"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New England Biolabs</w:t>
            </w:r>
          </w:p>
        </w:tc>
        <w:tc>
          <w:tcPr>
            <w:tcW w:w="2936" w:type="dxa"/>
            <w:tcBorders>
              <w:top w:val="none" w:sz="4" w:space="0" w:color="000000"/>
              <w:left w:val="none" w:sz="4" w:space="0" w:color="000000"/>
              <w:bottom w:val="single" w:sz="8" w:space="0" w:color="000000"/>
              <w:right w:val="single" w:sz="8" w:space="0" w:color="000000"/>
            </w:tcBorders>
          </w:tcPr>
          <w:p w14:paraId="65F29EB9" w14:textId="77777777" w:rsidR="00CB39CB" w:rsidRPr="002D1D90" w:rsidRDefault="00CB39CB" w:rsidP="004D47DC">
            <w:pPr>
              <w:spacing w:line="240" w:lineRule="auto"/>
              <w:ind w:firstLine="29"/>
              <w:rPr>
                <w:rFonts w:cs="Times New Roman"/>
                <w:sz w:val="24"/>
                <w:szCs w:val="24"/>
                <w:lang w:val="en-US"/>
              </w:rPr>
            </w:pPr>
            <w:r w:rsidRPr="002D1D90">
              <w:rPr>
                <w:rFonts w:cs="Times New Roman"/>
                <w:sz w:val="24"/>
                <w:szCs w:val="24"/>
                <w:lang w:val="en-US"/>
              </w:rPr>
              <w:t>NEBNext® Ultra™ II FS DNA Library Prep with Sample Purification Beads</w:t>
            </w:r>
            <w:r w:rsidRPr="002D1D90">
              <w:rPr>
                <w:rFonts w:cs="Times New Roman"/>
                <w:sz w:val="24"/>
                <w:szCs w:val="24"/>
                <w:vertAlign w:val="superscript"/>
                <w:lang w:val="en-US"/>
              </w:rPr>
              <w:t>1</w:t>
            </w:r>
          </w:p>
        </w:tc>
        <w:tc>
          <w:tcPr>
            <w:tcW w:w="1327" w:type="dxa"/>
            <w:tcBorders>
              <w:top w:val="none" w:sz="4" w:space="0" w:color="000000"/>
              <w:left w:val="none" w:sz="4" w:space="0" w:color="000000"/>
              <w:bottom w:val="single" w:sz="8" w:space="0" w:color="000000"/>
              <w:right w:val="single" w:sz="8" w:space="0" w:color="000000"/>
            </w:tcBorders>
          </w:tcPr>
          <w:p w14:paraId="27C016F2"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#E6177</w:t>
            </w:r>
          </w:p>
        </w:tc>
        <w:tc>
          <w:tcPr>
            <w:tcW w:w="2537" w:type="dxa"/>
            <w:tcBorders>
              <w:top w:val="none" w:sz="4" w:space="0" w:color="000000"/>
              <w:left w:val="none" w:sz="4" w:space="0" w:color="000000"/>
              <w:bottom w:val="single" w:sz="8" w:space="0" w:color="000000"/>
              <w:right w:val="single" w:sz="8" w:space="0" w:color="000000"/>
            </w:tcBorders>
          </w:tcPr>
          <w:p w14:paraId="0F3CFF6F"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[9]</w:t>
            </w:r>
          </w:p>
        </w:tc>
      </w:tr>
      <w:tr w:rsidR="00CB39CB" w:rsidRPr="002D1D90" w14:paraId="49FBB394" w14:textId="77777777" w:rsidTr="00CB39CB">
        <w:tc>
          <w:tcPr>
            <w:tcW w:w="2554" w:type="dxa"/>
            <w:tcBorders>
              <w:top w:val="none" w:sz="4" w:space="0" w:color="000000"/>
              <w:left w:val="single" w:sz="8" w:space="0" w:color="000000"/>
              <w:bottom w:val="single" w:sz="8" w:space="0" w:color="000000"/>
              <w:right w:val="single" w:sz="8" w:space="0" w:color="000000"/>
            </w:tcBorders>
          </w:tcPr>
          <w:p w14:paraId="105379BE"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Beckman Coulter</w:t>
            </w:r>
          </w:p>
        </w:tc>
        <w:tc>
          <w:tcPr>
            <w:tcW w:w="2936" w:type="dxa"/>
            <w:tcBorders>
              <w:top w:val="none" w:sz="4" w:space="0" w:color="000000"/>
              <w:left w:val="none" w:sz="4" w:space="0" w:color="000000"/>
              <w:bottom w:val="single" w:sz="8" w:space="0" w:color="000000"/>
              <w:right w:val="single" w:sz="8" w:space="0" w:color="000000"/>
            </w:tcBorders>
          </w:tcPr>
          <w:p w14:paraId="6D7221B9" w14:textId="77777777" w:rsidR="00CB39CB" w:rsidRPr="002D1D90" w:rsidRDefault="00CB39CB" w:rsidP="004D47DC">
            <w:pPr>
              <w:spacing w:line="240" w:lineRule="auto"/>
              <w:ind w:firstLine="29"/>
              <w:rPr>
                <w:rFonts w:cs="Times New Roman"/>
                <w:sz w:val="24"/>
                <w:szCs w:val="24"/>
                <w:lang w:val="en-US"/>
              </w:rPr>
            </w:pPr>
            <w:r w:rsidRPr="002D1D90">
              <w:rPr>
                <w:rFonts w:cs="Times New Roman"/>
                <w:sz w:val="24"/>
                <w:szCs w:val="24"/>
                <w:lang w:val="en-US"/>
              </w:rPr>
              <w:t>Agencourt AMPure XP, 60 mL</w:t>
            </w:r>
          </w:p>
        </w:tc>
        <w:tc>
          <w:tcPr>
            <w:tcW w:w="1327" w:type="dxa"/>
            <w:tcBorders>
              <w:top w:val="none" w:sz="4" w:space="0" w:color="000000"/>
              <w:left w:val="none" w:sz="4" w:space="0" w:color="000000"/>
              <w:bottom w:val="single" w:sz="8" w:space="0" w:color="000000"/>
              <w:right w:val="single" w:sz="8" w:space="0" w:color="000000"/>
            </w:tcBorders>
          </w:tcPr>
          <w:p w14:paraId="4E849CC9"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A63881</w:t>
            </w:r>
          </w:p>
        </w:tc>
        <w:tc>
          <w:tcPr>
            <w:tcW w:w="2537" w:type="dxa"/>
            <w:tcBorders>
              <w:top w:val="none" w:sz="4" w:space="0" w:color="000000"/>
              <w:left w:val="none" w:sz="4" w:space="0" w:color="000000"/>
              <w:bottom w:val="single" w:sz="8" w:space="0" w:color="000000"/>
              <w:right w:val="single" w:sz="8" w:space="0" w:color="000000"/>
            </w:tcBorders>
          </w:tcPr>
          <w:p w14:paraId="507F981F"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[12]</w:t>
            </w:r>
          </w:p>
        </w:tc>
      </w:tr>
    </w:tbl>
    <w:p w14:paraId="58251832" w14:textId="77777777" w:rsidR="00CB39CB" w:rsidRPr="00B026F0" w:rsidRDefault="00CB39CB" w:rsidP="00CB39CB">
      <w:pPr>
        <w:rPr>
          <w:rFonts w:cs="Times New Roman"/>
          <w:sz w:val="24"/>
          <w:szCs w:val="28"/>
        </w:rPr>
      </w:pPr>
      <w:r w:rsidRPr="00B026F0">
        <w:rPr>
          <w:rFonts w:cs="Times New Roman"/>
          <w:sz w:val="24"/>
          <w:szCs w:val="28"/>
          <w:vertAlign w:val="superscript"/>
        </w:rPr>
        <w:t>1</w:t>
      </w:r>
      <w:r w:rsidRPr="00B026F0">
        <w:rPr>
          <w:rFonts w:cs="Times New Roman"/>
          <w:sz w:val="24"/>
          <w:szCs w:val="28"/>
        </w:rPr>
        <w:t xml:space="preserve"> – МЧ поставляются только в составе наборов, один из которых указан в качестве примера. </w:t>
      </w:r>
    </w:p>
    <w:p w14:paraId="221E116E" w14:textId="77777777" w:rsidR="00CB39CB" w:rsidRPr="00B026F0" w:rsidRDefault="004D47DC" w:rsidP="00CB39CB">
      <w:pPr>
        <w:pStyle w:val="HeaderandFooter"/>
        <w:rPr>
          <w:sz w:val="24"/>
        </w:rPr>
      </w:pPr>
      <w:r w:rsidRPr="00B026F0">
        <w:rPr>
          <w:sz w:val="24"/>
        </w:rPr>
        <w:t>Б</w:t>
      </w:r>
      <w:r w:rsidR="00CB39CB" w:rsidRPr="00B026F0">
        <w:rPr>
          <w:sz w:val="24"/>
        </w:rPr>
        <w:t>.2.3 Измерение концентраций</w:t>
      </w:r>
    </w:p>
    <w:p w14:paraId="768F6593" w14:textId="77777777" w:rsidR="00CB39CB" w:rsidRPr="00B026F0" w:rsidRDefault="00CB39CB" w:rsidP="00CB39CB">
      <w:pPr>
        <w:rPr>
          <w:rFonts w:cs="Times New Roman"/>
          <w:sz w:val="24"/>
          <w:szCs w:val="28"/>
        </w:rPr>
      </w:pPr>
      <w:r w:rsidRPr="00B026F0">
        <w:rPr>
          <w:rFonts w:cs="Times New Roman"/>
          <w:sz w:val="24"/>
          <w:szCs w:val="28"/>
        </w:rPr>
        <w:t xml:space="preserve">Концентрацию ДНК измеряли на флуориметре Promega (Promega, США) с использованием набора QuDye dsDNA Assay Kit (Lumiprobe). </w:t>
      </w:r>
    </w:p>
    <w:p w14:paraId="7638B694" w14:textId="77777777" w:rsidR="00CB39CB" w:rsidRPr="00B026F0" w:rsidRDefault="004D47DC" w:rsidP="00CB39CB">
      <w:pPr>
        <w:pStyle w:val="HeaderandFooter"/>
        <w:rPr>
          <w:sz w:val="24"/>
        </w:rPr>
      </w:pPr>
      <w:r w:rsidRPr="00B026F0">
        <w:rPr>
          <w:sz w:val="24"/>
        </w:rPr>
        <w:lastRenderedPageBreak/>
        <w:t>Б</w:t>
      </w:r>
      <w:r w:rsidR="00CB39CB" w:rsidRPr="00B026F0">
        <w:rPr>
          <w:sz w:val="24"/>
        </w:rPr>
        <w:t>.2.4 Капиллярный электрофорез</w:t>
      </w:r>
    </w:p>
    <w:p w14:paraId="78C14778" w14:textId="77777777" w:rsidR="00CB39CB" w:rsidRPr="00B026F0" w:rsidRDefault="00CB39CB" w:rsidP="00CB39CB">
      <w:pPr>
        <w:rPr>
          <w:rFonts w:cs="Times New Roman"/>
          <w:sz w:val="24"/>
          <w:szCs w:val="28"/>
        </w:rPr>
      </w:pPr>
      <w:r w:rsidRPr="00B026F0">
        <w:rPr>
          <w:rFonts w:cs="Times New Roman"/>
          <w:sz w:val="24"/>
          <w:szCs w:val="28"/>
        </w:rPr>
        <w:t>Анализ распределения фрагментов ДНК проводили с помощью системы капиллярного гель-электрофореза QIAxcel Advanced System (Qiagen, Германия) с использованием набора QIAxcel DNA High Resolution Kit (1200) (Qiagen).</w:t>
      </w:r>
    </w:p>
    <w:p w14:paraId="29DFC29A" w14:textId="77777777" w:rsidR="00CB39CB" w:rsidRPr="00B026F0" w:rsidRDefault="004D47DC" w:rsidP="00CB39CB">
      <w:pPr>
        <w:pStyle w:val="HeaderandFooter"/>
        <w:rPr>
          <w:b/>
          <w:sz w:val="24"/>
        </w:rPr>
      </w:pPr>
      <w:r w:rsidRPr="00977938">
        <w:rPr>
          <w:rStyle w:val="Heading2Char"/>
          <w:b w:val="0"/>
          <w:szCs w:val="28"/>
        </w:rPr>
        <w:t>Б</w:t>
      </w:r>
      <w:r w:rsidR="00CB39CB" w:rsidRPr="00977938">
        <w:rPr>
          <w:rStyle w:val="Heading2Char"/>
          <w:b w:val="0"/>
          <w:szCs w:val="28"/>
        </w:rPr>
        <w:t>.2.5 Анализ данных</w:t>
      </w:r>
    </w:p>
    <w:p w14:paraId="0839591A" w14:textId="77777777" w:rsidR="00CB39CB" w:rsidRPr="00B026F0" w:rsidRDefault="00CB39CB" w:rsidP="00CB39CB">
      <w:pPr>
        <w:rPr>
          <w:rFonts w:cs="Times New Roman"/>
          <w:sz w:val="24"/>
          <w:szCs w:val="28"/>
        </w:rPr>
      </w:pPr>
      <w:r w:rsidRPr="00B026F0">
        <w:rPr>
          <w:rFonts w:cs="Times New Roman"/>
          <w:sz w:val="24"/>
          <w:szCs w:val="28"/>
        </w:rPr>
        <w:t>Для оценки различий внутри и между групп производителей МЧ был использован критерий Крускала-Уоллиса, который представляет собой непараметрический аналог однофакторного дисперсионного анализа (ANOVA) и используется для проверки статистической значимости различий между тремя или более независимыми выборками. Основное предположение этого теста заключается в том, что он применяется к рангам значений, а не к самим значениям, а также не требует предположений о нормальности распределения.</w:t>
      </w:r>
    </w:p>
    <w:p w14:paraId="1B1BF50B"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t>Критерий подсчитывали для групп одного уровня по соотношению МЧ к количеству ДНК матрицы. Для расчетов использовали RStudio интегративную среду разработки для языка программирования R.</w:t>
      </w:r>
    </w:p>
    <w:p w14:paraId="1A945C1F" w14:textId="77777777" w:rsidR="00CB39CB" w:rsidRPr="00B026F0" w:rsidRDefault="004D47DC" w:rsidP="00CB39CB">
      <w:pPr>
        <w:pStyle w:val="HeaderandFooter"/>
        <w:rPr>
          <w:sz w:val="24"/>
        </w:rPr>
      </w:pPr>
      <w:r w:rsidRPr="00B026F0">
        <w:rPr>
          <w:sz w:val="24"/>
        </w:rPr>
        <w:t>Б</w:t>
      </w:r>
      <w:r w:rsidR="00CB39CB" w:rsidRPr="00B026F0">
        <w:rPr>
          <w:sz w:val="24"/>
        </w:rPr>
        <w:t>.3 Результаты</w:t>
      </w:r>
    </w:p>
    <w:p w14:paraId="489EE2C9" w14:textId="77777777" w:rsidR="00CB39CB" w:rsidRPr="00B026F0" w:rsidRDefault="00CB39CB" w:rsidP="00CB39CB">
      <w:pPr>
        <w:rPr>
          <w:rFonts w:cs="Times New Roman"/>
          <w:sz w:val="24"/>
          <w:szCs w:val="28"/>
        </w:rPr>
      </w:pPr>
      <w:r w:rsidRPr="00B026F0">
        <w:rPr>
          <w:rFonts w:cs="Times New Roman"/>
          <w:sz w:val="24"/>
          <w:szCs w:val="28"/>
        </w:rPr>
        <w:t xml:space="preserve">Для того чтобы выяснить, если ли разница между производителями МЧ для очистки библиотек для секвенирования, мы провели эксперимент по сравнению степени очистки фрагментов нуклеиновых кислот при различных соотношениях МЧ к ДНК матрице. Основным параметром для сравнения была выбрана концентрация ДНК после очистки, измеренная в зависимости от соотношения ДНК к объему МЧ. После измерения на флуориметре Quantus, мы получили следующие результаты концентраций двуцепочечной ДНК, которые представленные в таблицах </w:t>
      </w:r>
      <w:r w:rsidR="003A7EEF" w:rsidRPr="00B026F0">
        <w:rPr>
          <w:rFonts w:cs="Times New Roman"/>
          <w:sz w:val="24"/>
          <w:szCs w:val="28"/>
        </w:rPr>
        <w:t>Б.</w:t>
      </w:r>
      <w:r w:rsidRPr="00B026F0">
        <w:rPr>
          <w:rFonts w:cs="Times New Roman"/>
          <w:sz w:val="24"/>
          <w:szCs w:val="28"/>
        </w:rPr>
        <w:t xml:space="preserve">1 (очистка от коротких фрагментов) и </w:t>
      </w:r>
      <w:r w:rsidR="003A7EEF" w:rsidRPr="00B026F0">
        <w:rPr>
          <w:rFonts w:cs="Times New Roman"/>
          <w:sz w:val="24"/>
          <w:szCs w:val="28"/>
        </w:rPr>
        <w:t>Б.</w:t>
      </w:r>
      <w:r w:rsidRPr="00B026F0">
        <w:rPr>
          <w:rFonts w:cs="Times New Roman"/>
          <w:sz w:val="24"/>
          <w:szCs w:val="28"/>
        </w:rPr>
        <w:t>2 (очистка от длинных фрагментов).</w:t>
      </w:r>
    </w:p>
    <w:p w14:paraId="126F047A" w14:textId="77777777" w:rsidR="00CB39CB" w:rsidRPr="00B026F0" w:rsidRDefault="00CB39CB" w:rsidP="00CB39CB">
      <w:pPr>
        <w:pStyle w:val="afc"/>
        <w:spacing w:after="0" w:line="360" w:lineRule="auto"/>
        <w:rPr>
          <w:rFonts w:ascii="Times New Roman" w:hAnsi="Times New Roman" w:cs="Times New Roman"/>
          <w:sz w:val="24"/>
          <w:szCs w:val="28"/>
        </w:rPr>
      </w:pPr>
      <w:r w:rsidRPr="00B026F0">
        <w:rPr>
          <w:rFonts w:ascii="Times New Roman" w:hAnsi="Times New Roman" w:cs="Times New Roman"/>
          <w:sz w:val="24"/>
          <w:szCs w:val="28"/>
        </w:rPr>
        <w:t xml:space="preserve">Таблица </w:t>
      </w:r>
      <w:r w:rsidR="004D47DC" w:rsidRPr="00B026F0">
        <w:rPr>
          <w:rFonts w:ascii="Times New Roman" w:hAnsi="Times New Roman" w:cs="Times New Roman"/>
          <w:sz w:val="24"/>
          <w:szCs w:val="28"/>
        </w:rPr>
        <w:t>Б</w:t>
      </w:r>
      <w:r w:rsidRPr="00B026F0">
        <w:rPr>
          <w:rFonts w:ascii="Times New Roman" w:hAnsi="Times New Roman" w:cs="Times New Roman"/>
          <w:sz w:val="24"/>
          <w:szCs w:val="28"/>
        </w:rPr>
        <w:t>.4 – Концентрации ДНК после очистки от коротких фрагментов</w:t>
      </w:r>
    </w:p>
    <w:tbl>
      <w:tblPr>
        <w:tblW w:w="9224" w:type="dxa"/>
        <w:tblCellMar>
          <w:top w:w="28" w:type="dxa"/>
          <w:left w:w="28" w:type="dxa"/>
          <w:bottom w:w="28" w:type="dxa"/>
          <w:right w:w="28" w:type="dxa"/>
        </w:tblCellMar>
        <w:tblLook w:val="04A0" w:firstRow="1" w:lastRow="0" w:firstColumn="1" w:lastColumn="0" w:noHBand="0" w:noVBand="1"/>
      </w:tblPr>
      <w:tblGrid>
        <w:gridCol w:w="3050"/>
        <w:gridCol w:w="641"/>
        <w:gridCol w:w="641"/>
        <w:gridCol w:w="641"/>
        <w:gridCol w:w="776"/>
        <w:gridCol w:w="776"/>
        <w:gridCol w:w="776"/>
        <w:gridCol w:w="641"/>
        <w:gridCol w:w="641"/>
        <w:gridCol w:w="641"/>
      </w:tblGrid>
      <w:tr w:rsidR="00CB39CB" w:rsidRPr="002D1D90" w14:paraId="60DFCCA3" w14:textId="77777777" w:rsidTr="004D47DC">
        <w:trPr>
          <w:trHeight w:val="542"/>
        </w:trPr>
        <w:tc>
          <w:tcPr>
            <w:tcW w:w="3050" w:type="dxa"/>
            <w:tcBorders>
              <w:top w:val="single" w:sz="2" w:space="0" w:color="000000"/>
              <w:left w:val="single" w:sz="2" w:space="0" w:color="000000"/>
              <w:bottom w:val="single" w:sz="2" w:space="0" w:color="000000"/>
              <w:right w:val="single" w:sz="2" w:space="0" w:color="000000"/>
            </w:tcBorders>
            <w:vAlign w:val="center"/>
          </w:tcPr>
          <w:p w14:paraId="480B6C6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Соотношение ДНК к МЧ</w:t>
            </w:r>
          </w:p>
        </w:tc>
        <w:tc>
          <w:tcPr>
            <w:tcW w:w="0" w:type="auto"/>
            <w:gridSpan w:val="3"/>
            <w:tcBorders>
              <w:top w:val="single" w:sz="2" w:space="0" w:color="000000"/>
              <w:left w:val="single" w:sz="2" w:space="0" w:color="000000"/>
              <w:bottom w:val="single" w:sz="2" w:space="0" w:color="000000"/>
              <w:right w:val="single" w:sz="2" w:space="0" w:color="000000"/>
            </w:tcBorders>
            <w:vAlign w:val="center"/>
          </w:tcPr>
          <w:p w14:paraId="794B5C99"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MGI</w:t>
            </w:r>
          </w:p>
        </w:tc>
        <w:tc>
          <w:tcPr>
            <w:tcW w:w="0" w:type="auto"/>
            <w:gridSpan w:val="3"/>
            <w:tcBorders>
              <w:top w:val="single" w:sz="2" w:space="0" w:color="000000"/>
              <w:left w:val="single" w:sz="2" w:space="0" w:color="000000"/>
              <w:bottom w:val="single" w:sz="2" w:space="0" w:color="000000"/>
              <w:right w:val="single" w:sz="2" w:space="0" w:color="000000"/>
            </w:tcBorders>
            <w:vAlign w:val="center"/>
          </w:tcPr>
          <w:p w14:paraId="5B2C52F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New England Biolabs</w:t>
            </w:r>
          </w:p>
        </w:tc>
        <w:tc>
          <w:tcPr>
            <w:tcW w:w="0" w:type="auto"/>
            <w:gridSpan w:val="3"/>
            <w:tcBorders>
              <w:top w:val="single" w:sz="2" w:space="0" w:color="000000"/>
              <w:left w:val="single" w:sz="2" w:space="0" w:color="000000"/>
              <w:bottom w:val="single" w:sz="2" w:space="0" w:color="000000"/>
              <w:right w:val="single" w:sz="2" w:space="0" w:color="000000"/>
            </w:tcBorders>
            <w:vAlign w:val="center"/>
          </w:tcPr>
          <w:p w14:paraId="4E77B176"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Ampure</w:t>
            </w:r>
          </w:p>
        </w:tc>
      </w:tr>
      <w:tr w:rsidR="00CB39CB" w:rsidRPr="002D1D90" w14:paraId="10F96CE9" w14:textId="77777777" w:rsidTr="004D47DC">
        <w:trPr>
          <w:trHeight w:val="366"/>
        </w:trPr>
        <w:tc>
          <w:tcPr>
            <w:tcW w:w="3050" w:type="dxa"/>
            <w:tcBorders>
              <w:top w:val="single" w:sz="2" w:space="0" w:color="000000"/>
              <w:left w:val="single" w:sz="2" w:space="0" w:color="000000"/>
              <w:bottom w:val="single" w:sz="2" w:space="0" w:color="000000"/>
              <w:right w:val="single" w:sz="2" w:space="0" w:color="000000"/>
            </w:tcBorders>
            <w:vAlign w:val="center"/>
          </w:tcPr>
          <w:p w14:paraId="04BA8214"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0,20</w:t>
            </w:r>
          </w:p>
        </w:tc>
        <w:tc>
          <w:tcPr>
            <w:tcW w:w="0" w:type="auto"/>
            <w:tcBorders>
              <w:top w:val="single" w:sz="2" w:space="0" w:color="000000"/>
              <w:left w:val="single" w:sz="2" w:space="0" w:color="000000"/>
              <w:bottom w:val="single" w:sz="2" w:space="0" w:color="000000"/>
              <w:right w:val="single" w:sz="2" w:space="0" w:color="000000"/>
            </w:tcBorders>
            <w:vAlign w:val="center"/>
          </w:tcPr>
          <w:p w14:paraId="021CEC39"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0,199</w:t>
            </w:r>
          </w:p>
        </w:tc>
        <w:tc>
          <w:tcPr>
            <w:tcW w:w="0" w:type="auto"/>
            <w:tcBorders>
              <w:top w:val="single" w:sz="2" w:space="0" w:color="000000"/>
              <w:left w:val="single" w:sz="2" w:space="0" w:color="000000"/>
              <w:bottom w:val="single" w:sz="2" w:space="0" w:color="000000"/>
              <w:right w:val="single" w:sz="2" w:space="0" w:color="000000"/>
            </w:tcBorders>
            <w:vAlign w:val="center"/>
          </w:tcPr>
          <w:p w14:paraId="2A9EE79A"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0,198</w:t>
            </w:r>
          </w:p>
        </w:tc>
        <w:tc>
          <w:tcPr>
            <w:tcW w:w="0" w:type="auto"/>
            <w:tcBorders>
              <w:top w:val="single" w:sz="2" w:space="0" w:color="000000"/>
              <w:left w:val="single" w:sz="2" w:space="0" w:color="000000"/>
              <w:bottom w:val="single" w:sz="2" w:space="0" w:color="000000"/>
              <w:right w:val="single" w:sz="2" w:space="0" w:color="000000"/>
            </w:tcBorders>
            <w:vAlign w:val="center"/>
          </w:tcPr>
          <w:p w14:paraId="2D27CED3"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0,301</w:t>
            </w:r>
          </w:p>
        </w:tc>
        <w:tc>
          <w:tcPr>
            <w:tcW w:w="0" w:type="auto"/>
            <w:tcBorders>
              <w:top w:val="single" w:sz="2" w:space="0" w:color="000000"/>
              <w:left w:val="single" w:sz="2" w:space="0" w:color="000000"/>
              <w:bottom w:val="single" w:sz="2" w:space="0" w:color="000000"/>
              <w:right w:val="single" w:sz="2" w:space="0" w:color="000000"/>
            </w:tcBorders>
            <w:vAlign w:val="center"/>
          </w:tcPr>
          <w:p w14:paraId="6B3630E4"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0,295</w:t>
            </w:r>
          </w:p>
        </w:tc>
        <w:tc>
          <w:tcPr>
            <w:tcW w:w="0" w:type="auto"/>
            <w:tcBorders>
              <w:top w:val="single" w:sz="2" w:space="0" w:color="000000"/>
              <w:left w:val="single" w:sz="2" w:space="0" w:color="000000"/>
              <w:bottom w:val="single" w:sz="2" w:space="0" w:color="000000"/>
              <w:right w:val="single" w:sz="2" w:space="0" w:color="000000"/>
            </w:tcBorders>
            <w:vAlign w:val="center"/>
          </w:tcPr>
          <w:p w14:paraId="18FE9C88"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0,186</w:t>
            </w:r>
          </w:p>
        </w:tc>
        <w:tc>
          <w:tcPr>
            <w:tcW w:w="0" w:type="auto"/>
            <w:tcBorders>
              <w:top w:val="single" w:sz="2" w:space="0" w:color="000000"/>
              <w:left w:val="single" w:sz="2" w:space="0" w:color="000000"/>
              <w:bottom w:val="single" w:sz="2" w:space="0" w:color="000000"/>
              <w:right w:val="single" w:sz="2" w:space="0" w:color="000000"/>
            </w:tcBorders>
            <w:vAlign w:val="center"/>
          </w:tcPr>
          <w:p w14:paraId="7AC7D110"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0,236</w:t>
            </w:r>
          </w:p>
        </w:tc>
        <w:tc>
          <w:tcPr>
            <w:tcW w:w="0" w:type="auto"/>
            <w:tcBorders>
              <w:top w:val="single" w:sz="2" w:space="0" w:color="000000"/>
              <w:left w:val="single" w:sz="2" w:space="0" w:color="000000"/>
              <w:bottom w:val="single" w:sz="2" w:space="0" w:color="000000"/>
              <w:right w:val="single" w:sz="2" w:space="0" w:color="000000"/>
            </w:tcBorders>
            <w:vAlign w:val="center"/>
          </w:tcPr>
          <w:p w14:paraId="5EAC53D6"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0,378</w:t>
            </w:r>
          </w:p>
        </w:tc>
        <w:tc>
          <w:tcPr>
            <w:tcW w:w="0" w:type="auto"/>
            <w:tcBorders>
              <w:top w:val="single" w:sz="2" w:space="0" w:color="000000"/>
              <w:left w:val="single" w:sz="2" w:space="0" w:color="000000"/>
              <w:bottom w:val="single" w:sz="2" w:space="0" w:color="000000"/>
              <w:right w:val="single" w:sz="2" w:space="0" w:color="000000"/>
            </w:tcBorders>
            <w:vAlign w:val="center"/>
          </w:tcPr>
          <w:p w14:paraId="141930B5"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0,144</w:t>
            </w:r>
          </w:p>
        </w:tc>
        <w:tc>
          <w:tcPr>
            <w:tcW w:w="0" w:type="auto"/>
            <w:tcBorders>
              <w:top w:val="single" w:sz="2" w:space="0" w:color="000000"/>
              <w:left w:val="single" w:sz="2" w:space="0" w:color="000000"/>
              <w:bottom w:val="single" w:sz="2" w:space="0" w:color="000000"/>
              <w:right w:val="single" w:sz="2" w:space="0" w:color="000000"/>
            </w:tcBorders>
            <w:vAlign w:val="center"/>
          </w:tcPr>
          <w:p w14:paraId="256E3BD0"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0,313</w:t>
            </w:r>
          </w:p>
        </w:tc>
      </w:tr>
      <w:tr w:rsidR="00CB39CB" w:rsidRPr="002D1D90" w14:paraId="12F722FA" w14:textId="77777777" w:rsidTr="004D47DC">
        <w:trPr>
          <w:trHeight w:val="500"/>
        </w:trPr>
        <w:tc>
          <w:tcPr>
            <w:tcW w:w="3050" w:type="dxa"/>
            <w:tcBorders>
              <w:top w:val="single" w:sz="2" w:space="0" w:color="000000"/>
              <w:left w:val="single" w:sz="2" w:space="0" w:color="000000"/>
              <w:bottom w:val="single" w:sz="2" w:space="0" w:color="000000"/>
              <w:right w:val="single" w:sz="2" w:space="0" w:color="000000"/>
            </w:tcBorders>
            <w:vAlign w:val="center"/>
          </w:tcPr>
          <w:p w14:paraId="4BD3F206"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0,40</w:t>
            </w:r>
          </w:p>
        </w:tc>
        <w:tc>
          <w:tcPr>
            <w:tcW w:w="0" w:type="auto"/>
            <w:tcBorders>
              <w:top w:val="single" w:sz="2" w:space="0" w:color="000000"/>
              <w:left w:val="single" w:sz="2" w:space="0" w:color="000000"/>
              <w:bottom w:val="single" w:sz="2" w:space="0" w:color="000000"/>
              <w:right w:val="single" w:sz="2" w:space="0" w:color="000000"/>
            </w:tcBorders>
            <w:vAlign w:val="center"/>
          </w:tcPr>
          <w:p w14:paraId="1CF89FAE"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5,3</w:t>
            </w:r>
          </w:p>
        </w:tc>
        <w:tc>
          <w:tcPr>
            <w:tcW w:w="0" w:type="auto"/>
            <w:tcBorders>
              <w:top w:val="single" w:sz="2" w:space="0" w:color="000000"/>
              <w:left w:val="single" w:sz="2" w:space="0" w:color="000000"/>
              <w:bottom w:val="single" w:sz="2" w:space="0" w:color="000000"/>
              <w:right w:val="single" w:sz="2" w:space="0" w:color="000000"/>
            </w:tcBorders>
            <w:vAlign w:val="center"/>
          </w:tcPr>
          <w:p w14:paraId="0912A55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4,89</w:t>
            </w:r>
          </w:p>
        </w:tc>
        <w:tc>
          <w:tcPr>
            <w:tcW w:w="0" w:type="auto"/>
            <w:tcBorders>
              <w:top w:val="single" w:sz="2" w:space="0" w:color="000000"/>
              <w:left w:val="single" w:sz="2" w:space="0" w:color="000000"/>
              <w:bottom w:val="single" w:sz="2" w:space="0" w:color="000000"/>
              <w:right w:val="single" w:sz="2" w:space="0" w:color="000000"/>
            </w:tcBorders>
            <w:vAlign w:val="center"/>
          </w:tcPr>
          <w:p w14:paraId="2B5DA6E4"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7,4</w:t>
            </w:r>
          </w:p>
        </w:tc>
        <w:tc>
          <w:tcPr>
            <w:tcW w:w="0" w:type="auto"/>
            <w:tcBorders>
              <w:top w:val="single" w:sz="2" w:space="0" w:color="000000"/>
              <w:left w:val="single" w:sz="2" w:space="0" w:color="000000"/>
              <w:bottom w:val="single" w:sz="2" w:space="0" w:color="000000"/>
              <w:right w:val="single" w:sz="2" w:space="0" w:color="000000"/>
            </w:tcBorders>
            <w:vAlign w:val="center"/>
          </w:tcPr>
          <w:p w14:paraId="42D839B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6,9</w:t>
            </w:r>
          </w:p>
        </w:tc>
        <w:tc>
          <w:tcPr>
            <w:tcW w:w="0" w:type="auto"/>
            <w:tcBorders>
              <w:top w:val="single" w:sz="2" w:space="0" w:color="000000"/>
              <w:left w:val="single" w:sz="2" w:space="0" w:color="000000"/>
              <w:bottom w:val="single" w:sz="2" w:space="0" w:color="000000"/>
              <w:right w:val="single" w:sz="2" w:space="0" w:color="000000"/>
            </w:tcBorders>
            <w:vAlign w:val="center"/>
          </w:tcPr>
          <w:p w14:paraId="7C2B06DB"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6,5</w:t>
            </w:r>
          </w:p>
        </w:tc>
        <w:tc>
          <w:tcPr>
            <w:tcW w:w="0" w:type="auto"/>
            <w:tcBorders>
              <w:top w:val="single" w:sz="2" w:space="0" w:color="000000"/>
              <w:left w:val="single" w:sz="2" w:space="0" w:color="000000"/>
              <w:bottom w:val="single" w:sz="2" w:space="0" w:color="000000"/>
              <w:right w:val="single" w:sz="2" w:space="0" w:color="000000"/>
            </w:tcBorders>
            <w:vAlign w:val="center"/>
          </w:tcPr>
          <w:p w14:paraId="19B2F68C"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10</w:t>
            </w:r>
          </w:p>
        </w:tc>
        <w:tc>
          <w:tcPr>
            <w:tcW w:w="0" w:type="auto"/>
            <w:tcBorders>
              <w:top w:val="single" w:sz="2" w:space="0" w:color="000000"/>
              <w:left w:val="single" w:sz="2" w:space="0" w:color="000000"/>
              <w:bottom w:val="single" w:sz="2" w:space="0" w:color="000000"/>
              <w:right w:val="single" w:sz="2" w:space="0" w:color="000000"/>
            </w:tcBorders>
            <w:vAlign w:val="center"/>
          </w:tcPr>
          <w:p w14:paraId="01A91D6C"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6,8</w:t>
            </w:r>
          </w:p>
        </w:tc>
        <w:tc>
          <w:tcPr>
            <w:tcW w:w="0" w:type="auto"/>
            <w:tcBorders>
              <w:top w:val="single" w:sz="2" w:space="0" w:color="000000"/>
              <w:left w:val="single" w:sz="2" w:space="0" w:color="000000"/>
              <w:bottom w:val="single" w:sz="2" w:space="0" w:color="000000"/>
              <w:right w:val="single" w:sz="2" w:space="0" w:color="000000"/>
            </w:tcBorders>
            <w:vAlign w:val="center"/>
          </w:tcPr>
          <w:p w14:paraId="4FDA736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6,8</w:t>
            </w:r>
          </w:p>
        </w:tc>
        <w:tc>
          <w:tcPr>
            <w:tcW w:w="0" w:type="auto"/>
            <w:tcBorders>
              <w:top w:val="single" w:sz="2" w:space="0" w:color="000000"/>
              <w:left w:val="single" w:sz="2" w:space="0" w:color="000000"/>
              <w:bottom w:val="single" w:sz="2" w:space="0" w:color="000000"/>
              <w:right w:val="single" w:sz="2" w:space="0" w:color="000000"/>
            </w:tcBorders>
            <w:vAlign w:val="center"/>
          </w:tcPr>
          <w:p w14:paraId="0A8B0979"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r>
      <w:tr w:rsidR="00CB39CB" w:rsidRPr="002D1D90" w14:paraId="1859A891" w14:textId="77777777" w:rsidTr="004D47DC">
        <w:trPr>
          <w:trHeight w:val="366"/>
        </w:trPr>
        <w:tc>
          <w:tcPr>
            <w:tcW w:w="3050" w:type="dxa"/>
            <w:tcBorders>
              <w:top w:val="single" w:sz="2" w:space="0" w:color="000000"/>
              <w:left w:val="single" w:sz="2" w:space="0" w:color="000000"/>
              <w:bottom w:val="single" w:sz="2" w:space="0" w:color="000000"/>
              <w:right w:val="single" w:sz="2" w:space="0" w:color="000000"/>
            </w:tcBorders>
            <w:vAlign w:val="center"/>
          </w:tcPr>
          <w:p w14:paraId="2E059741"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0,60</w:t>
            </w:r>
          </w:p>
        </w:tc>
        <w:tc>
          <w:tcPr>
            <w:tcW w:w="0" w:type="auto"/>
            <w:tcBorders>
              <w:top w:val="single" w:sz="2" w:space="0" w:color="000000"/>
              <w:left w:val="single" w:sz="2" w:space="0" w:color="000000"/>
              <w:bottom w:val="single" w:sz="2" w:space="0" w:color="000000"/>
              <w:right w:val="single" w:sz="2" w:space="0" w:color="000000"/>
            </w:tcBorders>
            <w:vAlign w:val="center"/>
          </w:tcPr>
          <w:p w14:paraId="27886890"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12</w:t>
            </w:r>
          </w:p>
        </w:tc>
        <w:tc>
          <w:tcPr>
            <w:tcW w:w="0" w:type="auto"/>
            <w:tcBorders>
              <w:top w:val="single" w:sz="2" w:space="0" w:color="000000"/>
              <w:left w:val="single" w:sz="2" w:space="0" w:color="000000"/>
              <w:bottom w:val="single" w:sz="2" w:space="0" w:color="000000"/>
              <w:right w:val="single" w:sz="2" w:space="0" w:color="000000"/>
            </w:tcBorders>
            <w:vAlign w:val="center"/>
          </w:tcPr>
          <w:p w14:paraId="37202EE2"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0" w:type="auto"/>
            <w:tcBorders>
              <w:top w:val="single" w:sz="2" w:space="0" w:color="000000"/>
              <w:left w:val="single" w:sz="2" w:space="0" w:color="000000"/>
              <w:bottom w:val="single" w:sz="2" w:space="0" w:color="000000"/>
              <w:right w:val="single" w:sz="2" w:space="0" w:color="000000"/>
            </w:tcBorders>
            <w:vAlign w:val="center"/>
          </w:tcPr>
          <w:p w14:paraId="68B37462"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4784BD1A"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0" w:type="auto"/>
            <w:tcBorders>
              <w:top w:val="single" w:sz="2" w:space="0" w:color="000000"/>
              <w:left w:val="single" w:sz="2" w:space="0" w:color="000000"/>
              <w:bottom w:val="single" w:sz="2" w:space="0" w:color="000000"/>
              <w:right w:val="single" w:sz="2" w:space="0" w:color="000000"/>
            </w:tcBorders>
            <w:vAlign w:val="center"/>
          </w:tcPr>
          <w:p w14:paraId="4A575EB1"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w:t>
            </w:r>
          </w:p>
        </w:tc>
        <w:tc>
          <w:tcPr>
            <w:tcW w:w="0" w:type="auto"/>
            <w:tcBorders>
              <w:top w:val="single" w:sz="2" w:space="0" w:color="000000"/>
              <w:left w:val="single" w:sz="2" w:space="0" w:color="000000"/>
              <w:bottom w:val="single" w:sz="2" w:space="0" w:color="000000"/>
              <w:right w:val="single" w:sz="2" w:space="0" w:color="000000"/>
            </w:tcBorders>
            <w:vAlign w:val="center"/>
          </w:tcPr>
          <w:p w14:paraId="14D89ABF"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0" w:type="auto"/>
            <w:tcBorders>
              <w:top w:val="single" w:sz="2" w:space="0" w:color="000000"/>
              <w:left w:val="single" w:sz="2" w:space="0" w:color="000000"/>
              <w:bottom w:val="single" w:sz="2" w:space="0" w:color="000000"/>
              <w:right w:val="single" w:sz="2" w:space="0" w:color="000000"/>
            </w:tcBorders>
            <w:vAlign w:val="center"/>
          </w:tcPr>
          <w:p w14:paraId="54B5612F"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4D5E3312"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w:t>
            </w:r>
          </w:p>
        </w:tc>
        <w:tc>
          <w:tcPr>
            <w:tcW w:w="0" w:type="auto"/>
            <w:tcBorders>
              <w:top w:val="single" w:sz="2" w:space="0" w:color="000000"/>
              <w:left w:val="single" w:sz="2" w:space="0" w:color="000000"/>
              <w:bottom w:val="single" w:sz="2" w:space="0" w:color="000000"/>
              <w:right w:val="single" w:sz="2" w:space="0" w:color="000000"/>
            </w:tcBorders>
            <w:vAlign w:val="center"/>
          </w:tcPr>
          <w:p w14:paraId="31DA2211"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r>
      <w:tr w:rsidR="00CB39CB" w:rsidRPr="002D1D90" w14:paraId="132A8D97" w14:textId="77777777" w:rsidTr="004D47DC">
        <w:trPr>
          <w:trHeight w:val="373"/>
        </w:trPr>
        <w:tc>
          <w:tcPr>
            <w:tcW w:w="3050" w:type="dxa"/>
            <w:tcBorders>
              <w:top w:val="single" w:sz="2" w:space="0" w:color="000000"/>
              <w:left w:val="single" w:sz="2" w:space="0" w:color="000000"/>
              <w:bottom w:val="single" w:sz="2" w:space="0" w:color="000000"/>
              <w:right w:val="single" w:sz="2" w:space="0" w:color="000000"/>
            </w:tcBorders>
            <w:vAlign w:val="center"/>
          </w:tcPr>
          <w:p w14:paraId="42A4739B"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0,80</w:t>
            </w:r>
          </w:p>
        </w:tc>
        <w:tc>
          <w:tcPr>
            <w:tcW w:w="0" w:type="auto"/>
            <w:tcBorders>
              <w:top w:val="single" w:sz="2" w:space="0" w:color="000000"/>
              <w:left w:val="single" w:sz="2" w:space="0" w:color="000000"/>
              <w:bottom w:val="single" w:sz="2" w:space="0" w:color="000000"/>
              <w:right w:val="single" w:sz="2" w:space="0" w:color="000000"/>
            </w:tcBorders>
            <w:vAlign w:val="center"/>
          </w:tcPr>
          <w:p w14:paraId="39F3CC3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7</w:t>
            </w:r>
          </w:p>
        </w:tc>
        <w:tc>
          <w:tcPr>
            <w:tcW w:w="0" w:type="auto"/>
            <w:tcBorders>
              <w:top w:val="single" w:sz="2" w:space="0" w:color="000000"/>
              <w:left w:val="single" w:sz="2" w:space="0" w:color="000000"/>
              <w:bottom w:val="single" w:sz="2" w:space="0" w:color="000000"/>
              <w:right w:val="single" w:sz="2" w:space="0" w:color="000000"/>
            </w:tcBorders>
            <w:vAlign w:val="center"/>
          </w:tcPr>
          <w:p w14:paraId="58EF0C36"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12</w:t>
            </w:r>
          </w:p>
        </w:tc>
        <w:tc>
          <w:tcPr>
            <w:tcW w:w="0" w:type="auto"/>
            <w:tcBorders>
              <w:top w:val="single" w:sz="2" w:space="0" w:color="000000"/>
              <w:left w:val="single" w:sz="2" w:space="0" w:color="000000"/>
              <w:bottom w:val="single" w:sz="2" w:space="0" w:color="000000"/>
              <w:right w:val="single" w:sz="2" w:space="0" w:color="000000"/>
            </w:tcBorders>
            <w:vAlign w:val="center"/>
          </w:tcPr>
          <w:p w14:paraId="65B45B7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5325DAFE"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6E4F184A"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w:t>
            </w:r>
          </w:p>
        </w:tc>
        <w:tc>
          <w:tcPr>
            <w:tcW w:w="0" w:type="auto"/>
            <w:tcBorders>
              <w:top w:val="single" w:sz="2" w:space="0" w:color="000000"/>
              <w:left w:val="single" w:sz="2" w:space="0" w:color="000000"/>
              <w:bottom w:val="single" w:sz="2" w:space="0" w:color="000000"/>
              <w:right w:val="single" w:sz="2" w:space="0" w:color="000000"/>
            </w:tcBorders>
            <w:vAlign w:val="center"/>
          </w:tcPr>
          <w:p w14:paraId="6B63BCC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19</w:t>
            </w:r>
          </w:p>
        </w:tc>
        <w:tc>
          <w:tcPr>
            <w:tcW w:w="0" w:type="auto"/>
            <w:tcBorders>
              <w:top w:val="single" w:sz="2" w:space="0" w:color="000000"/>
              <w:left w:val="single" w:sz="2" w:space="0" w:color="000000"/>
              <w:bottom w:val="single" w:sz="2" w:space="0" w:color="000000"/>
              <w:right w:val="single" w:sz="2" w:space="0" w:color="000000"/>
            </w:tcBorders>
            <w:vAlign w:val="center"/>
          </w:tcPr>
          <w:p w14:paraId="6C4EF04B"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w:t>
            </w:r>
          </w:p>
        </w:tc>
        <w:tc>
          <w:tcPr>
            <w:tcW w:w="0" w:type="auto"/>
            <w:tcBorders>
              <w:top w:val="single" w:sz="2" w:space="0" w:color="000000"/>
              <w:left w:val="single" w:sz="2" w:space="0" w:color="000000"/>
              <w:bottom w:val="single" w:sz="2" w:space="0" w:color="000000"/>
              <w:right w:val="single" w:sz="2" w:space="0" w:color="000000"/>
            </w:tcBorders>
            <w:vAlign w:val="center"/>
          </w:tcPr>
          <w:p w14:paraId="2B6555C6"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0" w:type="auto"/>
            <w:tcBorders>
              <w:top w:val="single" w:sz="2" w:space="0" w:color="000000"/>
              <w:left w:val="single" w:sz="2" w:space="0" w:color="000000"/>
              <w:bottom w:val="single" w:sz="2" w:space="0" w:color="000000"/>
              <w:right w:val="single" w:sz="2" w:space="0" w:color="000000"/>
            </w:tcBorders>
            <w:vAlign w:val="center"/>
          </w:tcPr>
          <w:p w14:paraId="69984F64"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r>
      <w:tr w:rsidR="00CB39CB" w:rsidRPr="002D1D90" w14:paraId="307EF57D" w14:textId="77777777" w:rsidTr="004D47DC">
        <w:trPr>
          <w:trHeight w:val="351"/>
        </w:trPr>
        <w:tc>
          <w:tcPr>
            <w:tcW w:w="3050" w:type="dxa"/>
            <w:tcBorders>
              <w:top w:val="single" w:sz="2" w:space="0" w:color="000000"/>
              <w:left w:val="single" w:sz="2" w:space="0" w:color="000000"/>
              <w:bottom w:val="single" w:sz="2" w:space="0" w:color="000000"/>
              <w:right w:val="single" w:sz="2" w:space="0" w:color="000000"/>
            </w:tcBorders>
            <w:vAlign w:val="center"/>
          </w:tcPr>
          <w:p w14:paraId="6286A0A9"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1,00</w:t>
            </w:r>
          </w:p>
        </w:tc>
        <w:tc>
          <w:tcPr>
            <w:tcW w:w="0" w:type="auto"/>
            <w:tcBorders>
              <w:top w:val="single" w:sz="2" w:space="0" w:color="000000"/>
              <w:left w:val="single" w:sz="2" w:space="0" w:color="000000"/>
              <w:bottom w:val="single" w:sz="2" w:space="0" w:color="000000"/>
              <w:right w:val="single" w:sz="2" w:space="0" w:color="000000"/>
            </w:tcBorders>
            <w:vAlign w:val="center"/>
          </w:tcPr>
          <w:p w14:paraId="61CE662F"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4632FD6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0" w:type="auto"/>
            <w:tcBorders>
              <w:top w:val="single" w:sz="2" w:space="0" w:color="000000"/>
              <w:left w:val="single" w:sz="2" w:space="0" w:color="000000"/>
              <w:bottom w:val="single" w:sz="2" w:space="0" w:color="000000"/>
              <w:right w:val="single" w:sz="2" w:space="0" w:color="000000"/>
            </w:tcBorders>
            <w:vAlign w:val="center"/>
          </w:tcPr>
          <w:p w14:paraId="2D303A93"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w:t>
            </w:r>
          </w:p>
        </w:tc>
        <w:tc>
          <w:tcPr>
            <w:tcW w:w="0" w:type="auto"/>
            <w:tcBorders>
              <w:top w:val="single" w:sz="2" w:space="0" w:color="000000"/>
              <w:left w:val="single" w:sz="2" w:space="0" w:color="000000"/>
              <w:bottom w:val="single" w:sz="2" w:space="0" w:color="000000"/>
              <w:right w:val="single" w:sz="2" w:space="0" w:color="000000"/>
            </w:tcBorders>
            <w:vAlign w:val="center"/>
          </w:tcPr>
          <w:p w14:paraId="2E43F14B"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0" w:type="auto"/>
            <w:tcBorders>
              <w:top w:val="single" w:sz="2" w:space="0" w:color="000000"/>
              <w:left w:val="single" w:sz="2" w:space="0" w:color="000000"/>
              <w:bottom w:val="single" w:sz="2" w:space="0" w:color="000000"/>
              <w:right w:val="single" w:sz="2" w:space="0" w:color="000000"/>
            </w:tcBorders>
            <w:vAlign w:val="center"/>
          </w:tcPr>
          <w:p w14:paraId="7F8CA68E"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0" w:type="auto"/>
            <w:tcBorders>
              <w:top w:val="single" w:sz="2" w:space="0" w:color="000000"/>
              <w:left w:val="single" w:sz="2" w:space="0" w:color="000000"/>
              <w:bottom w:val="single" w:sz="2" w:space="0" w:color="000000"/>
              <w:right w:val="single" w:sz="2" w:space="0" w:color="000000"/>
            </w:tcBorders>
            <w:vAlign w:val="center"/>
          </w:tcPr>
          <w:p w14:paraId="51DE8D65"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23</w:t>
            </w:r>
          </w:p>
        </w:tc>
        <w:tc>
          <w:tcPr>
            <w:tcW w:w="0" w:type="auto"/>
            <w:tcBorders>
              <w:top w:val="single" w:sz="2" w:space="0" w:color="000000"/>
              <w:left w:val="single" w:sz="2" w:space="0" w:color="000000"/>
              <w:bottom w:val="single" w:sz="2" w:space="0" w:color="000000"/>
              <w:right w:val="single" w:sz="2" w:space="0" w:color="000000"/>
            </w:tcBorders>
            <w:vAlign w:val="center"/>
          </w:tcPr>
          <w:p w14:paraId="61E3469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0" w:type="auto"/>
            <w:tcBorders>
              <w:top w:val="single" w:sz="2" w:space="0" w:color="000000"/>
              <w:left w:val="single" w:sz="2" w:space="0" w:color="000000"/>
              <w:bottom w:val="single" w:sz="2" w:space="0" w:color="000000"/>
              <w:right w:val="single" w:sz="2" w:space="0" w:color="000000"/>
            </w:tcBorders>
            <w:vAlign w:val="center"/>
          </w:tcPr>
          <w:p w14:paraId="6718D69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w:t>
            </w:r>
          </w:p>
        </w:tc>
        <w:tc>
          <w:tcPr>
            <w:tcW w:w="0" w:type="auto"/>
            <w:tcBorders>
              <w:top w:val="single" w:sz="2" w:space="0" w:color="000000"/>
              <w:left w:val="single" w:sz="2" w:space="0" w:color="000000"/>
              <w:bottom w:val="single" w:sz="2" w:space="0" w:color="000000"/>
              <w:right w:val="single" w:sz="2" w:space="0" w:color="000000"/>
            </w:tcBorders>
            <w:vAlign w:val="center"/>
          </w:tcPr>
          <w:p w14:paraId="3EED4BBA"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20</w:t>
            </w:r>
          </w:p>
        </w:tc>
      </w:tr>
    </w:tbl>
    <w:p w14:paraId="119C8ADD" w14:textId="650407E3" w:rsidR="004D47DC" w:rsidRDefault="004D47DC" w:rsidP="00CB39CB">
      <w:pPr>
        <w:pStyle w:val="afc"/>
        <w:spacing w:after="0" w:line="360" w:lineRule="auto"/>
        <w:rPr>
          <w:rFonts w:ascii="Times New Roman" w:hAnsi="Times New Roman" w:cs="Times New Roman"/>
          <w:sz w:val="28"/>
          <w:szCs w:val="28"/>
        </w:rPr>
      </w:pPr>
    </w:p>
    <w:p w14:paraId="66AF773D" w14:textId="77777777" w:rsidR="001F7472" w:rsidRPr="002D1D90" w:rsidRDefault="001F7472" w:rsidP="00CB39CB">
      <w:pPr>
        <w:pStyle w:val="afc"/>
        <w:spacing w:after="0" w:line="360" w:lineRule="auto"/>
        <w:rPr>
          <w:rFonts w:ascii="Times New Roman" w:hAnsi="Times New Roman" w:cs="Times New Roman"/>
          <w:sz w:val="28"/>
          <w:szCs w:val="28"/>
        </w:rPr>
      </w:pPr>
    </w:p>
    <w:p w14:paraId="3D87FA94" w14:textId="77777777" w:rsidR="004D47DC" w:rsidRPr="002D1D90" w:rsidRDefault="004D47DC" w:rsidP="00CB39CB">
      <w:pPr>
        <w:pStyle w:val="afc"/>
        <w:spacing w:after="0" w:line="360" w:lineRule="auto"/>
        <w:rPr>
          <w:rFonts w:ascii="Times New Roman" w:hAnsi="Times New Roman" w:cs="Times New Roman"/>
          <w:sz w:val="28"/>
          <w:szCs w:val="28"/>
        </w:rPr>
      </w:pPr>
    </w:p>
    <w:p w14:paraId="24A4E5BF" w14:textId="77777777" w:rsidR="00CB39CB" w:rsidRPr="00B026F0" w:rsidRDefault="00CB39CB" w:rsidP="00CB39CB">
      <w:pPr>
        <w:pStyle w:val="afc"/>
        <w:spacing w:after="0" w:line="360" w:lineRule="auto"/>
        <w:rPr>
          <w:rFonts w:ascii="Times New Roman" w:hAnsi="Times New Roman" w:cs="Times New Roman"/>
          <w:sz w:val="24"/>
          <w:szCs w:val="28"/>
        </w:rPr>
      </w:pPr>
      <w:r w:rsidRPr="00B026F0">
        <w:rPr>
          <w:rFonts w:ascii="Times New Roman" w:hAnsi="Times New Roman" w:cs="Times New Roman"/>
          <w:sz w:val="24"/>
          <w:szCs w:val="28"/>
        </w:rPr>
        <w:lastRenderedPageBreak/>
        <w:t xml:space="preserve">Таблица </w:t>
      </w:r>
      <w:r w:rsidR="004D47DC" w:rsidRPr="00B026F0">
        <w:rPr>
          <w:rFonts w:ascii="Times New Roman" w:hAnsi="Times New Roman" w:cs="Times New Roman"/>
          <w:sz w:val="24"/>
          <w:szCs w:val="28"/>
        </w:rPr>
        <w:t>Б</w:t>
      </w:r>
      <w:r w:rsidRPr="00B026F0">
        <w:rPr>
          <w:rFonts w:ascii="Times New Roman" w:hAnsi="Times New Roman" w:cs="Times New Roman"/>
          <w:sz w:val="24"/>
          <w:szCs w:val="28"/>
        </w:rPr>
        <w:t>.5 – Концентрации ДНК после очистки от длинных фрагментов</w:t>
      </w:r>
    </w:p>
    <w:tbl>
      <w:tblPr>
        <w:tblW w:w="9477" w:type="dxa"/>
        <w:tblLayout w:type="fixed"/>
        <w:tblCellMar>
          <w:top w:w="28" w:type="dxa"/>
          <w:left w:w="28" w:type="dxa"/>
          <w:bottom w:w="28" w:type="dxa"/>
          <w:right w:w="28" w:type="dxa"/>
        </w:tblCellMar>
        <w:tblLook w:val="04A0" w:firstRow="1" w:lastRow="0" w:firstColumn="1" w:lastColumn="0" w:noHBand="0" w:noVBand="1"/>
      </w:tblPr>
      <w:tblGrid>
        <w:gridCol w:w="3330"/>
        <w:gridCol w:w="683"/>
        <w:gridCol w:w="683"/>
        <w:gridCol w:w="683"/>
        <w:gridCol w:w="683"/>
        <w:gridCol w:w="683"/>
        <w:gridCol w:w="683"/>
        <w:gridCol w:w="683"/>
        <w:gridCol w:w="683"/>
        <w:gridCol w:w="683"/>
      </w:tblGrid>
      <w:tr w:rsidR="00CB39CB" w:rsidRPr="002D1D90" w14:paraId="6CD79457"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650E8C07"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Соотношение ДНК к МЧ</w:t>
            </w:r>
          </w:p>
        </w:tc>
        <w:tc>
          <w:tcPr>
            <w:tcW w:w="2049" w:type="dxa"/>
            <w:gridSpan w:val="3"/>
            <w:tcBorders>
              <w:top w:val="single" w:sz="2" w:space="0" w:color="000000"/>
              <w:left w:val="single" w:sz="2" w:space="0" w:color="000000"/>
              <w:bottom w:val="single" w:sz="2" w:space="0" w:color="000000"/>
              <w:right w:val="single" w:sz="2" w:space="0" w:color="000000"/>
            </w:tcBorders>
            <w:vAlign w:val="center"/>
          </w:tcPr>
          <w:p w14:paraId="7A1ED8DB"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MGI</w:t>
            </w:r>
          </w:p>
        </w:tc>
        <w:tc>
          <w:tcPr>
            <w:tcW w:w="2049" w:type="dxa"/>
            <w:gridSpan w:val="3"/>
            <w:tcBorders>
              <w:top w:val="single" w:sz="2" w:space="0" w:color="000000"/>
              <w:left w:val="single" w:sz="2" w:space="0" w:color="000000"/>
              <w:bottom w:val="single" w:sz="2" w:space="0" w:color="000000"/>
              <w:right w:val="single" w:sz="2" w:space="0" w:color="000000"/>
            </w:tcBorders>
            <w:vAlign w:val="center"/>
          </w:tcPr>
          <w:p w14:paraId="0C72547B"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New England Biolabs</w:t>
            </w:r>
          </w:p>
        </w:tc>
        <w:tc>
          <w:tcPr>
            <w:tcW w:w="2049" w:type="dxa"/>
            <w:gridSpan w:val="3"/>
            <w:tcBorders>
              <w:top w:val="single" w:sz="2" w:space="0" w:color="000000"/>
              <w:left w:val="single" w:sz="2" w:space="0" w:color="000000"/>
              <w:bottom w:val="single" w:sz="2" w:space="0" w:color="000000"/>
              <w:right w:val="single" w:sz="2" w:space="0" w:color="000000"/>
            </w:tcBorders>
            <w:vAlign w:val="center"/>
          </w:tcPr>
          <w:p w14:paraId="191F9D05"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Ampure</w:t>
            </w:r>
          </w:p>
        </w:tc>
      </w:tr>
      <w:tr w:rsidR="00CB39CB" w:rsidRPr="002D1D90" w14:paraId="24E9AE83"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2562D168"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0,20</w:t>
            </w:r>
          </w:p>
        </w:tc>
        <w:tc>
          <w:tcPr>
            <w:tcW w:w="683" w:type="dxa"/>
            <w:tcBorders>
              <w:top w:val="single" w:sz="2" w:space="0" w:color="000000"/>
              <w:left w:val="single" w:sz="2" w:space="0" w:color="000000"/>
              <w:bottom w:val="single" w:sz="2" w:space="0" w:color="000000"/>
              <w:right w:val="single" w:sz="2" w:space="0" w:color="000000"/>
            </w:tcBorders>
            <w:vAlign w:val="center"/>
          </w:tcPr>
          <w:p w14:paraId="5B0849B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683" w:type="dxa"/>
            <w:tcBorders>
              <w:top w:val="single" w:sz="2" w:space="0" w:color="000000"/>
              <w:left w:val="single" w:sz="2" w:space="0" w:color="000000"/>
              <w:bottom w:val="single" w:sz="2" w:space="0" w:color="000000"/>
              <w:right w:val="single" w:sz="2" w:space="0" w:color="000000"/>
            </w:tcBorders>
            <w:vAlign w:val="center"/>
          </w:tcPr>
          <w:p w14:paraId="6801B206"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683" w:type="dxa"/>
            <w:tcBorders>
              <w:top w:val="single" w:sz="2" w:space="0" w:color="000000"/>
              <w:left w:val="single" w:sz="2" w:space="0" w:color="000000"/>
              <w:bottom w:val="single" w:sz="2" w:space="0" w:color="000000"/>
              <w:right w:val="single" w:sz="2" w:space="0" w:color="000000"/>
            </w:tcBorders>
            <w:vAlign w:val="center"/>
          </w:tcPr>
          <w:p w14:paraId="24176C45"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683" w:type="dxa"/>
            <w:tcBorders>
              <w:top w:val="single" w:sz="2" w:space="0" w:color="000000"/>
              <w:left w:val="single" w:sz="2" w:space="0" w:color="000000"/>
              <w:bottom w:val="single" w:sz="2" w:space="0" w:color="000000"/>
              <w:right w:val="single" w:sz="2" w:space="0" w:color="000000"/>
            </w:tcBorders>
            <w:vAlign w:val="center"/>
          </w:tcPr>
          <w:p w14:paraId="31A14F9C"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683" w:type="dxa"/>
            <w:tcBorders>
              <w:top w:val="single" w:sz="2" w:space="0" w:color="000000"/>
              <w:left w:val="single" w:sz="2" w:space="0" w:color="000000"/>
              <w:bottom w:val="single" w:sz="2" w:space="0" w:color="000000"/>
              <w:right w:val="single" w:sz="2" w:space="0" w:color="000000"/>
            </w:tcBorders>
            <w:vAlign w:val="center"/>
          </w:tcPr>
          <w:p w14:paraId="1477E486"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w:t>
            </w:r>
          </w:p>
        </w:tc>
        <w:tc>
          <w:tcPr>
            <w:tcW w:w="683" w:type="dxa"/>
            <w:tcBorders>
              <w:top w:val="single" w:sz="2" w:space="0" w:color="000000"/>
              <w:left w:val="single" w:sz="2" w:space="0" w:color="000000"/>
              <w:bottom w:val="single" w:sz="2" w:space="0" w:color="000000"/>
              <w:right w:val="single" w:sz="2" w:space="0" w:color="000000"/>
            </w:tcBorders>
            <w:vAlign w:val="center"/>
          </w:tcPr>
          <w:p w14:paraId="56869BC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683" w:type="dxa"/>
            <w:tcBorders>
              <w:top w:val="single" w:sz="2" w:space="0" w:color="000000"/>
              <w:left w:val="single" w:sz="2" w:space="0" w:color="000000"/>
              <w:bottom w:val="single" w:sz="2" w:space="0" w:color="000000"/>
              <w:right w:val="single" w:sz="2" w:space="0" w:color="000000"/>
            </w:tcBorders>
            <w:vAlign w:val="center"/>
          </w:tcPr>
          <w:p w14:paraId="05131CDB"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683" w:type="dxa"/>
            <w:tcBorders>
              <w:top w:val="single" w:sz="2" w:space="0" w:color="000000"/>
              <w:left w:val="single" w:sz="2" w:space="0" w:color="000000"/>
              <w:bottom w:val="single" w:sz="2" w:space="0" w:color="000000"/>
              <w:right w:val="single" w:sz="2" w:space="0" w:color="000000"/>
            </w:tcBorders>
            <w:vAlign w:val="center"/>
          </w:tcPr>
          <w:p w14:paraId="49469ED4"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683" w:type="dxa"/>
            <w:tcBorders>
              <w:top w:val="single" w:sz="2" w:space="0" w:color="000000"/>
              <w:left w:val="single" w:sz="2" w:space="0" w:color="000000"/>
              <w:bottom w:val="single" w:sz="2" w:space="0" w:color="000000"/>
              <w:right w:val="single" w:sz="2" w:space="0" w:color="000000"/>
            </w:tcBorders>
            <w:vAlign w:val="center"/>
          </w:tcPr>
          <w:p w14:paraId="3547F75E"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r>
      <w:tr w:rsidR="00CB39CB" w:rsidRPr="002D1D90" w14:paraId="237B6B1C"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33D89781"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0,40</w:t>
            </w:r>
          </w:p>
        </w:tc>
        <w:tc>
          <w:tcPr>
            <w:tcW w:w="683" w:type="dxa"/>
            <w:tcBorders>
              <w:top w:val="single" w:sz="2" w:space="0" w:color="000000"/>
              <w:left w:val="single" w:sz="2" w:space="0" w:color="000000"/>
              <w:bottom w:val="single" w:sz="2" w:space="0" w:color="000000"/>
              <w:right w:val="single" w:sz="2" w:space="0" w:color="000000"/>
            </w:tcBorders>
            <w:vAlign w:val="center"/>
          </w:tcPr>
          <w:p w14:paraId="17390762"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683" w:type="dxa"/>
            <w:tcBorders>
              <w:top w:val="single" w:sz="2" w:space="0" w:color="000000"/>
              <w:left w:val="single" w:sz="2" w:space="0" w:color="000000"/>
              <w:bottom w:val="single" w:sz="2" w:space="0" w:color="000000"/>
              <w:right w:val="single" w:sz="2" w:space="0" w:color="000000"/>
            </w:tcBorders>
            <w:vAlign w:val="center"/>
          </w:tcPr>
          <w:p w14:paraId="01DCF41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9,1</w:t>
            </w:r>
          </w:p>
        </w:tc>
        <w:tc>
          <w:tcPr>
            <w:tcW w:w="683" w:type="dxa"/>
            <w:tcBorders>
              <w:top w:val="single" w:sz="2" w:space="0" w:color="000000"/>
              <w:left w:val="single" w:sz="2" w:space="0" w:color="000000"/>
              <w:bottom w:val="single" w:sz="2" w:space="0" w:color="000000"/>
              <w:right w:val="single" w:sz="2" w:space="0" w:color="000000"/>
            </w:tcBorders>
            <w:vAlign w:val="center"/>
          </w:tcPr>
          <w:p w14:paraId="148C3C9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9,1</w:t>
            </w:r>
          </w:p>
        </w:tc>
        <w:tc>
          <w:tcPr>
            <w:tcW w:w="683" w:type="dxa"/>
            <w:tcBorders>
              <w:top w:val="single" w:sz="2" w:space="0" w:color="000000"/>
              <w:left w:val="single" w:sz="2" w:space="0" w:color="000000"/>
              <w:bottom w:val="single" w:sz="2" w:space="0" w:color="000000"/>
              <w:right w:val="single" w:sz="2" w:space="0" w:color="000000"/>
            </w:tcBorders>
            <w:vAlign w:val="center"/>
          </w:tcPr>
          <w:p w14:paraId="62FD55D5"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683" w:type="dxa"/>
            <w:tcBorders>
              <w:top w:val="single" w:sz="2" w:space="0" w:color="000000"/>
              <w:left w:val="single" w:sz="2" w:space="0" w:color="000000"/>
              <w:bottom w:val="single" w:sz="2" w:space="0" w:color="000000"/>
              <w:right w:val="single" w:sz="2" w:space="0" w:color="000000"/>
            </w:tcBorders>
            <w:vAlign w:val="center"/>
          </w:tcPr>
          <w:p w14:paraId="2BD2A937"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8,9</w:t>
            </w:r>
          </w:p>
        </w:tc>
        <w:tc>
          <w:tcPr>
            <w:tcW w:w="683" w:type="dxa"/>
            <w:tcBorders>
              <w:top w:val="single" w:sz="2" w:space="0" w:color="000000"/>
              <w:left w:val="single" w:sz="2" w:space="0" w:color="000000"/>
              <w:bottom w:val="single" w:sz="2" w:space="0" w:color="000000"/>
              <w:right w:val="single" w:sz="2" w:space="0" w:color="000000"/>
            </w:tcBorders>
            <w:vAlign w:val="center"/>
          </w:tcPr>
          <w:p w14:paraId="4BB27ED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683" w:type="dxa"/>
            <w:tcBorders>
              <w:top w:val="single" w:sz="2" w:space="0" w:color="000000"/>
              <w:left w:val="single" w:sz="2" w:space="0" w:color="000000"/>
              <w:bottom w:val="single" w:sz="2" w:space="0" w:color="000000"/>
              <w:right w:val="single" w:sz="2" w:space="0" w:color="000000"/>
            </w:tcBorders>
            <w:vAlign w:val="center"/>
          </w:tcPr>
          <w:p w14:paraId="19B8F279"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9,6</w:t>
            </w:r>
          </w:p>
        </w:tc>
        <w:tc>
          <w:tcPr>
            <w:tcW w:w="683" w:type="dxa"/>
            <w:tcBorders>
              <w:top w:val="single" w:sz="2" w:space="0" w:color="000000"/>
              <w:left w:val="single" w:sz="2" w:space="0" w:color="000000"/>
              <w:bottom w:val="single" w:sz="2" w:space="0" w:color="000000"/>
              <w:right w:val="single" w:sz="2" w:space="0" w:color="000000"/>
            </w:tcBorders>
            <w:vAlign w:val="center"/>
          </w:tcPr>
          <w:p w14:paraId="673AC2C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8,2</w:t>
            </w:r>
          </w:p>
        </w:tc>
        <w:tc>
          <w:tcPr>
            <w:tcW w:w="683" w:type="dxa"/>
            <w:tcBorders>
              <w:top w:val="single" w:sz="2" w:space="0" w:color="000000"/>
              <w:left w:val="single" w:sz="2" w:space="0" w:color="000000"/>
              <w:bottom w:val="single" w:sz="2" w:space="0" w:color="000000"/>
              <w:right w:val="single" w:sz="2" w:space="0" w:color="000000"/>
            </w:tcBorders>
            <w:vAlign w:val="center"/>
          </w:tcPr>
          <w:p w14:paraId="5450312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7,8</w:t>
            </w:r>
          </w:p>
        </w:tc>
      </w:tr>
      <w:tr w:rsidR="00CB39CB" w:rsidRPr="002D1D90" w14:paraId="363FDB5A"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50C8C9E4"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0,60</w:t>
            </w:r>
          </w:p>
        </w:tc>
        <w:tc>
          <w:tcPr>
            <w:tcW w:w="683" w:type="dxa"/>
            <w:tcBorders>
              <w:top w:val="single" w:sz="2" w:space="0" w:color="000000"/>
              <w:left w:val="single" w:sz="2" w:space="0" w:color="000000"/>
              <w:bottom w:val="single" w:sz="2" w:space="0" w:color="000000"/>
              <w:right w:val="single" w:sz="2" w:space="0" w:color="000000"/>
            </w:tcBorders>
            <w:vAlign w:val="center"/>
          </w:tcPr>
          <w:p w14:paraId="41F61CE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3,87</w:t>
            </w:r>
          </w:p>
        </w:tc>
        <w:tc>
          <w:tcPr>
            <w:tcW w:w="683" w:type="dxa"/>
            <w:tcBorders>
              <w:top w:val="single" w:sz="2" w:space="0" w:color="000000"/>
              <w:left w:val="single" w:sz="2" w:space="0" w:color="000000"/>
              <w:bottom w:val="single" w:sz="2" w:space="0" w:color="000000"/>
              <w:right w:val="single" w:sz="2" w:space="0" w:color="000000"/>
            </w:tcBorders>
            <w:vAlign w:val="center"/>
          </w:tcPr>
          <w:p w14:paraId="19C0758F"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3,17</w:t>
            </w:r>
          </w:p>
        </w:tc>
        <w:tc>
          <w:tcPr>
            <w:tcW w:w="683" w:type="dxa"/>
            <w:tcBorders>
              <w:top w:val="single" w:sz="2" w:space="0" w:color="000000"/>
              <w:left w:val="single" w:sz="2" w:space="0" w:color="000000"/>
              <w:bottom w:val="single" w:sz="2" w:space="0" w:color="000000"/>
              <w:right w:val="single" w:sz="2" w:space="0" w:color="000000"/>
            </w:tcBorders>
            <w:vAlign w:val="center"/>
          </w:tcPr>
          <w:p w14:paraId="076AB10A"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2,62</w:t>
            </w:r>
          </w:p>
        </w:tc>
        <w:tc>
          <w:tcPr>
            <w:tcW w:w="683" w:type="dxa"/>
            <w:tcBorders>
              <w:top w:val="single" w:sz="2" w:space="0" w:color="000000"/>
              <w:left w:val="single" w:sz="2" w:space="0" w:color="000000"/>
              <w:bottom w:val="single" w:sz="2" w:space="0" w:color="000000"/>
              <w:right w:val="single" w:sz="2" w:space="0" w:color="000000"/>
            </w:tcBorders>
            <w:vAlign w:val="center"/>
          </w:tcPr>
          <w:p w14:paraId="2316880E"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3,12</w:t>
            </w:r>
          </w:p>
        </w:tc>
        <w:tc>
          <w:tcPr>
            <w:tcW w:w="683" w:type="dxa"/>
            <w:tcBorders>
              <w:top w:val="single" w:sz="2" w:space="0" w:color="000000"/>
              <w:left w:val="single" w:sz="2" w:space="0" w:color="000000"/>
              <w:bottom w:val="single" w:sz="2" w:space="0" w:color="000000"/>
              <w:right w:val="single" w:sz="2" w:space="0" w:color="000000"/>
            </w:tcBorders>
            <w:vAlign w:val="center"/>
          </w:tcPr>
          <w:p w14:paraId="326E362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2,68</w:t>
            </w:r>
          </w:p>
        </w:tc>
        <w:tc>
          <w:tcPr>
            <w:tcW w:w="683" w:type="dxa"/>
            <w:tcBorders>
              <w:top w:val="single" w:sz="2" w:space="0" w:color="000000"/>
              <w:left w:val="single" w:sz="2" w:space="0" w:color="000000"/>
              <w:bottom w:val="single" w:sz="2" w:space="0" w:color="000000"/>
              <w:right w:val="single" w:sz="2" w:space="0" w:color="000000"/>
            </w:tcBorders>
            <w:vAlign w:val="center"/>
          </w:tcPr>
          <w:p w14:paraId="491FA745"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2,85</w:t>
            </w:r>
          </w:p>
        </w:tc>
        <w:tc>
          <w:tcPr>
            <w:tcW w:w="683" w:type="dxa"/>
            <w:tcBorders>
              <w:top w:val="single" w:sz="2" w:space="0" w:color="000000"/>
              <w:left w:val="single" w:sz="2" w:space="0" w:color="000000"/>
              <w:bottom w:val="single" w:sz="2" w:space="0" w:color="000000"/>
              <w:right w:val="single" w:sz="2" w:space="0" w:color="000000"/>
            </w:tcBorders>
            <w:vAlign w:val="center"/>
          </w:tcPr>
          <w:p w14:paraId="5E60D1A4"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3,04</w:t>
            </w:r>
          </w:p>
        </w:tc>
        <w:tc>
          <w:tcPr>
            <w:tcW w:w="683" w:type="dxa"/>
            <w:tcBorders>
              <w:top w:val="single" w:sz="2" w:space="0" w:color="000000"/>
              <w:left w:val="single" w:sz="2" w:space="0" w:color="000000"/>
              <w:bottom w:val="single" w:sz="2" w:space="0" w:color="000000"/>
              <w:right w:val="single" w:sz="2" w:space="0" w:color="000000"/>
            </w:tcBorders>
            <w:vAlign w:val="center"/>
          </w:tcPr>
          <w:p w14:paraId="435756AC"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2,74</w:t>
            </w:r>
          </w:p>
        </w:tc>
        <w:tc>
          <w:tcPr>
            <w:tcW w:w="683" w:type="dxa"/>
            <w:tcBorders>
              <w:top w:val="single" w:sz="2" w:space="0" w:color="000000"/>
              <w:left w:val="single" w:sz="2" w:space="0" w:color="000000"/>
              <w:bottom w:val="single" w:sz="2" w:space="0" w:color="000000"/>
              <w:right w:val="single" w:sz="2" w:space="0" w:color="000000"/>
            </w:tcBorders>
            <w:vAlign w:val="center"/>
          </w:tcPr>
          <w:p w14:paraId="08A4D30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2,49</w:t>
            </w:r>
          </w:p>
        </w:tc>
      </w:tr>
      <w:tr w:rsidR="00CB39CB" w:rsidRPr="002D1D90" w14:paraId="7877F871"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4ACEED8D"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0,80</w:t>
            </w:r>
          </w:p>
        </w:tc>
        <w:tc>
          <w:tcPr>
            <w:tcW w:w="683" w:type="dxa"/>
            <w:tcBorders>
              <w:top w:val="single" w:sz="2" w:space="0" w:color="000000"/>
              <w:left w:val="single" w:sz="2" w:space="0" w:color="000000"/>
              <w:bottom w:val="single" w:sz="2" w:space="0" w:color="000000"/>
              <w:right w:val="single" w:sz="2" w:space="0" w:color="000000"/>
            </w:tcBorders>
            <w:vAlign w:val="center"/>
          </w:tcPr>
          <w:p w14:paraId="7F7C1C9A"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2,46</w:t>
            </w:r>
          </w:p>
        </w:tc>
        <w:tc>
          <w:tcPr>
            <w:tcW w:w="683" w:type="dxa"/>
            <w:tcBorders>
              <w:top w:val="single" w:sz="2" w:space="0" w:color="000000"/>
              <w:left w:val="single" w:sz="2" w:space="0" w:color="000000"/>
              <w:bottom w:val="single" w:sz="2" w:space="0" w:color="000000"/>
              <w:right w:val="single" w:sz="2" w:space="0" w:color="000000"/>
            </w:tcBorders>
            <w:vAlign w:val="center"/>
          </w:tcPr>
          <w:p w14:paraId="57622CB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2,18</w:t>
            </w:r>
          </w:p>
        </w:tc>
        <w:tc>
          <w:tcPr>
            <w:tcW w:w="683" w:type="dxa"/>
            <w:tcBorders>
              <w:top w:val="single" w:sz="2" w:space="0" w:color="000000"/>
              <w:left w:val="single" w:sz="2" w:space="0" w:color="000000"/>
              <w:bottom w:val="single" w:sz="2" w:space="0" w:color="000000"/>
              <w:right w:val="single" w:sz="2" w:space="0" w:color="000000"/>
            </w:tcBorders>
            <w:vAlign w:val="center"/>
          </w:tcPr>
          <w:p w14:paraId="6C5B44F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1,82</w:t>
            </w:r>
          </w:p>
        </w:tc>
        <w:tc>
          <w:tcPr>
            <w:tcW w:w="683" w:type="dxa"/>
            <w:tcBorders>
              <w:top w:val="single" w:sz="2" w:space="0" w:color="000000"/>
              <w:left w:val="single" w:sz="2" w:space="0" w:color="000000"/>
              <w:bottom w:val="single" w:sz="2" w:space="0" w:color="000000"/>
              <w:right w:val="single" w:sz="2" w:space="0" w:color="000000"/>
            </w:tcBorders>
            <w:vAlign w:val="center"/>
          </w:tcPr>
          <w:p w14:paraId="0471D70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683" w:type="dxa"/>
            <w:tcBorders>
              <w:top w:val="single" w:sz="2" w:space="0" w:color="000000"/>
              <w:left w:val="single" w:sz="2" w:space="0" w:color="000000"/>
              <w:bottom w:val="single" w:sz="2" w:space="0" w:color="000000"/>
              <w:right w:val="single" w:sz="2" w:space="0" w:color="000000"/>
            </w:tcBorders>
            <w:vAlign w:val="center"/>
          </w:tcPr>
          <w:p w14:paraId="1E5307D4"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683" w:type="dxa"/>
            <w:tcBorders>
              <w:top w:val="single" w:sz="2" w:space="0" w:color="000000"/>
              <w:left w:val="single" w:sz="2" w:space="0" w:color="000000"/>
              <w:bottom w:val="single" w:sz="2" w:space="0" w:color="000000"/>
              <w:right w:val="single" w:sz="2" w:space="0" w:color="000000"/>
            </w:tcBorders>
            <w:vAlign w:val="center"/>
          </w:tcPr>
          <w:p w14:paraId="72601326"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1,48</w:t>
            </w:r>
          </w:p>
        </w:tc>
        <w:tc>
          <w:tcPr>
            <w:tcW w:w="683" w:type="dxa"/>
            <w:tcBorders>
              <w:top w:val="single" w:sz="2" w:space="0" w:color="000000"/>
              <w:left w:val="single" w:sz="2" w:space="0" w:color="000000"/>
              <w:bottom w:val="single" w:sz="2" w:space="0" w:color="000000"/>
              <w:right w:val="single" w:sz="2" w:space="0" w:color="000000"/>
            </w:tcBorders>
            <w:vAlign w:val="center"/>
          </w:tcPr>
          <w:p w14:paraId="6ACB8F6A"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2,31</w:t>
            </w:r>
          </w:p>
        </w:tc>
        <w:tc>
          <w:tcPr>
            <w:tcW w:w="683" w:type="dxa"/>
            <w:tcBorders>
              <w:top w:val="single" w:sz="2" w:space="0" w:color="000000"/>
              <w:left w:val="single" w:sz="2" w:space="0" w:color="000000"/>
              <w:bottom w:val="single" w:sz="2" w:space="0" w:color="000000"/>
              <w:right w:val="single" w:sz="2" w:space="0" w:color="000000"/>
            </w:tcBorders>
            <w:vAlign w:val="center"/>
          </w:tcPr>
          <w:p w14:paraId="1E49C40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1,94</w:t>
            </w:r>
          </w:p>
        </w:tc>
        <w:tc>
          <w:tcPr>
            <w:tcW w:w="683" w:type="dxa"/>
            <w:tcBorders>
              <w:top w:val="single" w:sz="2" w:space="0" w:color="000000"/>
              <w:left w:val="single" w:sz="2" w:space="0" w:color="000000"/>
              <w:bottom w:val="single" w:sz="2" w:space="0" w:color="000000"/>
              <w:right w:val="single" w:sz="2" w:space="0" w:color="000000"/>
            </w:tcBorders>
            <w:vAlign w:val="center"/>
          </w:tcPr>
          <w:p w14:paraId="0EF2176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1,72</w:t>
            </w:r>
          </w:p>
        </w:tc>
      </w:tr>
      <w:tr w:rsidR="00CB39CB" w:rsidRPr="002D1D90" w14:paraId="35EDAE71"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2D831232"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1,00</w:t>
            </w:r>
          </w:p>
        </w:tc>
        <w:tc>
          <w:tcPr>
            <w:tcW w:w="683" w:type="dxa"/>
            <w:tcBorders>
              <w:top w:val="single" w:sz="2" w:space="0" w:color="000000"/>
              <w:left w:val="single" w:sz="2" w:space="0" w:color="000000"/>
              <w:bottom w:val="single" w:sz="2" w:space="0" w:color="000000"/>
              <w:right w:val="single" w:sz="2" w:space="0" w:color="000000"/>
            </w:tcBorders>
            <w:vAlign w:val="center"/>
          </w:tcPr>
          <w:p w14:paraId="185DC77B"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1,87</w:t>
            </w:r>
          </w:p>
        </w:tc>
        <w:tc>
          <w:tcPr>
            <w:tcW w:w="683" w:type="dxa"/>
            <w:tcBorders>
              <w:top w:val="single" w:sz="2" w:space="0" w:color="000000"/>
              <w:left w:val="single" w:sz="2" w:space="0" w:color="000000"/>
              <w:bottom w:val="single" w:sz="2" w:space="0" w:color="000000"/>
              <w:right w:val="single" w:sz="2" w:space="0" w:color="000000"/>
            </w:tcBorders>
            <w:vAlign w:val="center"/>
          </w:tcPr>
          <w:p w14:paraId="60BA7FD1"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1,74</w:t>
            </w:r>
          </w:p>
        </w:tc>
        <w:tc>
          <w:tcPr>
            <w:tcW w:w="683" w:type="dxa"/>
            <w:tcBorders>
              <w:top w:val="single" w:sz="2" w:space="0" w:color="000000"/>
              <w:left w:val="single" w:sz="2" w:space="0" w:color="000000"/>
              <w:bottom w:val="single" w:sz="2" w:space="0" w:color="000000"/>
              <w:right w:val="single" w:sz="2" w:space="0" w:color="000000"/>
            </w:tcBorders>
            <w:vAlign w:val="center"/>
          </w:tcPr>
          <w:p w14:paraId="6DC64F5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1,54</w:t>
            </w:r>
          </w:p>
        </w:tc>
        <w:tc>
          <w:tcPr>
            <w:tcW w:w="683" w:type="dxa"/>
            <w:tcBorders>
              <w:top w:val="single" w:sz="2" w:space="0" w:color="000000"/>
              <w:left w:val="single" w:sz="2" w:space="0" w:color="000000"/>
              <w:bottom w:val="single" w:sz="2" w:space="0" w:color="000000"/>
              <w:right w:val="single" w:sz="2" w:space="0" w:color="000000"/>
            </w:tcBorders>
            <w:vAlign w:val="center"/>
          </w:tcPr>
          <w:p w14:paraId="6BDF85D7"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1,57</w:t>
            </w:r>
          </w:p>
        </w:tc>
        <w:tc>
          <w:tcPr>
            <w:tcW w:w="683" w:type="dxa"/>
            <w:tcBorders>
              <w:top w:val="single" w:sz="2" w:space="0" w:color="000000"/>
              <w:left w:val="single" w:sz="2" w:space="0" w:color="000000"/>
              <w:bottom w:val="single" w:sz="2" w:space="0" w:color="000000"/>
              <w:right w:val="single" w:sz="2" w:space="0" w:color="000000"/>
            </w:tcBorders>
            <w:vAlign w:val="center"/>
          </w:tcPr>
          <w:p w14:paraId="791E67E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1,34</w:t>
            </w:r>
          </w:p>
        </w:tc>
        <w:tc>
          <w:tcPr>
            <w:tcW w:w="683" w:type="dxa"/>
            <w:tcBorders>
              <w:top w:val="single" w:sz="2" w:space="0" w:color="000000"/>
              <w:left w:val="single" w:sz="2" w:space="0" w:color="000000"/>
              <w:bottom w:val="single" w:sz="2" w:space="0" w:color="000000"/>
              <w:right w:val="single" w:sz="2" w:space="0" w:color="000000"/>
            </w:tcBorders>
            <w:vAlign w:val="center"/>
          </w:tcPr>
          <w:p w14:paraId="1E846721"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1,3</w:t>
            </w:r>
          </w:p>
        </w:tc>
        <w:tc>
          <w:tcPr>
            <w:tcW w:w="683" w:type="dxa"/>
            <w:tcBorders>
              <w:top w:val="single" w:sz="2" w:space="0" w:color="000000"/>
              <w:left w:val="single" w:sz="2" w:space="0" w:color="000000"/>
              <w:bottom w:val="single" w:sz="2" w:space="0" w:color="000000"/>
              <w:right w:val="single" w:sz="2" w:space="0" w:color="000000"/>
            </w:tcBorders>
            <w:vAlign w:val="center"/>
          </w:tcPr>
          <w:p w14:paraId="5875139C"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1,58</w:t>
            </w:r>
          </w:p>
        </w:tc>
        <w:tc>
          <w:tcPr>
            <w:tcW w:w="683" w:type="dxa"/>
            <w:tcBorders>
              <w:top w:val="single" w:sz="2" w:space="0" w:color="000000"/>
              <w:left w:val="single" w:sz="2" w:space="0" w:color="000000"/>
              <w:bottom w:val="single" w:sz="2" w:space="0" w:color="000000"/>
              <w:right w:val="single" w:sz="2" w:space="0" w:color="000000"/>
            </w:tcBorders>
            <w:vAlign w:val="center"/>
          </w:tcPr>
          <w:p w14:paraId="1E7E3179"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1,44</w:t>
            </w:r>
          </w:p>
        </w:tc>
        <w:tc>
          <w:tcPr>
            <w:tcW w:w="683" w:type="dxa"/>
            <w:tcBorders>
              <w:top w:val="single" w:sz="2" w:space="0" w:color="000000"/>
              <w:left w:val="single" w:sz="2" w:space="0" w:color="000000"/>
              <w:bottom w:val="single" w:sz="2" w:space="0" w:color="000000"/>
              <w:right w:val="single" w:sz="2" w:space="0" w:color="000000"/>
            </w:tcBorders>
            <w:vAlign w:val="center"/>
          </w:tcPr>
          <w:p w14:paraId="6A3CB4B7"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1,28</w:t>
            </w:r>
          </w:p>
        </w:tc>
      </w:tr>
    </w:tbl>
    <w:p w14:paraId="7A49F658" w14:textId="77777777" w:rsidR="00CB39CB" w:rsidRPr="00B026F0" w:rsidRDefault="00CB39CB" w:rsidP="00B026F0">
      <w:pPr>
        <w:pStyle w:val="afc"/>
        <w:spacing w:before="240" w:after="0" w:line="360" w:lineRule="auto"/>
        <w:ind w:firstLine="709"/>
        <w:jc w:val="both"/>
        <w:rPr>
          <w:rFonts w:ascii="Times New Roman" w:hAnsi="Times New Roman" w:cs="Times New Roman"/>
          <w:color w:val="000000" w:themeColor="text1"/>
          <w:sz w:val="24"/>
          <w:szCs w:val="28"/>
        </w:rPr>
      </w:pPr>
      <w:r w:rsidRPr="00B026F0">
        <w:rPr>
          <w:rFonts w:ascii="Times New Roman" w:hAnsi="Times New Roman" w:cs="Times New Roman"/>
          <w:sz w:val="24"/>
          <w:szCs w:val="28"/>
        </w:rPr>
        <w:t xml:space="preserve">Для определения наличия или отсутствия статистически значимых различий внутри и между группами производителей был подсчитан критерий Крускала-Уоллиса. Он был выбран как аналог дисперсионного анализа ANOVA для сравнения нескольких групп и с использованием данных, для которых не важно, нормально они распределены или нет. </w:t>
      </w:r>
      <w:r w:rsidRPr="00B026F0">
        <w:rPr>
          <w:rFonts w:ascii="Times New Roman" w:hAnsi="Times New Roman" w:cs="Times New Roman"/>
          <w:color w:val="000000" w:themeColor="text1"/>
          <w:sz w:val="24"/>
          <w:szCs w:val="28"/>
        </w:rPr>
        <w:t xml:space="preserve">Результаты анализа сравнения МЧ внутри производителя для метода очистки от коротких фрагментов (повторности) представлены в таблице </w:t>
      </w:r>
      <w:r w:rsidR="002F1E1B" w:rsidRPr="00B026F0">
        <w:rPr>
          <w:rFonts w:ascii="Times New Roman" w:hAnsi="Times New Roman" w:cs="Times New Roman"/>
          <w:color w:val="000000" w:themeColor="text1"/>
          <w:sz w:val="24"/>
          <w:szCs w:val="28"/>
        </w:rPr>
        <w:t>Б</w:t>
      </w:r>
      <w:r w:rsidRPr="00B026F0">
        <w:rPr>
          <w:rFonts w:ascii="Times New Roman" w:hAnsi="Times New Roman" w:cs="Times New Roman"/>
          <w:color w:val="000000" w:themeColor="text1"/>
          <w:sz w:val="24"/>
          <w:szCs w:val="28"/>
        </w:rPr>
        <w:t xml:space="preserve">.6, в таблице </w:t>
      </w:r>
      <w:r w:rsidR="002F1E1B" w:rsidRPr="00B026F0">
        <w:rPr>
          <w:rFonts w:ascii="Times New Roman" w:hAnsi="Times New Roman" w:cs="Times New Roman"/>
          <w:color w:val="000000" w:themeColor="text1"/>
          <w:sz w:val="24"/>
          <w:szCs w:val="28"/>
        </w:rPr>
        <w:t>Б</w:t>
      </w:r>
      <w:r w:rsidRPr="00B026F0">
        <w:rPr>
          <w:rFonts w:ascii="Times New Roman" w:hAnsi="Times New Roman" w:cs="Times New Roman"/>
          <w:color w:val="000000" w:themeColor="text1"/>
          <w:sz w:val="24"/>
          <w:szCs w:val="28"/>
        </w:rPr>
        <w:t>.7 представлены результаты сравнение групп внутри производителя для метода очистки от длинных фрагментов (повторности).</w:t>
      </w:r>
    </w:p>
    <w:p w14:paraId="027C913F" w14:textId="77777777" w:rsidR="00CB39CB" w:rsidRPr="00B026F0" w:rsidRDefault="00CB39CB" w:rsidP="004D47DC">
      <w:pPr>
        <w:pStyle w:val="afc"/>
        <w:spacing w:after="0" w:line="240" w:lineRule="auto"/>
        <w:rPr>
          <w:rFonts w:ascii="Times New Roman" w:hAnsi="Times New Roman" w:cs="Times New Roman"/>
          <w:sz w:val="24"/>
          <w:szCs w:val="28"/>
        </w:rPr>
      </w:pPr>
      <w:r w:rsidRPr="00B026F0">
        <w:rPr>
          <w:rFonts w:ascii="Times New Roman" w:hAnsi="Times New Roman" w:cs="Times New Roman"/>
          <w:sz w:val="24"/>
          <w:szCs w:val="28"/>
        </w:rPr>
        <w:t xml:space="preserve">Таблица </w:t>
      </w:r>
      <w:r w:rsidR="004D47DC" w:rsidRPr="00B026F0">
        <w:rPr>
          <w:rFonts w:ascii="Times New Roman" w:hAnsi="Times New Roman" w:cs="Times New Roman"/>
          <w:sz w:val="24"/>
          <w:szCs w:val="28"/>
        </w:rPr>
        <w:t>Б</w:t>
      </w:r>
      <w:r w:rsidRPr="00B026F0">
        <w:rPr>
          <w:rFonts w:ascii="Times New Roman" w:hAnsi="Times New Roman" w:cs="Times New Roman"/>
          <w:sz w:val="24"/>
          <w:szCs w:val="28"/>
        </w:rPr>
        <w:t>.6 – Критерий Крускала-Уоллиса для метода очистки от коротких фрагментов внутри производителя</w:t>
      </w:r>
    </w:p>
    <w:tbl>
      <w:tblPr>
        <w:tblW w:w="939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3845"/>
        <w:gridCol w:w="2901"/>
        <w:gridCol w:w="651"/>
        <w:gridCol w:w="1993"/>
      </w:tblGrid>
      <w:tr w:rsidR="00CB39CB" w:rsidRPr="002D1D90" w14:paraId="59872D72" w14:textId="77777777" w:rsidTr="00CB39CB">
        <w:trPr>
          <w:trHeight w:val="328"/>
        </w:trPr>
        <w:tc>
          <w:tcPr>
            <w:tcW w:w="3845" w:type="dxa"/>
            <w:vAlign w:val="bottom"/>
          </w:tcPr>
          <w:p w14:paraId="7FDCDA5A"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Производители</w:t>
            </w:r>
          </w:p>
        </w:tc>
        <w:tc>
          <w:tcPr>
            <w:tcW w:w="2901" w:type="dxa"/>
            <w:vAlign w:val="bottom"/>
          </w:tcPr>
          <w:p w14:paraId="56B19EF0"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Хи-квадрат</w:t>
            </w:r>
          </w:p>
        </w:tc>
        <w:tc>
          <w:tcPr>
            <w:tcW w:w="651" w:type="dxa"/>
            <w:vAlign w:val="bottom"/>
          </w:tcPr>
          <w:p w14:paraId="772B51B3"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df</w:t>
            </w:r>
          </w:p>
        </w:tc>
        <w:tc>
          <w:tcPr>
            <w:tcW w:w="1993" w:type="dxa"/>
            <w:vAlign w:val="bottom"/>
          </w:tcPr>
          <w:p w14:paraId="53EA2B2D"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 xml:space="preserve"> p-value</w:t>
            </w:r>
          </w:p>
        </w:tc>
      </w:tr>
      <w:tr w:rsidR="00CB39CB" w:rsidRPr="002D1D90" w14:paraId="7AC3529A" w14:textId="77777777" w:rsidTr="00CB39CB">
        <w:trPr>
          <w:trHeight w:val="328"/>
        </w:trPr>
        <w:tc>
          <w:tcPr>
            <w:tcW w:w="3845" w:type="dxa"/>
            <w:vAlign w:val="bottom"/>
          </w:tcPr>
          <w:p w14:paraId="31E74EEC" w14:textId="77777777" w:rsidR="00CB39CB" w:rsidRPr="002D1D90" w:rsidRDefault="00CB39CB" w:rsidP="004D47DC">
            <w:pPr>
              <w:spacing w:line="240" w:lineRule="auto"/>
              <w:ind w:firstLine="0"/>
              <w:rPr>
                <w:rFonts w:cs="Times New Roman"/>
                <w:color w:val="000000"/>
                <w:sz w:val="24"/>
                <w:szCs w:val="24"/>
              </w:rPr>
            </w:pPr>
            <w:r w:rsidRPr="002D1D90">
              <w:rPr>
                <w:rFonts w:cs="Times New Roman"/>
                <w:color w:val="000000"/>
                <w:sz w:val="24"/>
                <w:szCs w:val="24"/>
              </w:rPr>
              <w:t>MGI</w:t>
            </w:r>
          </w:p>
        </w:tc>
        <w:tc>
          <w:tcPr>
            <w:tcW w:w="2901" w:type="dxa"/>
            <w:vAlign w:val="bottom"/>
          </w:tcPr>
          <w:p w14:paraId="11CB8BC7"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0.45916</w:t>
            </w:r>
          </w:p>
        </w:tc>
        <w:tc>
          <w:tcPr>
            <w:tcW w:w="651" w:type="dxa"/>
            <w:vAlign w:val="bottom"/>
          </w:tcPr>
          <w:p w14:paraId="48BE152E"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2</w:t>
            </w:r>
          </w:p>
        </w:tc>
        <w:tc>
          <w:tcPr>
            <w:tcW w:w="1993" w:type="dxa"/>
            <w:vAlign w:val="bottom"/>
          </w:tcPr>
          <w:p w14:paraId="3F3F4EEB"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0.7949</w:t>
            </w:r>
          </w:p>
        </w:tc>
      </w:tr>
      <w:tr w:rsidR="00CB39CB" w:rsidRPr="002D1D90" w14:paraId="1E349B01" w14:textId="77777777" w:rsidTr="00CB39CB">
        <w:trPr>
          <w:trHeight w:val="328"/>
        </w:trPr>
        <w:tc>
          <w:tcPr>
            <w:tcW w:w="3845" w:type="dxa"/>
            <w:vAlign w:val="bottom"/>
          </w:tcPr>
          <w:p w14:paraId="3244D7DB" w14:textId="77777777" w:rsidR="00CB39CB" w:rsidRPr="002D1D90" w:rsidRDefault="00CB39CB" w:rsidP="004D47DC">
            <w:pPr>
              <w:spacing w:line="240" w:lineRule="auto"/>
              <w:ind w:firstLine="0"/>
              <w:rPr>
                <w:rFonts w:cs="Times New Roman"/>
                <w:color w:val="000000"/>
                <w:sz w:val="24"/>
                <w:szCs w:val="24"/>
              </w:rPr>
            </w:pPr>
            <w:r w:rsidRPr="002D1D90">
              <w:rPr>
                <w:rFonts w:cs="Times New Roman"/>
                <w:sz w:val="24"/>
                <w:szCs w:val="24"/>
              </w:rPr>
              <w:t>New England Biolabs</w:t>
            </w:r>
          </w:p>
        </w:tc>
        <w:tc>
          <w:tcPr>
            <w:tcW w:w="2901" w:type="dxa"/>
            <w:vAlign w:val="bottom"/>
          </w:tcPr>
          <w:p w14:paraId="1619B46B"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0.34384</w:t>
            </w:r>
          </w:p>
        </w:tc>
        <w:tc>
          <w:tcPr>
            <w:tcW w:w="651" w:type="dxa"/>
            <w:vAlign w:val="bottom"/>
          </w:tcPr>
          <w:p w14:paraId="732B27C3"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2</w:t>
            </w:r>
          </w:p>
        </w:tc>
        <w:tc>
          <w:tcPr>
            <w:tcW w:w="1993" w:type="dxa"/>
            <w:vAlign w:val="bottom"/>
          </w:tcPr>
          <w:p w14:paraId="59A15B33"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0.842</w:t>
            </w:r>
          </w:p>
        </w:tc>
      </w:tr>
      <w:tr w:rsidR="00CB39CB" w:rsidRPr="002D1D90" w14:paraId="586B6E00" w14:textId="77777777" w:rsidTr="00CB39CB">
        <w:trPr>
          <w:trHeight w:val="398"/>
        </w:trPr>
        <w:tc>
          <w:tcPr>
            <w:tcW w:w="3845" w:type="dxa"/>
            <w:vAlign w:val="bottom"/>
          </w:tcPr>
          <w:p w14:paraId="632B4948" w14:textId="77777777" w:rsidR="00CB39CB" w:rsidRPr="002D1D90" w:rsidRDefault="00CB39CB" w:rsidP="004D47DC">
            <w:pPr>
              <w:spacing w:line="240" w:lineRule="auto"/>
              <w:ind w:firstLine="0"/>
              <w:rPr>
                <w:rFonts w:cs="Times New Roman"/>
                <w:color w:val="000000"/>
                <w:sz w:val="24"/>
                <w:szCs w:val="24"/>
              </w:rPr>
            </w:pPr>
            <w:r w:rsidRPr="002D1D90">
              <w:rPr>
                <w:rFonts w:cs="Times New Roman"/>
                <w:color w:val="000000"/>
                <w:sz w:val="24"/>
                <w:szCs w:val="24"/>
              </w:rPr>
              <w:t>Ampure</w:t>
            </w:r>
          </w:p>
        </w:tc>
        <w:tc>
          <w:tcPr>
            <w:tcW w:w="2901" w:type="dxa"/>
            <w:vAlign w:val="bottom"/>
          </w:tcPr>
          <w:p w14:paraId="0EA739C8"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0.33954</w:t>
            </w:r>
          </w:p>
        </w:tc>
        <w:tc>
          <w:tcPr>
            <w:tcW w:w="651" w:type="dxa"/>
            <w:vAlign w:val="bottom"/>
          </w:tcPr>
          <w:p w14:paraId="40607357"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2</w:t>
            </w:r>
          </w:p>
        </w:tc>
        <w:tc>
          <w:tcPr>
            <w:tcW w:w="1993" w:type="dxa"/>
            <w:vAlign w:val="bottom"/>
          </w:tcPr>
          <w:p w14:paraId="4F35A799"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0.8439</w:t>
            </w:r>
          </w:p>
        </w:tc>
      </w:tr>
    </w:tbl>
    <w:p w14:paraId="2C67D28A" w14:textId="77777777" w:rsidR="00CB39CB" w:rsidRPr="00B026F0" w:rsidRDefault="00CB39CB" w:rsidP="00B026F0">
      <w:pPr>
        <w:pStyle w:val="afc"/>
        <w:spacing w:before="240" w:line="240" w:lineRule="auto"/>
        <w:rPr>
          <w:rFonts w:ascii="Times New Roman" w:hAnsi="Times New Roman" w:cs="Times New Roman"/>
          <w:sz w:val="24"/>
          <w:szCs w:val="28"/>
        </w:rPr>
      </w:pPr>
      <w:r w:rsidRPr="00B026F0">
        <w:rPr>
          <w:rFonts w:ascii="Times New Roman" w:hAnsi="Times New Roman" w:cs="Times New Roman"/>
          <w:sz w:val="24"/>
          <w:szCs w:val="28"/>
        </w:rPr>
        <w:t xml:space="preserve">Таблица </w:t>
      </w:r>
      <w:r w:rsidR="004D47DC" w:rsidRPr="00B026F0">
        <w:rPr>
          <w:rFonts w:ascii="Times New Roman" w:hAnsi="Times New Roman" w:cs="Times New Roman"/>
          <w:sz w:val="24"/>
          <w:szCs w:val="28"/>
        </w:rPr>
        <w:t>Б</w:t>
      </w:r>
      <w:r w:rsidRPr="00B026F0">
        <w:rPr>
          <w:rFonts w:ascii="Times New Roman" w:hAnsi="Times New Roman" w:cs="Times New Roman"/>
          <w:sz w:val="24"/>
          <w:szCs w:val="28"/>
        </w:rPr>
        <w:t>.7 – Критерий Крускала-Уоллиса для метода очистки от длинных фрагментов внутри производителя</w:t>
      </w:r>
    </w:p>
    <w:tbl>
      <w:tblPr>
        <w:tblW w:w="936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3833"/>
        <w:gridCol w:w="1437"/>
        <w:gridCol w:w="1418"/>
        <w:gridCol w:w="2672"/>
      </w:tblGrid>
      <w:tr w:rsidR="00CB39CB" w:rsidRPr="002D1D90" w14:paraId="3F9CABAE" w14:textId="77777777" w:rsidTr="002F1E1B">
        <w:trPr>
          <w:trHeight w:val="378"/>
        </w:trPr>
        <w:tc>
          <w:tcPr>
            <w:tcW w:w="3833" w:type="dxa"/>
            <w:vAlign w:val="bottom"/>
          </w:tcPr>
          <w:p w14:paraId="2604B820"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Производители</w:t>
            </w:r>
          </w:p>
        </w:tc>
        <w:tc>
          <w:tcPr>
            <w:tcW w:w="1437" w:type="dxa"/>
            <w:vAlign w:val="bottom"/>
          </w:tcPr>
          <w:p w14:paraId="1E185BC0"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Хи-квадрат</w:t>
            </w:r>
          </w:p>
        </w:tc>
        <w:tc>
          <w:tcPr>
            <w:tcW w:w="1418" w:type="dxa"/>
            <w:vAlign w:val="bottom"/>
          </w:tcPr>
          <w:p w14:paraId="27848A1A" w14:textId="77777777" w:rsidR="00CB39CB" w:rsidRPr="002D1D90" w:rsidRDefault="00CB39CB" w:rsidP="002F1E1B">
            <w:pPr>
              <w:spacing w:line="240" w:lineRule="auto"/>
              <w:jc w:val="left"/>
              <w:rPr>
                <w:rFonts w:cs="Times New Roman"/>
                <w:sz w:val="24"/>
                <w:szCs w:val="24"/>
              </w:rPr>
            </w:pPr>
            <w:r w:rsidRPr="002D1D90">
              <w:rPr>
                <w:rFonts w:cs="Times New Roman"/>
                <w:sz w:val="24"/>
                <w:szCs w:val="24"/>
              </w:rPr>
              <w:t>df</w:t>
            </w:r>
          </w:p>
        </w:tc>
        <w:tc>
          <w:tcPr>
            <w:tcW w:w="2672" w:type="dxa"/>
            <w:vAlign w:val="bottom"/>
          </w:tcPr>
          <w:p w14:paraId="22B2C783"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p-value</w:t>
            </w:r>
          </w:p>
        </w:tc>
      </w:tr>
      <w:tr w:rsidR="00CB39CB" w:rsidRPr="002D1D90" w14:paraId="3964031D" w14:textId="77777777" w:rsidTr="002F1E1B">
        <w:trPr>
          <w:trHeight w:val="328"/>
        </w:trPr>
        <w:tc>
          <w:tcPr>
            <w:tcW w:w="3833" w:type="dxa"/>
            <w:vAlign w:val="bottom"/>
          </w:tcPr>
          <w:p w14:paraId="787309CD"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MGI</w:t>
            </w:r>
          </w:p>
        </w:tc>
        <w:tc>
          <w:tcPr>
            <w:tcW w:w="1437" w:type="dxa"/>
            <w:vAlign w:val="bottom"/>
          </w:tcPr>
          <w:p w14:paraId="704BE446"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0.46667</w:t>
            </w:r>
          </w:p>
        </w:tc>
        <w:tc>
          <w:tcPr>
            <w:tcW w:w="1418" w:type="dxa"/>
            <w:vAlign w:val="bottom"/>
          </w:tcPr>
          <w:p w14:paraId="2A81335D" w14:textId="77777777" w:rsidR="00CB39CB" w:rsidRPr="002D1D90" w:rsidRDefault="00CB39CB" w:rsidP="002F1E1B">
            <w:pPr>
              <w:spacing w:line="240" w:lineRule="auto"/>
              <w:jc w:val="left"/>
              <w:rPr>
                <w:rFonts w:cs="Times New Roman"/>
                <w:sz w:val="24"/>
                <w:szCs w:val="24"/>
              </w:rPr>
            </w:pPr>
            <w:r w:rsidRPr="002D1D90">
              <w:rPr>
                <w:rFonts w:cs="Times New Roman"/>
                <w:sz w:val="24"/>
                <w:szCs w:val="24"/>
              </w:rPr>
              <w:t>2</w:t>
            </w:r>
          </w:p>
        </w:tc>
        <w:tc>
          <w:tcPr>
            <w:tcW w:w="2672" w:type="dxa"/>
            <w:vAlign w:val="bottom"/>
          </w:tcPr>
          <w:p w14:paraId="399C39D9"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0.7919</w:t>
            </w:r>
          </w:p>
        </w:tc>
      </w:tr>
      <w:tr w:rsidR="00CB39CB" w:rsidRPr="002D1D90" w14:paraId="0814B8EB" w14:textId="77777777" w:rsidTr="002F1E1B">
        <w:trPr>
          <w:trHeight w:val="328"/>
        </w:trPr>
        <w:tc>
          <w:tcPr>
            <w:tcW w:w="3833" w:type="dxa"/>
            <w:vAlign w:val="bottom"/>
          </w:tcPr>
          <w:p w14:paraId="4CD83BBD"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New England Biolabs</w:t>
            </w:r>
          </w:p>
        </w:tc>
        <w:tc>
          <w:tcPr>
            <w:tcW w:w="1437" w:type="dxa"/>
            <w:vAlign w:val="bottom"/>
          </w:tcPr>
          <w:p w14:paraId="1E789116"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0.19535</w:t>
            </w:r>
          </w:p>
        </w:tc>
        <w:tc>
          <w:tcPr>
            <w:tcW w:w="1418" w:type="dxa"/>
            <w:vAlign w:val="bottom"/>
          </w:tcPr>
          <w:p w14:paraId="1262C127" w14:textId="77777777" w:rsidR="00CB39CB" w:rsidRPr="002D1D90" w:rsidRDefault="00CB39CB" w:rsidP="002F1E1B">
            <w:pPr>
              <w:spacing w:line="240" w:lineRule="auto"/>
              <w:jc w:val="left"/>
              <w:rPr>
                <w:rFonts w:cs="Times New Roman"/>
                <w:sz w:val="24"/>
                <w:szCs w:val="24"/>
              </w:rPr>
            </w:pPr>
            <w:r w:rsidRPr="002D1D90">
              <w:rPr>
                <w:rFonts w:cs="Times New Roman"/>
                <w:sz w:val="24"/>
                <w:szCs w:val="24"/>
              </w:rPr>
              <w:t>2</w:t>
            </w:r>
          </w:p>
        </w:tc>
        <w:tc>
          <w:tcPr>
            <w:tcW w:w="2672" w:type="dxa"/>
            <w:vAlign w:val="bottom"/>
          </w:tcPr>
          <w:p w14:paraId="7198A592"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0.9069</w:t>
            </w:r>
          </w:p>
        </w:tc>
      </w:tr>
      <w:tr w:rsidR="00CB39CB" w:rsidRPr="002D1D90" w14:paraId="36C8A165" w14:textId="77777777" w:rsidTr="002F1E1B">
        <w:trPr>
          <w:trHeight w:val="398"/>
        </w:trPr>
        <w:tc>
          <w:tcPr>
            <w:tcW w:w="3833" w:type="dxa"/>
            <w:vAlign w:val="bottom"/>
          </w:tcPr>
          <w:p w14:paraId="1E06D1FC"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Ampure</w:t>
            </w:r>
          </w:p>
        </w:tc>
        <w:tc>
          <w:tcPr>
            <w:tcW w:w="1437" w:type="dxa"/>
            <w:vAlign w:val="bottom"/>
          </w:tcPr>
          <w:p w14:paraId="06B27662"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0.21538</w:t>
            </w:r>
          </w:p>
        </w:tc>
        <w:tc>
          <w:tcPr>
            <w:tcW w:w="1418" w:type="dxa"/>
            <w:vAlign w:val="bottom"/>
          </w:tcPr>
          <w:p w14:paraId="07744C2C" w14:textId="77777777" w:rsidR="00CB39CB" w:rsidRPr="002D1D90" w:rsidRDefault="00CB39CB" w:rsidP="002F1E1B">
            <w:pPr>
              <w:spacing w:line="240" w:lineRule="auto"/>
              <w:jc w:val="left"/>
              <w:rPr>
                <w:rFonts w:cs="Times New Roman"/>
                <w:sz w:val="24"/>
                <w:szCs w:val="24"/>
              </w:rPr>
            </w:pPr>
            <w:r w:rsidRPr="002D1D90">
              <w:rPr>
                <w:rFonts w:cs="Times New Roman"/>
                <w:sz w:val="24"/>
                <w:szCs w:val="24"/>
              </w:rPr>
              <w:t>2</w:t>
            </w:r>
          </w:p>
        </w:tc>
        <w:tc>
          <w:tcPr>
            <w:tcW w:w="2672" w:type="dxa"/>
            <w:vAlign w:val="bottom"/>
          </w:tcPr>
          <w:p w14:paraId="139ADACD"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0.8979</w:t>
            </w:r>
          </w:p>
        </w:tc>
      </w:tr>
    </w:tbl>
    <w:p w14:paraId="49E47F00" w14:textId="747E4EF3" w:rsidR="00CB39CB" w:rsidRDefault="00CB39CB" w:rsidP="00B026F0">
      <w:pPr>
        <w:spacing w:before="240"/>
        <w:rPr>
          <w:rFonts w:cs="Times New Roman"/>
          <w:sz w:val="24"/>
          <w:szCs w:val="28"/>
        </w:rPr>
      </w:pPr>
      <w:r w:rsidRPr="00B026F0">
        <w:rPr>
          <w:rFonts w:cs="Times New Roman"/>
          <w:sz w:val="24"/>
          <w:szCs w:val="28"/>
        </w:rPr>
        <w:t xml:space="preserve">Результаты анализа по критерию Крускала-Уоллиса для сравнения производителей между собой в зависимости от соотношения объема ДНК матрицы к объему МЧ представлены в таблице </w:t>
      </w:r>
      <w:r w:rsidR="002F1E1B" w:rsidRPr="00B026F0">
        <w:rPr>
          <w:rFonts w:cs="Times New Roman"/>
          <w:sz w:val="24"/>
          <w:szCs w:val="28"/>
        </w:rPr>
        <w:t>Б</w:t>
      </w:r>
      <w:r w:rsidRPr="00B026F0">
        <w:rPr>
          <w:rFonts w:cs="Times New Roman"/>
          <w:sz w:val="24"/>
          <w:szCs w:val="28"/>
        </w:rPr>
        <w:t xml:space="preserve">.8 для метода очистки от коротких фрагментов и в таблице </w:t>
      </w:r>
      <w:r w:rsidR="002F1E1B" w:rsidRPr="00B026F0">
        <w:rPr>
          <w:rFonts w:cs="Times New Roman"/>
          <w:sz w:val="24"/>
          <w:szCs w:val="28"/>
        </w:rPr>
        <w:t>Б</w:t>
      </w:r>
      <w:r w:rsidRPr="00B026F0">
        <w:rPr>
          <w:rFonts w:cs="Times New Roman"/>
          <w:sz w:val="24"/>
          <w:szCs w:val="28"/>
        </w:rPr>
        <w:t>.9 для метода очистки от длинных фрагментов.</w:t>
      </w:r>
    </w:p>
    <w:p w14:paraId="2CA7C0C8" w14:textId="77777777" w:rsidR="001F7472" w:rsidRPr="00B026F0" w:rsidRDefault="001F7472" w:rsidP="00B026F0">
      <w:pPr>
        <w:spacing w:before="240"/>
        <w:rPr>
          <w:rFonts w:cs="Times New Roman"/>
          <w:sz w:val="24"/>
          <w:szCs w:val="28"/>
        </w:rPr>
      </w:pPr>
    </w:p>
    <w:p w14:paraId="5DE8FEA3" w14:textId="77777777" w:rsidR="00CB39CB" w:rsidRPr="00B026F0" w:rsidRDefault="00CB39CB" w:rsidP="00B026F0">
      <w:pPr>
        <w:spacing w:after="120" w:line="240" w:lineRule="auto"/>
        <w:ind w:firstLine="0"/>
        <w:rPr>
          <w:rFonts w:cs="Times New Roman"/>
          <w:sz w:val="24"/>
          <w:szCs w:val="28"/>
        </w:rPr>
      </w:pPr>
      <w:r w:rsidRPr="00B026F0">
        <w:rPr>
          <w:rFonts w:cs="Times New Roman"/>
          <w:sz w:val="24"/>
          <w:szCs w:val="28"/>
        </w:rPr>
        <w:lastRenderedPageBreak/>
        <w:t xml:space="preserve">Таблица </w:t>
      </w:r>
      <w:r w:rsidR="002F1E1B" w:rsidRPr="00B026F0">
        <w:rPr>
          <w:rFonts w:cs="Times New Roman"/>
          <w:sz w:val="24"/>
          <w:szCs w:val="28"/>
        </w:rPr>
        <w:t>Б</w:t>
      </w:r>
      <w:r w:rsidRPr="00B026F0">
        <w:rPr>
          <w:rFonts w:cs="Times New Roman"/>
          <w:sz w:val="24"/>
          <w:szCs w:val="28"/>
        </w:rPr>
        <w:t>.8 – Критерий Крускала-Уоллиса для метода очистки от коротких фрагментов</w:t>
      </w:r>
    </w:p>
    <w:tbl>
      <w:tblPr>
        <w:tblW w:w="9360" w:type="dxa"/>
        <w:tblLayout w:type="fixed"/>
        <w:tblCellMar>
          <w:top w:w="28" w:type="dxa"/>
          <w:left w:w="28" w:type="dxa"/>
          <w:bottom w:w="28" w:type="dxa"/>
          <w:right w:w="28" w:type="dxa"/>
        </w:tblCellMar>
        <w:tblLook w:val="04A0" w:firstRow="1" w:lastRow="0" w:firstColumn="1" w:lastColumn="0" w:noHBand="0" w:noVBand="1"/>
      </w:tblPr>
      <w:tblGrid>
        <w:gridCol w:w="4711"/>
        <w:gridCol w:w="2410"/>
        <w:gridCol w:w="567"/>
        <w:gridCol w:w="1672"/>
      </w:tblGrid>
      <w:tr w:rsidR="00CB39CB" w:rsidRPr="002D1D90" w14:paraId="227431E1"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4E7D92AC"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Соотношение ДНК к МЧ</w:t>
            </w:r>
          </w:p>
        </w:tc>
        <w:tc>
          <w:tcPr>
            <w:tcW w:w="2410" w:type="dxa"/>
            <w:tcBorders>
              <w:top w:val="single" w:sz="2" w:space="0" w:color="000000"/>
              <w:left w:val="single" w:sz="2" w:space="0" w:color="000000"/>
              <w:bottom w:val="single" w:sz="2" w:space="0" w:color="000000"/>
              <w:right w:val="single" w:sz="2" w:space="0" w:color="000000"/>
            </w:tcBorders>
            <w:vAlign w:val="center"/>
          </w:tcPr>
          <w:p w14:paraId="4270BA0F" w14:textId="77777777" w:rsidR="00CB39CB" w:rsidRPr="002D1D90" w:rsidRDefault="00CB39CB" w:rsidP="002F1E1B">
            <w:pPr>
              <w:spacing w:line="240" w:lineRule="auto"/>
              <w:ind w:firstLine="0"/>
              <w:jc w:val="center"/>
              <w:rPr>
                <w:rFonts w:cs="Times New Roman"/>
                <w:sz w:val="24"/>
                <w:szCs w:val="24"/>
              </w:rPr>
            </w:pPr>
            <w:r w:rsidRPr="002D1D90">
              <w:rPr>
                <w:rFonts w:cs="Times New Roman"/>
                <w:sz w:val="24"/>
                <w:szCs w:val="24"/>
              </w:rPr>
              <w:t>Хи-квадрат</w:t>
            </w:r>
          </w:p>
        </w:tc>
        <w:tc>
          <w:tcPr>
            <w:tcW w:w="567" w:type="dxa"/>
            <w:tcBorders>
              <w:top w:val="single" w:sz="2" w:space="0" w:color="000000"/>
              <w:left w:val="single" w:sz="2" w:space="0" w:color="000000"/>
              <w:bottom w:val="single" w:sz="2" w:space="0" w:color="000000"/>
              <w:right w:val="single" w:sz="2" w:space="0" w:color="000000"/>
            </w:tcBorders>
            <w:vAlign w:val="center"/>
          </w:tcPr>
          <w:p w14:paraId="799EA8AA" w14:textId="77777777" w:rsidR="00CB39CB" w:rsidRPr="002D1D90" w:rsidRDefault="00CB39CB" w:rsidP="002F1E1B">
            <w:pPr>
              <w:spacing w:line="240" w:lineRule="auto"/>
              <w:ind w:firstLine="0"/>
              <w:jc w:val="center"/>
              <w:rPr>
                <w:rFonts w:cs="Times New Roman"/>
                <w:sz w:val="24"/>
                <w:szCs w:val="24"/>
              </w:rPr>
            </w:pPr>
            <w:r w:rsidRPr="002D1D90">
              <w:rPr>
                <w:rFonts w:cs="Times New Roman"/>
                <w:sz w:val="24"/>
                <w:szCs w:val="24"/>
              </w:rPr>
              <w:t>df</w:t>
            </w:r>
          </w:p>
        </w:tc>
        <w:tc>
          <w:tcPr>
            <w:tcW w:w="1672" w:type="dxa"/>
            <w:tcBorders>
              <w:top w:val="single" w:sz="2" w:space="0" w:color="000000"/>
              <w:left w:val="single" w:sz="2" w:space="0" w:color="000000"/>
              <w:bottom w:val="single" w:sz="2" w:space="0" w:color="000000"/>
              <w:right w:val="single" w:sz="2" w:space="0" w:color="000000"/>
            </w:tcBorders>
            <w:vAlign w:val="center"/>
          </w:tcPr>
          <w:p w14:paraId="56B96C14" w14:textId="77777777" w:rsidR="00CB39CB" w:rsidRPr="002D1D90" w:rsidRDefault="00CB39CB" w:rsidP="002F1E1B">
            <w:pPr>
              <w:spacing w:line="240" w:lineRule="auto"/>
              <w:ind w:firstLine="0"/>
              <w:rPr>
                <w:rFonts w:cs="Times New Roman"/>
                <w:sz w:val="24"/>
                <w:szCs w:val="24"/>
              </w:rPr>
            </w:pPr>
            <w:r w:rsidRPr="002D1D90">
              <w:rPr>
                <w:rFonts w:cs="Times New Roman"/>
                <w:sz w:val="24"/>
                <w:szCs w:val="24"/>
              </w:rPr>
              <w:t>p-value</w:t>
            </w:r>
          </w:p>
        </w:tc>
      </w:tr>
      <w:tr w:rsidR="00CB39CB" w:rsidRPr="002D1D90" w14:paraId="4F11AF13" w14:textId="77777777" w:rsidTr="002F1E1B">
        <w:trPr>
          <w:trHeight w:val="454"/>
        </w:trPr>
        <w:tc>
          <w:tcPr>
            <w:tcW w:w="4711" w:type="dxa"/>
            <w:tcBorders>
              <w:left w:val="single" w:sz="2" w:space="0" w:color="000000"/>
              <w:bottom w:val="single" w:sz="2" w:space="0" w:color="000000"/>
              <w:right w:val="single" w:sz="2" w:space="0" w:color="000000"/>
            </w:tcBorders>
            <w:vAlign w:val="center"/>
          </w:tcPr>
          <w:p w14:paraId="5EAA4CD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0,20</w:t>
            </w:r>
          </w:p>
        </w:tc>
        <w:tc>
          <w:tcPr>
            <w:tcW w:w="2410" w:type="dxa"/>
            <w:tcBorders>
              <w:left w:val="single" w:sz="2" w:space="0" w:color="000000"/>
              <w:bottom w:val="single" w:sz="2" w:space="0" w:color="000000"/>
              <w:right w:val="single" w:sz="2" w:space="0" w:color="000000"/>
            </w:tcBorders>
            <w:vAlign w:val="center"/>
          </w:tcPr>
          <w:p w14:paraId="4651E41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0.093443</w:t>
            </w:r>
          </w:p>
        </w:tc>
        <w:tc>
          <w:tcPr>
            <w:tcW w:w="567" w:type="dxa"/>
            <w:tcBorders>
              <w:left w:val="single" w:sz="2" w:space="0" w:color="000000"/>
              <w:bottom w:val="single" w:sz="2" w:space="0" w:color="000000"/>
              <w:right w:val="single" w:sz="2" w:space="0" w:color="000000"/>
            </w:tcBorders>
            <w:vAlign w:val="center"/>
          </w:tcPr>
          <w:p w14:paraId="4EA80AFD"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left w:val="single" w:sz="2" w:space="0" w:color="000000"/>
              <w:bottom w:val="single" w:sz="2" w:space="0" w:color="000000"/>
              <w:right w:val="single" w:sz="2" w:space="0" w:color="000000"/>
            </w:tcBorders>
            <w:vAlign w:val="center"/>
          </w:tcPr>
          <w:p w14:paraId="1FBA747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0.9544</w:t>
            </w:r>
          </w:p>
        </w:tc>
      </w:tr>
      <w:tr w:rsidR="00CB39CB" w:rsidRPr="002D1D90" w14:paraId="5058F624"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7476433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0,40</w:t>
            </w:r>
          </w:p>
        </w:tc>
        <w:tc>
          <w:tcPr>
            <w:tcW w:w="2410" w:type="dxa"/>
            <w:tcBorders>
              <w:top w:val="single" w:sz="2" w:space="0" w:color="000000"/>
              <w:left w:val="single" w:sz="2" w:space="0" w:color="000000"/>
              <w:bottom w:val="single" w:sz="2" w:space="0" w:color="000000"/>
              <w:right w:val="single" w:sz="2" w:space="0" w:color="000000"/>
            </w:tcBorders>
            <w:vAlign w:val="center"/>
          </w:tcPr>
          <w:p w14:paraId="77FCA017"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2.7118</w:t>
            </w:r>
          </w:p>
        </w:tc>
        <w:tc>
          <w:tcPr>
            <w:tcW w:w="567" w:type="dxa"/>
            <w:tcBorders>
              <w:top w:val="single" w:sz="2" w:space="0" w:color="000000"/>
              <w:left w:val="single" w:sz="2" w:space="0" w:color="000000"/>
              <w:bottom w:val="single" w:sz="2" w:space="0" w:color="000000"/>
              <w:right w:val="single" w:sz="2" w:space="0" w:color="000000"/>
            </w:tcBorders>
            <w:vAlign w:val="center"/>
          </w:tcPr>
          <w:p w14:paraId="319684C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top w:val="single" w:sz="2" w:space="0" w:color="000000"/>
              <w:left w:val="single" w:sz="2" w:space="0" w:color="000000"/>
              <w:bottom w:val="single" w:sz="2" w:space="0" w:color="000000"/>
              <w:right w:val="single" w:sz="2" w:space="0" w:color="000000"/>
            </w:tcBorders>
            <w:vAlign w:val="center"/>
          </w:tcPr>
          <w:p w14:paraId="7670617D"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0.2577</w:t>
            </w:r>
          </w:p>
        </w:tc>
      </w:tr>
      <w:tr w:rsidR="00CB39CB" w:rsidRPr="002D1D90" w14:paraId="18D7AA50"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7FE794F9"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0,60</w:t>
            </w:r>
          </w:p>
        </w:tc>
        <w:tc>
          <w:tcPr>
            <w:tcW w:w="2410" w:type="dxa"/>
            <w:tcBorders>
              <w:top w:val="single" w:sz="2" w:space="0" w:color="000000"/>
              <w:left w:val="single" w:sz="2" w:space="0" w:color="000000"/>
              <w:bottom w:val="single" w:sz="2" w:space="0" w:color="000000"/>
              <w:right w:val="single" w:sz="2" w:space="0" w:color="000000"/>
            </w:tcBorders>
            <w:vAlign w:val="center"/>
          </w:tcPr>
          <w:p w14:paraId="724B02C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2.1197</w:t>
            </w:r>
          </w:p>
        </w:tc>
        <w:tc>
          <w:tcPr>
            <w:tcW w:w="567" w:type="dxa"/>
            <w:tcBorders>
              <w:top w:val="single" w:sz="2" w:space="0" w:color="000000"/>
              <w:left w:val="single" w:sz="2" w:space="0" w:color="000000"/>
              <w:bottom w:val="single" w:sz="2" w:space="0" w:color="000000"/>
              <w:right w:val="single" w:sz="2" w:space="0" w:color="000000"/>
            </w:tcBorders>
            <w:vAlign w:val="center"/>
          </w:tcPr>
          <w:p w14:paraId="42B567F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top w:val="single" w:sz="2" w:space="0" w:color="000000"/>
              <w:left w:val="single" w:sz="2" w:space="0" w:color="000000"/>
              <w:bottom w:val="single" w:sz="2" w:space="0" w:color="000000"/>
              <w:right w:val="single" w:sz="2" w:space="0" w:color="000000"/>
            </w:tcBorders>
            <w:vAlign w:val="center"/>
          </w:tcPr>
          <w:p w14:paraId="4462AEC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0.3465</w:t>
            </w:r>
          </w:p>
        </w:tc>
      </w:tr>
      <w:tr w:rsidR="00CB39CB" w:rsidRPr="002D1D90" w14:paraId="0ACC9130"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24AD846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0,80</w:t>
            </w:r>
          </w:p>
        </w:tc>
        <w:tc>
          <w:tcPr>
            <w:tcW w:w="2410" w:type="dxa"/>
            <w:tcBorders>
              <w:top w:val="single" w:sz="2" w:space="0" w:color="000000"/>
              <w:left w:val="single" w:sz="2" w:space="0" w:color="000000"/>
              <w:bottom w:val="single" w:sz="2" w:space="0" w:color="000000"/>
              <w:right w:val="single" w:sz="2" w:space="0" w:color="000000"/>
            </w:tcBorders>
            <w:vAlign w:val="center"/>
          </w:tcPr>
          <w:p w14:paraId="2FBC0B07"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2.8908</w:t>
            </w:r>
          </w:p>
        </w:tc>
        <w:tc>
          <w:tcPr>
            <w:tcW w:w="567" w:type="dxa"/>
            <w:tcBorders>
              <w:top w:val="single" w:sz="2" w:space="0" w:color="000000"/>
              <w:left w:val="single" w:sz="2" w:space="0" w:color="000000"/>
              <w:bottom w:val="single" w:sz="2" w:space="0" w:color="000000"/>
              <w:right w:val="single" w:sz="2" w:space="0" w:color="000000"/>
            </w:tcBorders>
            <w:vAlign w:val="center"/>
          </w:tcPr>
          <w:p w14:paraId="5BFFCF34"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top w:val="single" w:sz="2" w:space="0" w:color="000000"/>
              <w:left w:val="single" w:sz="2" w:space="0" w:color="000000"/>
              <w:bottom w:val="single" w:sz="2" w:space="0" w:color="000000"/>
              <w:right w:val="single" w:sz="2" w:space="0" w:color="000000"/>
            </w:tcBorders>
            <w:vAlign w:val="center"/>
          </w:tcPr>
          <w:p w14:paraId="7FBCD88D"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0.2357</w:t>
            </w:r>
          </w:p>
        </w:tc>
      </w:tr>
      <w:tr w:rsidR="00CB39CB" w:rsidRPr="002D1D90" w14:paraId="7D382292"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64EA8A9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1,00</w:t>
            </w:r>
          </w:p>
        </w:tc>
        <w:tc>
          <w:tcPr>
            <w:tcW w:w="2410" w:type="dxa"/>
            <w:tcBorders>
              <w:top w:val="single" w:sz="2" w:space="0" w:color="000000"/>
              <w:left w:val="single" w:sz="2" w:space="0" w:color="000000"/>
              <w:bottom w:val="single" w:sz="2" w:space="0" w:color="000000"/>
              <w:right w:val="single" w:sz="2" w:space="0" w:color="000000"/>
            </w:tcBorders>
            <w:vAlign w:val="center"/>
          </w:tcPr>
          <w:p w14:paraId="14D2DC5B"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5.3101</w:t>
            </w:r>
          </w:p>
        </w:tc>
        <w:tc>
          <w:tcPr>
            <w:tcW w:w="567" w:type="dxa"/>
            <w:tcBorders>
              <w:top w:val="single" w:sz="2" w:space="0" w:color="000000"/>
              <w:left w:val="single" w:sz="2" w:space="0" w:color="000000"/>
              <w:bottom w:val="single" w:sz="2" w:space="0" w:color="000000"/>
              <w:right w:val="single" w:sz="2" w:space="0" w:color="000000"/>
            </w:tcBorders>
            <w:vAlign w:val="center"/>
          </w:tcPr>
          <w:p w14:paraId="785C565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top w:val="single" w:sz="2" w:space="0" w:color="000000"/>
              <w:left w:val="single" w:sz="2" w:space="0" w:color="000000"/>
              <w:bottom w:val="single" w:sz="2" w:space="0" w:color="000000"/>
              <w:right w:val="single" w:sz="2" w:space="0" w:color="000000"/>
            </w:tcBorders>
            <w:vAlign w:val="center"/>
          </w:tcPr>
          <w:p w14:paraId="0968314E"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0.07029</w:t>
            </w:r>
          </w:p>
        </w:tc>
      </w:tr>
    </w:tbl>
    <w:p w14:paraId="6D9345CE" w14:textId="77777777" w:rsidR="00CB39CB" w:rsidRPr="00B026F0" w:rsidRDefault="00CB39CB" w:rsidP="00B026F0">
      <w:pPr>
        <w:spacing w:before="120" w:after="120" w:line="240" w:lineRule="auto"/>
        <w:ind w:firstLine="0"/>
        <w:rPr>
          <w:rFonts w:cs="Times New Roman"/>
          <w:sz w:val="24"/>
          <w:szCs w:val="28"/>
        </w:rPr>
      </w:pPr>
      <w:r w:rsidRPr="00B026F0">
        <w:rPr>
          <w:rFonts w:cs="Times New Roman"/>
          <w:sz w:val="24"/>
          <w:szCs w:val="28"/>
        </w:rPr>
        <w:t xml:space="preserve">Таблица </w:t>
      </w:r>
      <w:r w:rsidR="002F1E1B" w:rsidRPr="00B026F0">
        <w:rPr>
          <w:rFonts w:cs="Times New Roman"/>
          <w:sz w:val="24"/>
          <w:szCs w:val="28"/>
        </w:rPr>
        <w:t>Б</w:t>
      </w:r>
      <w:r w:rsidRPr="00B026F0">
        <w:rPr>
          <w:rFonts w:cs="Times New Roman"/>
          <w:sz w:val="24"/>
          <w:szCs w:val="28"/>
        </w:rPr>
        <w:t>.9 – Критерий Крускала-Уоллиса для метода очистки от длинных фрагментов</w:t>
      </w:r>
    </w:p>
    <w:tbl>
      <w:tblPr>
        <w:tblW w:w="9360" w:type="dxa"/>
        <w:tblInd w:w="-5" w:type="dxa"/>
        <w:tblLayout w:type="fixed"/>
        <w:tblCellMar>
          <w:top w:w="28" w:type="dxa"/>
          <w:left w:w="28" w:type="dxa"/>
          <w:bottom w:w="28" w:type="dxa"/>
          <w:right w:w="28" w:type="dxa"/>
        </w:tblCellMar>
        <w:tblLook w:val="04A0" w:firstRow="1" w:lastRow="0" w:firstColumn="1" w:lastColumn="0" w:noHBand="0" w:noVBand="1"/>
      </w:tblPr>
      <w:tblGrid>
        <w:gridCol w:w="5388"/>
        <w:gridCol w:w="2082"/>
        <w:gridCol w:w="462"/>
        <w:gridCol w:w="1428"/>
      </w:tblGrid>
      <w:tr w:rsidR="00CB39CB" w:rsidRPr="002D1D90" w14:paraId="53EE7F6A"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45E9D8F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Соотношение ДНК к МЧ</w:t>
            </w:r>
          </w:p>
        </w:tc>
        <w:tc>
          <w:tcPr>
            <w:tcW w:w="2082" w:type="dxa"/>
            <w:tcBorders>
              <w:top w:val="single" w:sz="2" w:space="0" w:color="000000"/>
              <w:left w:val="single" w:sz="2" w:space="0" w:color="000000"/>
              <w:bottom w:val="single" w:sz="2" w:space="0" w:color="000000"/>
              <w:right w:val="single" w:sz="2" w:space="0" w:color="000000"/>
            </w:tcBorders>
            <w:vAlign w:val="center"/>
          </w:tcPr>
          <w:p w14:paraId="37352936" w14:textId="77777777" w:rsidR="00CB39CB" w:rsidRPr="002D1D90" w:rsidRDefault="00CB39CB" w:rsidP="002F1E1B">
            <w:pPr>
              <w:spacing w:line="240" w:lineRule="auto"/>
              <w:ind w:firstLine="0"/>
              <w:jc w:val="center"/>
              <w:rPr>
                <w:rFonts w:cs="Times New Roman"/>
                <w:sz w:val="24"/>
                <w:szCs w:val="24"/>
              </w:rPr>
            </w:pPr>
            <w:r w:rsidRPr="002D1D90">
              <w:rPr>
                <w:rFonts w:cs="Times New Roman"/>
                <w:sz w:val="24"/>
                <w:szCs w:val="24"/>
              </w:rPr>
              <w:t>Хи-квадрат</w:t>
            </w:r>
          </w:p>
        </w:tc>
        <w:tc>
          <w:tcPr>
            <w:tcW w:w="462" w:type="dxa"/>
            <w:tcBorders>
              <w:top w:val="single" w:sz="2" w:space="0" w:color="000000"/>
              <w:left w:val="single" w:sz="2" w:space="0" w:color="000000"/>
              <w:bottom w:val="single" w:sz="2" w:space="0" w:color="000000"/>
              <w:right w:val="single" w:sz="2" w:space="0" w:color="000000"/>
            </w:tcBorders>
            <w:vAlign w:val="center"/>
          </w:tcPr>
          <w:p w14:paraId="0D7AE046" w14:textId="77777777" w:rsidR="00CB39CB" w:rsidRPr="002D1D90" w:rsidRDefault="00CB39CB" w:rsidP="002F1E1B">
            <w:pPr>
              <w:spacing w:line="240" w:lineRule="auto"/>
              <w:ind w:firstLine="0"/>
              <w:jc w:val="center"/>
              <w:rPr>
                <w:rFonts w:cs="Times New Roman"/>
                <w:sz w:val="24"/>
                <w:szCs w:val="24"/>
              </w:rPr>
            </w:pPr>
            <w:r w:rsidRPr="002D1D90">
              <w:rPr>
                <w:rFonts w:cs="Times New Roman"/>
                <w:sz w:val="24"/>
                <w:szCs w:val="24"/>
              </w:rPr>
              <w:t>df</w:t>
            </w:r>
          </w:p>
        </w:tc>
        <w:tc>
          <w:tcPr>
            <w:tcW w:w="1428" w:type="dxa"/>
            <w:tcBorders>
              <w:top w:val="single" w:sz="2" w:space="0" w:color="000000"/>
              <w:left w:val="single" w:sz="2" w:space="0" w:color="000000"/>
              <w:bottom w:val="single" w:sz="2" w:space="0" w:color="000000"/>
              <w:right w:val="single" w:sz="2" w:space="0" w:color="000000"/>
            </w:tcBorders>
            <w:vAlign w:val="center"/>
          </w:tcPr>
          <w:p w14:paraId="3DFAA73C" w14:textId="77777777" w:rsidR="00CB39CB" w:rsidRPr="002D1D90" w:rsidRDefault="00CB39CB" w:rsidP="002F1E1B">
            <w:pPr>
              <w:spacing w:line="240" w:lineRule="auto"/>
              <w:ind w:firstLine="0"/>
              <w:jc w:val="center"/>
              <w:rPr>
                <w:rFonts w:cs="Times New Roman"/>
                <w:sz w:val="24"/>
                <w:szCs w:val="24"/>
              </w:rPr>
            </w:pPr>
            <w:r w:rsidRPr="002D1D90">
              <w:rPr>
                <w:rFonts w:cs="Times New Roman"/>
                <w:sz w:val="24"/>
                <w:szCs w:val="24"/>
              </w:rPr>
              <w:t xml:space="preserve"> p-value</w:t>
            </w:r>
          </w:p>
        </w:tc>
      </w:tr>
      <w:tr w:rsidR="00CB39CB" w:rsidRPr="002D1D90" w14:paraId="3DBA3CCD" w14:textId="77777777" w:rsidTr="00CB39CB">
        <w:trPr>
          <w:trHeight w:val="454"/>
        </w:trPr>
        <w:tc>
          <w:tcPr>
            <w:tcW w:w="5388" w:type="dxa"/>
            <w:tcBorders>
              <w:left w:val="single" w:sz="2" w:space="0" w:color="000000"/>
              <w:bottom w:val="single" w:sz="2" w:space="0" w:color="000000"/>
              <w:right w:val="single" w:sz="2" w:space="0" w:color="000000"/>
            </w:tcBorders>
            <w:vAlign w:val="center"/>
          </w:tcPr>
          <w:p w14:paraId="7F9ADE72"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0,20</w:t>
            </w:r>
          </w:p>
        </w:tc>
        <w:tc>
          <w:tcPr>
            <w:tcW w:w="2082" w:type="dxa"/>
            <w:tcBorders>
              <w:left w:val="single" w:sz="2" w:space="0" w:color="000000"/>
              <w:bottom w:val="single" w:sz="2" w:space="0" w:color="000000"/>
              <w:right w:val="single" w:sz="2" w:space="0" w:color="000000"/>
            </w:tcBorders>
            <w:vAlign w:val="center"/>
          </w:tcPr>
          <w:p w14:paraId="7354AC8E"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1.6855</w:t>
            </w:r>
          </w:p>
        </w:tc>
        <w:tc>
          <w:tcPr>
            <w:tcW w:w="462" w:type="dxa"/>
            <w:tcBorders>
              <w:left w:val="single" w:sz="2" w:space="0" w:color="000000"/>
              <w:bottom w:val="single" w:sz="2" w:space="0" w:color="000000"/>
              <w:right w:val="single" w:sz="2" w:space="0" w:color="000000"/>
            </w:tcBorders>
            <w:vAlign w:val="center"/>
          </w:tcPr>
          <w:p w14:paraId="126CA81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left w:val="single" w:sz="2" w:space="0" w:color="000000"/>
              <w:bottom w:val="single" w:sz="2" w:space="0" w:color="000000"/>
              <w:right w:val="single" w:sz="2" w:space="0" w:color="000000"/>
            </w:tcBorders>
            <w:vAlign w:val="center"/>
          </w:tcPr>
          <w:p w14:paraId="6D785DF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0.4305</w:t>
            </w:r>
          </w:p>
        </w:tc>
      </w:tr>
      <w:tr w:rsidR="00CB39CB" w:rsidRPr="002D1D90" w14:paraId="2AB46596"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2CBB5D6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0,40</w:t>
            </w:r>
          </w:p>
        </w:tc>
        <w:tc>
          <w:tcPr>
            <w:tcW w:w="2082" w:type="dxa"/>
            <w:tcBorders>
              <w:top w:val="single" w:sz="2" w:space="0" w:color="000000"/>
              <w:left w:val="single" w:sz="2" w:space="0" w:color="000000"/>
              <w:bottom w:val="single" w:sz="2" w:space="0" w:color="000000"/>
              <w:right w:val="single" w:sz="2" w:space="0" w:color="000000"/>
            </w:tcBorders>
            <w:vAlign w:val="center"/>
          </w:tcPr>
          <w:p w14:paraId="2AFB764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3.5403</w:t>
            </w:r>
          </w:p>
        </w:tc>
        <w:tc>
          <w:tcPr>
            <w:tcW w:w="462" w:type="dxa"/>
            <w:tcBorders>
              <w:top w:val="single" w:sz="2" w:space="0" w:color="000000"/>
              <w:left w:val="single" w:sz="2" w:space="0" w:color="000000"/>
              <w:bottom w:val="single" w:sz="2" w:space="0" w:color="000000"/>
              <w:right w:val="single" w:sz="2" w:space="0" w:color="000000"/>
            </w:tcBorders>
            <w:vAlign w:val="center"/>
          </w:tcPr>
          <w:p w14:paraId="0BF5B30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top w:val="single" w:sz="2" w:space="0" w:color="000000"/>
              <w:left w:val="single" w:sz="2" w:space="0" w:color="000000"/>
              <w:bottom w:val="single" w:sz="2" w:space="0" w:color="000000"/>
              <w:right w:val="single" w:sz="2" w:space="0" w:color="000000"/>
            </w:tcBorders>
            <w:vAlign w:val="center"/>
          </w:tcPr>
          <w:p w14:paraId="6BE0D0B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0.1703</w:t>
            </w:r>
          </w:p>
        </w:tc>
      </w:tr>
      <w:tr w:rsidR="00CB39CB" w:rsidRPr="002D1D90" w14:paraId="375E2367"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65A9E243"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0,60</w:t>
            </w:r>
          </w:p>
        </w:tc>
        <w:tc>
          <w:tcPr>
            <w:tcW w:w="2082" w:type="dxa"/>
            <w:tcBorders>
              <w:top w:val="single" w:sz="2" w:space="0" w:color="000000"/>
              <w:left w:val="single" w:sz="2" w:space="0" w:color="000000"/>
              <w:bottom w:val="single" w:sz="2" w:space="0" w:color="000000"/>
              <w:right w:val="single" w:sz="2" w:space="0" w:color="000000"/>
            </w:tcBorders>
            <w:vAlign w:val="center"/>
          </w:tcPr>
          <w:p w14:paraId="415A1C13"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1.4222</w:t>
            </w:r>
          </w:p>
        </w:tc>
        <w:tc>
          <w:tcPr>
            <w:tcW w:w="462" w:type="dxa"/>
            <w:tcBorders>
              <w:top w:val="single" w:sz="2" w:space="0" w:color="000000"/>
              <w:left w:val="single" w:sz="2" w:space="0" w:color="000000"/>
              <w:bottom w:val="single" w:sz="2" w:space="0" w:color="000000"/>
              <w:right w:val="single" w:sz="2" w:space="0" w:color="000000"/>
            </w:tcBorders>
            <w:vAlign w:val="center"/>
          </w:tcPr>
          <w:p w14:paraId="38F3E8C8"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top w:val="single" w:sz="2" w:space="0" w:color="000000"/>
              <w:left w:val="single" w:sz="2" w:space="0" w:color="000000"/>
              <w:bottom w:val="single" w:sz="2" w:space="0" w:color="000000"/>
              <w:right w:val="single" w:sz="2" w:space="0" w:color="000000"/>
            </w:tcBorders>
            <w:vAlign w:val="center"/>
          </w:tcPr>
          <w:p w14:paraId="00361F5F"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0.4911</w:t>
            </w:r>
          </w:p>
        </w:tc>
      </w:tr>
      <w:tr w:rsidR="00CB39CB" w:rsidRPr="002D1D90" w14:paraId="581EBF9E"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3181007C"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0,80</w:t>
            </w:r>
          </w:p>
        </w:tc>
        <w:tc>
          <w:tcPr>
            <w:tcW w:w="2082" w:type="dxa"/>
            <w:tcBorders>
              <w:top w:val="single" w:sz="2" w:space="0" w:color="000000"/>
              <w:left w:val="single" w:sz="2" w:space="0" w:color="000000"/>
              <w:bottom w:val="single" w:sz="2" w:space="0" w:color="000000"/>
              <w:right w:val="single" w:sz="2" w:space="0" w:color="000000"/>
            </w:tcBorders>
            <w:vAlign w:val="center"/>
          </w:tcPr>
          <w:p w14:paraId="3CFC63A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2.2222</w:t>
            </w:r>
          </w:p>
        </w:tc>
        <w:tc>
          <w:tcPr>
            <w:tcW w:w="462" w:type="dxa"/>
            <w:tcBorders>
              <w:top w:val="single" w:sz="2" w:space="0" w:color="000000"/>
              <w:left w:val="single" w:sz="2" w:space="0" w:color="000000"/>
              <w:bottom w:val="single" w:sz="2" w:space="0" w:color="000000"/>
              <w:right w:val="single" w:sz="2" w:space="0" w:color="000000"/>
            </w:tcBorders>
            <w:vAlign w:val="center"/>
          </w:tcPr>
          <w:p w14:paraId="39879F89"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top w:val="single" w:sz="2" w:space="0" w:color="000000"/>
              <w:left w:val="single" w:sz="2" w:space="0" w:color="000000"/>
              <w:bottom w:val="single" w:sz="2" w:space="0" w:color="000000"/>
              <w:right w:val="single" w:sz="2" w:space="0" w:color="000000"/>
            </w:tcBorders>
            <w:vAlign w:val="center"/>
          </w:tcPr>
          <w:p w14:paraId="23002882"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0.3292</w:t>
            </w:r>
          </w:p>
        </w:tc>
      </w:tr>
      <w:tr w:rsidR="00CB39CB" w:rsidRPr="002D1D90" w14:paraId="09D86384"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2EA9F9AD"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1,00</w:t>
            </w:r>
          </w:p>
        </w:tc>
        <w:tc>
          <w:tcPr>
            <w:tcW w:w="2082" w:type="dxa"/>
            <w:tcBorders>
              <w:top w:val="single" w:sz="2" w:space="0" w:color="000000"/>
              <w:left w:val="single" w:sz="2" w:space="0" w:color="000000"/>
              <w:bottom w:val="single" w:sz="2" w:space="0" w:color="000000"/>
              <w:right w:val="single" w:sz="2" w:space="0" w:color="000000"/>
            </w:tcBorders>
            <w:vAlign w:val="center"/>
          </w:tcPr>
          <w:p w14:paraId="49DC1D3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3.2889</w:t>
            </w:r>
          </w:p>
        </w:tc>
        <w:tc>
          <w:tcPr>
            <w:tcW w:w="462" w:type="dxa"/>
            <w:tcBorders>
              <w:top w:val="single" w:sz="2" w:space="0" w:color="000000"/>
              <w:left w:val="single" w:sz="2" w:space="0" w:color="000000"/>
              <w:bottom w:val="single" w:sz="2" w:space="0" w:color="000000"/>
              <w:right w:val="single" w:sz="2" w:space="0" w:color="000000"/>
            </w:tcBorders>
            <w:vAlign w:val="center"/>
          </w:tcPr>
          <w:p w14:paraId="1C58B53F"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top w:val="single" w:sz="2" w:space="0" w:color="000000"/>
              <w:left w:val="single" w:sz="2" w:space="0" w:color="000000"/>
              <w:bottom w:val="single" w:sz="2" w:space="0" w:color="000000"/>
              <w:right w:val="single" w:sz="2" w:space="0" w:color="000000"/>
            </w:tcBorders>
            <w:vAlign w:val="center"/>
          </w:tcPr>
          <w:p w14:paraId="122E009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0.1931</w:t>
            </w:r>
          </w:p>
        </w:tc>
      </w:tr>
    </w:tbl>
    <w:p w14:paraId="4D6E7234" w14:textId="77777777" w:rsidR="00CB39CB" w:rsidRPr="00362936" w:rsidRDefault="00CB39CB" w:rsidP="00CB39CB">
      <w:pPr>
        <w:pStyle w:val="afc"/>
        <w:spacing w:line="360" w:lineRule="auto"/>
        <w:ind w:firstLine="709"/>
        <w:jc w:val="both"/>
        <w:rPr>
          <w:rFonts w:ascii="Times New Roman" w:hAnsi="Times New Roman" w:cs="Times New Roman"/>
          <w:sz w:val="28"/>
          <w:szCs w:val="28"/>
          <w:lang w:val="en-US"/>
        </w:rPr>
      </w:pPr>
      <w:r w:rsidRPr="00B026F0">
        <w:rPr>
          <w:rFonts w:ascii="Times New Roman" w:hAnsi="Times New Roman" w:cs="Times New Roman"/>
          <w:sz w:val="24"/>
          <w:szCs w:val="28"/>
        </w:rPr>
        <w:t>Различные наборы МЧ могут давать разную селективность по размеру фрагментов ДНК в зависимости от их соотношения с матрицей ДНК. Для оценки селективности фрагментов был использован капиллярный электрофорез и получены профили распределения длин фрагментов в зависимости от соотношения МЧ к ДНК. Результаты</w:t>
      </w:r>
      <w:r w:rsidRPr="00B026F0">
        <w:rPr>
          <w:rFonts w:ascii="Times New Roman" w:hAnsi="Times New Roman" w:cs="Times New Roman"/>
          <w:sz w:val="24"/>
          <w:szCs w:val="28"/>
          <w:lang w:val="en-US"/>
        </w:rPr>
        <w:t xml:space="preserve"> </w:t>
      </w:r>
      <w:r w:rsidRPr="00B026F0">
        <w:rPr>
          <w:rFonts w:ascii="Times New Roman" w:hAnsi="Times New Roman" w:cs="Times New Roman"/>
          <w:sz w:val="24"/>
          <w:szCs w:val="28"/>
        </w:rPr>
        <w:t>показаны</w:t>
      </w:r>
      <w:r w:rsidRPr="00B026F0">
        <w:rPr>
          <w:rFonts w:ascii="Times New Roman" w:hAnsi="Times New Roman" w:cs="Times New Roman"/>
          <w:sz w:val="24"/>
          <w:szCs w:val="28"/>
          <w:lang w:val="en-US"/>
        </w:rPr>
        <w:t xml:space="preserve"> </w:t>
      </w:r>
      <w:r w:rsidRPr="00B026F0">
        <w:rPr>
          <w:rFonts w:ascii="Times New Roman" w:hAnsi="Times New Roman" w:cs="Times New Roman"/>
          <w:sz w:val="24"/>
          <w:szCs w:val="28"/>
        </w:rPr>
        <w:t>на</w:t>
      </w:r>
      <w:r w:rsidRPr="00B026F0">
        <w:rPr>
          <w:rFonts w:ascii="Times New Roman" w:hAnsi="Times New Roman" w:cs="Times New Roman"/>
          <w:sz w:val="24"/>
          <w:szCs w:val="28"/>
          <w:lang w:val="en-US"/>
        </w:rPr>
        <w:t xml:space="preserve"> </w:t>
      </w:r>
      <w:r w:rsidRPr="00B026F0">
        <w:rPr>
          <w:rFonts w:ascii="Times New Roman" w:hAnsi="Times New Roman" w:cs="Times New Roman"/>
          <w:sz w:val="24"/>
          <w:szCs w:val="28"/>
        </w:rPr>
        <w:t>рисунке</w:t>
      </w:r>
      <w:r w:rsidRPr="00B026F0">
        <w:rPr>
          <w:rFonts w:ascii="Times New Roman" w:hAnsi="Times New Roman" w:cs="Times New Roman"/>
          <w:sz w:val="24"/>
          <w:szCs w:val="28"/>
          <w:lang w:val="en-US"/>
        </w:rPr>
        <w:t xml:space="preserve"> </w:t>
      </w:r>
      <w:r w:rsidR="002F1E1B" w:rsidRPr="00B026F0">
        <w:rPr>
          <w:rFonts w:ascii="Times New Roman" w:hAnsi="Times New Roman" w:cs="Times New Roman"/>
          <w:sz w:val="24"/>
          <w:szCs w:val="28"/>
        </w:rPr>
        <w:t>Б</w:t>
      </w:r>
      <w:r w:rsidRPr="00B026F0">
        <w:rPr>
          <w:rFonts w:ascii="Times New Roman" w:hAnsi="Times New Roman" w:cs="Times New Roman"/>
          <w:sz w:val="24"/>
          <w:szCs w:val="28"/>
          <w:lang w:val="en-US"/>
        </w:rPr>
        <w:t>.2.</w:t>
      </w:r>
      <w:r w:rsidRPr="00362936">
        <w:rPr>
          <w:rFonts w:ascii="Times New Roman" w:hAnsi="Times New Roman" w:cs="Times New Roman"/>
          <w:sz w:val="28"/>
          <w:szCs w:val="28"/>
          <w:lang w:val="en-US"/>
        </w:rPr>
        <w:br w:type="page" w:clear="all"/>
      </w:r>
    </w:p>
    <w:p w14:paraId="21201806" w14:textId="77777777" w:rsidR="00CB39CB" w:rsidRPr="00362936" w:rsidRDefault="00CB39CB" w:rsidP="00CB39CB">
      <w:pPr>
        <w:pStyle w:val="afc"/>
        <w:spacing w:line="360" w:lineRule="auto"/>
        <w:ind w:firstLine="709"/>
        <w:jc w:val="both"/>
        <w:rPr>
          <w:rFonts w:ascii="Times New Roman" w:hAnsi="Times New Roman" w:cs="Times New Roman"/>
          <w:sz w:val="28"/>
          <w:szCs w:val="28"/>
          <w:lang w:val="en-US"/>
        </w:rPr>
        <w:sectPr w:rsidR="00CB39CB" w:rsidRPr="00362936" w:rsidSect="00CB39CB">
          <w:pgSz w:w="11906" w:h="16838"/>
          <w:pgMar w:top="1134" w:right="851" w:bottom="1134" w:left="1701" w:header="0" w:footer="0" w:gutter="0"/>
          <w:cols w:space="720"/>
          <w:titlePg/>
          <w:docGrid w:linePitch="381"/>
        </w:sectPr>
      </w:pPr>
    </w:p>
    <w:p w14:paraId="67465D91" w14:textId="77777777" w:rsidR="002F1E1B" w:rsidRPr="00B026F0" w:rsidRDefault="002F1E1B" w:rsidP="00B026F0">
      <w:pPr>
        <w:spacing w:line="276" w:lineRule="auto"/>
        <w:ind w:firstLine="0"/>
        <w:jc w:val="center"/>
        <w:rPr>
          <w:rFonts w:cs="Times New Roman"/>
          <w:sz w:val="24"/>
          <w:szCs w:val="28"/>
        </w:rPr>
      </w:pPr>
      <w:r w:rsidRPr="00B026F0">
        <w:rPr>
          <w:rFonts w:cs="Times New Roman"/>
          <w:sz w:val="24"/>
          <w:szCs w:val="28"/>
          <w:lang w:val="en-US"/>
        </w:rPr>
        <w:lastRenderedPageBreak/>
        <w:t xml:space="preserve">1-5 – MGI, 6-10 – New England Biolabs, 11-15 – Beckman Coulter, 16 – 1 kb Plus DNA Ladder. </w:t>
      </w:r>
      <w:r w:rsidRPr="00B026F0">
        <w:rPr>
          <w:rFonts w:cs="Times New Roman"/>
          <w:sz w:val="24"/>
          <w:szCs w:val="28"/>
        </w:rPr>
        <w:t>Электрофореграмма при соотношении МЧ 0,2 (1, 6, 11), 0,4 (2, 7, 12), 0,6 (3, 8, 13), 0,8 (4, 9, 14), 1 (5, 10, 15)</w:t>
      </w:r>
    </w:p>
    <w:p w14:paraId="11807725" w14:textId="6E9E983B" w:rsidR="00CB39CB" w:rsidRPr="00B026F0" w:rsidRDefault="00CB39CB" w:rsidP="00977938">
      <w:pPr>
        <w:spacing w:line="240" w:lineRule="auto"/>
        <w:ind w:firstLine="0"/>
        <w:jc w:val="center"/>
        <w:rPr>
          <w:rFonts w:cs="Times New Roman"/>
          <w:sz w:val="24"/>
          <w:szCs w:val="28"/>
        </w:rPr>
      </w:pPr>
      <w:r w:rsidRPr="00B026F0">
        <w:rPr>
          <w:rFonts w:cs="Times New Roman"/>
          <w:sz w:val="24"/>
          <w:szCs w:val="28"/>
        </w:rPr>
        <w:t xml:space="preserve">Рисунок </w:t>
      </w:r>
      <w:r w:rsidR="002F1E1B" w:rsidRPr="00B026F0">
        <w:rPr>
          <w:rFonts w:cs="Times New Roman"/>
          <w:sz w:val="24"/>
          <w:szCs w:val="28"/>
        </w:rPr>
        <w:t>Б</w:t>
      </w:r>
      <w:r w:rsidRPr="00B026F0">
        <w:rPr>
          <w:rFonts w:cs="Times New Roman"/>
          <w:sz w:val="24"/>
          <w:szCs w:val="28"/>
        </w:rPr>
        <w:t>.2 – Результаты эксперимента по очистке от коротких фрагментов, визуализированные с помощью капиллярного электрофореза.</w:t>
      </w:r>
    </w:p>
    <w:p w14:paraId="08677666" w14:textId="77777777" w:rsidR="00CB39CB" w:rsidRPr="002D1D90" w:rsidRDefault="00CB39CB" w:rsidP="00CB39CB">
      <w:pPr>
        <w:rPr>
          <w:rFonts w:cs="Times New Roman"/>
          <w:szCs w:val="28"/>
        </w:rPr>
        <w:sectPr w:rsidR="00CB39CB" w:rsidRPr="002D1D90">
          <w:pgSz w:w="16838" w:h="11906" w:orient="landscape"/>
          <w:pgMar w:top="1701" w:right="1134" w:bottom="851" w:left="1134" w:header="0" w:footer="0" w:gutter="0"/>
          <w:cols w:space="720"/>
          <w:docGrid w:linePitch="360"/>
        </w:sectPr>
      </w:pPr>
      <w:r w:rsidRPr="002D1D90">
        <w:rPr>
          <w:noProof/>
          <w:lang w:eastAsia="ru-RU"/>
        </w:rPr>
        <w:drawing>
          <wp:anchor distT="0" distB="0" distL="114300" distR="114300" simplePos="0" relativeHeight="251660288" behindDoc="0" locked="0" layoutInCell="1" allowOverlap="1" wp14:anchorId="62EE8B2D" wp14:editId="745E2904">
            <wp:simplePos x="0" y="0"/>
            <wp:positionH relativeFrom="margin">
              <wp:posOffset>83185</wp:posOffset>
            </wp:positionH>
            <wp:positionV relativeFrom="margin">
              <wp:posOffset>-394335</wp:posOffset>
            </wp:positionV>
            <wp:extent cx="9251315" cy="389255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29"/>
                    <a:srcRect b="40448"/>
                    <a:stretch/>
                  </pic:blipFill>
                  <pic:spPr bwMode="auto">
                    <a:xfrm>
                      <a:off x="0" y="0"/>
                      <a:ext cx="9251315" cy="3892550"/>
                    </a:xfrm>
                    <a:prstGeom prst="rect">
                      <a:avLst/>
                    </a:prstGeom>
                    <a:noFill/>
                    <a:ln>
                      <a:noFill/>
                    </a:ln>
                  </pic:spPr>
                </pic:pic>
              </a:graphicData>
            </a:graphic>
            <wp14:sizeRelV relativeFrom="margin">
              <wp14:pctHeight>0</wp14:pctHeight>
            </wp14:sizeRelV>
          </wp:anchor>
        </w:drawing>
      </w:r>
      <w:r w:rsidRPr="002D1D90">
        <w:rPr>
          <w:rFonts w:cs="Times New Roman"/>
          <w:szCs w:val="28"/>
        </w:rPr>
        <w:br w:type="page" w:clear="all"/>
      </w:r>
    </w:p>
    <w:p w14:paraId="0435E420" w14:textId="77777777" w:rsidR="00CB39CB" w:rsidRPr="00B026F0" w:rsidRDefault="002F1E1B" w:rsidP="00CB39CB">
      <w:pPr>
        <w:pStyle w:val="HeaderandFooter"/>
        <w:rPr>
          <w:sz w:val="24"/>
        </w:rPr>
      </w:pPr>
      <w:r w:rsidRPr="00B026F0">
        <w:rPr>
          <w:sz w:val="24"/>
        </w:rPr>
        <w:lastRenderedPageBreak/>
        <w:t>Б</w:t>
      </w:r>
      <w:r w:rsidR="00CB39CB" w:rsidRPr="00B026F0">
        <w:rPr>
          <w:sz w:val="24"/>
        </w:rPr>
        <w:t>.4 Обсуждение результатов</w:t>
      </w:r>
    </w:p>
    <w:p w14:paraId="227D5487" w14:textId="77777777" w:rsidR="00CB39CB" w:rsidRPr="00B026F0" w:rsidRDefault="00CB39CB" w:rsidP="00CB39CB">
      <w:pPr>
        <w:pStyle w:val="afc"/>
        <w:spacing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t xml:space="preserve">В ходе эксперимента было проведено сравнение трех наборов МЧ для очистки библиотек для секвенирования по способности удалять фрагменты разной длины при различных соотношениях ДНК к объему МЧ. Основным показателем была концентрация ДНК после очистки, что позволило определить степень эффективности каждой системы очистки. Результаты были разделены на два типа очистки – от коротких и длинных фрагментов, представленные в таблицах </w:t>
      </w:r>
      <w:r w:rsidR="002F1E1B" w:rsidRPr="00B026F0">
        <w:rPr>
          <w:rFonts w:ascii="Times New Roman" w:hAnsi="Times New Roman" w:cs="Times New Roman"/>
          <w:sz w:val="24"/>
          <w:szCs w:val="28"/>
        </w:rPr>
        <w:t>Б</w:t>
      </w:r>
      <w:r w:rsidRPr="00B026F0">
        <w:rPr>
          <w:rFonts w:ascii="Times New Roman" w:hAnsi="Times New Roman" w:cs="Times New Roman"/>
          <w:sz w:val="24"/>
          <w:szCs w:val="28"/>
        </w:rPr>
        <w:t xml:space="preserve">.4 и </w:t>
      </w:r>
      <w:r w:rsidR="002F1E1B" w:rsidRPr="00B026F0">
        <w:rPr>
          <w:rFonts w:ascii="Times New Roman" w:hAnsi="Times New Roman" w:cs="Times New Roman"/>
          <w:sz w:val="24"/>
          <w:szCs w:val="28"/>
        </w:rPr>
        <w:t>Б</w:t>
      </w:r>
      <w:r w:rsidRPr="00B026F0">
        <w:rPr>
          <w:rFonts w:ascii="Times New Roman" w:hAnsi="Times New Roman" w:cs="Times New Roman"/>
          <w:sz w:val="24"/>
          <w:szCs w:val="28"/>
        </w:rPr>
        <w:t>.5.</w:t>
      </w:r>
    </w:p>
    <w:p w14:paraId="3D207BA9" w14:textId="77777777" w:rsidR="00CB39CB" w:rsidRPr="00B026F0" w:rsidRDefault="002F1E1B" w:rsidP="00CB39CB">
      <w:pPr>
        <w:pStyle w:val="HeaderandFooter"/>
        <w:rPr>
          <w:sz w:val="24"/>
        </w:rPr>
      </w:pPr>
      <w:r w:rsidRPr="00B026F0">
        <w:rPr>
          <w:sz w:val="24"/>
        </w:rPr>
        <w:t>Б</w:t>
      </w:r>
      <w:r w:rsidR="00CB39CB" w:rsidRPr="00B026F0">
        <w:rPr>
          <w:sz w:val="24"/>
        </w:rPr>
        <w:t>.4.1 Очистка от коротких фрагментов</w:t>
      </w:r>
    </w:p>
    <w:p w14:paraId="2234DA36"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t xml:space="preserve">Согласно данным из таблицы </w:t>
      </w:r>
      <w:r w:rsidR="002F1E1B" w:rsidRPr="00B026F0">
        <w:rPr>
          <w:rFonts w:ascii="Times New Roman" w:hAnsi="Times New Roman" w:cs="Times New Roman"/>
          <w:sz w:val="24"/>
          <w:szCs w:val="28"/>
        </w:rPr>
        <w:t>Б</w:t>
      </w:r>
      <w:r w:rsidRPr="00B026F0">
        <w:rPr>
          <w:rFonts w:ascii="Times New Roman" w:hAnsi="Times New Roman" w:cs="Times New Roman"/>
          <w:sz w:val="24"/>
          <w:szCs w:val="28"/>
        </w:rPr>
        <w:t xml:space="preserve">.4, концентрации ДНК, полученные при использовании МЧ от MGI, New England Biolabs и Ampure, демонстрируют различную динамику в зависимости от соотношения ДНК к </w:t>
      </w:r>
      <w:r w:rsidRPr="00B026F0">
        <w:rPr>
          <w:rFonts w:ascii="Times New Roman" w:hAnsi="Times New Roman" w:cs="Times New Roman"/>
          <w:color w:val="000000" w:themeColor="text1"/>
          <w:sz w:val="24"/>
          <w:szCs w:val="28"/>
        </w:rPr>
        <w:t xml:space="preserve">МЧ. Для низких соотношений (0,20) значения концентрации ДНК между </w:t>
      </w:r>
      <w:r w:rsidRPr="00B026F0">
        <w:rPr>
          <w:rFonts w:ascii="Times New Roman" w:hAnsi="Times New Roman" w:cs="Times New Roman"/>
          <w:sz w:val="24"/>
          <w:szCs w:val="28"/>
        </w:rPr>
        <w:t>производителями не сильно различаются, но уже при соотношениях 0,40 и выше видны более значительные отличия. Ampure и New England Biolabs показывает несколько более высокие концентрации ДНК, особенно при соотношениях 0,60 и 1,00, что может свидетельствовать о более высокой селективности этих МЧ для коротких фрагментов.</w:t>
      </w:r>
    </w:p>
    <w:p w14:paraId="60A41EF5"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t xml:space="preserve">Результаты статистического анализа с использованием критерия Крускала-Уоллиса (таблица </w:t>
      </w:r>
      <w:r w:rsidR="003A7EEF" w:rsidRPr="00B026F0">
        <w:rPr>
          <w:rFonts w:ascii="Times New Roman" w:hAnsi="Times New Roman" w:cs="Times New Roman"/>
          <w:sz w:val="24"/>
          <w:szCs w:val="28"/>
        </w:rPr>
        <w:t>Б</w:t>
      </w:r>
      <w:r w:rsidRPr="00B026F0">
        <w:rPr>
          <w:rFonts w:ascii="Times New Roman" w:hAnsi="Times New Roman" w:cs="Times New Roman"/>
          <w:sz w:val="24"/>
          <w:szCs w:val="28"/>
        </w:rPr>
        <w:t>.6) не выявили значимых различий внутри каждого производителя (p &gt; 0,79 для всех производителей), что говорит о том, что вариации между повторностями в пределах одного производителя невелики.</w:t>
      </w:r>
    </w:p>
    <w:p w14:paraId="134498F0"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t xml:space="preserve">Также как и при сравнении производителей между собой (таблица </w:t>
      </w:r>
      <w:r w:rsidR="002F1E1B" w:rsidRPr="00B026F0">
        <w:rPr>
          <w:rFonts w:ascii="Times New Roman" w:hAnsi="Times New Roman" w:cs="Times New Roman"/>
          <w:sz w:val="24"/>
          <w:szCs w:val="28"/>
        </w:rPr>
        <w:t>Б</w:t>
      </w:r>
      <w:r w:rsidRPr="00B026F0">
        <w:rPr>
          <w:rFonts w:ascii="Times New Roman" w:hAnsi="Times New Roman" w:cs="Times New Roman"/>
          <w:sz w:val="24"/>
          <w:szCs w:val="28"/>
        </w:rPr>
        <w:t>.8) значимых различий по эффективности очистки при большинстве соотношений не было выявлено (p &gt; 0,05). Исключение составляет соотношение 1,00, где значение p-value (0,07029) приближается к значимому уровню, что может указывать на то, что при высоких концентрациях ДНК различия между наборами становятся более заметными, особенно для МЧ от Ampure и New England Biolabs.</w:t>
      </w:r>
    </w:p>
    <w:p w14:paraId="49ABF34C" w14:textId="77777777" w:rsidR="00CB39CB" w:rsidRPr="00B026F0" w:rsidRDefault="002F1E1B" w:rsidP="00CB39CB">
      <w:pPr>
        <w:pStyle w:val="HeaderandFooter"/>
        <w:rPr>
          <w:sz w:val="24"/>
        </w:rPr>
      </w:pPr>
      <w:r w:rsidRPr="00B026F0">
        <w:rPr>
          <w:sz w:val="24"/>
        </w:rPr>
        <w:t>Б</w:t>
      </w:r>
      <w:r w:rsidR="00CB39CB" w:rsidRPr="00B026F0">
        <w:rPr>
          <w:sz w:val="24"/>
        </w:rPr>
        <w:t>.4.2 Очистка от длинных фрагментов</w:t>
      </w:r>
    </w:p>
    <w:p w14:paraId="64A188B8"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color w:val="000000" w:themeColor="text1"/>
          <w:sz w:val="24"/>
          <w:szCs w:val="28"/>
        </w:rPr>
        <w:t>В методе очистки от длинных фрагментов (</w:t>
      </w:r>
      <w:r w:rsidR="002F1E1B" w:rsidRPr="00B026F0">
        <w:rPr>
          <w:rFonts w:ascii="Times New Roman" w:hAnsi="Times New Roman" w:cs="Times New Roman"/>
          <w:color w:val="000000" w:themeColor="text1"/>
          <w:sz w:val="24"/>
          <w:szCs w:val="28"/>
        </w:rPr>
        <w:t>т</w:t>
      </w:r>
      <w:r w:rsidRPr="00B026F0">
        <w:rPr>
          <w:rFonts w:ascii="Times New Roman" w:hAnsi="Times New Roman" w:cs="Times New Roman"/>
          <w:color w:val="000000" w:themeColor="text1"/>
          <w:sz w:val="24"/>
          <w:szCs w:val="28"/>
        </w:rPr>
        <w:t xml:space="preserve">аблица </w:t>
      </w:r>
      <w:r w:rsidR="002F1E1B" w:rsidRPr="00B026F0">
        <w:rPr>
          <w:rFonts w:ascii="Times New Roman" w:hAnsi="Times New Roman" w:cs="Times New Roman"/>
          <w:color w:val="000000" w:themeColor="text1"/>
          <w:sz w:val="24"/>
          <w:szCs w:val="28"/>
        </w:rPr>
        <w:t>Б</w:t>
      </w:r>
      <w:r w:rsidRPr="00B026F0">
        <w:rPr>
          <w:rFonts w:ascii="Times New Roman" w:hAnsi="Times New Roman" w:cs="Times New Roman"/>
          <w:color w:val="000000" w:themeColor="text1"/>
          <w:sz w:val="24"/>
          <w:szCs w:val="28"/>
        </w:rPr>
        <w:t xml:space="preserve">.5) </w:t>
      </w:r>
      <w:r w:rsidRPr="00B026F0">
        <w:rPr>
          <w:rFonts w:ascii="Times New Roman" w:hAnsi="Times New Roman" w:cs="Times New Roman"/>
          <w:sz w:val="24"/>
          <w:szCs w:val="28"/>
        </w:rPr>
        <w:t xml:space="preserve">мы ожидаем, что с увеличением количества МЧ, становится меньше ДНК. На низких уровнях соотношения ДНК к МЧ (0,20) все три производителя показывают схожие результаты. Однако с увеличением соотношения ДНК к МЧ эффективность очистки изменяется, так на МЧ производства MGI осаждается меньшее количество ДНК матрицы, что приводит к большим концентрациям, чем у двух оставшихся производителей, но стоит сказать, что эти различия не значительны. </w:t>
      </w:r>
    </w:p>
    <w:p w14:paraId="2406DA14"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lastRenderedPageBreak/>
        <w:t xml:space="preserve">Статистический анализ для сравнения внутри групп (таблица </w:t>
      </w:r>
      <w:r w:rsidR="002F1E1B" w:rsidRPr="00B026F0">
        <w:rPr>
          <w:rFonts w:ascii="Times New Roman" w:hAnsi="Times New Roman" w:cs="Times New Roman"/>
          <w:sz w:val="24"/>
          <w:szCs w:val="28"/>
        </w:rPr>
        <w:t>Б</w:t>
      </w:r>
      <w:r w:rsidRPr="00B026F0">
        <w:rPr>
          <w:rFonts w:ascii="Times New Roman" w:hAnsi="Times New Roman" w:cs="Times New Roman"/>
          <w:sz w:val="24"/>
          <w:szCs w:val="28"/>
        </w:rPr>
        <w:t xml:space="preserve">.7) показывает, что различия между повторностями внутри каждого производителя остаются незначительными (p &gt; 0,79). Также сравнение между производителями (таблица </w:t>
      </w:r>
      <w:r w:rsidR="003A7EEF" w:rsidRPr="00B026F0">
        <w:rPr>
          <w:rFonts w:ascii="Times New Roman" w:hAnsi="Times New Roman" w:cs="Times New Roman"/>
          <w:sz w:val="24"/>
          <w:szCs w:val="28"/>
        </w:rPr>
        <w:t>Б.</w:t>
      </w:r>
      <w:r w:rsidRPr="00B026F0">
        <w:rPr>
          <w:rFonts w:ascii="Times New Roman" w:hAnsi="Times New Roman" w:cs="Times New Roman"/>
          <w:sz w:val="24"/>
          <w:szCs w:val="28"/>
        </w:rPr>
        <w:t>9) не выявило значимых различий для всех соотношений (</w:t>
      </w:r>
      <w:proofErr w:type="gramStart"/>
      <w:r w:rsidRPr="00B026F0">
        <w:rPr>
          <w:rFonts w:ascii="Times New Roman" w:hAnsi="Times New Roman" w:cs="Times New Roman"/>
          <w:sz w:val="24"/>
          <w:szCs w:val="28"/>
        </w:rPr>
        <w:t>p &gt;</w:t>
      </w:r>
      <w:proofErr w:type="gramEnd"/>
      <w:r w:rsidRPr="00B026F0">
        <w:rPr>
          <w:rFonts w:ascii="Times New Roman" w:hAnsi="Times New Roman" w:cs="Times New Roman"/>
          <w:sz w:val="24"/>
          <w:szCs w:val="28"/>
        </w:rPr>
        <w:t xml:space="preserve"> 0,17), что говорит о схожести результатов между тремя производителями для от очистки длинных фрагментов.</w:t>
      </w:r>
    </w:p>
    <w:p w14:paraId="35E905EF" w14:textId="77777777" w:rsidR="00CB39CB" w:rsidRPr="00B026F0" w:rsidRDefault="002F1E1B" w:rsidP="00CB39CB">
      <w:pPr>
        <w:pStyle w:val="HeaderandFooter"/>
        <w:rPr>
          <w:sz w:val="24"/>
        </w:rPr>
      </w:pPr>
      <w:r w:rsidRPr="00B026F0">
        <w:rPr>
          <w:sz w:val="24"/>
        </w:rPr>
        <w:t>Б</w:t>
      </w:r>
      <w:r w:rsidR="00CB39CB" w:rsidRPr="00B026F0">
        <w:rPr>
          <w:sz w:val="24"/>
        </w:rPr>
        <w:t>.4.3 Обсуждение селективности фрагментов</w:t>
      </w:r>
    </w:p>
    <w:p w14:paraId="47958567"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t>Различия между производителями могут быть обусловлены их селективностью по размеру фрагментов ДНК, что особенно важно при подготовке библиотек для секвенирования. Результаты, полученные с использованием капиллярного электрофореза, позволяют предположить, что МЧ от Ampure и New England Biolabs имеют большую селективность как для коротких фрагментов, так и для длинных, особенно при высоких соотношениях ДНК к буферу. Это может объяснить более высокие концентрации ДНК для коротких фрагментов по сравнению с MGI. Подверждение этого мы можем наблюдать и на изображениях, полученных с капиллярного электрофореза. При одинаковом уровне соотношения МЧ к ДНК матрице, МЧ MGI отбирают меньшее количество ДНК, чем New England Biolabs и Ampure. Но, в целом, различия между производителями незначительные и можно говорить о схожести механизмов взаимодействия МЧ с длинными фрагментами ДНК при этих условиях.</w:t>
      </w:r>
    </w:p>
    <w:p w14:paraId="4E2BA99E" w14:textId="77777777" w:rsidR="00CB39CB" w:rsidRPr="00B026F0" w:rsidRDefault="002F1E1B" w:rsidP="00CB39CB">
      <w:pPr>
        <w:pStyle w:val="HeaderandFooter"/>
        <w:rPr>
          <w:sz w:val="24"/>
        </w:rPr>
      </w:pPr>
      <w:r w:rsidRPr="00B026F0">
        <w:rPr>
          <w:sz w:val="24"/>
        </w:rPr>
        <w:t>Б</w:t>
      </w:r>
      <w:r w:rsidR="00CB39CB" w:rsidRPr="00B026F0">
        <w:rPr>
          <w:sz w:val="24"/>
        </w:rPr>
        <w:t>.5 Заключение</w:t>
      </w:r>
    </w:p>
    <w:p w14:paraId="7C16ED22"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t>На основании проведённого анализа можно сделать вывод, что все три производителя МЧ (MGI, New England Biolabs, Ampure) демонстрируют схожую эффективность при очистке как коротких, так и длинных фрагментов ДНК. Однако таких случаях, как очистка коротких фрагментов при высоком соотношении ДНК к буферу, наблюдается тенденция к более высокой селективности у Ampure и New England Biolabs, что может быть полезно для определённых типов библиотек. Тем не менее, значимых статистических различий между производителями выявлено не было, что позволяет рассматривать каждый из наборов как эффективный инструмент для очистки библиотек для секвенирования.</w:t>
      </w:r>
    </w:p>
    <w:p w14:paraId="16943048" w14:textId="77777777" w:rsidR="00CB39CB" w:rsidRPr="00B026F0" w:rsidRDefault="002F1E1B" w:rsidP="00CB39CB">
      <w:pPr>
        <w:rPr>
          <w:rFonts w:cs="Times New Roman"/>
          <w:bCs/>
          <w:sz w:val="24"/>
          <w:szCs w:val="28"/>
          <w:lang w:val="en-US"/>
        </w:rPr>
      </w:pPr>
      <w:r w:rsidRPr="00B026F0">
        <w:rPr>
          <w:rFonts w:cs="Times New Roman"/>
          <w:bCs/>
          <w:sz w:val="24"/>
          <w:szCs w:val="28"/>
        </w:rPr>
        <w:t>Б</w:t>
      </w:r>
      <w:r w:rsidR="00CB39CB" w:rsidRPr="00B026F0">
        <w:rPr>
          <w:rFonts w:cs="Times New Roman"/>
          <w:bCs/>
          <w:sz w:val="24"/>
          <w:szCs w:val="28"/>
          <w:lang w:val="en-US"/>
        </w:rPr>
        <w:t xml:space="preserve">.6 </w:t>
      </w:r>
      <w:r w:rsidR="00CB39CB" w:rsidRPr="00B026F0">
        <w:rPr>
          <w:rFonts w:cs="Times New Roman"/>
          <w:bCs/>
          <w:sz w:val="24"/>
          <w:szCs w:val="28"/>
        </w:rPr>
        <w:t>Список</w:t>
      </w:r>
      <w:r w:rsidR="00CB39CB" w:rsidRPr="00B026F0">
        <w:rPr>
          <w:rFonts w:cs="Times New Roman"/>
          <w:bCs/>
          <w:sz w:val="24"/>
          <w:szCs w:val="28"/>
          <w:lang w:val="en-US"/>
        </w:rPr>
        <w:t xml:space="preserve"> </w:t>
      </w:r>
      <w:r w:rsidR="00CB39CB" w:rsidRPr="00B026F0">
        <w:rPr>
          <w:rFonts w:cs="Times New Roman"/>
          <w:bCs/>
          <w:sz w:val="24"/>
          <w:szCs w:val="28"/>
        </w:rPr>
        <w:t>использованных</w:t>
      </w:r>
      <w:r w:rsidR="00CB39CB" w:rsidRPr="00B026F0">
        <w:rPr>
          <w:rFonts w:cs="Times New Roman"/>
          <w:bCs/>
          <w:sz w:val="24"/>
          <w:szCs w:val="28"/>
          <w:lang w:val="en-US"/>
        </w:rPr>
        <w:t xml:space="preserve"> </w:t>
      </w:r>
      <w:r w:rsidR="00CB39CB" w:rsidRPr="00B026F0">
        <w:rPr>
          <w:rFonts w:cs="Times New Roman"/>
          <w:bCs/>
          <w:sz w:val="24"/>
          <w:szCs w:val="28"/>
        </w:rPr>
        <w:t>источников</w:t>
      </w:r>
    </w:p>
    <w:p w14:paraId="4E0D0875"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1 Dunnill P., Lilly M. D. Letter: Purification of enzymes using magnetic bio-affinity materials // Biotechnol Bioeng. ‒ 1974. ‒ T. 16, № 7. ‒ C. 987-90.</w:t>
      </w:r>
    </w:p>
    <w:p w14:paraId="650A4339"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lastRenderedPageBreak/>
        <w:t>2 Franzreb M., Siemann-Herzberg M., Hobley T. J., Thomas O. R. Protein purification using magnetic adsorbent particles // Appl Microbiol Biotechnol. ‒ 2006. ‒ T. 70, № 5. ‒ C. 505-16.</w:t>
      </w:r>
    </w:p>
    <w:p w14:paraId="55C1CFED"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3 Berensmeier S. Magnetic particles for the separation and purification of nucleic acids // Appl Microbiol Biotechnol. ‒ 2006. ‒ T. 73, № 3. ‒ C. 495-504.</w:t>
      </w:r>
    </w:p>
    <w:p w14:paraId="0752985C"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4 Šafařı́k I., Šafařı́ková M. Use of magnetic techniques for the isolation of cells // Journal of Chromatography B: Biomedical Sciences and Applications. ‒ 1999. ‒ T. 722, № 1. ‒ C. 33-53.</w:t>
      </w:r>
    </w:p>
    <w:p w14:paraId="06ABAC0F"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5 Olsvik O., Popovic T., Skjerve E., Cudjoe K. S., Hornes E., Ugelstad J., Uhlén M. Magnetic separation techniques in diagnostic microbiology // Clin Microbiol Rev. ‒ 1994. ‒ T. 7, № 1. ‒ C. 43-54.</w:t>
      </w:r>
    </w:p>
    <w:p w14:paraId="02F47C7E"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 xml:space="preserve">6 Hawkins T. Chapter Twenty-Three - Custom Magnetic Particles: Their Use in DNA Purification // Automated DNA Sequencing and Analysis / Adams M. D. </w:t>
      </w:r>
      <w:r w:rsidRPr="00B026F0">
        <w:rPr>
          <w:rFonts w:ascii="Times New Roman" w:hAnsi="Times New Roman" w:cs="Times New Roman"/>
          <w:sz w:val="24"/>
          <w:szCs w:val="28"/>
        </w:rPr>
        <w:t>и</w:t>
      </w:r>
      <w:r w:rsidRPr="00B026F0">
        <w:rPr>
          <w:rFonts w:ascii="Times New Roman" w:hAnsi="Times New Roman" w:cs="Times New Roman"/>
          <w:sz w:val="24"/>
          <w:szCs w:val="28"/>
          <w:lang w:val="en-US"/>
        </w:rPr>
        <w:t xml:space="preserve"> </w:t>
      </w:r>
      <w:r w:rsidRPr="00B026F0">
        <w:rPr>
          <w:rFonts w:ascii="Times New Roman" w:hAnsi="Times New Roman" w:cs="Times New Roman"/>
          <w:sz w:val="24"/>
          <w:szCs w:val="28"/>
        </w:rPr>
        <w:t>др</w:t>
      </w:r>
      <w:r w:rsidRPr="00B026F0">
        <w:rPr>
          <w:rFonts w:ascii="Times New Roman" w:hAnsi="Times New Roman" w:cs="Times New Roman"/>
          <w:sz w:val="24"/>
          <w:szCs w:val="28"/>
          <w:lang w:val="en-US"/>
        </w:rPr>
        <w:t>. ‒ San Diego: Academic Press, 1994. ‒ C. 146-155.</w:t>
      </w:r>
    </w:p>
    <w:p w14:paraId="7858945C"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7 Hawkins T. DNA purification and isolation using magnetic particles // Book DNA purification and isolation using magnetic particles / Editor. ‒ United States Whitehead Institute for Biomedical Research, 1998.</w:t>
      </w:r>
    </w:p>
    <w:p w14:paraId="79407C2A"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8 Hawkins T. L., O'Connor-Morin T., Roy A., Santillan C. DNA purification and isolation using a solid-phase // Nucleic Acids Res. ‒ 1994. ‒ T. 22, № 21. ‒ C. 4543-4.</w:t>
      </w:r>
    </w:p>
    <w:p w14:paraId="39E859DC"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lang w:val="en-US"/>
        </w:rPr>
        <w:t>9 NEBNext® Ultra™ II FS DNA Library Prep with Sample Purification Beads [</w:t>
      </w:r>
      <w:r w:rsidRPr="00B026F0">
        <w:rPr>
          <w:rFonts w:ascii="Times New Roman" w:hAnsi="Times New Roman" w:cs="Times New Roman"/>
          <w:sz w:val="24"/>
          <w:szCs w:val="28"/>
        </w:rPr>
        <w:t>Сайт</w:t>
      </w:r>
      <w:r w:rsidRPr="00B026F0">
        <w:rPr>
          <w:rFonts w:ascii="Times New Roman" w:hAnsi="Times New Roman" w:cs="Times New Roman"/>
          <w:sz w:val="24"/>
          <w:szCs w:val="28"/>
          <w:lang w:val="en-US"/>
        </w:rPr>
        <w:t xml:space="preserve">]. </w:t>
      </w:r>
      <w:r w:rsidRPr="00B026F0">
        <w:rPr>
          <w:rFonts w:ascii="Times New Roman" w:hAnsi="Times New Roman" w:cs="Times New Roman"/>
          <w:sz w:val="24"/>
          <w:szCs w:val="28"/>
        </w:rPr>
        <w:t>URL: https://www.neb.com/en/-/media/nebus/files/manuals/manuale6177-e7805.pdf?rev=cfd70057c01446f7bbdeea0efc8d70d9&amp;hash=56E3AFFD5B4FA37E6B42027704F29DC0 (дата обращения: 19.09.2024).</w:t>
      </w:r>
    </w:p>
    <w:p w14:paraId="21CC177A"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lang w:val="en-US"/>
        </w:rPr>
        <w:t>10 MGIEasy DNA Clean Beads. [</w:t>
      </w:r>
      <w:r w:rsidRPr="00B026F0">
        <w:rPr>
          <w:rFonts w:ascii="Times New Roman" w:hAnsi="Times New Roman" w:cs="Times New Roman"/>
          <w:sz w:val="24"/>
          <w:szCs w:val="28"/>
        </w:rPr>
        <w:t>Сайт</w:t>
      </w:r>
      <w:r w:rsidRPr="00B026F0">
        <w:rPr>
          <w:rFonts w:ascii="Times New Roman" w:hAnsi="Times New Roman" w:cs="Times New Roman"/>
          <w:sz w:val="24"/>
          <w:szCs w:val="28"/>
          <w:lang w:val="en-US"/>
        </w:rPr>
        <w:t xml:space="preserve">]. </w:t>
      </w:r>
      <w:r w:rsidRPr="00B026F0">
        <w:rPr>
          <w:rFonts w:ascii="Times New Roman" w:hAnsi="Times New Roman" w:cs="Times New Roman"/>
          <w:sz w:val="24"/>
          <w:szCs w:val="28"/>
        </w:rPr>
        <w:t>URL: https://en.mgi-tech.com//Uploads/Temp/file/20240529/6656cbad6421e.pdf (дата обращения: 19.09.2024).</w:t>
      </w:r>
    </w:p>
    <w:p w14:paraId="2DAD72E5"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lang w:val="en-US"/>
        </w:rPr>
        <w:t xml:space="preserve">11 NEB 1 kb Plus DNA Ladder. </w:t>
      </w:r>
      <w:r w:rsidRPr="00B026F0">
        <w:rPr>
          <w:rFonts w:ascii="Times New Roman" w:hAnsi="Times New Roman" w:cs="Times New Roman"/>
          <w:sz w:val="24"/>
          <w:szCs w:val="28"/>
        </w:rPr>
        <w:t>[Сайт]. URL: https://www.neb.com/en/protocols/2018/01/31/suggested-loading-protocol-for-dna-ladders-and-markers (дата обращения: 19.09.2024).</w:t>
      </w:r>
    </w:p>
    <w:p w14:paraId="721D9148" w14:textId="77777777" w:rsidR="00CB39CB" w:rsidRPr="00B026F0" w:rsidRDefault="00CB39CB" w:rsidP="00CB39CB">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t>12 Agencourt AMPure XP. [Сайт]. URL: https://www.beckmancoulter.com/wsrportal/techdocs?docname=B37419 (дата обращения: 19.09.2024).</w:t>
      </w:r>
    </w:p>
    <w:p w14:paraId="735B6C0B" w14:textId="73755D7A" w:rsidR="00CB39CB" w:rsidRPr="00B026F0" w:rsidRDefault="002F1E1B" w:rsidP="00CB39CB">
      <w:pPr>
        <w:rPr>
          <w:rFonts w:cs="Times New Roman"/>
          <w:sz w:val="24"/>
          <w:szCs w:val="28"/>
        </w:rPr>
      </w:pPr>
      <w:r w:rsidRPr="00B026F0">
        <w:rPr>
          <w:rFonts w:cs="Times New Roman"/>
          <w:sz w:val="24"/>
          <w:szCs w:val="28"/>
        </w:rPr>
        <w:t>Б</w:t>
      </w:r>
      <w:r w:rsidR="00CB39CB" w:rsidRPr="00B026F0">
        <w:rPr>
          <w:rFonts w:cs="Times New Roman"/>
          <w:sz w:val="24"/>
          <w:szCs w:val="28"/>
        </w:rPr>
        <w:t>.6 Методику разработали:</w:t>
      </w:r>
    </w:p>
    <w:p w14:paraId="154CC9A0" w14:textId="77777777" w:rsidR="00CB39CB" w:rsidRPr="00B026F0" w:rsidRDefault="00CB39CB" w:rsidP="00254F85">
      <w:pPr>
        <w:pStyle w:val="a7"/>
        <w:numPr>
          <w:ilvl w:val="0"/>
          <w:numId w:val="1"/>
        </w:numPr>
        <w:rPr>
          <w:rFonts w:cs="Times New Roman"/>
          <w:sz w:val="24"/>
          <w:szCs w:val="28"/>
        </w:rPr>
      </w:pPr>
      <w:r w:rsidRPr="00B026F0">
        <w:rPr>
          <w:rFonts w:cs="Times New Roman"/>
          <w:sz w:val="24"/>
          <w:szCs w:val="28"/>
        </w:rPr>
        <w:t>Чекрыгин С. А., специалист ресурсного центра «Центр Биобанк» Научного парка СПбГУ.</w:t>
      </w:r>
    </w:p>
    <w:p w14:paraId="3DDFBAB2" w14:textId="23F8DCF2" w:rsidR="00CB39CB" w:rsidRPr="00B026F0" w:rsidRDefault="00CB39CB" w:rsidP="00254F85">
      <w:pPr>
        <w:pStyle w:val="a7"/>
        <w:numPr>
          <w:ilvl w:val="0"/>
          <w:numId w:val="1"/>
        </w:numPr>
        <w:rPr>
          <w:rFonts w:cs="Times New Roman"/>
          <w:sz w:val="24"/>
          <w:szCs w:val="28"/>
        </w:rPr>
      </w:pPr>
      <w:r w:rsidRPr="00B026F0">
        <w:rPr>
          <w:rFonts w:cs="Times New Roman"/>
          <w:sz w:val="24"/>
          <w:szCs w:val="28"/>
        </w:rPr>
        <w:lastRenderedPageBreak/>
        <w:t>Арбичева А.</w:t>
      </w:r>
      <w:r w:rsidR="00977938">
        <w:rPr>
          <w:rFonts w:cs="Times New Roman"/>
          <w:sz w:val="24"/>
          <w:szCs w:val="28"/>
        </w:rPr>
        <w:t> </w:t>
      </w:r>
      <w:r w:rsidRPr="00B026F0">
        <w:rPr>
          <w:rFonts w:cs="Times New Roman"/>
          <w:sz w:val="24"/>
          <w:szCs w:val="28"/>
        </w:rPr>
        <w:t xml:space="preserve">И., ведущий специалист ресурсного центра ЦКП «Хромас» Научного парка СПбГУ. </w:t>
      </w:r>
    </w:p>
    <w:p w14:paraId="4B0A01A6" w14:textId="77777777" w:rsidR="00266F44" w:rsidRPr="002D1D90" w:rsidRDefault="00266F44" w:rsidP="002B6263">
      <w:pPr>
        <w:rPr>
          <w:lang w:eastAsia="ru-RU"/>
        </w:rPr>
      </w:pPr>
      <w:r w:rsidRPr="002D1D90">
        <w:rPr>
          <w:lang w:eastAsia="ru-RU"/>
        </w:rPr>
        <w:t xml:space="preserve"> </w:t>
      </w:r>
    </w:p>
    <w:p w14:paraId="07F27B05" w14:textId="77777777" w:rsidR="00977938" w:rsidRDefault="00977938" w:rsidP="00566569">
      <w:pPr>
        <w:pStyle w:val="1"/>
        <w:rPr>
          <w:lang w:eastAsia="ru-RU"/>
        </w:rPr>
        <w:sectPr w:rsidR="00977938" w:rsidSect="0020045A">
          <w:footerReference w:type="default" r:id="rId30"/>
          <w:footerReference w:type="first" r:id="rId31"/>
          <w:pgSz w:w="11906" w:h="16838"/>
          <w:pgMar w:top="1134" w:right="1274" w:bottom="1134" w:left="1701" w:header="708" w:footer="708" w:gutter="0"/>
          <w:cols w:space="708"/>
          <w:titlePg/>
          <w:docGrid w:linePitch="360"/>
        </w:sectPr>
      </w:pPr>
    </w:p>
    <w:p w14:paraId="59EE25FA" w14:textId="55430A64" w:rsidR="00142FBD" w:rsidRPr="00977938" w:rsidRDefault="00142FBD" w:rsidP="00566569">
      <w:pPr>
        <w:pStyle w:val="1"/>
        <w:rPr>
          <w:lang w:eastAsia="ru-RU"/>
        </w:rPr>
      </w:pPr>
      <w:bookmarkStart w:id="55" w:name="_Toc184643706"/>
      <w:r w:rsidRPr="00977938">
        <w:rPr>
          <w:lang w:eastAsia="ru-RU"/>
        </w:rPr>
        <w:lastRenderedPageBreak/>
        <w:t>ПРИЛОЖЕНИЕ В</w:t>
      </w:r>
      <w:bookmarkEnd w:id="55"/>
    </w:p>
    <w:p w14:paraId="2033DE82" w14:textId="77777777" w:rsidR="00B66297" w:rsidRPr="00B026F0" w:rsidRDefault="00B66297" w:rsidP="00B66297">
      <w:pPr>
        <w:jc w:val="center"/>
        <w:rPr>
          <w:b/>
          <w:bCs/>
          <w:sz w:val="24"/>
          <w:szCs w:val="24"/>
          <w:lang w:eastAsia="ru-RU"/>
        </w:rPr>
      </w:pPr>
      <w:r w:rsidRPr="00B026F0">
        <w:rPr>
          <w:b/>
          <w:bCs/>
          <w:sz w:val="24"/>
          <w:szCs w:val="24"/>
          <w:lang w:eastAsia="ru-RU"/>
        </w:rPr>
        <w:t>Синтез генов из олигонуклеотидов</w:t>
      </w:r>
    </w:p>
    <w:p w14:paraId="00EBF048" w14:textId="77777777" w:rsidR="008410EE" w:rsidRPr="00B026F0" w:rsidRDefault="008410EE" w:rsidP="008410EE">
      <w:pPr>
        <w:rPr>
          <w:sz w:val="24"/>
          <w:szCs w:val="24"/>
        </w:rPr>
      </w:pPr>
      <w:r w:rsidRPr="00B026F0">
        <w:rPr>
          <w:sz w:val="24"/>
          <w:szCs w:val="24"/>
        </w:rPr>
        <w:t>В.1 Ведение</w:t>
      </w:r>
    </w:p>
    <w:p w14:paraId="766D9F78" w14:textId="77777777" w:rsidR="008410EE" w:rsidRPr="00B026F0" w:rsidRDefault="008410EE" w:rsidP="008410EE">
      <w:pPr>
        <w:rPr>
          <w:sz w:val="24"/>
          <w:szCs w:val="24"/>
        </w:rPr>
      </w:pPr>
      <w:bookmarkStart w:id="56" w:name="OLE_LINK1"/>
      <w:r w:rsidRPr="00B026F0">
        <w:rPr>
          <w:sz w:val="24"/>
          <w:szCs w:val="24"/>
        </w:rPr>
        <w:t xml:space="preserve">Синтез ДНК из праймеров </w:t>
      </w:r>
      <w:bookmarkEnd w:id="56"/>
      <w:r w:rsidRPr="00B026F0">
        <w:rPr>
          <w:sz w:val="24"/>
          <w:szCs w:val="24"/>
        </w:rPr>
        <w:t xml:space="preserve">– это один из возможных способов получить необходимую для работы открытую рамку считывания (или практически любой участок ДНК). Ранее существовало несколько способов получения необходимого в исследовании гена. С одной стороны, можно было попросить его у коллег, которые занимаются близкими исследованиям, однако этот вариант не всегда работает по целому ряду причин. С другой стороны, можно было найти организм, который содержал необходимый ген, или его биоматериал и изолировать необходимый участок ДНК. Часто это достаточно сложная работа. </w:t>
      </w:r>
    </w:p>
    <w:p w14:paraId="668BA9F7" w14:textId="77777777" w:rsidR="008410EE" w:rsidRPr="00B026F0" w:rsidRDefault="008410EE" w:rsidP="008410EE">
      <w:pPr>
        <w:rPr>
          <w:sz w:val="24"/>
          <w:szCs w:val="24"/>
        </w:rPr>
      </w:pPr>
      <w:r w:rsidRPr="00B026F0">
        <w:rPr>
          <w:sz w:val="24"/>
          <w:szCs w:val="24"/>
        </w:rPr>
        <w:t>В любом случае, если в дальнейшем предполагается использовать выделенную открытую рамку считывания (</w:t>
      </w:r>
      <w:r w:rsidRPr="00B026F0">
        <w:rPr>
          <w:sz w:val="24"/>
          <w:szCs w:val="24"/>
          <w:lang w:val="en-US"/>
        </w:rPr>
        <w:t>ORF</w:t>
      </w:r>
      <w:r w:rsidRPr="00B026F0">
        <w:rPr>
          <w:sz w:val="24"/>
          <w:szCs w:val="24"/>
        </w:rPr>
        <w:t xml:space="preserve"> (</w:t>
      </w:r>
      <w:r w:rsidRPr="00B026F0">
        <w:rPr>
          <w:sz w:val="24"/>
          <w:szCs w:val="24"/>
          <w:lang w:val="en-US"/>
        </w:rPr>
        <w:t>open</w:t>
      </w:r>
      <w:r w:rsidRPr="00B026F0">
        <w:rPr>
          <w:sz w:val="24"/>
          <w:szCs w:val="24"/>
        </w:rPr>
        <w:t xml:space="preserve"> </w:t>
      </w:r>
      <w:r w:rsidRPr="00B026F0">
        <w:rPr>
          <w:sz w:val="24"/>
          <w:szCs w:val="24"/>
          <w:lang w:val="en-US"/>
        </w:rPr>
        <w:t>reading</w:t>
      </w:r>
      <w:r w:rsidRPr="00B026F0">
        <w:rPr>
          <w:sz w:val="24"/>
          <w:szCs w:val="24"/>
        </w:rPr>
        <w:t xml:space="preserve"> </w:t>
      </w:r>
      <w:r w:rsidRPr="00B026F0">
        <w:rPr>
          <w:sz w:val="24"/>
          <w:szCs w:val="24"/>
          <w:lang w:val="en-US"/>
        </w:rPr>
        <w:t>frame</w:t>
      </w:r>
      <w:r w:rsidRPr="00B026F0">
        <w:rPr>
          <w:sz w:val="24"/>
          <w:szCs w:val="24"/>
        </w:rPr>
        <w:t xml:space="preserve">)) для наработки белка в другом организме, то всегда появляется вопрос неоптимальности частоты использованных кодонов в целевой </w:t>
      </w:r>
      <w:r w:rsidRPr="00B026F0">
        <w:rPr>
          <w:sz w:val="24"/>
          <w:szCs w:val="24"/>
          <w:lang w:val="en-US"/>
        </w:rPr>
        <w:t>ORF</w:t>
      </w:r>
      <w:r w:rsidRPr="00B026F0">
        <w:rPr>
          <w:sz w:val="24"/>
          <w:szCs w:val="24"/>
        </w:rPr>
        <w:t xml:space="preserve"> для получения хорошей экспрессии белка, а это приводит к необходимости проводить направленный мутагенез и секвенирование, что может быть достаточно длительной процедурой. В то же время синтез из праймеров позволяет заранее запланировать необходимую частоту кодонов и получить </w:t>
      </w:r>
      <w:r w:rsidRPr="00B026F0">
        <w:rPr>
          <w:sz w:val="24"/>
          <w:szCs w:val="24"/>
          <w:lang w:val="en-US"/>
        </w:rPr>
        <w:t>ORF</w:t>
      </w:r>
      <w:r w:rsidRPr="00B026F0">
        <w:rPr>
          <w:sz w:val="24"/>
          <w:szCs w:val="24"/>
        </w:rPr>
        <w:t xml:space="preserve">, подготовленную к максимальной продукции белка в целевом организме. </w:t>
      </w:r>
    </w:p>
    <w:p w14:paraId="17045933" w14:textId="77777777" w:rsidR="008410EE" w:rsidRPr="00B026F0" w:rsidRDefault="008410EE" w:rsidP="008410EE">
      <w:pPr>
        <w:rPr>
          <w:sz w:val="24"/>
          <w:szCs w:val="24"/>
        </w:rPr>
      </w:pPr>
      <w:r w:rsidRPr="00B026F0">
        <w:rPr>
          <w:sz w:val="24"/>
          <w:szCs w:val="24"/>
        </w:rPr>
        <w:t xml:space="preserve">Однако у метода синтеза ДНК из праймеров есть свои ограничения – лучше всего (и быстрее всего) синтезируются участки ДНК размером до 500 п.н. Если необходимо получить </w:t>
      </w:r>
      <w:r w:rsidRPr="00B026F0">
        <w:rPr>
          <w:sz w:val="24"/>
          <w:szCs w:val="24"/>
          <w:lang w:val="en-US"/>
        </w:rPr>
        <w:t>ORF</w:t>
      </w:r>
      <w:r w:rsidRPr="00B026F0">
        <w:rPr>
          <w:sz w:val="24"/>
          <w:szCs w:val="24"/>
        </w:rPr>
        <w:t xml:space="preserve"> длинней, то тут на помощь исследователю приходит перекрывающийся ПЦР (</w:t>
      </w:r>
      <w:r w:rsidRPr="00B026F0">
        <w:rPr>
          <w:sz w:val="24"/>
          <w:szCs w:val="24"/>
          <w:lang w:val="en-US"/>
        </w:rPr>
        <w:t>o</w:t>
      </w:r>
      <w:r w:rsidRPr="00B026F0">
        <w:rPr>
          <w:sz w:val="24"/>
          <w:szCs w:val="24"/>
        </w:rPr>
        <w:t>verlap extension PCR) или Gibson assembly, то есть, сначала синтезируют из праймеров два (или более) фрагмента длиной менее 500 п.н., а затем их объединяют в длинный участок ДНК.  Кроме того, практически невозможно синтезировать участки ДНК, содержащие повторы, или имеющие сильные вторичные структуры. В связи с этим метод «синтез ДНК из праймеров» часто называют «синтез гена из праймеров», так как обычно гены не содержат повторов или вторичных структур на уровне ДНК.</w:t>
      </w:r>
    </w:p>
    <w:p w14:paraId="1CDEC5A8" w14:textId="77777777" w:rsidR="008410EE" w:rsidRPr="00B026F0" w:rsidRDefault="008410EE" w:rsidP="008410EE">
      <w:pPr>
        <w:rPr>
          <w:sz w:val="24"/>
          <w:szCs w:val="24"/>
        </w:rPr>
      </w:pPr>
      <w:r w:rsidRPr="00B026F0">
        <w:rPr>
          <w:sz w:val="24"/>
          <w:szCs w:val="24"/>
        </w:rPr>
        <w:t>Синтез гена из праймеров может быть осуществлен с использованием двух методов: лигазной цепной реакции (ЛЦР) или безматричной полимеразной цепной реакции (ПЦР) (https://openwetware.org/wiki/DNA_Synthesis_from_Oligos). Хотя оба протокола похожи, у них есть некоторые различия, которые будут описаны в данной методике.</w:t>
      </w:r>
    </w:p>
    <w:p w14:paraId="2951867D" w14:textId="77777777" w:rsidR="008410EE" w:rsidRPr="00B026F0" w:rsidRDefault="008410EE" w:rsidP="008410EE">
      <w:pPr>
        <w:rPr>
          <w:sz w:val="24"/>
          <w:szCs w:val="24"/>
        </w:rPr>
      </w:pPr>
      <w:r w:rsidRPr="00B026F0">
        <w:rPr>
          <w:sz w:val="24"/>
          <w:szCs w:val="24"/>
        </w:rPr>
        <w:t xml:space="preserve">В методике в качестве примера будут рассмотрены следующие тестовые задачи: </w:t>
      </w:r>
    </w:p>
    <w:p w14:paraId="37A135B0" w14:textId="77777777" w:rsidR="008410EE" w:rsidRPr="00B026F0" w:rsidRDefault="008410EE" w:rsidP="008410EE">
      <w:pPr>
        <w:rPr>
          <w:sz w:val="24"/>
          <w:szCs w:val="24"/>
        </w:rPr>
      </w:pPr>
      <w:r w:rsidRPr="00B026F0">
        <w:rPr>
          <w:sz w:val="24"/>
          <w:szCs w:val="24"/>
        </w:rPr>
        <w:lastRenderedPageBreak/>
        <w:t>1)  получить экспрессионную плазмиду, кодирующую тяжелую цепь человеческого гена главного комплекса гистосовместимости 1 типа (</w:t>
      </w:r>
      <w:r w:rsidRPr="00B026F0">
        <w:rPr>
          <w:sz w:val="24"/>
          <w:szCs w:val="24"/>
          <w:lang w:val="en-US"/>
        </w:rPr>
        <w:t>HLA</w:t>
      </w:r>
      <w:r w:rsidRPr="00B026F0">
        <w:rPr>
          <w:sz w:val="24"/>
          <w:szCs w:val="24"/>
        </w:rPr>
        <w:t>-</w:t>
      </w:r>
      <w:r w:rsidRPr="00B026F0">
        <w:rPr>
          <w:sz w:val="24"/>
          <w:szCs w:val="24"/>
          <w:lang w:val="en-US"/>
        </w:rPr>
        <w:t>A</w:t>
      </w:r>
      <w:r w:rsidRPr="00B026F0">
        <w:rPr>
          <w:sz w:val="24"/>
          <w:szCs w:val="24"/>
        </w:rPr>
        <w:t xml:space="preserve">2 </w:t>
      </w:r>
      <w:r w:rsidRPr="00B026F0">
        <w:rPr>
          <w:i/>
          <w:iCs/>
          <w:sz w:val="24"/>
          <w:szCs w:val="24"/>
          <w:lang w:val="en-US"/>
        </w:rPr>
        <w:t>Homo</w:t>
      </w:r>
      <w:r w:rsidRPr="00B026F0">
        <w:rPr>
          <w:i/>
          <w:iCs/>
          <w:sz w:val="24"/>
          <w:szCs w:val="24"/>
        </w:rPr>
        <w:t xml:space="preserve"> </w:t>
      </w:r>
      <w:r w:rsidRPr="00B026F0">
        <w:rPr>
          <w:i/>
          <w:iCs/>
          <w:sz w:val="24"/>
          <w:szCs w:val="24"/>
          <w:lang w:val="en-US"/>
        </w:rPr>
        <w:t>Sapiens</w:t>
      </w:r>
      <w:r w:rsidRPr="00B026F0">
        <w:rPr>
          <w:sz w:val="24"/>
          <w:szCs w:val="24"/>
        </w:rPr>
        <w:t xml:space="preserve">,  длина - 278 аминокислот), для продукции белка в </w:t>
      </w:r>
      <w:r w:rsidRPr="00B026F0">
        <w:rPr>
          <w:i/>
          <w:iCs/>
          <w:sz w:val="24"/>
          <w:szCs w:val="24"/>
          <w:lang w:val="en-US"/>
        </w:rPr>
        <w:t>E</w:t>
      </w:r>
      <w:r w:rsidRPr="00B026F0">
        <w:rPr>
          <w:i/>
          <w:iCs/>
          <w:sz w:val="24"/>
          <w:szCs w:val="24"/>
        </w:rPr>
        <w:t>.</w:t>
      </w:r>
      <w:r w:rsidRPr="00B026F0">
        <w:rPr>
          <w:i/>
          <w:iCs/>
          <w:sz w:val="24"/>
          <w:szCs w:val="24"/>
          <w:lang w:val="en-US"/>
        </w:rPr>
        <w:t>coli</w:t>
      </w:r>
      <w:r w:rsidRPr="00B026F0">
        <w:rPr>
          <w:i/>
          <w:iCs/>
          <w:sz w:val="24"/>
          <w:szCs w:val="24"/>
        </w:rPr>
        <w:t xml:space="preserve">, </w:t>
      </w:r>
      <w:r w:rsidRPr="00B026F0">
        <w:rPr>
          <w:sz w:val="24"/>
          <w:szCs w:val="24"/>
        </w:rPr>
        <w:t>с помощью безматричной ПЦР,</w:t>
      </w:r>
    </w:p>
    <w:p w14:paraId="3E957755" w14:textId="77777777" w:rsidR="008410EE" w:rsidRPr="00B026F0" w:rsidRDefault="008410EE" w:rsidP="008410EE">
      <w:pPr>
        <w:rPr>
          <w:sz w:val="24"/>
          <w:szCs w:val="24"/>
        </w:rPr>
      </w:pPr>
      <w:r w:rsidRPr="00B026F0">
        <w:rPr>
          <w:sz w:val="24"/>
          <w:szCs w:val="24"/>
        </w:rPr>
        <w:t>2) получить экспрессионную плазмиду, кодирующую легкую цепь человеческого гена главного комплекса гистосовместимости 1 типа – бета микроглобулин (</w:t>
      </w:r>
      <w:r w:rsidRPr="00B026F0">
        <w:rPr>
          <w:rFonts w:cs="Calibri"/>
          <w:sz w:val="24"/>
          <w:szCs w:val="24"/>
          <w:lang w:val="en-US"/>
        </w:rPr>
        <w:t>β</w:t>
      </w:r>
      <w:r w:rsidRPr="00B026F0">
        <w:rPr>
          <w:sz w:val="24"/>
          <w:szCs w:val="24"/>
        </w:rPr>
        <w:t>2</w:t>
      </w:r>
      <w:r w:rsidRPr="00B026F0">
        <w:rPr>
          <w:sz w:val="24"/>
          <w:szCs w:val="24"/>
          <w:lang w:val="en-US"/>
        </w:rPr>
        <w:t>MG</w:t>
      </w:r>
      <w:r w:rsidRPr="00B026F0">
        <w:rPr>
          <w:sz w:val="24"/>
          <w:szCs w:val="24"/>
        </w:rPr>
        <w:t xml:space="preserve"> </w:t>
      </w:r>
      <w:r w:rsidRPr="00B026F0">
        <w:rPr>
          <w:i/>
          <w:iCs/>
          <w:sz w:val="24"/>
          <w:szCs w:val="24"/>
          <w:lang w:val="en-US"/>
        </w:rPr>
        <w:t>Homo</w:t>
      </w:r>
      <w:r w:rsidRPr="00B026F0">
        <w:rPr>
          <w:i/>
          <w:iCs/>
          <w:sz w:val="24"/>
          <w:szCs w:val="24"/>
        </w:rPr>
        <w:t xml:space="preserve"> </w:t>
      </w:r>
      <w:r w:rsidR="008A6070" w:rsidRPr="00B026F0">
        <w:rPr>
          <w:i/>
          <w:iCs/>
          <w:sz w:val="24"/>
          <w:szCs w:val="24"/>
          <w:lang w:val="en-US"/>
        </w:rPr>
        <w:t>Sapiens</w:t>
      </w:r>
      <w:r w:rsidR="008A6070" w:rsidRPr="00B026F0">
        <w:rPr>
          <w:sz w:val="24"/>
          <w:szCs w:val="24"/>
        </w:rPr>
        <w:t>, длина</w:t>
      </w:r>
      <w:r w:rsidRPr="00B026F0">
        <w:rPr>
          <w:sz w:val="24"/>
          <w:szCs w:val="24"/>
        </w:rPr>
        <w:t xml:space="preserve"> - 99 аминокислот), для продукции белка в </w:t>
      </w:r>
      <w:r w:rsidRPr="00B026F0">
        <w:rPr>
          <w:i/>
          <w:iCs/>
          <w:sz w:val="24"/>
          <w:szCs w:val="24"/>
          <w:lang w:val="en-US"/>
        </w:rPr>
        <w:t>E</w:t>
      </w:r>
      <w:r w:rsidRPr="00B026F0">
        <w:rPr>
          <w:i/>
          <w:iCs/>
          <w:sz w:val="24"/>
          <w:szCs w:val="24"/>
        </w:rPr>
        <w:t>.</w:t>
      </w:r>
      <w:r w:rsidRPr="00B026F0">
        <w:rPr>
          <w:i/>
          <w:iCs/>
          <w:sz w:val="24"/>
          <w:szCs w:val="24"/>
          <w:lang w:val="en-US"/>
        </w:rPr>
        <w:t>coli</w:t>
      </w:r>
      <w:r w:rsidRPr="00B026F0">
        <w:rPr>
          <w:i/>
          <w:iCs/>
          <w:sz w:val="24"/>
          <w:szCs w:val="24"/>
        </w:rPr>
        <w:t xml:space="preserve">, </w:t>
      </w:r>
      <w:r w:rsidRPr="00B026F0">
        <w:rPr>
          <w:sz w:val="24"/>
          <w:szCs w:val="24"/>
        </w:rPr>
        <w:t>с помощью лигазной цепной реакции.</w:t>
      </w:r>
    </w:p>
    <w:p w14:paraId="070FBBEB" w14:textId="77777777" w:rsidR="008410EE" w:rsidRPr="00B026F0" w:rsidRDefault="008410EE" w:rsidP="008410EE">
      <w:pPr>
        <w:rPr>
          <w:sz w:val="24"/>
          <w:szCs w:val="24"/>
        </w:rPr>
      </w:pPr>
      <w:r w:rsidRPr="00B026F0">
        <w:rPr>
          <w:sz w:val="24"/>
          <w:szCs w:val="24"/>
        </w:rPr>
        <w:t xml:space="preserve">В.2 Получение экспрессионной плазмиды с геном, кодирующим </w:t>
      </w:r>
      <w:r w:rsidRPr="00B026F0">
        <w:rPr>
          <w:sz w:val="24"/>
          <w:szCs w:val="24"/>
          <w:lang w:val="en-US"/>
        </w:rPr>
        <w:t>HLA</w:t>
      </w:r>
      <w:r w:rsidRPr="00B026F0">
        <w:rPr>
          <w:sz w:val="24"/>
          <w:szCs w:val="24"/>
        </w:rPr>
        <w:t>1.</w:t>
      </w:r>
    </w:p>
    <w:p w14:paraId="01A8D727" w14:textId="77777777" w:rsidR="008410EE" w:rsidRPr="00B026F0" w:rsidRDefault="008410EE" w:rsidP="008410EE">
      <w:pPr>
        <w:rPr>
          <w:sz w:val="24"/>
          <w:szCs w:val="24"/>
        </w:rPr>
      </w:pPr>
      <w:r w:rsidRPr="00B026F0">
        <w:rPr>
          <w:sz w:val="24"/>
          <w:szCs w:val="24"/>
        </w:rPr>
        <w:t>В.2.1 Подбор праймеров</w:t>
      </w:r>
    </w:p>
    <w:p w14:paraId="4552B029" w14:textId="77777777" w:rsidR="008410EE" w:rsidRPr="00B026F0" w:rsidRDefault="008410EE" w:rsidP="008410EE">
      <w:pPr>
        <w:rPr>
          <w:sz w:val="24"/>
          <w:szCs w:val="24"/>
        </w:rPr>
      </w:pPr>
      <w:r w:rsidRPr="00B026F0">
        <w:rPr>
          <w:sz w:val="24"/>
          <w:szCs w:val="24"/>
        </w:rPr>
        <w:t xml:space="preserve">Для синтеза участков ДНК предварительно нужно подобрать праймеры для обеих цепей ДНК. Приблизительно 10 лет назад в интернете было несколько бесплатных серверов, для выполнения этой работы </w:t>
      </w:r>
      <w:r w:rsidR="008A6070" w:rsidRPr="00B026F0">
        <w:rPr>
          <w:sz w:val="24"/>
          <w:szCs w:val="24"/>
        </w:rPr>
        <w:t xml:space="preserve">[1-5] </w:t>
      </w:r>
      <w:r w:rsidRPr="00B026F0">
        <w:rPr>
          <w:sz w:val="24"/>
          <w:szCs w:val="24"/>
        </w:rPr>
        <w:t xml:space="preserve">К сожалению, в 2024 году закрылся последний сервер программы </w:t>
      </w:r>
      <w:r w:rsidRPr="00B026F0">
        <w:rPr>
          <w:sz w:val="24"/>
          <w:szCs w:val="24"/>
          <w:lang w:val="en-US"/>
        </w:rPr>
        <w:t>DNAworkd</w:t>
      </w:r>
      <w:r w:rsidRPr="00B026F0">
        <w:rPr>
          <w:sz w:val="24"/>
          <w:szCs w:val="24"/>
        </w:rPr>
        <w:t xml:space="preserve"> на сайте Национального института здоровья (</w:t>
      </w:r>
      <w:r w:rsidRPr="00B026F0">
        <w:rPr>
          <w:color w:val="0563C1"/>
          <w:sz w:val="24"/>
          <w:szCs w:val="24"/>
          <w:u w:val="single"/>
        </w:rPr>
        <w:t>https://hpcwebapps.cit.nih.gov/dnaworks/</w:t>
      </w:r>
      <w:r w:rsidRPr="00B026F0">
        <w:rPr>
          <w:sz w:val="24"/>
          <w:szCs w:val="24"/>
        </w:rPr>
        <w:t>), однако, копия программы есть на сайте гитхаб (</w:t>
      </w:r>
      <w:r w:rsidRPr="00B026F0">
        <w:rPr>
          <w:color w:val="0563C1"/>
          <w:sz w:val="24"/>
          <w:szCs w:val="24"/>
          <w:u w:val="single"/>
        </w:rPr>
        <w:t>https://github.com/davidhoover/DNAWorks</w:t>
      </w:r>
      <w:r w:rsidRPr="00B026F0">
        <w:rPr>
          <w:sz w:val="24"/>
          <w:szCs w:val="24"/>
        </w:rPr>
        <w:t>), и ее при желании можно развернуть на компьютере с линукс. Кроме того, есть еще 2 сайта (</w:t>
      </w:r>
      <w:hyperlink r:id="rId32" w:history="1">
        <w:r w:rsidRPr="00B026F0">
          <w:rPr>
            <w:color w:val="0563C1"/>
            <w:sz w:val="24"/>
            <w:szCs w:val="24"/>
            <w:u w:val="single"/>
          </w:rPr>
          <w:t>https://primerize.stanford.edu/</w:t>
        </w:r>
      </w:hyperlink>
      <w:r w:rsidRPr="00B026F0">
        <w:rPr>
          <w:sz w:val="24"/>
          <w:szCs w:val="24"/>
        </w:rPr>
        <w:t xml:space="preserve">, </w:t>
      </w:r>
      <w:hyperlink r:id="rId33" w:history="1">
        <w:r w:rsidRPr="00B026F0">
          <w:rPr>
            <w:color w:val="0563C1"/>
            <w:sz w:val="24"/>
            <w:szCs w:val="24"/>
            <w:u w:val="single"/>
          </w:rPr>
          <w:t>http://genecut.unipro.ru/</w:t>
        </w:r>
      </w:hyperlink>
      <w:r w:rsidRPr="00B026F0">
        <w:rPr>
          <w:sz w:val="24"/>
          <w:szCs w:val="24"/>
        </w:rPr>
        <w:t>), предоставляющих возможность дизайна праймеров для синтеза гена, однако их возможности ограничены. В данной методике будет кратко рассмотрена работа с программой DNAworks, установленной на сервере с Ubuntu 22.04.5.</w:t>
      </w:r>
    </w:p>
    <w:p w14:paraId="103CE931" w14:textId="77777777" w:rsidR="008410EE" w:rsidRPr="00B026F0" w:rsidRDefault="008410EE" w:rsidP="001254D9">
      <w:pPr>
        <w:rPr>
          <w:sz w:val="24"/>
          <w:szCs w:val="24"/>
        </w:rPr>
      </w:pPr>
      <w:r w:rsidRPr="00B026F0">
        <w:rPr>
          <w:sz w:val="24"/>
          <w:szCs w:val="24"/>
        </w:rPr>
        <w:t xml:space="preserve">Для работы программы требуется внести изменения в файл с исходными данными программы: </w:t>
      </w:r>
      <w:r w:rsidRPr="00B026F0">
        <w:rPr>
          <w:sz w:val="24"/>
          <w:szCs w:val="24"/>
          <w:lang w:val="en-US"/>
        </w:rPr>
        <w:t>DNAWORKS</w:t>
      </w:r>
      <w:r w:rsidRPr="00B026F0">
        <w:rPr>
          <w:sz w:val="24"/>
          <w:szCs w:val="24"/>
        </w:rPr>
        <w:t>.</w:t>
      </w:r>
      <w:r w:rsidRPr="00B026F0">
        <w:rPr>
          <w:sz w:val="24"/>
          <w:szCs w:val="24"/>
          <w:lang w:val="en-US"/>
        </w:rPr>
        <w:t>inp</w:t>
      </w:r>
      <w:r w:rsidRPr="00B026F0">
        <w:rPr>
          <w:sz w:val="24"/>
          <w:szCs w:val="24"/>
        </w:rPr>
        <w:t xml:space="preserve">. Файл должен содержать исходные данные и параметры работы программы. В связи с достаточно хорошей документацией программы остановимся только на самых важных параметрах. Все не нужное комментировано знаком #, значимые параметры не содержат этого знака. </w:t>
      </w:r>
    </w:p>
    <w:p w14:paraId="0BCAC902" w14:textId="77777777" w:rsidR="008410EE" w:rsidRPr="00B026F0" w:rsidRDefault="008410EE" w:rsidP="001254D9">
      <w:pPr>
        <w:rPr>
          <w:sz w:val="24"/>
          <w:szCs w:val="24"/>
        </w:rPr>
      </w:pPr>
      <w:r w:rsidRPr="00B026F0">
        <w:rPr>
          <w:b/>
          <w:bCs/>
          <w:sz w:val="24"/>
          <w:szCs w:val="24"/>
          <w:lang w:val="en-US"/>
        </w:rPr>
        <w:t>title</w:t>
      </w:r>
      <w:r w:rsidRPr="00B026F0">
        <w:rPr>
          <w:b/>
          <w:bCs/>
          <w:sz w:val="24"/>
          <w:szCs w:val="24"/>
        </w:rPr>
        <w:t xml:space="preserve"> “</w:t>
      </w:r>
      <w:r w:rsidRPr="00B026F0">
        <w:rPr>
          <w:b/>
          <w:bCs/>
          <w:sz w:val="24"/>
          <w:szCs w:val="24"/>
          <w:lang w:val="en-US"/>
        </w:rPr>
        <w:t>HLA</w:t>
      </w:r>
      <w:r w:rsidRPr="00B026F0">
        <w:rPr>
          <w:b/>
          <w:bCs/>
          <w:sz w:val="24"/>
          <w:szCs w:val="24"/>
        </w:rPr>
        <w:t>”</w:t>
      </w:r>
      <w:r w:rsidRPr="00B026F0">
        <w:rPr>
          <w:sz w:val="24"/>
          <w:szCs w:val="24"/>
        </w:rPr>
        <w:t xml:space="preserve"> (название   задачи)</w:t>
      </w:r>
    </w:p>
    <w:p w14:paraId="7D8DFAC9" w14:textId="77777777" w:rsidR="008410EE" w:rsidRPr="00B026F0" w:rsidRDefault="008410EE" w:rsidP="001254D9">
      <w:pPr>
        <w:rPr>
          <w:sz w:val="24"/>
          <w:szCs w:val="24"/>
        </w:rPr>
      </w:pPr>
      <w:r w:rsidRPr="00B026F0">
        <w:rPr>
          <w:b/>
          <w:bCs/>
          <w:sz w:val="24"/>
          <w:szCs w:val="24"/>
          <w:lang w:val="en-US"/>
        </w:rPr>
        <w:t>timelimit</w:t>
      </w:r>
      <w:r w:rsidRPr="00B026F0">
        <w:rPr>
          <w:b/>
          <w:bCs/>
          <w:sz w:val="24"/>
          <w:szCs w:val="24"/>
        </w:rPr>
        <w:t xml:space="preserve"> 10800 # </w:t>
      </w:r>
      <w:r w:rsidRPr="00B026F0">
        <w:rPr>
          <w:b/>
          <w:bCs/>
          <w:sz w:val="24"/>
          <w:szCs w:val="24"/>
          <w:lang w:val="en-US"/>
        </w:rPr>
        <w:t>seconds</w:t>
      </w:r>
      <w:r w:rsidRPr="00B026F0">
        <w:rPr>
          <w:b/>
          <w:bCs/>
          <w:sz w:val="24"/>
          <w:szCs w:val="24"/>
        </w:rPr>
        <w:t xml:space="preserve"> </w:t>
      </w:r>
      <w:r w:rsidRPr="00B026F0">
        <w:rPr>
          <w:b/>
          <w:bCs/>
          <w:sz w:val="24"/>
          <w:szCs w:val="24"/>
          <w:lang w:val="en-US"/>
        </w:rPr>
        <w:t>until</w:t>
      </w:r>
      <w:r w:rsidRPr="00B026F0">
        <w:rPr>
          <w:b/>
          <w:bCs/>
          <w:sz w:val="24"/>
          <w:szCs w:val="24"/>
        </w:rPr>
        <w:t xml:space="preserve"> </w:t>
      </w:r>
      <w:r w:rsidRPr="00B026F0">
        <w:rPr>
          <w:b/>
          <w:bCs/>
          <w:sz w:val="24"/>
          <w:szCs w:val="24"/>
          <w:lang w:val="en-US"/>
        </w:rPr>
        <w:t>giving</w:t>
      </w:r>
      <w:r w:rsidRPr="00B026F0">
        <w:rPr>
          <w:b/>
          <w:bCs/>
          <w:sz w:val="24"/>
          <w:szCs w:val="24"/>
        </w:rPr>
        <w:t xml:space="preserve"> </w:t>
      </w:r>
      <w:r w:rsidRPr="00B026F0">
        <w:rPr>
          <w:b/>
          <w:bCs/>
          <w:sz w:val="24"/>
          <w:szCs w:val="24"/>
          <w:lang w:val="en-US"/>
        </w:rPr>
        <w:t>up</w:t>
      </w:r>
      <w:r w:rsidRPr="00B026F0">
        <w:rPr>
          <w:b/>
          <w:bCs/>
          <w:sz w:val="24"/>
          <w:szCs w:val="24"/>
        </w:rPr>
        <w:t xml:space="preserve">, 0 </w:t>
      </w:r>
      <w:r w:rsidRPr="00B026F0">
        <w:rPr>
          <w:b/>
          <w:bCs/>
          <w:sz w:val="24"/>
          <w:szCs w:val="24"/>
          <w:lang w:val="en-US"/>
        </w:rPr>
        <w:t>means</w:t>
      </w:r>
      <w:r w:rsidRPr="00B026F0">
        <w:rPr>
          <w:b/>
          <w:bCs/>
          <w:sz w:val="24"/>
          <w:szCs w:val="24"/>
        </w:rPr>
        <w:t xml:space="preserve"> </w:t>
      </w:r>
      <w:r w:rsidRPr="00B026F0">
        <w:rPr>
          <w:b/>
          <w:bCs/>
          <w:sz w:val="24"/>
          <w:szCs w:val="24"/>
          <w:lang w:val="en-US"/>
        </w:rPr>
        <w:t>wait</w:t>
      </w:r>
      <w:r w:rsidRPr="00B026F0">
        <w:rPr>
          <w:b/>
          <w:bCs/>
          <w:sz w:val="24"/>
          <w:szCs w:val="24"/>
        </w:rPr>
        <w:t xml:space="preserve"> </w:t>
      </w:r>
      <w:r w:rsidRPr="00B026F0">
        <w:rPr>
          <w:b/>
          <w:bCs/>
          <w:sz w:val="24"/>
          <w:szCs w:val="24"/>
          <w:lang w:val="en-US"/>
        </w:rPr>
        <w:t>forever</w:t>
      </w:r>
      <w:r w:rsidRPr="00B026F0">
        <w:rPr>
          <w:sz w:val="24"/>
          <w:szCs w:val="24"/>
        </w:rPr>
        <w:t xml:space="preserve"> (ограничение на время работы программы)</w:t>
      </w:r>
    </w:p>
    <w:p w14:paraId="4ADADF8A" w14:textId="77777777" w:rsidR="008410EE" w:rsidRPr="00B026F0" w:rsidRDefault="008410EE" w:rsidP="001254D9">
      <w:pPr>
        <w:rPr>
          <w:sz w:val="24"/>
          <w:szCs w:val="24"/>
        </w:rPr>
      </w:pPr>
      <w:r w:rsidRPr="00B026F0">
        <w:rPr>
          <w:b/>
          <w:bCs/>
          <w:sz w:val="24"/>
          <w:szCs w:val="24"/>
          <w:lang w:val="en-US"/>
        </w:rPr>
        <w:t>melting</w:t>
      </w:r>
      <w:r w:rsidRPr="00B026F0">
        <w:rPr>
          <w:b/>
          <w:bCs/>
          <w:sz w:val="24"/>
          <w:szCs w:val="24"/>
        </w:rPr>
        <w:t xml:space="preserve"> </w:t>
      </w:r>
      <w:r w:rsidRPr="00B026F0">
        <w:rPr>
          <w:b/>
          <w:bCs/>
          <w:sz w:val="24"/>
          <w:szCs w:val="24"/>
          <w:lang w:val="en-US"/>
        </w:rPr>
        <w:t>low</w:t>
      </w:r>
      <w:r w:rsidRPr="00B026F0">
        <w:rPr>
          <w:b/>
          <w:bCs/>
          <w:sz w:val="24"/>
          <w:szCs w:val="24"/>
        </w:rPr>
        <w:t xml:space="preserve"> 65 [ </w:t>
      </w:r>
      <w:r w:rsidRPr="00B026F0">
        <w:rPr>
          <w:b/>
          <w:bCs/>
          <w:sz w:val="24"/>
          <w:szCs w:val="24"/>
          <w:lang w:val="en-US"/>
        </w:rPr>
        <w:t>high</w:t>
      </w:r>
      <w:r w:rsidRPr="00B026F0">
        <w:rPr>
          <w:b/>
          <w:bCs/>
          <w:sz w:val="24"/>
          <w:szCs w:val="24"/>
        </w:rPr>
        <w:t xml:space="preserve"> $</w:t>
      </w:r>
      <w:proofErr w:type="gramStart"/>
      <w:r w:rsidRPr="00B026F0">
        <w:rPr>
          <w:b/>
          <w:bCs/>
          <w:sz w:val="24"/>
          <w:szCs w:val="24"/>
          <w:lang w:val="en-US"/>
        </w:rPr>
        <w:t>I</w:t>
      </w:r>
      <w:r w:rsidRPr="00B026F0">
        <w:rPr>
          <w:b/>
          <w:bCs/>
          <w:sz w:val="24"/>
          <w:szCs w:val="24"/>
        </w:rPr>
        <w:t xml:space="preserve"> ]</w:t>
      </w:r>
      <w:proofErr w:type="gramEnd"/>
      <w:r w:rsidRPr="00B026F0">
        <w:rPr>
          <w:b/>
          <w:bCs/>
          <w:sz w:val="24"/>
          <w:szCs w:val="24"/>
        </w:rPr>
        <w:t xml:space="preserve"> [ </w:t>
      </w:r>
      <w:r w:rsidRPr="00B026F0">
        <w:rPr>
          <w:b/>
          <w:bCs/>
          <w:sz w:val="24"/>
          <w:szCs w:val="24"/>
          <w:lang w:val="en-US"/>
        </w:rPr>
        <w:t>tolerance</w:t>
      </w:r>
      <w:r w:rsidRPr="00B026F0">
        <w:rPr>
          <w:b/>
          <w:bCs/>
          <w:sz w:val="24"/>
          <w:szCs w:val="24"/>
        </w:rPr>
        <w:t xml:space="preserve"> 1 ]</w:t>
      </w:r>
      <w:r w:rsidRPr="00B026F0">
        <w:rPr>
          <w:sz w:val="24"/>
          <w:szCs w:val="24"/>
        </w:rPr>
        <w:t xml:space="preserve"> (температура плавления праймеров)</w:t>
      </w:r>
    </w:p>
    <w:p w14:paraId="49BE87F9" w14:textId="77777777" w:rsidR="008410EE" w:rsidRPr="00B026F0" w:rsidRDefault="008410EE" w:rsidP="001254D9">
      <w:pPr>
        <w:rPr>
          <w:sz w:val="24"/>
          <w:szCs w:val="24"/>
        </w:rPr>
      </w:pPr>
      <w:r w:rsidRPr="00B026F0">
        <w:rPr>
          <w:b/>
          <w:bCs/>
          <w:sz w:val="24"/>
          <w:szCs w:val="24"/>
          <w:lang w:val="en-US"/>
        </w:rPr>
        <w:t>length</w:t>
      </w:r>
      <w:r w:rsidRPr="00B026F0">
        <w:rPr>
          <w:b/>
          <w:bCs/>
          <w:sz w:val="24"/>
          <w:szCs w:val="24"/>
        </w:rPr>
        <w:t xml:space="preserve"> </w:t>
      </w:r>
      <w:r w:rsidRPr="00B026F0">
        <w:rPr>
          <w:b/>
          <w:bCs/>
          <w:sz w:val="24"/>
          <w:szCs w:val="24"/>
          <w:lang w:val="en-US"/>
        </w:rPr>
        <w:t>low</w:t>
      </w:r>
      <w:r w:rsidRPr="00B026F0">
        <w:rPr>
          <w:b/>
          <w:bCs/>
          <w:sz w:val="24"/>
          <w:szCs w:val="24"/>
        </w:rPr>
        <w:t xml:space="preserve"> 65 # </w:t>
      </w:r>
      <w:r w:rsidRPr="00B026F0">
        <w:rPr>
          <w:b/>
          <w:bCs/>
          <w:sz w:val="24"/>
          <w:szCs w:val="24"/>
          <w:lang w:val="en-US"/>
        </w:rPr>
        <w:t>default</w:t>
      </w:r>
      <w:r w:rsidRPr="00B026F0">
        <w:rPr>
          <w:sz w:val="24"/>
          <w:szCs w:val="24"/>
        </w:rPr>
        <w:t xml:space="preserve"> (длина праймеров)</w:t>
      </w:r>
    </w:p>
    <w:p w14:paraId="2D73494E" w14:textId="77777777" w:rsidR="008410EE" w:rsidRPr="00B026F0" w:rsidRDefault="008410EE" w:rsidP="001254D9">
      <w:pPr>
        <w:rPr>
          <w:sz w:val="24"/>
          <w:szCs w:val="24"/>
        </w:rPr>
      </w:pPr>
      <w:r w:rsidRPr="00B026F0">
        <w:rPr>
          <w:b/>
          <w:bCs/>
          <w:sz w:val="24"/>
          <w:szCs w:val="24"/>
          <w:lang w:val="en-US"/>
        </w:rPr>
        <w:t>frequency</w:t>
      </w:r>
      <w:r w:rsidRPr="00B026F0">
        <w:rPr>
          <w:b/>
          <w:bCs/>
          <w:sz w:val="24"/>
          <w:szCs w:val="24"/>
        </w:rPr>
        <w:t xml:space="preserve"> </w:t>
      </w:r>
      <w:r w:rsidRPr="00B026F0">
        <w:rPr>
          <w:b/>
          <w:bCs/>
          <w:sz w:val="24"/>
          <w:szCs w:val="24"/>
          <w:lang w:val="en-US"/>
        </w:rPr>
        <w:t>threshold</w:t>
      </w:r>
      <w:r w:rsidRPr="00B026F0">
        <w:rPr>
          <w:b/>
          <w:bCs/>
          <w:sz w:val="24"/>
          <w:szCs w:val="24"/>
        </w:rPr>
        <w:t xml:space="preserve"> 10 # </w:t>
      </w:r>
      <w:r w:rsidRPr="00B026F0">
        <w:rPr>
          <w:b/>
          <w:bCs/>
          <w:sz w:val="24"/>
          <w:szCs w:val="24"/>
          <w:lang w:val="en-US"/>
        </w:rPr>
        <w:t>default</w:t>
      </w:r>
      <w:r w:rsidRPr="00B026F0">
        <w:rPr>
          <w:sz w:val="24"/>
          <w:szCs w:val="24"/>
        </w:rPr>
        <w:t xml:space="preserve"> (ограничение на использования кодонов (использовать, если встречаемость кодонов составляет не менее 10%))</w:t>
      </w:r>
    </w:p>
    <w:p w14:paraId="3ACFF3C0" w14:textId="77777777" w:rsidR="008410EE" w:rsidRPr="00B026F0" w:rsidRDefault="008410EE" w:rsidP="001254D9">
      <w:pPr>
        <w:rPr>
          <w:sz w:val="24"/>
          <w:szCs w:val="24"/>
        </w:rPr>
      </w:pPr>
      <w:r w:rsidRPr="00B026F0">
        <w:rPr>
          <w:b/>
          <w:bCs/>
          <w:sz w:val="24"/>
          <w:szCs w:val="24"/>
          <w:lang w:val="en-US"/>
        </w:rPr>
        <w:lastRenderedPageBreak/>
        <w:t>concentration</w:t>
      </w:r>
      <w:r w:rsidRPr="00B026F0">
        <w:rPr>
          <w:b/>
          <w:bCs/>
          <w:sz w:val="24"/>
          <w:szCs w:val="24"/>
        </w:rPr>
        <w:t xml:space="preserve"> </w:t>
      </w:r>
      <w:r w:rsidRPr="00B026F0">
        <w:rPr>
          <w:b/>
          <w:bCs/>
          <w:sz w:val="24"/>
          <w:szCs w:val="24"/>
          <w:lang w:val="en-US"/>
        </w:rPr>
        <w:t>oligo</w:t>
      </w:r>
      <w:r w:rsidRPr="00B026F0">
        <w:rPr>
          <w:b/>
          <w:bCs/>
          <w:sz w:val="24"/>
          <w:szCs w:val="24"/>
        </w:rPr>
        <w:t xml:space="preserve"> 1</w:t>
      </w:r>
      <w:r w:rsidRPr="00B026F0">
        <w:rPr>
          <w:b/>
          <w:bCs/>
          <w:sz w:val="24"/>
          <w:szCs w:val="24"/>
          <w:lang w:val="en-US"/>
        </w:rPr>
        <w:t>E</w:t>
      </w:r>
      <w:r w:rsidRPr="00B026F0">
        <w:rPr>
          <w:b/>
          <w:bCs/>
          <w:sz w:val="24"/>
          <w:szCs w:val="24"/>
        </w:rPr>
        <w:t xml:space="preserve">-7 </w:t>
      </w:r>
      <w:r w:rsidRPr="00B026F0">
        <w:rPr>
          <w:b/>
          <w:bCs/>
          <w:sz w:val="24"/>
          <w:szCs w:val="24"/>
          <w:lang w:val="en-US"/>
        </w:rPr>
        <w:t>sodium</w:t>
      </w:r>
      <w:r w:rsidRPr="00B026F0">
        <w:rPr>
          <w:b/>
          <w:bCs/>
          <w:sz w:val="24"/>
          <w:szCs w:val="24"/>
        </w:rPr>
        <w:t xml:space="preserve"> 0.05 </w:t>
      </w:r>
      <w:r w:rsidRPr="00B026F0">
        <w:rPr>
          <w:b/>
          <w:bCs/>
          <w:sz w:val="24"/>
          <w:szCs w:val="24"/>
          <w:lang w:val="en-US"/>
        </w:rPr>
        <w:t>magnesium</w:t>
      </w:r>
      <w:r w:rsidRPr="00B026F0">
        <w:rPr>
          <w:b/>
          <w:bCs/>
          <w:sz w:val="24"/>
          <w:szCs w:val="24"/>
        </w:rPr>
        <w:t xml:space="preserve"> 0.002 # </w:t>
      </w:r>
      <w:r w:rsidRPr="00B026F0">
        <w:rPr>
          <w:b/>
          <w:bCs/>
          <w:sz w:val="24"/>
          <w:szCs w:val="24"/>
          <w:lang w:val="en-US"/>
        </w:rPr>
        <w:t>default</w:t>
      </w:r>
      <w:r w:rsidRPr="00B026F0">
        <w:rPr>
          <w:sz w:val="24"/>
          <w:szCs w:val="24"/>
        </w:rPr>
        <w:t xml:space="preserve"> (концентрация праймеров, натрия и магния в реакции)</w:t>
      </w:r>
    </w:p>
    <w:p w14:paraId="56C6F25A" w14:textId="77777777" w:rsidR="008410EE" w:rsidRPr="00B026F0" w:rsidRDefault="008410EE" w:rsidP="001254D9">
      <w:pPr>
        <w:rPr>
          <w:sz w:val="24"/>
          <w:szCs w:val="24"/>
        </w:rPr>
      </w:pPr>
      <w:r w:rsidRPr="00B026F0">
        <w:rPr>
          <w:b/>
          <w:bCs/>
          <w:sz w:val="24"/>
          <w:szCs w:val="24"/>
          <w:lang w:val="en-US"/>
        </w:rPr>
        <w:t>solutions</w:t>
      </w:r>
      <w:r w:rsidRPr="00B026F0">
        <w:rPr>
          <w:b/>
          <w:bCs/>
          <w:sz w:val="24"/>
          <w:szCs w:val="24"/>
        </w:rPr>
        <w:t xml:space="preserve"> 10</w:t>
      </w:r>
      <w:r w:rsidRPr="00B026F0">
        <w:rPr>
          <w:sz w:val="24"/>
          <w:szCs w:val="24"/>
        </w:rPr>
        <w:t xml:space="preserve"> (количество выдаваемых решений)</w:t>
      </w:r>
    </w:p>
    <w:p w14:paraId="294C4C3A" w14:textId="77777777" w:rsidR="008410EE" w:rsidRPr="00B026F0" w:rsidRDefault="008410EE" w:rsidP="001254D9">
      <w:pPr>
        <w:rPr>
          <w:sz w:val="24"/>
          <w:szCs w:val="24"/>
        </w:rPr>
      </w:pPr>
      <w:r w:rsidRPr="00B026F0">
        <w:rPr>
          <w:b/>
          <w:bCs/>
          <w:sz w:val="24"/>
          <w:szCs w:val="24"/>
          <w:lang w:val="en-US"/>
        </w:rPr>
        <w:t>repeat</w:t>
      </w:r>
      <w:r w:rsidRPr="00B026F0">
        <w:rPr>
          <w:b/>
          <w:bCs/>
          <w:sz w:val="24"/>
          <w:szCs w:val="24"/>
        </w:rPr>
        <w:t xml:space="preserve"> 8 # </w:t>
      </w:r>
      <w:r w:rsidRPr="00B026F0">
        <w:rPr>
          <w:b/>
          <w:bCs/>
          <w:sz w:val="24"/>
          <w:szCs w:val="24"/>
          <w:lang w:val="en-US"/>
        </w:rPr>
        <w:t>default</w:t>
      </w:r>
      <w:r w:rsidRPr="00B026F0">
        <w:rPr>
          <w:sz w:val="24"/>
          <w:szCs w:val="24"/>
        </w:rPr>
        <w:t xml:space="preserve"> (ограничение на длину повторов)</w:t>
      </w:r>
    </w:p>
    <w:p w14:paraId="6F150544" w14:textId="77777777" w:rsidR="008410EE" w:rsidRPr="00B026F0" w:rsidRDefault="008410EE" w:rsidP="001254D9">
      <w:pPr>
        <w:rPr>
          <w:sz w:val="24"/>
          <w:szCs w:val="24"/>
        </w:rPr>
      </w:pPr>
      <w:r w:rsidRPr="00B026F0">
        <w:rPr>
          <w:b/>
          <w:bCs/>
          <w:sz w:val="24"/>
          <w:szCs w:val="24"/>
          <w:lang w:val="en-US"/>
        </w:rPr>
        <w:t>tbio</w:t>
      </w:r>
      <w:r w:rsidRPr="00B026F0">
        <w:rPr>
          <w:sz w:val="24"/>
          <w:szCs w:val="24"/>
        </w:rPr>
        <w:t xml:space="preserve"> (</w:t>
      </w:r>
      <w:r w:rsidRPr="00B026F0">
        <w:rPr>
          <w:sz w:val="24"/>
          <w:szCs w:val="24"/>
          <w:lang w:val="en-US"/>
        </w:rPr>
        <w:t>Thermodynamically</w:t>
      </w:r>
      <w:r w:rsidRPr="00B026F0">
        <w:rPr>
          <w:sz w:val="24"/>
          <w:szCs w:val="24"/>
        </w:rPr>
        <w:t xml:space="preserve"> </w:t>
      </w:r>
      <w:r w:rsidRPr="00B026F0">
        <w:rPr>
          <w:sz w:val="24"/>
          <w:szCs w:val="24"/>
          <w:lang w:val="en-US"/>
        </w:rPr>
        <w:t>Balanced</w:t>
      </w:r>
      <w:r w:rsidRPr="00B026F0">
        <w:rPr>
          <w:sz w:val="24"/>
          <w:szCs w:val="24"/>
        </w:rPr>
        <w:t xml:space="preserve"> </w:t>
      </w:r>
      <w:r w:rsidRPr="00B026F0">
        <w:rPr>
          <w:sz w:val="24"/>
          <w:szCs w:val="24"/>
          <w:lang w:val="en-US"/>
        </w:rPr>
        <w:t>Inside</w:t>
      </w:r>
      <w:r w:rsidRPr="00B026F0">
        <w:rPr>
          <w:sz w:val="24"/>
          <w:szCs w:val="24"/>
        </w:rPr>
        <w:t>-</w:t>
      </w:r>
      <w:r w:rsidRPr="00B026F0">
        <w:rPr>
          <w:sz w:val="24"/>
          <w:szCs w:val="24"/>
          <w:lang w:val="en-US"/>
        </w:rPr>
        <w:t>Out</w:t>
      </w:r>
      <w:r w:rsidRPr="00B026F0">
        <w:rPr>
          <w:sz w:val="24"/>
          <w:szCs w:val="24"/>
        </w:rPr>
        <w:t xml:space="preserve"> термодинамически сбалансированные праймеры имеющие одну и туже температуру отжига) #</w:t>
      </w:r>
      <w:r w:rsidRPr="00B026F0">
        <w:rPr>
          <w:b/>
          <w:bCs/>
          <w:sz w:val="24"/>
          <w:szCs w:val="24"/>
          <w:lang w:val="en-US"/>
        </w:rPr>
        <w:t>nogaps</w:t>
      </w:r>
      <w:r w:rsidRPr="00B026F0">
        <w:rPr>
          <w:b/>
          <w:bCs/>
          <w:sz w:val="24"/>
          <w:szCs w:val="24"/>
        </w:rPr>
        <w:t xml:space="preserve"> </w:t>
      </w:r>
      <w:r w:rsidRPr="00B026F0">
        <w:rPr>
          <w:sz w:val="24"/>
          <w:szCs w:val="24"/>
        </w:rPr>
        <w:t xml:space="preserve">(этот параметр используется в случае </w:t>
      </w:r>
      <w:r w:rsidRPr="00B026F0">
        <w:rPr>
          <w:sz w:val="24"/>
          <w:szCs w:val="24"/>
          <w:lang w:val="en-US"/>
        </w:rPr>
        <w:t>LCR</w:t>
      </w:r>
      <w:r w:rsidRPr="00B026F0">
        <w:rPr>
          <w:sz w:val="24"/>
          <w:szCs w:val="24"/>
        </w:rPr>
        <w:t xml:space="preserve"> – лигазной цепной реакции)</w:t>
      </w:r>
    </w:p>
    <w:p w14:paraId="1477E463" w14:textId="77777777" w:rsidR="008410EE" w:rsidRPr="00B026F0" w:rsidRDefault="008410EE" w:rsidP="001254D9">
      <w:pPr>
        <w:rPr>
          <w:sz w:val="24"/>
          <w:szCs w:val="24"/>
        </w:rPr>
      </w:pPr>
      <w:r w:rsidRPr="00B026F0">
        <w:rPr>
          <w:b/>
          <w:bCs/>
          <w:sz w:val="24"/>
          <w:szCs w:val="24"/>
          <w:lang w:val="en-US"/>
        </w:rPr>
        <w:t>LOGFILE</w:t>
      </w:r>
      <w:r w:rsidRPr="00B026F0">
        <w:rPr>
          <w:b/>
          <w:bCs/>
          <w:sz w:val="24"/>
          <w:szCs w:val="24"/>
        </w:rPr>
        <w:t xml:space="preserve"> "</w:t>
      </w:r>
      <w:r w:rsidRPr="00B026F0">
        <w:rPr>
          <w:b/>
          <w:bCs/>
          <w:sz w:val="24"/>
          <w:szCs w:val="24"/>
          <w:lang w:val="en-US"/>
        </w:rPr>
        <w:t>HLA</w:t>
      </w:r>
      <w:r w:rsidRPr="00B026F0">
        <w:rPr>
          <w:b/>
          <w:bCs/>
          <w:sz w:val="24"/>
          <w:szCs w:val="24"/>
        </w:rPr>
        <w:t>_</w:t>
      </w:r>
      <w:r w:rsidRPr="00B026F0">
        <w:rPr>
          <w:b/>
          <w:bCs/>
          <w:sz w:val="24"/>
          <w:szCs w:val="24"/>
          <w:lang w:val="en-US"/>
        </w:rPr>
        <w:t>Output</w:t>
      </w:r>
      <w:r w:rsidRPr="00B026F0">
        <w:rPr>
          <w:b/>
          <w:bCs/>
          <w:sz w:val="24"/>
          <w:szCs w:val="24"/>
        </w:rPr>
        <w:t>.</w:t>
      </w:r>
      <w:r w:rsidRPr="00B026F0">
        <w:rPr>
          <w:b/>
          <w:bCs/>
          <w:sz w:val="24"/>
          <w:szCs w:val="24"/>
          <w:lang w:val="en-US"/>
        </w:rPr>
        <w:t>txt</w:t>
      </w:r>
      <w:r w:rsidRPr="00B026F0">
        <w:rPr>
          <w:b/>
          <w:bCs/>
          <w:sz w:val="24"/>
          <w:szCs w:val="24"/>
        </w:rPr>
        <w:t>"</w:t>
      </w:r>
      <w:r w:rsidRPr="00B026F0">
        <w:rPr>
          <w:sz w:val="24"/>
          <w:szCs w:val="24"/>
        </w:rPr>
        <w:t xml:space="preserve"> (название файла результатов)</w:t>
      </w:r>
    </w:p>
    <w:p w14:paraId="568165FB" w14:textId="77777777" w:rsidR="008410EE" w:rsidRPr="00B026F0" w:rsidRDefault="008410EE" w:rsidP="001254D9">
      <w:pPr>
        <w:rPr>
          <w:sz w:val="24"/>
          <w:szCs w:val="24"/>
        </w:rPr>
      </w:pPr>
      <w:r w:rsidRPr="00B026F0">
        <w:rPr>
          <w:b/>
          <w:bCs/>
          <w:sz w:val="24"/>
          <w:szCs w:val="24"/>
          <w:lang w:val="en-US"/>
        </w:rPr>
        <w:t>codon</w:t>
      </w:r>
      <w:r w:rsidRPr="00B026F0">
        <w:rPr>
          <w:b/>
          <w:bCs/>
          <w:sz w:val="24"/>
          <w:szCs w:val="24"/>
        </w:rPr>
        <w:t xml:space="preserve"> </w:t>
      </w:r>
      <w:r w:rsidRPr="00B026F0">
        <w:rPr>
          <w:b/>
          <w:bCs/>
          <w:sz w:val="24"/>
          <w:szCs w:val="24"/>
          <w:lang w:val="en-US"/>
        </w:rPr>
        <w:t>ecoli</w:t>
      </w:r>
      <w:r w:rsidRPr="00B026F0">
        <w:rPr>
          <w:b/>
          <w:bCs/>
          <w:sz w:val="24"/>
          <w:szCs w:val="24"/>
        </w:rPr>
        <w:t>2</w:t>
      </w:r>
      <w:r w:rsidRPr="00B026F0">
        <w:rPr>
          <w:sz w:val="24"/>
          <w:szCs w:val="24"/>
        </w:rPr>
        <w:t xml:space="preserve"> (частота использования кодонов (кодоновая таблица), под которую будет подстраиваться последовательность ДНК)</w:t>
      </w:r>
    </w:p>
    <w:p w14:paraId="3D323AFB" w14:textId="77777777" w:rsidR="008410EE" w:rsidRPr="00B026F0" w:rsidRDefault="008410EE" w:rsidP="001254D9">
      <w:pPr>
        <w:rPr>
          <w:b/>
          <w:bCs/>
          <w:sz w:val="24"/>
          <w:szCs w:val="24"/>
        </w:rPr>
      </w:pPr>
      <w:r w:rsidRPr="00B026F0">
        <w:rPr>
          <w:b/>
          <w:bCs/>
          <w:sz w:val="24"/>
          <w:szCs w:val="24"/>
        </w:rPr>
        <w:t>protein</w:t>
      </w:r>
    </w:p>
    <w:p w14:paraId="4B0D7F22" w14:textId="77777777" w:rsidR="008410EE" w:rsidRPr="00B026F0" w:rsidRDefault="008410EE" w:rsidP="008410EE">
      <w:pPr>
        <w:ind w:firstLine="0"/>
        <w:rPr>
          <w:rFonts w:ascii="Calibri" w:eastAsia="Calibri" w:hAnsi="Calibri" w:cs="Times New Roman"/>
          <w:b/>
          <w:bCs/>
          <w:sz w:val="24"/>
          <w:szCs w:val="24"/>
        </w:rPr>
      </w:pPr>
      <w:r w:rsidRPr="00B026F0">
        <w:rPr>
          <w:rFonts w:ascii="Calibri" w:eastAsia="Calibri" w:hAnsi="Calibri" w:cs="Times New Roman"/>
          <w:b/>
          <w:bCs/>
          <w:sz w:val="24"/>
          <w:szCs w:val="24"/>
        </w:rPr>
        <w:t>gshsmryfftsvsrpgrgeprfiavgyvddtqfvrfdsdaasqrmeprapwieqegpeywdgetrkvkahsqthrvdlgtlrgyynqseagshtvqrmygcdvgsdwrflrgyhqyaydgkdyialkedlrswtaadmaaqttkhkweaahvaeqlraylegtcvewlrrylengketlqrtdapkthmthhavsdheatlrcwalsfypaeitltwqrdgedqtqdtelvetrpagdgtfqkwaavvvpsgqeqrytchvqheglpkpltlrwepssglndifeaqkiewhe</w:t>
      </w:r>
    </w:p>
    <w:p w14:paraId="5FD30DEC" w14:textId="77777777" w:rsidR="008410EE" w:rsidRPr="00B026F0" w:rsidRDefault="008410EE" w:rsidP="001254D9">
      <w:pPr>
        <w:rPr>
          <w:sz w:val="24"/>
          <w:szCs w:val="24"/>
        </w:rPr>
      </w:pPr>
      <w:r w:rsidRPr="00B026F0">
        <w:rPr>
          <w:b/>
          <w:bCs/>
          <w:sz w:val="24"/>
          <w:szCs w:val="24"/>
        </w:rPr>
        <w:t>//</w:t>
      </w:r>
      <w:r w:rsidRPr="00B026F0">
        <w:rPr>
          <w:sz w:val="24"/>
          <w:szCs w:val="24"/>
        </w:rPr>
        <w:t xml:space="preserve"> (последовательность белка </w:t>
      </w:r>
      <w:r w:rsidRPr="00B026F0">
        <w:rPr>
          <w:sz w:val="24"/>
          <w:szCs w:val="24"/>
          <w:lang w:val="en-US"/>
        </w:rPr>
        <w:t>HLA</w:t>
      </w:r>
      <w:r w:rsidRPr="00B026F0">
        <w:rPr>
          <w:sz w:val="24"/>
          <w:szCs w:val="24"/>
        </w:rPr>
        <w:t xml:space="preserve"> с добавкой </w:t>
      </w:r>
      <w:r w:rsidRPr="00B026F0">
        <w:rPr>
          <w:sz w:val="24"/>
          <w:szCs w:val="24"/>
          <w:lang w:val="en-US"/>
        </w:rPr>
        <w:t>AVI</w:t>
      </w:r>
      <w:r w:rsidRPr="00B026F0">
        <w:rPr>
          <w:sz w:val="24"/>
          <w:szCs w:val="24"/>
        </w:rPr>
        <w:t>-тэга – дополнительно 15 аминокислот. Всего 293 аминокислоты.)</w:t>
      </w:r>
    </w:p>
    <w:p w14:paraId="3EC9F705" w14:textId="77777777" w:rsidR="008410EE" w:rsidRPr="00B026F0" w:rsidRDefault="008410EE" w:rsidP="001254D9">
      <w:pPr>
        <w:rPr>
          <w:sz w:val="24"/>
          <w:szCs w:val="24"/>
        </w:rPr>
      </w:pPr>
      <w:r w:rsidRPr="00B026F0">
        <w:rPr>
          <w:sz w:val="24"/>
          <w:szCs w:val="24"/>
        </w:rPr>
        <w:t>После запуска программа выдает результирующий файл, в котором указана вся информация о запуске, использованной кодоновой таблице, расположении праймеров и последовательности праймеров (</w:t>
      </w:r>
      <w:r w:rsidR="001254D9" w:rsidRPr="00B026F0">
        <w:rPr>
          <w:sz w:val="24"/>
          <w:szCs w:val="24"/>
          <w:lang w:eastAsia="zh-CN"/>
        </w:rPr>
        <w:t>р</w:t>
      </w:r>
      <w:r w:rsidRPr="00B026F0">
        <w:rPr>
          <w:sz w:val="24"/>
          <w:szCs w:val="24"/>
        </w:rPr>
        <w:t xml:space="preserve">исунок </w:t>
      </w:r>
      <w:r w:rsidR="001254D9" w:rsidRPr="00B026F0">
        <w:rPr>
          <w:sz w:val="24"/>
          <w:szCs w:val="24"/>
        </w:rPr>
        <w:t>В.</w:t>
      </w:r>
      <w:r w:rsidRPr="00B026F0">
        <w:rPr>
          <w:sz w:val="24"/>
          <w:szCs w:val="24"/>
        </w:rPr>
        <w:t>1).</w:t>
      </w:r>
    </w:p>
    <w:p w14:paraId="215389E4" w14:textId="77777777" w:rsidR="008410EE" w:rsidRPr="002D1D90" w:rsidRDefault="008410EE" w:rsidP="008410EE">
      <w:pPr>
        <w:spacing w:line="240" w:lineRule="auto"/>
        <w:ind w:firstLine="0"/>
        <w:rPr>
          <w:rFonts w:ascii="Courier New" w:eastAsia="Calibri" w:hAnsi="Courier New" w:cs="Courier New"/>
          <w:sz w:val="18"/>
          <w:szCs w:val="18"/>
        </w:rPr>
      </w:pPr>
    </w:p>
    <w:p w14:paraId="1CDDB7E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00E5357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HPC @ NIH -- Center for Information Technology                 |</w:t>
      </w:r>
    </w:p>
    <w:p w14:paraId="74401B0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https://hpc.nih.gov                              |</w:t>
      </w:r>
    </w:p>
    <w:p w14:paraId="5A5A83E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National Institutes of Health, Department of Health and Human Services     |</w:t>
      </w:r>
    </w:p>
    <w:p w14:paraId="5D82695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6F0F17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DNAWorks Web Site: https://hpcwebapps.cit.nih.gov/dnaworks           |</w:t>
      </w:r>
    </w:p>
    <w:p w14:paraId="310D0E9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5CF655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7144BA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Send all correspondence to webtools@hpc.nih.gov                |</w:t>
      </w:r>
    </w:p>
    <w:p w14:paraId="74A86F1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7CBA146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p>
    <w:p w14:paraId="09AE826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Job started on 11/19/2024 at 13:04:07</w:t>
      </w:r>
    </w:p>
    <w:p w14:paraId="06CE47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p>
    <w:p w14:paraId="329C79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Job name: HLA                                                                  </w:t>
      </w:r>
    </w:p>
    <w:p w14:paraId="37FA0F3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F272F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1: PROTEIN LENGTH </w:t>
      </w:r>
      <w:proofErr w:type="gramStart"/>
      <w:r w:rsidRPr="002D1D90">
        <w:rPr>
          <w:rFonts w:ascii="Courier New" w:eastAsia="Calibri" w:hAnsi="Courier New" w:cs="Courier New"/>
          <w:sz w:val="18"/>
          <w:szCs w:val="18"/>
          <w:lang w:val="en-US"/>
        </w:rPr>
        <w:t>=  293</w:t>
      </w:r>
      <w:proofErr w:type="gramEnd"/>
      <w:r w:rsidRPr="002D1D90">
        <w:rPr>
          <w:rFonts w:ascii="Courier New" w:eastAsia="Calibri" w:hAnsi="Courier New" w:cs="Courier New"/>
          <w:sz w:val="18"/>
          <w:szCs w:val="18"/>
          <w:lang w:val="en-US"/>
        </w:rPr>
        <w:t xml:space="preserve">                               </w:t>
      </w:r>
    </w:p>
    <w:p w14:paraId="6D4830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573AFF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GSHSMRYFFTSVSRPGRGEPRFIAVGYVDDTQFVRFDSDAASQRMEPRAPWIEQEGPEYW</w:t>
      </w:r>
    </w:p>
    <w:p w14:paraId="42330E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DGETRKVKAHSQTHRVDLGTLRGYYNQSEAGSHTVQRMYGCDVGSDWRFLRGYHQYAYDG</w:t>
      </w:r>
    </w:p>
    <w:p w14:paraId="3BBB125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KDYIALKEDLRSWTAADMAAQTTKHKWEAAHVAEQLRAYLEGTCVEWLRRYLENGKETLQ</w:t>
      </w:r>
    </w:p>
    <w:p w14:paraId="12BBD73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RTDAPKTHMTHHAVSDHEATLRCWALSFYPAEITLTWQRDGEDQTQDTELVETRPAGDGT</w:t>
      </w:r>
    </w:p>
    <w:p w14:paraId="4B3D497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241 FQKWAAVVVPSGQEQRYTCHVQHEGLPKPLTLRWEPSSGLNDIFEAQKIEWHE</w:t>
      </w:r>
    </w:p>
    <w:p w14:paraId="0938B30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F37CD2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AC56BC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CODON FREQUENCY TABLE: E. coli Class II              </w:t>
      </w:r>
    </w:p>
    <w:p w14:paraId="02C5077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BBB32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w:t>
      </w:r>
    </w:p>
    <w:p w14:paraId="378C1D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 F 0.291   TCT S 0.324   TAT Y 0.352   TGT C 0.389</w:t>
      </w:r>
    </w:p>
    <w:p w14:paraId="15485A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TTC F 0.709   TCC S 0.266   TAC Y 0.648   TGC C 0.612</w:t>
      </w:r>
    </w:p>
    <w:p w14:paraId="13CABCE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TTA L 0.034   TCA S 0.048   TAA X 0.630   TGA X 0.352</w:t>
      </w:r>
    </w:p>
    <w:p w14:paraId="63BE4D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TTG L 0.055   TCG S 0.074   TAG X 0.076   TGG W 1.000</w:t>
      </w:r>
    </w:p>
    <w:p w14:paraId="16B7AD1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F76FAE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 L 0.056   CCT P 0.112   CAT H 0.298   CGT R 0.643</w:t>
      </w:r>
    </w:p>
    <w:p w14:paraId="328463A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 L 0.080   CCC P 0.016   CAC H 0.702   CGC R 0.330</w:t>
      </w:r>
    </w:p>
    <w:p w14:paraId="1BF0FC6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CTA L 0.008   CCA P 0.153   CAA Q 0.187   CGA R 0.011</w:t>
      </w:r>
    </w:p>
    <w:p w14:paraId="070FCE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 L 0.767   CCG P 0.719   CAG Q 0.814   CGG R 0.008</w:t>
      </w:r>
    </w:p>
    <w:p w14:paraId="046CA28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6A4A9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ATT I 0.335   ACT T 0.291   AAT N 0.173   AGT S 0.045</w:t>
      </w:r>
    </w:p>
    <w:p w14:paraId="0611233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ATC I 0.659   ACC T 0.536   AAC N 0.828   AGC S 0.243</w:t>
      </w:r>
    </w:p>
    <w:p w14:paraId="5A8191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ATA I 0.006   ACA T 0.047   AAA K 0.786   AGA R 0.006</w:t>
      </w:r>
    </w:p>
    <w:p w14:paraId="37BCCFB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ATG M 1.000   ACG T 0.127   AAG K 0.215   AGG R 0.003</w:t>
      </w:r>
    </w:p>
    <w:p w14:paraId="61796D7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A69E4E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GTT V 0.398   GCT A 0.275   GAT D 0.461   GGT G 0.508</w:t>
      </w:r>
    </w:p>
    <w:p w14:paraId="1B7EFD8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GTC V 0.135   GCC A 0.161   GAC D 0.540   GGC G 0.428</w:t>
      </w:r>
    </w:p>
    <w:p w14:paraId="71D12A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 V 0.200   GCA A 0.240   GAA E 0.754   GGA G 0.020</w:t>
      </w:r>
    </w:p>
    <w:p w14:paraId="004B6C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GTG V 0.268   GCG A 0.323   GAG E 0.247   GGG G 0.044</w:t>
      </w:r>
    </w:p>
    <w:p w14:paraId="688832C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C10C8B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AF12D8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ACTIVE CODONS FOR SEQUENCE GENERATION </w:t>
      </w:r>
    </w:p>
    <w:p w14:paraId="516DA44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64550F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Residue   Codons   Active Codons     Min. Freq.    Max. Freq.</w:t>
      </w:r>
    </w:p>
    <w:p w14:paraId="5C405E5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C6FE91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  Ala      4           4             0.161         0.323</w:t>
      </w:r>
    </w:p>
    <w:p w14:paraId="5C4D63F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  Cys      2           2             0.389         0.612</w:t>
      </w:r>
    </w:p>
    <w:p w14:paraId="2000709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  Asp      2           2             0.461         0.540</w:t>
      </w:r>
    </w:p>
    <w:p w14:paraId="4BED233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36D735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E  Glu      2           2             0.247         0.754</w:t>
      </w:r>
    </w:p>
    <w:p w14:paraId="78EF83F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  Phe      2           2             0.291         0.709</w:t>
      </w:r>
    </w:p>
    <w:p w14:paraId="17A651A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  Gly      4           2             0.428         0.508</w:t>
      </w:r>
    </w:p>
    <w:p w14:paraId="6297530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259FC5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H  His      2           2             0.298         0.702</w:t>
      </w:r>
    </w:p>
    <w:p w14:paraId="3131FDD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I  Ile      3           2             0.335         0.659</w:t>
      </w:r>
    </w:p>
    <w:p w14:paraId="65E47E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K  Lys      2           2             0.215         0.786</w:t>
      </w:r>
    </w:p>
    <w:p w14:paraId="09C825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E45856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  Leu      6           2             0.080         0.767</w:t>
      </w:r>
    </w:p>
    <w:p w14:paraId="2C1CC55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  Met      1           1             1.000         1.000</w:t>
      </w:r>
    </w:p>
    <w:p w14:paraId="66CCA3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  Asn      2           2             0.173         0.828</w:t>
      </w:r>
    </w:p>
    <w:p w14:paraId="53A4A03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DA3785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  Pro      4           3             0.112         0.719</w:t>
      </w:r>
    </w:p>
    <w:p w14:paraId="334C359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Q  Gln      2           2             0.187         0.814</w:t>
      </w:r>
    </w:p>
    <w:p w14:paraId="0DB18EB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  Arg      6           2             0.330         0.643</w:t>
      </w:r>
    </w:p>
    <w:p w14:paraId="6FBC012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A8521B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  Ser      6           3             0.243         0.324</w:t>
      </w:r>
    </w:p>
    <w:p w14:paraId="006C312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  Thr      4           3             0.127         0.536</w:t>
      </w:r>
    </w:p>
    <w:p w14:paraId="51A617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V  Val      4           4             0.135         0.398</w:t>
      </w:r>
    </w:p>
    <w:p w14:paraId="6BF2D33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D9E0B3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  Trp      1           1             1.000         1.000</w:t>
      </w:r>
    </w:p>
    <w:p w14:paraId="13224C2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X  End      3           2             0.352         0.630</w:t>
      </w:r>
    </w:p>
    <w:p w14:paraId="25CF321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Y  Tyr      2           2             0.352         0.648</w:t>
      </w:r>
    </w:p>
    <w:p w14:paraId="18C1FE6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54A02B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357415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PATTERNS TO BE SCREENED</w:t>
      </w:r>
    </w:p>
    <w:p w14:paraId="25732B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E4D605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9763D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816CBE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D9A53B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PARAMETERS FOR TRIAL 1                             </w:t>
      </w:r>
    </w:p>
    <w:p w14:paraId="648A365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552D36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Total Size </w:t>
      </w:r>
      <w:proofErr w:type="gramStart"/>
      <w:r w:rsidRPr="002D1D90">
        <w:rPr>
          <w:rFonts w:ascii="Courier New" w:eastAsia="Calibri" w:hAnsi="Courier New" w:cs="Courier New"/>
          <w:sz w:val="18"/>
          <w:szCs w:val="18"/>
          <w:lang w:val="en-US"/>
        </w:rPr>
        <w:t>Of</w:t>
      </w:r>
      <w:proofErr w:type="gramEnd"/>
      <w:r w:rsidRPr="002D1D90">
        <w:rPr>
          <w:rFonts w:ascii="Courier New" w:eastAsia="Calibri" w:hAnsi="Courier New" w:cs="Courier New"/>
          <w:sz w:val="18"/>
          <w:szCs w:val="18"/>
          <w:lang w:val="en-US"/>
        </w:rPr>
        <w:t xml:space="preserve"> Gene ......... 879 nt                        </w:t>
      </w:r>
    </w:p>
    <w:p w14:paraId="7584508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Protein Residues ........... 293                           </w:t>
      </w:r>
    </w:p>
    <w:p w14:paraId="701179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Mutatable Residues ......... 277                           </w:t>
      </w:r>
    </w:p>
    <w:p w14:paraId="696A0B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Fixed Nucleotides .......... 48 nt                         </w:t>
      </w:r>
    </w:p>
    <w:p w14:paraId="24538CA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Degenerate Nucleotides </w:t>
      </w:r>
      <w:proofErr w:type="gramStart"/>
      <w:r w:rsidRPr="002D1D90">
        <w:rPr>
          <w:rFonts w:ascii="Courier New" w:eastAsia="Calibri" w:hAnsi="Courier New" w:cs="Courier New"/>
          <w:sz w:val="18"/>
          <w:szCs w:val="18"/>
          <w:lang w:val="en-US"/>
        </w:rPr>
        <w:t>.....</w:t>
      </w:r>
      <w:proofErr w:type="gramEnd"/>
      <w:r w:rsidRPr="002D1D90">
        <w:rPr>
          <w:rFonts w:ascii="Courier New" w:eastAsia="Calibri" w:hAnsi="Courier New" w:cs="Courier New"/>
          <w:sz w:val="18"/>
          <w:szCs w:val="18"/>
          <w:lang w:val="en-US"/>
        </w:rPr>
        <w:t xml:space="preserve"> 0 nt                          </w:t>
      </w:r>
    </w:p>
    <w:p w14:paraId="344843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Oligo Size ................. 65 nt                         </w:t>
      </w:r>
    </w:p>
    <w:p w14:paraId="535C0F7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Annealing Temp ............. 60 +/- 1*C                    </w:t>
      </w:r>
    </w:p>
    <w:p w14:paraId="0DCA259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Oligo Concentration ........ 1.00E-7 M                     </w:t>
      </w:r>
    </w:p>
    <w:p w14:paraId="1F10F82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Sodium Concentration ....... 5.00E-2 M                     </w:t>
      </w:r>
    </w:p>
    <w:p w14:paraId="690C07D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Mg2+ Concentration ......... 2.00E-3 M                     </w:t>
      </w:r>
    </w:p>
    <w:p w14:paraId="0D96AF7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Codon Frequency Threshold</w:t>
      </w:r>
      <w:proofErr w:type="gramStart"/>
      <w:r w:rsidRPr="002D1D90">
        <w:rPr>
          <w:rFonts w:ascii="Courier New" w:eastAsia="Calibri" w:hAnsi="Courier New" w:cs="Courier New"/>
          <w:sz w:val="18"/>
          <w:szCs w:val="18"/>
          <w:lang w:val="en-US"/>
        </w:rPr>
        <w:t xml:space="preserve"> ..</w:t>
      </w:r>
      <w:proofErr w:type="gramEnd"/>
      <w:r w:rsidRPr="002D1D90">
        <w:rPr>
          <w:rFonts w:ascii="Courier New" w:eastAsia="Calibri" w:hAnsi="Courier New" w:cs="Courier New"/>
          <w:sz w:val="18"/>
          <w:szCs w:val="18"/>
          <w:lang w:val="en-US"/>
        </w:rPr>
        <w:t xml:space="preserve"> 10%                           </w:t>
      </w:r>
    </w:p>
    <w:p w14:paraId="68D6E7B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Repeat Threshold ........... 8 nt                          </w:t>
      </w:r>
    </w:p>
    <w:p w14:paraId="178500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Mispriming Threshold ....... 8/18 (6 exact) nt             </w:t>
      </w:r>
    </w:p>
    <w:p w14:paraId="6468434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Thermodynamically Balanced Inside-Out mode output</w:t>
      </w:r>
    </w:p>
    <w:p w14:paraId="0EE946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639923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09AC31D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DFFB18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DNA sequence #   1 is:</w:t>
      </w:r>
    </w:p>
    <w:p w14:paraId="4549A3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52034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GGTTCTCACTCTATGCGTTACTTCTTCACCTCTGTTTCTCGTCCGGGTCGTGGTGAACCA</w:t>
      </w:r>
    </w:p>
    <w:p w14:paraId="2F9446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CGTTTCATCGCGGTTGGTTACGTTGACGACACCCAGTTCGTTCGTTTCGACTCTGACGCG</w:t>
      </w:r>
    </w:p>
    <w:p w14:paraId="666532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GCGTCTCAGCGCATGGAACCTCGTGCGCCGTGGATCGAACAGGAAGGTCCGGAATACTGG</w:t>
      </w:r>
    </w:p>
    <w:p w14:paraId="535AA66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GATGGTGAAACTCGCAAAGTTAAAGCGCACTCTCAGACCCATCGTGTTGACCTGGGCACC</w:t>
      </w:r>
    </w:p>
    <w:p w14:paraId="57AFC07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241 CTGCGTGGTTACTACAACCAATCTGAAGCGGGTTCCCATACCGTTCAGCGTATGTACGGT</w:t>
      </w:r>
    </w:p>
    <w:p w14:paraId="0C78AF9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301 TGCGACGTTGGTTCTGACTGGCGTTTCCTGCGCGGTTACCACCAATATGCGTACGACGGT</w:t>
      </w:r>
    </w:p>
    <w:p w14:paraId="0CF5EDF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361 AAGGATTACATCGCGCTGAAAGAAGACCTCCGCTCTTGGACCGCGGCAGACATGGCTGCA</w:t>
      </w:r>
    </w:p>
    <w:p w14:paraId="51B6944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421 CAGACGACCAAACACAAGTGGGAAGCGGCCCACGTTGCGGAGCAACTGCGTGCGTATCTG</w:t>
      </w:r>
    </w:p>
    <w:p w14:paraId="6462BA6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481 GAAGGTACGTGTGTTGAATGGCTCCGTCGTTACCTCGAGAATGGTAAAGAAACCCTGCAG</w:t>
      </w:r>
    </w:p>
    <w:p w14:paraId="3A953EF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541 CGTACGGACGCGCCGAAAACCCACATGACCCACCACGCGGTCTCCGACCATGAAGCGACC</w:t>
      </w:r>
    </w:p>
    <w:p w14:paraId="0A9D126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601 CTCCGTTGCTGGGCGCTGTCCTTCTACCCAGCGGAAATCACCCTGACTTGGCAGCGTGAC</w:t>
      </w:r>
    </w:p>
    <w:p w14:paraId="46D895C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661 GGCGAAGATCAGACTCAGGACACCGAGCTGGTTGAAACCCGTCCAGCGGGCGATGGCACC</w:t>
      </w:r>
    </w:p>
    <w:p w14:paraId="7DF68C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721 TTTCAGAAATGGGCGGCAGTTGTTGTCCCGTCTGGTCAGGAACAGCGCTACACCTGCCAC</w:t>
      </w:r>
    </w:p>
    <w:p w14:paraId="7688F1D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781 GTACAGCACGAAGGTCTCCCGAAACCGCTGACTCTGCGTTGGGAGCCTTCTTCTGGTCTG</w:t>
      </w:r>
    </w:p>
    <w:p w14:paraId="7EB33A5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841 AACGACATCTTCGAGGCGCAGAAAATCGAATGGCACGAA</w:t>
      </w:r>
    </w:p>
    <w:p w14:paraId="3CD22F7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672C41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BD874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oligonucleotide assembly is:</w:t>
      </w:r>
    </w:p>
    <w:p w14:paraId="19FEFD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656069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1       10        20        30        40        50        60</w:t>
      </w:r>
    </w:p>
    <w:p w14:paraId="0D4708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791DDAD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961106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1 ---&gt;                                            3 ---&gt;    </w:t>
      </w:r>
    </w:p>
    <w:p w14:paraId="6BBEC5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GGTTCTCACTCTATGCGTTACTTCT                         tggtgaacca</w:t>
      </w:r>
    </w:p>
    <w:p w14:paraId="10B0DA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CTCACTCTATGCGTTACTTCTTCACCTCTGTTTCTCGTCCGGGTCGTGGTGAACCA</w:t>
      </w:r>
    </w:p>
    <w:p w14:paraId="6BCD7DB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2 ---&gt;                                                  </w:t>
      </w:r>
    </w:p>
    <w:p w14:paraId="455CA7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  S  H  S  M  R  Y  F  F  T  S  V  S  R  P  G  R  G  E  P </w:t>
      </w:r>
    </w:p>
    <w:p w14:paraId="0E969BC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2E3238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1ED6735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412C7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F81908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cgtttcatcgcggttggttacgttgacgacacccagttcgttcgtttcgactctg     </w:t>
      </w:r>
    </w:p>
    <w:p w14:paraId="289377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CGTTTCATC                           ttcgttcgtttcgactctgacgcg</w:t>
      </w:r>
    </w:p>
    <w:p w14:paraId="3C564A0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4 ---&gt;                  </w:t>
      </w:r>
    </w:p>
    <w:p w14:paraId="5563C1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  F  I  A  V  G  Y  V  D  D  T  Q  F  V  R  F  D  S  D  A </w:t>
      </w:r>
    </w:p>
    <w:p w14:paraId="6F0F5A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B1939D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51CCA88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369F81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5 ---&gt;                             </w:t>
      </w:r>
    </w:p>
    <w:p w14:paraId="035F7B4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CGCCGTGGATCGAACAGGAAGGTCCGGAATACTGG</w:t>
      </w:r>
    </w:p>
    <w:p w14:paraId="0108FC0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gcgtctcagcgcatggaacctcgtgcgccgtggatcgaaca                   </w:t>
      </w:r>
    </w:p>
    <w:p w14:paraId="50B8887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257BF0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  S  Q  R  M  E  P  R  A  P  W  I  E  Q  E  G  P  E  Y  W </w:t>
      </w:r>
    </w:p>
    <w:p w14:paraId="0B4862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2FCBAB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6492E9F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326CED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 </w:t>
      </w:r>
    </w:p>
    <w:p w14:paraId="32DA290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GATGGTGAAACTCGCAAAGTTAAAGCGCAC                            cc</w:t>
      </w:r>
    </w:p>
    <w:p w14:paraId="7665F03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CGCAAAGTTAAAGCGCACTCTCAGACCCATCGTGTTGACCTGGGCACC</w:t>
      </w:r>
    </w:p>
    <w:p w14:paraId="3FBCC6D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6 ---&gt;                                          </w:t>
      </w:r>
    </w:p>
    <w:p w14:paraId="4826138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  G  E  T  R  K  V  K  A  H  S  Q  T  H  R  V  D  L  G  T </w:t>
      </w:r>
    </w:p>
    <w:p w14:paraId="77C81CE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30A85B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55B9952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B9CC04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w:t>
      </w:r>
    </w:p>
    <w:p w14:paraId="578A4BD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241 ctgcgtggttactacaaccaatctgaagcgggttcccataccgttcagcgtatgtacggt</w:t>
      </w:r>
    </w:p>
    <w:p w14:paraId="6F8BAF2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CTGCGTGGTTACTACAA                            cagcgtatgtacggt</w:t>
      </w:r>
    </w:p>
    <w:p w14:paraId="5CCC1C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8 ---&gt;         </w:t>
      </w:r>
    </w:p>
    <w:p w14:paraId="1D79BB0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  R  G  Y  Y  N  Q  S  E  A  G  S  H  T  V  Q  R  M  Y  G </w:t>
      </w:r>
    </w:p>
    <w:p w14:paraId="62085A6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81D67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110EAA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AA5D9C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9 ---&gt;                       </w:t>
      </w:r>
    </w:p>
    <w:p w14:paraId="47A065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301 tgc                            GCGGTTACCACCAATATGCGTACGACGGT</w:t>
      </w:r>
    </w:p>
    <w:p w14:paraId="6F56974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tgcgacgttggttctgactggcgtttcctgcgcggttaccaccaatatgc          </w:t>
      </w:r>
    </w:p>
    <w:p w14:paraId="67F5C15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A0775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  D  V  G  S  D  W  R  F  L  R  G  Y  H  Q  Y  A  Y  D  G </w:t>
      </w:r>
    </w:p>
    <w:p w14:paraId="6B389C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E4FD6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6CD94B0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7202E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8B1220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361 AAGGATTACATCGCGCTGAAAGAAGACCTCCGCTCT                        </w:t>
      </w:r>
    </w:p>
    <w:p w14:paraId="1E743E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GAAAGAAGACCTCCGCTCTTGGACCGCGGCAGACATGGCTGCA</w:t>
      </w:r>
    </w:p>
    <w:p w14:paraId="6C9E69F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10 ---&gt;                                    </w:t>
      </w:r>
    </w:p>
    <w:p w14:paraId="1453926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K  D  Y  I  A  L  K  E  D  L  R  S  W  T  A  A  D  M  A  A </w:t>
      </w:r>
    </w:p>
    <w:p w14:paraId="65244E4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CDD25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0AE858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EA7BE8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4444F3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421     gctggtttgtgttcacccttcgccgggtgcaacgcctcgttgacgcacgcatagac</w:t>
      </w:r>
    </w:p>
    <w:p w14:paraId="5BA0414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CAGACGACCAAACACAAGTGGG                            acgcatagac</w:t>
      </w:r>
    </w:p>
    <w:p w14:paraId="2DF53F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491CAE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Q  T  T  K  H  K  W  E  A  A  H  V  A  E  Q  L  R  A  Y  L </w:t>
      </w:r>
    </w:p>
    <w:p w14:paraId="582192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AF5748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558424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9792AF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&lt;--- 11                                                   </w:t>
      </w:r>
    </w:p>
    <w:p w14:paraId="48718E0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481 cttccatgc                         AGCTCTTACCATTTCTTTGGGACGTC</w:t>
      </w:r>
    </w:p>
    <w:p w14:paraId="4763B0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cttccatgcacacaacttaccgaggcagcaatggagctcttaccatttctttggg     </w:t>
      </w:r>
    </w:p>
    <w:p w14:paraId="5684D8D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&lt;--- 12     </w:t>
      </w:r>
    </w:p>
    <w:p w14:paraId="417F7FA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E  G  T  C  V  E  W  L  R  R  Y  L  E  N  G  K  E  T  L  Q </w:t>
      </w:r>
    </w:p>
    <w:p w14:paraId="53520C4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DAEDA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080F118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52109B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&lt;--- 13                     </w:t>
      </w:r>
    </w:p>
    <w:p w14:paraId="1F7E93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541 GCATGCCTGCGCGGCTTTTGGGTGTACTGGGTGGTGCGC                     </w:t>
      </w:r>
    </w:p>
    <w:p w14:paraId="55FB4BB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GTACTGGGTGGTGCGCCAGAGGCTGGTACTTCGCTGG</w:t>
      </w:r>
    </w:p>
    <w:p w14:paraId="2494A1C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0FBB5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  T  D  A  P  K  T  H  M  T  H  H  A  V  S  D  H  E  A  T </w:t>
      </w:r>
    </w:p>
    <w:p w14:paraId="7791F2B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518F35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193BB4C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294342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AA0A20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601            ccgcgacaggaagatgggtcgcctttagtgggactgaaccgtcgcactg</w:t>
      </w:r>
    </w:p>
    <w:p w14:paraId="6F75417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GAGGCAACGACCCGCGACAGGAAGATGG                              tg</w:t>
      </w:r>
    </w:p>
    <w:p w14:paraId="005E027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&lt;--- 14                                </w:t>
      </w:r>
    </w:p>
    <w:p w14:paraId="3190A58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  R  C  W  A  L  S  F  Y  P  A  E  I  T  L  T  W  Q  R  D </w:t>
      </w:r>
    </w:p>
    <w:p w14:paraId="152A3A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01CCDC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3C0E8EE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58CFE5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&lt;--- 15                                            </w:t>
      </w:r>
    </w:p>
    <w:p w14:paraId="5D0577C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661 ccgcttctagtctgag                               CCCGCTACCGTGG</w:t>
      </w:r>
    </w:p>
    <w:p w14:paraId="35D15EB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ccgcttctagtctgagtcctgtggctcgaccaactttgggcaggtcgcccgctaccgtgg</w:t>
      </w:r>
    </w:p>
    <w:p w14:paraId="3C2B869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w:t>
      </w:r>
    </w:p>
    <w:p w14:paraId="6CD84A1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  E  D  Q  T  Q  D  T  E  L  V  E  T  R  P  A  G  D  G  T </w:t>
      </w:r>
    </w:p>
    <w:p w14:paraId="409E52E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4DE606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322406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B0D311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&lt;--- 17        </w:t>
      </w:r>
    </w:p>
    <w:p w14:paraId="3420B2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721 AAAGTCTTTACCCGCCGTCAACAACAGGGCAGACCAGTCCTTGTCGCGATGT        </w:t>
      </w:r>
    </w:p>
    <w:p w14:paraId="656B76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aaa                               CAGTCCTTGTCGCGATGTGGACGGTG</w:t>
      </w:r>
    </w:p>
    <w:p w14:paraId="66A027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16                                                         </w:t>
      </w:r>
    </w:p>
    <w:p w14:paraId="2906439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  Q  K  W  A  A  V  V  V  P  S  G  Q  E  Q  R  Y  T  C  H </w:t>
      </w:r>
    </w:p>
    <w:p w14:paraId="705B979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w:t>
      </w:r>
    </w:p>
    <w:p w14:paraId="04D4AF9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6E600A7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7D76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94389E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781                        tggcgactgagacgcaaccctcggaagaagaccagac</w:t>
      </w:r>
    </w:p>
    <w:p w14:paraId="5F0F929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CATGTCGTGCTTCCAGAGGGCTTTGGCGACTGAGACGCA                     </w:t>
      </w:r>
    </w:p>
    <w:p w14:paraId="737722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&lt;--- 18                     </w:t>
      </w:r>
    </w:p>
    <w:p w14:paraId="3C667C6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V  Q  H  E  G  L  P  K  P  L  T  L  R  W  E  P  S  S  G  L </w:t>
      </w:r>
    </w:p>
    <w:p w14:paraId="42BF387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CE6C84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7C9F61A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97328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&lt;--- 19           </w:t>
      </w:r>
    </w:p>
    <w:p w14:paraId="21D369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841 ttgctgtagaagctccgcgtcttttagc           </w:t>
      </w:r>
    </w:p>
    <w:p w14:paraId="4691FF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gctccgcgtcttttagcttaccgtgctt</w:t>
      </w:r>
    </w:p>
    <w:p w14:paraId="69F1C0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&lt;--- 20</w:t>
      </w:r>
    </w:p>
    <w:p w14:paraId="7A6E275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  D  I  F  E  A  Q  K  I  E  W  H  E </w:t>
      </w:r>
    </w:p>
    <w:p w14:paraId="6EE8609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3CD6F6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B38467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codon usage score ...........     0.000</w:t>
      </w:r>
    </w:p>
    <w:p w14:paraId="18F53BD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length score ................     0.000</w:t>
      </w:r>
    </w:p>
    <w:p w14:paraId="1304BE4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melting temperature score ...     0.000</w:t>
      </w:r>
    </w:p>
    <w:p w14:paraId="3804A5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repeat score ................     0.000</w:t>
      </w:r>
    </w:p>
    <w:p w14:paraId="2550D4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pattern score ...............     0.000</w:t>
      </w:r>
    </w:p>
    <w:p w14:paraId="2905E18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mispriming score ............     0.000</w:t>
      </w:r>
    </w:p>
    <w:p w14:paraId="61AA499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AT content score ............     0.000</w:t>
      </w:r>
    </w:p>
    <w:p w14:paraId="5CD70E1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GC content score ............     0.000</w:t>
      </w:r>
    </w:p>
    <w:p w14:paraId="41452E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fixed gap score .............      N/A</w:t>
      </w:r>
    </w:p>
    <w:p w14:paraId="1619890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OVERALL score ......     0.000</w:t>
      </w:r>
    </w:p>
    <w:p w14:paraId="6CAAF5D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A6DFB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DE19E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DETAILED CODON FREQUENCY REPORT </w:t>
      </w:r>
    </w:p>
    <w:p w14:paraId="737C8E2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Codon, AA, Frequency, # of times used in coding </w:t>
      </w:r>
      <w:proofErr w:type="gramStart"/>
      <w:r w:rsidRPr="002D1D90">
        <w:rPr>
          <w:rFonts w:ascii="Courier New" w:eastAsia="Calibri" w:hAnsi="Courier New" w:cs="Courier New"/>
          <w:sz w:val="18"/>
          <w:szCs w:val="18"/>
          <w:lang w:val="en-US"/>
        </w:rPr>
        <w:t>sequence ]</w:t>
      </w:r>
      <w:proofErr w:type="gramEnd"/>
      <w:r w:rsidRPr="002D1D90">
        <w:rPr>
          <w:rFonts w:ascii="Courier New" w:eastAsia="Calibri" w:hAnsi="Courier New" w:cs="Courier New"/>
          <w:sz w:val="18"/>
          <w:szCs w:val="18"/>
          <w:lang w:val="en-US"/>
        </w:rPr>
        <w:t xml:space="preserve"> </w:t>
      </w:r>
    </w:p>
    <w:p w14:paraId="0C65C45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72AC9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F85CE8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 F 0.29   </w:t>
      </w:r>
      <w:proofErr w:type="gramStart"/>
      <w:r w:rsidRPr="002D1D90">
        <w:rPr>
          <w:rFonts w:ascii="Courier New" w:eastAsia="Calibri" w:hAnsi="Courier New" w:cs="Courier New"/>
          <w:sz w:val="18"/>
          <w:szCs w:val="18"/>
          <w:lang w:val="en-US"/>
        </w:rPr>
        <w:t>1  TCT</w:t>
      </w:r>
      <w:proofErr w:type="gramEnd"/>
      <w:r w:rsidRPr="002D1D90">
        <w:rPr>
          <w:rFonts w:ascii="Courier New" w:eastAsia="Calibri" w:hAnsi="Courier New" w:cs="Courier New"/>
          <w:sz w:val="18"/>
          <w:szCs w:val="18"/>
          <w:lang w:val="en-US"/>
        </w:rPr>
        <w:t xml:space="preserve"> S 0.32  13  TAT Y 0.35   2  TGT C 0.39   1</w:t>
      </w:r>
    </w:p>
    <w:p w14:paraId="4B51BF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TTC F 0.71   </w:t>
      </w:r>
      <w:proofErr w:type="gramStart"/>
      <w:r w:rsidRPr="002D1D90">
        <w:rPr>
          <w:rFonts w:ascii="Courier New" w:eastAsia="Calibri" w:hAnsi="Courier New" w:cs="Courier New"/>
          <w:sz w:val="18"/>
          <w:szCs w:val="18"/>
          <w:lang w:val="en-US"/>
        </w:rPr>
        <w:t>8  TCC</w:t>
      </w:r>
      <w:proofErr w:type="gramEnd"/>
      <w:r w:rsidRPr="002D1D90">
        <w:rPr>
          <w:rFonts w:ascii="Courier New" w:eastAsia="Calibri" w:hAnsi="Courier New" w:cs="Courier New"/>
          <w:sz w:val="18"/>
          <w:szCs w:val="18"/>
          <w:lang w:val="en-US"/>
        </w:rPr>
        <w:t xml:space="preserve"> S 0.27   3  TAC Y 0.65  12  TGC C 0.61   3</w:t>
      </w:r>
    </w:p>
    <w:p w14:paraId="1A27C31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TTA L 0.03   </w:t>
      </w:r>
      <w:proofErr w:type="gramStart"/>
      <w:r w:rsidRPr="002D1D90">
        <w:rPr>
          <w:rFonts w:ascii="Courier New" w:eastAsia="Calibri" w:hAnsi="Courier New" w:cs="Courier New"/>
          <w:sz w:val="18"/>
          <w:szCs w:val="18"/>
          <w:lang w:val="en-US"/>
        </w:rPr>
        <w:t>0  TCA</w:t>
      </w:r>
      <w:proofErr w:type="gramEnd"/>
      <w:r w:rsidRPr="002D1D90">
        <w:rPr>
          <w:rFonts w:ascii="Courier New" w:eastAsia="Calibri" w:hAnsi="Courier New" w:cs="Courier New"/>
          <w:sz w:val="18"/>
          <w:szCs w:val="18"/>
          <w:lang w:val="en-US"/>
        </w:rPr>
        <w:t xml:space="preserve"> S 0.05   0  TAA X 0.63   0  TGA X 0.35   0</w:t>
      </w:r>
    </w:p>
    <w:p w14:paraId="0273C41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TTG L 0.06   </w:t>
      </w:r>
      <w:proofErr w:type="gramStart"/>
      <w:r w:rsidRPr="002D1D90">
        <w:rPr>
          <w:rFonts w:ascii="Courier New" w:eastAsia="Calibri" w:hAnsi="Courier New" w:cs="Courier New"/>
          <w:sz w:val="18"/>
          <w:szCs w:val="18"/>
          <w:lang w:val="en-US"/>
        </w:rPr>
        <w:t>0  TCG</w:t>
      </w:r>
      <w:proofErr w:type="gramEnd"/>
      <w:r w:rsidRPr="002D1D90">
        <w:rPr>
          <w:rFonts w:ascii="Courier New" w:eastAsia="Calibri" w:hAnsi="Courier New" w:cs="Courier New"/>
          <w:sz w:val="18"/>
          <w:szCs w:val="18"/>
          <w:lang w:val="en-US"/>
        </w:rPr>
        <w:t xml:space="preserve"> S 0.07   0  TAG X 0.08   0  TGG W 1.00  11</w:t>
      </w:r>
    </w:p>
    <w:p w14:paraId="2E374AF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A4331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 L 0.06   </w:t>
      </w:r>
      <w:proofErr w:type="gramStart"/>
      <w:r w:rsidRPr="002D1D90">
        <w:rPr>
          <w:rFonts w:ascii="Courier New" w:eastAsia="Calibri" w:hAnsi="Courier New" w:cs="Courier New"/>
          <w:sz w:val="18"/>
          <w:szCs w:val="18"/>
          <w:lang w:val="en-US"/>
        </w:rPr>
        <w:t>0  CCT</w:t>
      </w:r>
      <w:proofErr w:type="gramEnd"/>
      <w:r w:rsidRPr="002D1D90">
        <w:rPr>
          <w:rFonts w:ascii="Courier New" w:eastAsia="Calibri" w:hAnsi="Courier New" w:cs="Courier New"/>
          <w:sz w:val="18"/>
          <w:szCs w:val="18"/>
          <w:lang w:val="en-US"/>
        </w:rPr>
        <w:t xml:space="preserve"> P 0.11   2  CAT H 0.30   3  CGT R 0.64  18</w:t>
      </w:r>
    </w:p>
    <w:p w14:paraId="1EDD814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 L 0.08   </w:t>
      </w:r>
      <w:proofErr w:type="gramStart"/>
      <w:r w:rsidRPr="002D1D90">
        <w:rPr>
          <w:rFonts w:ascii="Courier New" w:eastAsia="Calibri" w:hAnsi="Courier New" w:cs="Courier New"/>
          <w:sz w:val="18"/>
          <w:szCs w:val="18"/>
          <w:lang w:val="en-US"/>
        </w:rPr>
        <w:t>5  CCC</w:t>
      </w:r>
      <w:proofErr w:type="gramEnd"/>
      <w:r w:rsidRPr="002D1D90">
        <w:rPr>
          <w:rFonts w:ascii="Courier New" w:eastAsia="Calibri" w:hAnsi="Courier New" w:cs="Courier New"/>
          <w:sz w:val="18"/>
          <w:szCs w:val="18"/>
          <w:lang w:val="en-US"/>
        </w:rPr>
        <w:t xml:space="preserve"> P 0.02   0  CAC H 0.70  11  CGC R 0.33   5</w:t>
      </w:r>
    </w:p>
    <w:p w14:paraId="32B5099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CTA L 0.01   </w:t>
      </w:r>
      <w:proofErr w:type="gramStart"/>
      <w:r w:rsidRPr="002D1D90">
        <w:rPr>
          <w:rFonts w:ascii="Courier New" w:eastAsia="Calibri" w:hAnsi="Courier New" w:cs="Courier New"/>
          <w:sz w:val="18"/>
          <w:szCs w:val="18"/>
          <w:lang w:val="en-US"/>
        </w:rPr>
        <w:t>0  CCA</w:t>
      </w:r>
      <w:proofErr w:type="gramEnd"/>
      <w:r w:rsidRPr="002D1D90">
        <w:rPr>
          <w:rFonts w:ascii="Courier New" w:eastAsia="Calibri" w:hAnsi="Courier New" w:cs="Courier New"/>
          <w:sz w:val="18"/>
          <w:szCs w:val="18"/>
          <w:lang w:val="en-US"/>
        </w:rPr>
        <w:t xml:space="preserve"> P 0.15   3  CAA Q 0.19   3  CGA R 0.01   0</w:t>
      </w:r>
    </w:p>
    <w:p w14:paraId="663C967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 L </w:t>
      </w:r>
      <w:proofErr w:type="gramStart"/>
      <w:r w:rsidRPr="002D1D90">
        <w:rPr>
          <w:rFonts w:ascii="Courier New" w:eastAsia="Calibri" w:hAnsi="Courier New" w:cs="Courier New"/>
          <w:sz w:val="18"/>
          <w:szCs w:val="18"/>
          <w:lang w:val="en-US"/>
        </w:rPr>
        <w:t>0.77  13</w:t>
      </w:r>
      <w:proofErr w:type="gramEnd"/>
      <w:r w:rsidRPr="002D1D90">
        <w:rPr>
          <w:rFonts w:ascii="Courier New" w:eastAsia="Calibri" w:hAnsi="Courier New" w:cs="Courier New"/>
          <w:sz w:val="18"/>
          <w:szCs w:val="18"/>
          <w:lang w:val="en-US"/>
        </w:rPr>
        <w:t xml:space="preserve">  CCG P 0.72   7  CAG Q 0.81  15  CGG R 0.01   0</w:t>
      </w:r>
    </w:p>
    <w:p w14:paraId="3D64C25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D81955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ATT I 0.34   </w:t>
      </w:r>
      <w:proofErr w:type="gramStart"/>
      <w:r w:rsidRPr="002D1D90">
        <w:rPr>
          <w:rFonts w:ascii="Courier New" w:eastAsia="Calibri" w:hAnsi="Courier New" w:cs="Courier New"/>
          <w:sz w:val="18"/>
          <w:szCs w:val="18"/>
          <w:lang w:val="en-US"/>
        </w:rPr>
        <w:t>0  ACT</w:t>
      </w:r>
      <w:proofErr w:type="gramEnd"/>
      <w:r w:rsidRPr="002D1D90">
        <w:rPr>
          <w:rFonts w:ascii="Courier New" w:eastAsia="Calibri" w:hAnsi="Courier New" w:cs="Courier New"/>
          <w:sz w:val="18"/>
          <w:szCs w:val="18"/>
          <w:lang w:val="en-US"/>
        </w:rPr>
        <w:t xml:space="preserve"> T 0.29   4  AAT N 0.17   1  AGT S 0.05   0</w:t>
      </w:r>
    </w:p>
    <w:p w14:paraId="4F4C35B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ATC I 0.66   </w:t>
      </w:r>
      <w:proofErr w:type="gramStart"/>
      <w:r w:rsidRPr="002D1D90">
        <w:rPr>
          <w:rFonts w:ascii="Courier New" w:eastAsia="Calibri" w:hAnsi="Courier New" w:cs="Courier New"/>
          <w:sz w:val="18"/>
          <w:szCs w:val="18"/>
          <w:lang w:val="en-US"/>
        </w:rPr>
        <w:t>6  ACC</w:t>
      </w:r>
      <w:proofErr w:type="gramEnd"/>
      <w:r w:rsidRPr="002D1D90">
        <w:rPr>
          <w:rFonts w:ascii="Courier New" w:eastAsia="Calibri" w:hAnsi="Courier New" w:cs="Courier New"/>
          <w:sz w:val="18"/>
          <w:szCs w:val="18"/>
          <w:lang w:val="en-US"/>
        </w:rPr>
        <w:t xml:space="preserve"> T 0.54  16  AAC N 0.83   2  AGC S 0.24   0</w:t>
      </w:r>
    </w:p>
    <w:p w14:paraId="39B50C3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ATA I 0.01   </w:t>
      </w:r>
      <w:proofErr w:type="gramStart"/>
      <w:r w:rsidRPr="002D1D90">
        <w:rPr>
          <w:rFonts w:ascii="Courier New" w:eastAsia="Calibri" w:hAnsi="Courier New" w:cs="Courier New"/>
          <w:sz w:val="18"/>
          <w:szCs w:val="18"/>
          <w:lang w:val="en-US"/>
        </w:rPr>
        <w:t>0  ACA</w:t>
      </w:r>
      <w:proofErr w:type="gramEnd"/>
      <w:r w:rsidRPr="002D1D90">
        <w:rPr>
          <w:rFonts w:ascii="Courier New" w:eastAsia="Calibri" w:hAnsi="Courier New" w:cs="Courier New"/>
          <w:sz w:val="18"/>
          <w:szCs w:val="18"/>
          <w:lang w:val="en-US"/>
        </w:rPr>
        <w:t xml:space="preserve"> T 0.05   0  AAA K 0.79   9  AGA R 0.01   0</w:t>
      </w:r>
    </w:p>
    <w:p w14:paraId="71A25A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ATG M 1.00   </w:t>
      </w:r>
      <w:proofErr w:type="gramStart"/>
      <w:r w:rsidRPr="002D1D90">
        <w:rPr>
          <w:rFonts w:ascii="Courier New" w:eastAsia="Calibri" w:hAnsi="Courier New" w:cs="Courier New"/>
          <w:sz w:val="18"/>
          <w:szCs w:val="18"/>
          <w:lang w:val="en-US"/>
        </w:rPr>
        <w:t>5  ACG</w:t>
      </w:r>
      <w:proofErr w:type="gramEnd"/>
      <w:r w:rsidRPr="002D1D90">
        <w:rPr>
          <w:rFonts w:ascii="Courier New" w:eastAsia="Calibri" w:hAnsi="Courier New" w:cs="Courier New"/>
          <w:sz w:val="18"/>
          <w:szCs w:val="18"/>
          <w:lang w:val="en-US"/>
        </w:rPr>
        <w:t xml:space="preserve"> T 0.13   3  AAG K 0.22   2  AGG R 0.00   0</w:t>
      </w:r>
    </w:p>
    <w:p w14:paraId="7C87BBE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E40330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GTT V </w:t>
      </w:r>
      <w:proofErr w:type="gramStart"/>
      <w:r w:rsidRPr="002D1D90">
        <w:rPr>
          <w:rFonts w:ascii="Courier New" w:eastAsia="Calibri" w:hAnsi="Courier New" w:cs="Courier New"/>
          <w:sz w:val="18"/>
          <w:szCs w:val="18"/>
          <w:lang w:val="en-US"/>
        </w:rPr>
        <w:t>0.40  13</w:t>
      </w:r>
      <w:proofErr w:type="gramEnd"/>
      <w:r w:rsidRPr="002D1D90">
        <w:rPr>
          <w:rFonts w:ascii="Courier New" w:eastAsia="Calibri" w:hAnsi="Courier New" w:cs="Courier New"/>
          <w:sz w:val="18"/>
          <w:szCs w:val="18"/>
          <w:lang w:val="en-US"/>
        </w:rPr>
        <w:t xml:space="preserve">  GCT A 0.28   1  GAT D 0.46   4  GGT G 0.51  17</w:t>
      </w:r>
    </w:p>
    <w:p w14:paraId="7FF38B7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GTC V 0.14   </w:t>
      </w:r>
      <w:proofErr w:type="gramStart"/>
      <w:r w:rsidRPr="002D1D90">
        <w:rPr>
          <w:rFonts w:ascii="Courier New" w:eastAsia="Calibri" w:hAnsi="Courier New" w:cs="Courier New"/>
          <w:sz w:val="18"/>
          <w:szCs w:val="18"/>
          <w:lang w:val="en-US"/>
        </w:rPr>
        <w:t>2  GCC</w:t>
      </w:r>
      <w:proofErr w:type="gramEnd"/>
      <w:r w:rsidRPr="002D1D90">
        <w:rPr>
          <w:rFonts w:ascii="Courier New" w:eastAsia="Calibri" w:hAnsi="Courier New" w:cs="Courier New"/>
          <w:sz w:val="18"/>
          <w:szCs w:val="18"/>
          <w:lang w:val="en-US"/>
        </w:rPr>
        <w:t xml:space="preserve"> A 0.16   1  GAC D 0.54  15  GGC G 0.43   4</w:t>
      </w:r>
    </w:p>
    <w:p w14:paraId="3D39EC9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 V 0.20   </w:t>
      </w:r>
      <w:proofErr w:type="gramStart"/>
      <w:r w:rsidRPr="002D1D90">
        <w:rPr>
          <w:rFonts w:ascii="Courier New" w:eastAsia="Calibri" w:hAnsi="Courier New" w:cs="Courier New"/>
          <w:sz w:val="18"/>
          <w:szCs w:val="18"/>
          <w:lang w:val="en-US"/>
        </w:rPr>
        <w:t>1  GCA</w:t>
      </w:r>
      <w:proofErr w:type="gramEnd"/>
      <w:r w:rsidRPr="002D1D90">
        <w:rPr>
          <w:rFonts w:ascii="Courier New" w:eastAsia="Calibri" w:hAnsi="Courier New" w:cs="Courier New"/>
          <w:sz w:val="18"/>
          <w:szCs w:val="18"/>
          <w:lang w:val="en-US"/>
        </w:rPr>
        <w:t xml:space="preserve"> A 0.24   3  GAA E 0.75  20  GGA G 0.02   0</w:t>
      </w:r>
    </w:p>
    <w:p w14:paraId="7235EB5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GTG V 0.27   </w:t>
      </w:r>
      <w:proofErr w:type="gramStart"/>
      <w:r w:rsidRPr="002D1D90">
        <w:rPr>
          <w:rFonts w:ascii="Courier New" w:eastAsia="Calibri" w:hAnsi="Courier New" w:cs="Courier New"/>
          <w:sz w:val="18"/>
          <w:szCs w:val="18"/>
          <w:lang w:val="en-US"/>
        </w:rPr>
        <w:t>0  GCG</w:t>
      </w:r>
      <w:proofErr w:type="gramEnd"/>
      <w:r w:rsidRPr="002D1D90">
        <w:rPr>
          <w:rFonts w:ascii="Courier New" w:eastAsia="Calibri" w:hAnsi="Courier New" w:cs="Courier New"/>
          <w:sz w:val="18"/>
          <w:szCs w:val="18"/>
          <w:lang w:val="en-US"/>
        </w:rPr>
        <w:t xml:space="preserve"> A 0.32  20  GAG E 0.25   5  GGG G 0.04   0</w:t>
      </w:r>
    </w:p>
    <w:p w14:paraId="19915E7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8E0CA9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2CA311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Frequency Range   Number of Codons</w:t>
      </w:r>
    </w:p>
    <w:p w14:paraId="01CA3ED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6D863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0% </w:t>
      </w:r>
      <w:proofErr w:type="gramStart"/>
      <w:r w:rsidRPr="002D1D90">
        <w:rPr>
          <w:rFonts w:ascii="Courier New" w:eastAsia="Calibri" w:hAnsi="Courier New" w:cs="Courier New"/>
          <w:sz w:val="18"/>
          <w:szCs w:val="18"/>
          <w:lang w:val="en-US"/>
        </w:rPr>
        <w:t>-  4</w:t>
      </w:r>
      <w:proofErr w:type="gramEnd"/>
      <w:r w:rsidRPr="002D1D90">
        <w:rPr>
          <w:rFonts w:ascii="Courier New" w:eastAsia="Calibri" w:hAnsi="Courier New" w:cs="Courier New"/>
          <w:sz w:val="18"/>
          <w:szCs w:val="18"/>
          <w:lang w:val="en-US"/>
        </w:rPr>
        <w:t>%                  0</w:t>
      </w:r>
    </w:p>
    <w:p w14:paraId="767DE4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w:t>
      </w:r>
      <w:proofErr w:type="gramStart"/>
      <w:r w:rsidRPr="002D1D90">
        <w:rPr>
          <w:rFonts w:ascii="Courier New" w:eastAsia="Calibri" w:hAnsi="Courier New" w:cs="Courier New"/>
          <w:sz w:val="18"/>
          <w:szCs w:val="18"/>
          <w:lang w:val="en-US"/>
        </w:rPr>
        <w:t>-  9</w:t>
      </w:r>
      <w:proofErr w:type="gramEnd"/>
      <w:r w:rsidRPr="002D1D90">
        <w:rPr>
          <w:rFonts w:ascii="Courier New" w:eastAsia="Calibri" w:hAnsi="Courier New" w:cs="Courier New"/>
          <w:sz w:val="18"/>
          <w:szCs w:val="18"/>
          <w:lang w:val="en-US"/>
        </w:rPr>
        <w:t>%                  5</w:t>
      </w:r>
    </w:p>
    <w:p w14:paraId="56AA26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- 14%                  7</w:t>
      </w:r>
    </w:p>
    <w:p w14:paraId="588ECA2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15% - 19%                  8</w:t>
      </w:r>
    </w:p>
    <w:p w14:paraId="78ED0FA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- 24%                 11</w:t>
      </w:r>
    </w:p>
    <w:p w14:paraId="397D83C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25% - 29%                 12</w:t>
      </w:r>
    </w:p>
    <w:p w14:paraId="1F365A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30% - 34%                 38</w:t>
      </w:r>
    </w:p>
    <w:p w14:paraId="03395EE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35% - 39%                 16</w:t>
      </w:r>
    </w:p>
    <w:p w14:paraId="4AFA64F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40% - 44%                  4</w:t>
      </w:r>
    </w:p>
    <w:p w14:paraId="03000F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45% - 49%                  4</w:t>
      </w:r>
    </w:p>
    <w:p w14:paraId="3453321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50%                188</w:t>
      </w:r>
    </w:p>
    <w:p w14:paraId="76B4DEF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w:t>
      </w:r>
    </w:p>
    <w:p w14:paraId="13DB89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Total Codons Used =   293</w:t>
      </w:r>
    </w:p>
    <w:p w14:paraId="6843052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E293DB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Tm Range    # of Overlaps </w:t>
      </w:r>
    </w:p>
    <w:p w14:paraId="3F30CD0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E3646A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&lt;58            0</w:t>
      </w:r>
    </w:p>
    <w:p w14:paraId="13416EF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58            0</w:t>
      </w:r>
    </w:p>
    <w:p w14:paraId="504A4AE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59           10</w:t>
      </w:r>
    </w:p>
    <w:p w14:paraId="4D2845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60            9</w:t>
      </w:r>
    </w:p>
    <w:p w14:paraId="1D02FB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61            0</w:t>
      </w:r>
    </w:p>
    <w:p w14:paraId="1687FB9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62            0</w:t>
      </w:r>
    </w:p>
    <w:p w14:paraId="79CC45D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63            0</w:t>
      </w:r>
    </w:p>
    <w:p w14:paraId="2CA055D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64            0</w:t>
      </w:r>
    </w:p>
    <w:p w14:paraId="1E0937C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65            0</w:t>
      </w:r>
    </w:p>
    <w:p w14:paraId="62AD82A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&gt;=66            0</w:t>
      </w:r>
    </w:p>
    <w:p w14:paraId="3579B40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8FB6F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Tm Range </w:t>
      </w:r>
      <w:proofErr w:type="gramStart"/>
      <w:r w:rsidRPr="002D1D90">
        <w:rPr>
          <w:rFonts w:ascii="Courier New" w:eastAsia="Calibri" w:hAnsi="Courier New" w:cs="Courier New"/>
          <w:sz w:val="18"/>
          <w:szCs w:val="18"/>
          <w:lang w:val="en-US"/>
        </w:rPr>
        <w:t>=  1.8</w:t>
      </w:r>
      <w:proofErr w:type="gramEnd"/>
    </w:p>
    <w:p w14:paraId="00FD7C8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79EBAC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Ovrlap Len </w:t>
      </w:r>
      <w:proofErr w:type="gramStart"/>
      <w:r w:rsidRPr="002D1D90">
        <w:rPr>
          <w:rFonts w:ascii="Courier New" w:eastAsia="Calibri" w:hAnsi="Courier New" w:cs="Courier New"/>
          <w:sz w:val="18"/>
          <w:szCs w:val="18"/>
          <w:lang w:val="en-US"/>
        </w:rPr>
        <w:t>Range  #</w:t>
      </w:r>
      <w:proofErr w:type="gramEnd"/>
      <w:r w:rsidRPr="002D1D90">
        <w:rPr>
          <w:rFonts w:ascii="Courier New" w:eastAsia="Calibri" w:hAnsi="Courier New" w:cs="Courier New"/>
          <w:sz w:val="18"/>
          <w:szCs w:val="18"/>
          <w:lang w:val="en-US"/>
        </w:rPr>
        <w:t xml:space="preserve"> of Oligos</w:t>
      </w:r>
    </w:p>
    <w:p w14:paraId="3F6F600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EC47AD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&lt;15            0</w:t>
      </w:r>
    </w:p>
    <w:p w14:paraId="42A9A7D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15            0</w:t>
      </w:r>
    </w:p>
    <w:p w14:paraId="0198576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16            4</w:t>
      </w:r>
    </w:p>
    <w:p w14:paraId="4C5E70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17            2</w:t>
      </w:r>
    </w:p>
    <w:p w14:paraId="5E1B17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18            5</w:t>
      </w:r>
    </w:p>
    <w:p w14:paraId="504F850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19            6</w:t>
      </w:r>
    </w:p>
    <w:p w14:paraId="15AFC97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20            0</w:t>
      </w:r>
    </w:p>
    <w:p w14:paraId="13D1C01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21            2</w:t>
      </w:r>
    </w:p>
    <w:p w14:paraId="70C2F99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22            0</w:t>
      </w:r>
    </w:p>
    <w:p w14:paraId="02EECB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23            0</w:t>
      </w:r>
    </w:p>
    <w:p w14:paraId="1E11754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24            0</w:t>
      </w:r>
    </w:p>
    <w:p w14:paraId="1ECBD64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&gt;=25            0</w:t>
      </w:r>
    </w:p>
    <w:p w14:paraId="0CE8D50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B409EC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Lowest Overlap = 16</w:t>
      </w:r>
    </w:p>
    <w:p w14:paraId="5918AF4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30844D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Length Range   # of Oligos</w:t>
      </w:r>
    </w:p>
    <w:p w14:paraId="0F45484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FF31F7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53            2</w:t>
      </w:r>
    </w:p>
    <w:p w14:paraId="5D0AF73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53- 54           0</w:t>
      </w:r>
    </w:p>
    <w:p w14:paraId="08BBC54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55- 56           0</w:t>
      </w:r>
    </w:p>
    <w:p w14:paraId="268C717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57- 58           0</w:t>
      </w:r>
    </w:p>
    <w:p w14:paraId="74E9A3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59- 60           0</w:t>
      </w:r>
    </w:p>
    <w:p w14:paraId="424339D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61- 62           0</w:t>
      </w:r>
    </w:p>
    <w:p w14:paraId="280F503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63- 64           0</w:t>
      </w:r>
    </w:p>
    <w:p w14:paraId="6E8516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65- 66          18</w:t>
      </w:r>
    </w:p>
    <w:p w14:paraId="02C3329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67- 68           0</w:t>
      </w:r>
    </w:p>
    <w:p w14:paraId="157821D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69- 70           0</w:t>
      </w:r>
    </w:p>
    <w:p w14:paraId="3CB834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71- 72           0</w:t>
      </w:r>
    </w:p>
    <w:p w14:paraId="01B5288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73           0</w:t>
      </w:r>
    </w:p>
    <w:p w14:paraId="1DE0F9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ACA7C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Longest </w:t>
      </w:r>
      <w:proofErr w:type="gramStart"/>
      <w:r w:rsidRPr="002D1D90">
        <w:rPr>
          <w:rFonts w:ascii="Courier New" w:eastAsia="Calibri" w:hAnsi="Courier New" w:cs="Courier New"/>
          <w:sz w:val="18"/>
          <w:szCs w:val="18"/>
          <w:lang w:val="en-US"/>
        </w:rPr>
        <w:t>=  65</w:t>
      </w:r>
      <w:proofErr w:type="gramEnd"/>
    </w:p>
    <w:p w14:paraId="250B186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5B3EE8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2D272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Patterns Screened (As Supplied By User)</w:t>
      </w:r>
    </w:p>
    <w:p w14:paraId="6E91DB0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C8C7F3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None found</w:t>
      </w:r>
    </w:p>
    <w:p w14:paraId="64F8915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EEC40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87600F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oligonucleotides need to be synthesized</w:t>
      </w:r>
    </w:p>
    <w:p w14:paraId="220F30F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BD525A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GGTTCTCACTCTATGCGTTACTTCT  25</w:t>
      </w:r>
    </w:p>
    <w:p w14:paraId="7B134A6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 CTCACTCTATGCGTTACTTCTTCACCTCTGTTTCTCGTCCGGGTCGTGGTGAACCACGTTTCATC  65</w:t>
      </w:r>
    </w:p>
    <w:p w14:paraId="2E1ACC4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 TGGTGAACCACGTTTCATCGCGGTTGGTTACGTTGACGACACCCAGTTCGTTCGTTTCGACTCTG  65</w:t>
      </w:r>
    </w:p>
    <w:p w14:paraId="551B9EB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 TTCGTTCGTTTCGACTCTGACGCGGCGTCTCAGCGCATGGAACCTCGTGCGCCGTGGATCGAACA  65</w:t>
      </w:r>
    </w:p>
    <w:p w14:paraId="1FA524B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CGCCGTGGATCGAACAGGAAGGTCCGGAATACTGGGATGGTGAAACTCGCAAAGTTAAAGCGCAC  65</w:t>
      </w:r>
    </w:p>
    <w:p w14:paraId="1D7EE7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 CGCAAAGTTAAAGCGCACTCTCAGACCCATCGTGTTGACCTGGGCACCCTGCGTGGTTACTACAA  65</w:t>
      </w:r>
    </w:p>
    <w:p w14:paraId="2889198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 CCCTGCGTGGTTACTACAACCAATCTGAAGCGGGTTCCCATACCGTTCAGCGTATGTACGGTTGC  65</w:t>
      </w:r>
    </w:p>
    <w:p w14:paraId="2EA61F0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 CAGCGTATGTACGGTTGCGACGTTGGTTCTGACTGGCGTTTCCTGCGCGGTTACCACCAATATGC  65</w:t>
      </w:r>
    </w:p>
    <w:p w14:paraId="3601ED9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9 GCGGTTACCACCAATATGCGTACGACGGTAAGGATTACATCGCGCTGAAAGAAGACCTCCGCTCT  65</w:t>
      </w:r>
    </w:p>
    <w:p w14:paraId="0305B3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GAAAGAAGACCTCCGCTCTTGGACCGCGGCAGACATGGCTGCACAGACGACCAAACACAAGTGGG  65</w:t>
      </w:r>
    </w:p>
    <w:p w14:paraId="0CC6B4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11 CGTACCTTCCAGATACGCACGCAGTTGCTCCGCAACGTGGGCCGCTTCCCACTTGTGTTTGGTCG  65</w:t>
      </w:r>
    </w:p>
    <w:p w14:paraId="3E061D9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 GGGTTTCTTTACCATTCTCGAGGTAACGACGGAGCCATTCAACACACGTACCTTCCAGATACGCA  65</w:t>
      </w:r>
    </w:p>
    <w:p w14:paraId="0BA8F01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13 CGCGTGGTGGGTCATGTGGGTTTTCGGCGCGTCCGTACGCTGCAGGGTTTCTTTACCATTCTCGA  65</w:t>
      </w:r>
    </w:p>
    <w:p w14:paraId="6B0FD4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14 GGTAGAAGGACAGCGCCCAGCAACGGAGGGTCGCTTCATGGTCGGAGACCGCGTGGTGGGTCATG  65</w:t>
      </w:r>
    </w:p>
    <w:p w14:paraId="596AA29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15 GAGTCTGATCTTCGCCGTCACGCTGCCAAGTCAGGGTGATTTCCGCTGGGTAGAAGGACAGCGCC  65</w:t>
      </w:r>
    </w:p>
    <w:p w14:paraId="6AEC22A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16 AAAGGTGCCATCGCCCGCTGGACGGGTTTCAACCAGCTCGGTGTCCTGAGTCTGATCTTCGCCGT  65</w:t>
      </w:r>
    </w:p>
    <w:p w14:paraId="7FF9D8B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17 TGTAGCGCTGTTCCTGACCAGACGGGACAACAACTGCCGCCCATTTCTGAAAGGTGCCATCGCCC  65</w:t>
      </w:r>
    </w:p>
    <w:p w14:paraId="2EFC27A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 ACGCAGAGTCAGCGGTTTCGGGAGACCTTCGTGCTGTACGTGGCAGGTGTAGCGCTGTTCCTGAC  65</w:t>
      </w:r>
    </w:p>
    <w:p w14:paraId="1A8AABB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19 CGATTTTCTGCGCCTCGAAGATGTCGTTCAGACCAGAAGAAGGCTCCCAACGCAGAGTCAGCGGT  65</w:t>
      </w:r>
    </w:p>
    <w:p w14:paraId="54E9F76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TTCGTGCCATTCGATTTTCTGCGCCTCG  28</w:t>
      </w:r>
    </w:p>
    <w:p w14:paraId="2EC4EA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358D6A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122FAC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HPC @ NIH -- Center for Information Technology                 |</w:t>
      </w:r>
    </w:p>
    <w:p w14:paraId="4A02DA5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https://hpc.nih.gov                              |</w:t>
      </w:r>
    </w:p>
    <w:p w14:paraId="6A7E922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National Institutes of Health, Department of Health and Human Services     |</w:t>
      </w:r>
    </w:p>
    <w:p w14:paraId="14BA6AA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4E9ADCF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DNAWorks Web Site: https://hpcwebapps.cit.nih.gov/dnaworks           |</w:t>
      </w:r>
    </w:p>
    <w:p w14:paraId="261AD395" w14:textId="77777777" w:rsidR="008410EE" w:rsidRPr="002D1D90" w:rsidRDefault="008410EE" w:rsidP="008410EE">
      <w:pPr>
        <w:spacing w:line="240" w:lineRule="auto"/>
        <w:ind w:firstLine="0"/>
        <w:jc w:val="left"/>
        <w:rPr>
          <w:rFonts w:ascii="Courier New" w:eastAsia="Calibri" w:hAnsi="Courier New" w:cs="Courier New"/>
          <w:sz w:val="18"/>
          <w:szCs w:val="18"/>
        </w:rPr>
      </w:pPr>
      <w:r w:rsidRPr="002D1D90">
        <w:rPr>
          <w:rFonts w:ascii="Courier New" w:eastAsia="Calibri" w:hAnsi="Courier New" w:cs="Courier New"/>
          <w:sz w:val="18"/>
          <w:szCs w:val="18"/>
        </w:rPr>
        <w:t>--------------------------------------------------------------------------------</w:t>
      </w:r>
    </w:p>
    <w:p w14:paraId="6E33C049" w14:textId="77777777" w:rsidR="008410EE" w:rsidRPr="002D1D90" w:rsidRDefault="008410EE" w:rsidP="008410EE">
      <w:pPr>
        <w:spacing w:line="240" w:lineRule="auto"/>
        <w:ind w:firstLine="0"/>
        <w:rPr>
          <w:rFonts w:ascii="Courier New" w:eastAsia="Calibri" w:hAnsi="Courier New" w:cs="Courier New"/>
          <w:sz w:val="18"/>
          <w:szCs w:val="18"/>
        </w:rPr>
      </w:pPr>
    </w:p>
    <w:p w14:paraId="5264A375" w14:textId="77777777" w:rsidR="008410EE" w:rsidRPr="00B026F0" w:rsidRDefault="008410EE" w:rsidP="001254D9">
      <w:pPr>
        <w:spacing w:line="240" w:lineRule="auto"/>
        <w:ind w:firstLine="0"/>
        <w:jc w:val="center"/>
        <w:rPr>
          <w:sz w:val="24"/>
        </w:rPr>
      </w:pPr>
      <w:r w:rsidRPr="00B026F0">
        <w:rPr>
          <w:sz w:val="24"/>
        </w:rPr>
        <w:t xml:space="preserve">Рисунок </w:t>
      </w:r>
      <w:r w:rsidR="001254D9" w:rsidRPr="00B026F0">
        <w:rPr>
          <w:sz w:val="24"/>
        </w:rPr>
        <w:t>В.</w:t>
      </w:r>
      <w:r w:rsidRPr="00B026F0">
        <w:rPr>
          <w:sz w:val="24"/>
        </w:rPr>
        <w:t>1</w:t>
      </w:r>
      <w:r w:rsidR="001254D9" w:rsidRPr="00B026F0">
        <w:rPr>
          <w:sz w:val="24"/>
        </w:rPr>
        <w:t xml:space="preserve"> –</w:t>
      </w:r>
      <w:r w:rsidRPr="00B026F0">
        <w:rPr>
          <w:sz w:val="24"/>
        </w:rPr>
        <w:t xml:space="preserve"> Результат работы программы </w:t>
      </w:r>
      <w:r w:rsidRPr="00B026F0">
        <w:rPr>
          <w:sz w:val="24"/>
          <w:lang w:val="en-US"/>
        </w:rPr>
        <w:t>DNAWorks</w:t>
      </w:r>
      <w:r w:rsidRPr="00B026F0">
        <w:rPr>
          <w:sz w:val="24"/>
        </w:rPr>
        <w:t xml:space="preserve"> по подбору праймеров для синтеза тяжелой цепи </w:t>
      </w:r>
      <w:r w:rsidRPr="00B026F0">
        <w:rPr>
          <w:sz w:val="24"/>
          <w:lang w:val="en-US"/>
        </w:rPr>
        <w:t>HLA</w:t>
      </w:r>
      <w:r w:rsidRPr="00B026F0">
        <w:rPr>
          <w:sz w:val="24"/>
        </w:rPr>
        <w:t>1 человека</w:t>
      </w:r>
    </w:p>
    <w:p w14:paraId="79DFB1C4" w14:textId="77777777" w:rsidR="008410EE" w:rsidRPr="002D1D90" w:rsidRDefault="008410EE" w:rsidP="008410EE">
      <w:pPr>
        <w:ind w:firstLine="0"/>
        <w:rPr>
          <w:rFonts w:ascii="Calibri" w:eastAsia="Calibri" w:hAnsi="Calibri" w:cs="Times New Roman"/>
          <w:szCs w:val="28"/>
        </w:rPr>
      </w:pPr>
    </w:p>
    <w:p w14:paraId="15B3AC7C" w14:textId="77777777" w:rsidR="008410EE" w:rsidRPr="00B026F0" w:rsidRDefault="008410EE" w:rsidP="001254D9">
      <w:pPr>
        <w:rPr>
          <w:sz w:val="24"/>
        </w:rPr>
      </w:pPr>
      <w:r w:rsidRPr="00B026F0">
        <w:rPr>
          <w:sz w:val="24"/>
        </w:rPr>
        <w:t xml:space="preserve">Программа </w:t>
      </w:r>
      <w:r w:rsidRPr="00B026F0">
        <w:rPr>
          <w:sz w:val="24"/>
          <w:lang w:val="en-US"/>
        </w:rPr>
        <w:t>DNAWorks</w:t>
      </w:r>
      <w:r w:rsidRPr="00B026F0">
        <w:rPr>
          <w:sz w:val="24"/>
        </w:rPr>
        <w:t xml:space="preserve"> не всегда дает праймеры, которые направлены в нужном направлении. Синтез гена проходит успешно, если каждый следующий праймер направлен в противоположную сторону от его соседей и комплементарен им (например, каждый нечетный праймер соответствует лидирующей цепи, каждый четный отстающей (</w:t>
      </w:r>
      <w:r w:rsidR="001254D9" w:rsidRPr="00B026F0">
        <w:rPr>
          <w:sz w:val="24"/>
        </w:rPr>
        <w:t>р</w:t>
      </w:r>
      <w:r w:rsidRPr="00B026F0">
        <w:rPr>
          <w:sz w:val="24"/>
        </w:rPr>
        <w:t xml:space="preserve">исунок </w:t>
      </w:r>
      <w:r w:rsidR="001254D9" w:rsidRPr="00B026F0">
        <w:rPr>
          <w:sz w:val="24"/>
        </w:rPr>
        <w:t>В.</w:t>
      </w:r>
      <w:r w:rsidRPr="00B026F0">
        <w:rPr>
          <w:sz w:val="24"/>
        </w:rPr>
        <w:t xml:space="preserve">2)). Эта ошибка исправляется с помощью программ, которые делают </w:t>
      </w:r>
      <w:r w:rsidRPr="00B026F0">
        <w:rPr>
          <w:sz w:val="24"/>
          <w:lang w:val="en-US"/>
        </w:rPr>
        <w:t>reverse</w:t>
      </w:r>
      <w:r w:rsidRPr="00B026F0">
        <w:rPr>
          <w:sz w:val="24"/>
        </w:rPr>
        <w:t>-</w:t>
      </w:r>
      <w:r w:rsidRPr="00B026F0">
        <w:rPr>
          <w:sz w:val="24"/>
          <w:lang w:val="en-US"/>
        </w:rPr>
        <w:t>complement</w:t>
      </w:r>
      <w:r w:rsidRPr="00B026F0">
        <w:rPr>
          <w:sz w:val="24"/>
        </w:rPr>
        <w:t xml:space="preserve"> или </w:t>
      </w:r>
      <w:r w:rsidRPr="00B026F0">
        <w:rPr>
          <w:sz w:val="24"/>
          <w:lang w:val="en-US"/>
        </w:rPr>
        <w:t>complement</w:t>
      </w:r>
      <w:r w:rsidRPr="00B026F0">
        <w:rPr>
          <w:sz w:val="24"/>
        </w:rPr>
        <w:t xml:space="preserve"> операцию на праймерах. Совершенное естественно, что для дальнейшего клонирования нужного гена, к праймерам добавляют стоп кодон и сайты рестрикции (в нашем случае </w:t>
      </w:r>
      <w:r w:rsidRPr="00B026F0">
        <w:rPr>
          <w:sz w:val="24"/>
          <w:lang w:val="en-US"/>
        </w:rPr>
        <w:t>NcoI</w:t>
      </w:r>
      <w:r w:rsidRPr="00B026F0">
        <w:rPr>
          <w:sz w:val="24"/>
        </w:rPr>
        <w:t xml:space="preserve"> и </w:t>
      </w:r>
      <w:r w:rsidRPr="00B026F0">
        <w:rPr>
          <w:sz w:val="24"/>
          <w:lang w:val="en-US"/>
        </w:rPr>
        <w:t>BamHI</w:t>
      </w:r>
      <w:r w:rsidRPr="00B026F0">
        <w:rPr>
          <w:sz w:val="24"/>
        </w:rPr>
        <w:t xml:space="preserve">) (см. </w:t>
      </w:r>
      <w:r w:rsidR="001254D9" w:rsidRPr="00B026F0">
        <w:rPr>
          <w:sz w:val="24"/>
        </w:rPr>
        <w:t>р</w:t>
      </w:r>
      <w:r w:rsidRPr="00B026F0">
        <w:rPr>
          <w:sz w:val="24"/>
        </w:rPr>
        <w:t>ис</w:t>
      </w:r>
      <w:r w:rsidR="001254D9" w:rsidRPr="00B026F0">
        <w:rPr>
          <w:sz w:val="24"/>
        </w:rPr>
        <w:t>унок В.</w:t>
      </w:r>
      <w:r w:rsidRPr="00B026F0">
        <w:rPr>
          <w:sz w:val="24"/>
        </w:rPr>
        <w:t>2).</w:t>
      </w:r>
    </w:p>
    <w:p w14:paraId="1E0E1C6C" w14:textId="77777777" w:rsidR="008410EE" w:rsidRPr="002D1D90" w:rsidRDefault="008410EE" w:rsidP="008410EE">
      <w:pPr>
        <w:ind w:firstLine="0"/>
        <w:rPr>
          <w:rFonts w:ascii="Calibri" w:eastAsia="Calibri" w:hAnsi="Calibri" w:cs="Times New Roman"/>
          <w:szCs w:val="28"/>
        </w:rPr>
      </w:pPr>
    </w:p>
    <w:p w14:paraId="1E6529D6" w14:textId="77777777" w:rsidR="008410EE" w:rsidRPr="002D1D90" w:rsidRDefault="008410EE" w:rsidP="008410EE">
      <w:pPr>
        <w:ind w:firstLine="0"/>
        <w:rPr>
          <w:rFonts w:ascii="Calibri" w:eastAsia="Calibri" w:hAnsi="Calibri" w:cs="Times New Roman"/>
          <w:szCs w:val="28"/>
        </w:rPr>
      </w:pPr>
      <w:r w:rsidRPr="002D1D90">
        <w:rPr>
          <w:rFonts w:ascii="Calibri" w:eastAsia="Calibri" w:hAnsi="Calibri" w:cs="Times New Roman"/>
          <w:noProof/>
          <w:szCs w:val="28"/>
          <w:lang w:eastAsia="ru-RU"/>
        </w:rPr>
        <w:drawing>
          <wp:inline distT="0" distB="0" distL="0" distR="0" wp14:anchorId="5B587F54" wp14:editId="6D19A389">
            <wp:extent cx="6036455" cy="2435860"/>
            <wp:effectExtent l="0" t="0" r="0" b="0"/>
            <wp:docPr id="13048769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46002" cy="2439713"/>
                    </a:xfrm>
                    <a:prstGeom prst="rect">
                      <a:avLst/>
                    </a:prstGeom>
                    <a:noFill/>
                    <a:ln>
                      <a:noFill/>
                    </a:ln>
                  </pic:spPr>
                </pic:pic>
              </a:graphicData>
            </a:graphic>
          </wp:inline>
        </w:drawing>
      </w:r>
      <w:r w:rsidRPr="002D1D90">
        <w:rPr>
          <w:rFonts w:ascii="Calibri" w:eastAsia="Calibri" w:hAnsi="Calibri" w:cs="Times New Roman"/>
          <w:szCs w:val="28"/>
        </w:rPr>
        <w:t xml:space="preserve"> </w:t>
      </w:r>
    </w:p>
    <w:p w14:paraId="2A02BEFA" w14:textId="77777777" w:rsidR="008410EE" w:rsidRPr="00B026F0" w:rsidRDefault="008410EE" w:rsidP="001254D9">
      <w:pPr>
        <w:ind w:firstLine="0"/>
        <w:jc w:val="center"/>
        <w:rPr>
          <w:sz w:val="24"/>
        </w:rPr>
      </w:pPr>
      <w:r w:rsidRPr="00B026F0">
        <w:rPr>
          <w:sz w:val="24"/>
        </w:rPr>
        <w:t xml:space="preserve">Рисунок </w:t>
      </w:r>
      <w:r w:rsidR="001254D9" w:rsidRPr="00B026F0">
        <w:rPr>
          <w:sz w:val="24"/>
        </w:rPr>
        <w:t>В.</w:t>
      </w:r>
      <w:r w:rsidRPr="00B026F0">
        <w:rPr>
          <w:sz w:val="24"/>
        </w:rPr>
        <w:t>2</w:t>
      </w:r>
      <w:r w:rsidR="001254D9" w:rsidRPr="00B026F0">
        <w:rPr>
          <w:sz w:val="24"/>
        </w:rPr>
        <w:t xml:space="preserve"> –</w:t>
      </w:r>
      <w:r w:rsidRPr="00B026F0">
        <w:rPr>
          <w:sz w:val="24"/>
        </w:rPr>
        <w:t xml:space="preserve"> Расположение праймеров для синтеза гена </w:t>
      </w:r>
      <w:r w:rsidRPr="00B026F0">
        <w:rPr>
          <w:sz w:val="24"/>
          <w:lang w:val="en-US"/>
        </w:rPr>
        <w:t>HLA</w:t>
      </w:r>
      <w:r w:rsidRPr="00B026F0">
        <w:rPr>
          <w:sz w:val="24"/>
        </w:rPr>
        <w:t>1</w:t>
      </w:r>
    </w:p>
    <w:p w14:paraId="46653431" w14:textId="77777777" w:rsidR="008410EE" w:rsidRPr="00B026F0" w:rsidRDefault="008410EE" w:rsidP="001254D9">
      <w:pPr>
        <w:rPr>
          <w:sz w:val="24"/>
        </w:rPr>
      </w:pPr>
      <w:r w:rsidRPr="00B026F0">
        <w:rPr>
          <w:sz w:val="24"/>
        </w:rPr>
        <w:lastRenderedPageBreak/>
        <w:t>Очевидно, что размер фрагмента ДНК больше, чем упомянутое выше ограничение на синтез участка ДНК в 500 п.н. В связи с этим в дальнейшем требуется независимо друг от друга синтезировать участок, ограниченный праймерами 1 и 10 (455 п.н.), и участок, ограниченный праймерами 11 и 20 (456 п.н.).</w:t>
      </w:r>
    </w:p>
    <w:p w14:paraId="33901E8F" w14:textId="77777777" w:rsidR="008410EE" w:rsidRPr="00B026F0" w:rsidRDefault="00D17D91" w:rsidP="00D17D91">
      <w:pPr>
        <w:rPr>
          <w:sz w:val="24"/>
        </w:rPr>
      </w:pPr>
      <w:r w:rsidRPr="00B026F0">
        <w:rPr>
          <w:sz w:val="24"/>
        </w:rPr>
        <w:t xml:space="preserve">В.2.2 </w:t>
      </w:r>
      <w:r w:rsidR="008410EE" w:rsidRPr="00B026F0">
        <w:rPr>
          <w:sz w:val="24"/>
        </w:rPr>
        <w:t xml:space="preserve">Синтез последовательности тяжелой цепи </w:t>
      </w:r>
      <w:r w:rsidR="008410EE" w:rsidRPr="00B026F0">
        <w:rPr>
          <w:sz w:val="24"/>
          <w:lang w:val="en-US"/>
        </w:rPr>
        <w:t>HLA</w:t>
      </w:r>
      <w:r w:rsidR="008410EE" w:rsidRPr="00B026F0">
        <w:rPr>
          <w:sz w:val="24"/>
        </w:rPr>
        <w:t>1.</w:t>
      </w:r>
    </w:p>
    <w:p w14:paraId="3AF116DC" w14:textId="77777777" w:rsidR="008410EE" w:rsidRPr="00B026F0" w:rsidRDefault="008410EE" w:rsidP="00D17D91">
      <w:pPr>
        <w:rPr>
          <w:sz w:val="24"/>
        </w:rPr>
      </w:pPr>
      <w:r w:rsidRPr="00B026F0">
        <w:rPr>
          <w:sz w:val="24"/>
        </w:rPr>
        <w:t xml:space="preserve">Первый этап синтеза гена представляет собой постановку ПЦР (полимеразная цепная реакция) без матричной ДНК, только со смесью праймеров с 1 по 10 (и с 11 по 20). Так как праймеры имеют перекрывающиеся комплементарные участки, в этом случае сами выступая в роли матрицы, то после их удлинения Taq полимеразой получается необходимый фрагмент ДНК. В качестве полимеразы используется высокоточная полимераза Q5 (New England Biolabs). </w:t>
      </w:r>
    </w:p>
    <w:p w14:paraId="4E06D7A1" w14:textId="77777777" w:rsidR="00D17D91" w:rsidRPr="00B026F0" w:rsidRDefault="008410EE" w:rsidP="00D17D91">
      <w:pPr>
        <w:spacing w:after="160"/>
        <w:ind w:firstLine="567"/>
        <w:rPr>
          <w:rFonts w:ascii="Calibri" w:eastAsia="Calibri" w:hAnsi="Calibri" w:cs="Times New Roman"/>
          <w:sz w:val="24"/>
          <w:szCs w:val="28"/>
        </w:rPr>
      </w:pPr>
      <w:r w:rsidRPr="00B026F0">
        <w:rPr>
          <w:sz w:val="24"/>
        </w:rPr>
        <w:t xml:space="preserve">Готовят 25 мкл ПЦР смеси в соответствие с таблицей </w:t>
      </w:r>
      <w:r w:rsidR="00D17D91" w:rsidRPr="00B026F0">
        <w:rPr>
          <w:sz w:val="24"/>
        </w:rPr>
        <w:t>В.</w:t>
      </w:r>
      <w:r w:rsidRPr="00B026F0">
        <w:rPr>
          <w:sz w:val="24"/>
        </w:rPr>
        <w:t>1:</w:t>
      </w:r>
      <w:r w:rsidR="00D17D91" w:rsidRPr="00B026F0">
        <w:rPr>
          <w:rFonts w:ascii="Calibri" w:eastAsia="Calibri" w:hAnsi="Calibri" w:cs="Times New Roman"/>
          <w:sz w:val="24"/>
          <w:szCs w:val="28"/>
        </w:rPr>
        <w:t xml:space="preserve"> </w:t>
      </w:r>
    </w:p>
    <w:p w14:paraId="778B0FEE" w14:textId="77777777" w:rsidR="008410EE" w:rsidRPr="00B026F0" w:rsidRDefault="00D17D91" w:rsidP="00D17D91">
      <w:pPr>
        <w:spacing w:after="160"/>
        <w:ind w:firstLine="0"/>
        <w:jc w:val="left"/>
        <w:rPr>
          <w:sz w:val="24"/>
        </w:rPr>
      </w:pPr>
      <w:r w:rsidRPr="00B026F0">
        <w:rPr>
          <w:rFonts w:eastAsia="Calibri" w:cs="Times New Roman"/>
          <w:sz w:val="24"/>
          <w:szCs w:val="28"/>
        </w:rPr>
        <w:t xml:space="preserve">Таблица </w:t>
      </w:r>
      <w:r w:rsidR="009B45F5" w:rsidRPr="00B026F0">
        <w:rPr>
          <w:rFonts w:eastAsiaTheme="minorEastAsia" w:cs="Times New Roman"/>
          <w:sz w:val="24"/>
          <w:szCs w:val="28"/>
          <w:lang w:eastAsia="zh-CN"/>
        </w:rPr>
        <w:t>В.</w:t>
      </w:r>
      <w:r w:rsidRPr="00B026F0">
        <w:rPr>
          <w:rFonts w:eastAsia="Calibri" w:cs="Times New Roman"/>
          <w:sz w:val="24"/>
          <w:szCs w:val="28"/>
        </w:rPr>
        <w:t>1</w:t>
      </w:r>
      <w:r w:rsidR="001E6CBE" w:rsidRPr="00B026F0">
        <w:rPr>
          <w:rFonts w:eastAsia="Calibri" w:cs="Times New Roman"/>
          <w:sz w:val="24"/>
          <w:szCs w:val="28"/>
        </w:rPr>
        <w:t xml:space="preserve"> </w:t>
      </w:r>
      <w:r w:rsidRPr="00B026F0">
        <w:rPr>
          <w:rFonts w:eastAsia="Calibri" w:cs="Times New Roman"/>
          <w:sz w:val="24"/>
          <w:szCs w:val="28"/>
        </w:rPr>
        <w:t>– Состав ПЦР смеси для 1 этапа синтеза</w:t>
      </w:r>
    </w:p>
    <w:tbl>
      <w:tblPr>
        <w:tblStyle w:val="19"/>
        <w:tblW w:w="0" w:type="auto"/>
        <w:tblLook w:val="04A0" w:firstRow="1" w:lastRow="0" w:firstColumn="1" w:lastColumn="0" w:noHBand="0" w:noVBand="1"/>
      </w:tblPr>
      <w:tblGrid>
        <w:gridCol w:w="6213"/>
        <w:gridCol w:w="2708"/>
      </w:tblGrid>
      <w:tr w:rsidR="008410EE" w:rsidRPr="002D1D90" w14:paraId="6B53B7A4" w14:textId="77777777" w:rsidTr="00E718D1">
        <w:tc>
          <w:tcPr>
            <w:tcW w:w="6516" w:type="dxa"/>
          </w:tcPr>
          <w:p w14:paraId="2CEF1280" w14:textId="77777777" w:rsidR="008410EE" w:rsidRPr="002D1D90" w:rsidRDefault="008410EE" w:rsidP="00D17D91">
            <w:pPr>
              <w:spacing w:line="240" w:lineRule="auto"/>
              <w:ind w:firstLine="0"/>
              <w:rPr>
                <w:rFonts w:cs="Times New Roman"/>
                <w:sz w:val="24"/>
                <w:szCs w:val="24"/>
              </w:rPr>
            </w:pPr>
            <w:bookmarkStart w:id="57" w:name="_Hlk182931463"/>
            <w:r w:rsidRPr="002D1D90">
              <w:rPr>
                <w:rFonts w:cs="Times New Roman"/>
                <w:sz w:val="24"/>
                <w:szCs w:val="24"/>
              </w:rPr>
              <w:t>Компоненты</w:t>
            </w:r>
          </w:p>
        </w:tc>
        <w:tc>
          <w:tcPr>
            <w:tcW w:w="2829" w:type="dxa"/>
          </w:tcPr>
          <w:p w14:paraId="6AA587B2"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rPr>
              <w:t>Объем (мкл)</w:t>
            </w:r>
          </w:p>
        </w:tc>
      </w:tr>
      <w:tr w:rsidR="008410EE" w:rsidRPr="002D1D90" w14:paraId="408D3233" w14:textId="77777777" w:rsidTr="00E718D1">
        <w:tc>
          <w:tcPr>
            <w:tcW w:w="6516" w:type="dxa"/>
          </w:tcPr>
          <w:p w14:paraId="05B8F1B6"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rPr>
              <w:t xml:space="preserve">Праймеры </w:t>
            </w:r>
            <w:proofErr w:type="gramStart"/>
            <w:r w:rsidRPr="002D1D90">
              <w:rPr>
                <w:rFonts w:cs="Times New Roman"/>
                <w:sz w:val="24"/>
                <w:szCs w:val="24"/>
              </w:rPr>
              <w:t>( концентрация</w:t>
            </w:r>
            <w:proofErr w:type="gramEnd"/>
            <w:r w:rsidRPr="002D1D90">
              <w:rPr>
                <w:rFonts w:cs="Times New Roman"/>
                <w:sz w:val="24"/>
                <w:szCs w:val="24"/>
              </w:rPr>
              <w:t xml:space="preserve"> 100 мкМ) 1 мкл каждого</w:t>
            </w:r>
          </w:p>
        </w:tc>
        <w:tc>
          <w:tcPr>
            <w:tcW w:w="2829" w:type="dxa"/>
          </w:tcPr>
          <w:p w14:paraId="231D9295"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rPr>
              <w:t>10</w:t>
            </w:r>
          </w:p>
        </w:tc>
      </w:tr>
      <w:tr w:rsidR="008410EE" w:rsidRPr="002D1D90" w14:paraId="301CF3D5" w14:textId="77777777" w:rsidTr="00E718D1">
        <w:tc>
          <w:tcPr>
            <w:tcW w:w="6516" w:type="dxa"/>
          </w:tcPr>
          <w:p w14:paraId="03CBA0BA"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rPr>
              <w:t xml:space="preserve">Пятикратный </w:t>
            </w:r>
            <w:r w:rsidRPr="002D1D90">
              <w:rPr>
                <w:rFonts w:cs="Times New Roman"/>
                <w:sz w:val="24"/>
                <w:szCs w:val="24"/>
                <w:lang w:val="en-US"/>
              </w:rPr>
              <w:t xml:space="preserve">Q5 </w:t>
            </w:r>
            <w:r w:rsidRPr="002D1D90">
              <w:rPr>
                <w:rFonts w:cs="Times New Roman"/>
                <w:sz w:val="24"/>
                <w:szCs w:val="24"/>
              </w:rPr>
              <w:t>буфер</w:t>
            </w:r>
          </w:p>
        </w:tc>
        <w:tc>
          <w:tcPr>
            <w:tcW w:w="2829" w:type="dxa"/>
          </w:tcPr>
          <w:p w14:paraId="35E1BD03"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rPr>
              <w:t>5</w:t>
            </w:r>
          </w:p>
        </w:tc>
      </w:tr>
      <w:tr w:rsidR="008410EE" w:rsidRPr="002D1D90" w14:paraId="65B13392" w14:textId="77777777" w:rsidTr="00E718D1">
        <w:tc>
          <w:tcPr>
            <w:tcW w:w="6516" w:type="dxa"/>
          </w:tcPr>
          <w:p w14:paraId="61C300C1"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rPr>
              <w:t xml:space="preserve">10 </w:t>
            </w:r>
            <w:r w:rsidRPr="002D1D90">
              <w:rPr>
                <w:rFonts w:cs="Times New Roman"/>
                <w:sz w:val="24"/>
                <w:szCs w:val="24"/>
                <w:lang w:val="en-US"/>
              </w:rPr>
              <w:t>mm dNTP’s</w:t>
            </w:r>
          </w:p>
        </w:tc>
        <w:tc>
          <w:tcPr>
            <w:tcW w:w="2829" w:type="dxa"/>
          </w:tcPr>
          <w:p w14:paraId="1100C5CE"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lang w:val="en-US"/>
              </w:rPr>
              <w:t>0,5</w:t>
            </w:r>
          </w:p>
        </w:tc>
      </w:tr>
      <w:tr w:rsidR="008410EE" w:rsidRPr="002D1D90" w14:paraId="5CD96829" w14:textId="77777777" w:rsidTr="00E718D1">
        <w:tc>
          <w:tcPr>
            <w:tcW w:w="6516" w:type="dxa"/>
          </w:tcPr>
          <w:p w14:paraId="5A1449AB"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lang w:val="en-US"/>
              </w:rPr>
              <w:t xml:space="preserve">Q5 </w:t>
            </w:r>
            <w:r w:rsidRPr="002D1D90">
              <w:rPr>
                <w:rFonts w:cs="Times New Roman"/>
                <w:sz w:val="24"/>
                <w:szCs w:val="24"/>
              </w:rPr>
              <w:t>полимераза</w:t>
            </w:r>
          </w:p>
        </w:tc>
        <w:tc>
          <w:tcPr>
            <w:tcW w:w="2829" w:type="dxa"/>
          </w:tcPr>
          <w:p w14:paraId="575B18F6"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lang w:val="en-US"/>
              </w:rPr>
              <w:t>0,25</w:t>
            </w:r>
          </w:p>
        </w:tc>
      </w:tr>
      <w:tr w:rsidR="008410EE" w:rsidRPr="002D1D90" w14:paraId="73F75C93" w14:textId="77777777" w:rsidTr="00E718D1">
        <w:tc>
          <w:tcPr>
            <w:tcW w:w="6516" w:type="dxa"/>
          </w:tcPr>
          <w:p w14:paraId="1B7DE216"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lang w:val="en-US"/>
              </w:rPr>
              <w:t>H2O</w:t>
            </w:r>
          </w:p>
        </w:tc>
        <w:tc>
          <w:tcPr>
            <w:tcW w:w="2829" w:type="dxa"/>
          </w:tcPr>
          <w:p w14:paraId="47571CC4"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lang w:val="en-US"/>
              </w:rPr>
              <w:t>9,25</w:t>
            </w:r>
          </w:p>
        </w:tc>
      </w:tr>
    </w:tbl>
    <w:bookmarkEnd w:id="57"/>
    <w:p w14:paraId="73A75747" w14:textId="77777777" w:rsidR="0041153B" w:rsidRPr="00B026F0" w:rsidRDefault="008410EE" w:rsidP="00B026F0">
      <w:pPr>
        <w:spacing w:before="240" w:after="160"/>
        <w:ind w:firstLine="567"/>
        <w:rPr>
          <w:rFonts w:ascii="Calibri" w:eastAsia="Calibri" w:hAnsi="Calibri" w:cs="Times New Roman"/>
          <w:sz w:val="24"/>
          <w:szCs w:val="28"/>
        </w:rPr>
      </w:pPr>
      <w:r w:rsidRPr="00B026F0">
        <w:rPr>
          <w:sz w:val="24"/>
        </w:rPr>
        <w:t xml:space="preserve">Затем проводят ПЦР при следующих условиях (таблица </w:t>
      </w:r>
      <w:r w:rsidR="00D17D91" w:rsidRPr="00B026F0">
        <w:rPr>
          <w:sz w:val="24"/>
          <w:lang w:val="en-US"/>
        </w:rPr>
        <w:t>B</w:t>
      </w:r>
      <w:r w:rsidR="00D17D91" w:rsidRPr="00B026F0">
        <w:rPr>
          <w:sz w:val="24"/>
        </w:rPr>
        <w:t>.</w:t>
      </w:r>
      <w:r w:rsidRPr="00B026F0">
        <w:rPr>
          <w:sz w:val="24"/>
        </w:rPr>
        <w:t>2).</w:t>
      </w:r>
      <w:r w:rsidR="0041153B" w:rsidRPr="00B026F0">
        <w:rPr>
          <w:rFonts w:ascii="Calibri" w:eastAsia="Calibri" w:hAnsi="Calibri" w:cs="Times New Roman"/>
          <w:sz w:val="24"/>
          <w:szCs w:val="28"/>
        </w:rPr>
        <w:t xml:space="preserve"> </w:t>
      </w:r>
    </w:p>
    <w:p w14:paraId="75CC43F0" w14:textId="77777777" w:rsidR="0041153B" w:rsidRPr="00B026F0" w:rsidRDefault="0041153B" w:rsidP="0041153B">
      <w:pPr>
        <w:ind w:firstLine="0"/>
        <w:rPr>
          <w:sz w:val="24"/>
        </w:rPr>
      </w:pPr>
      <w:r w:rsidRPr="00B026F0">
        <w:rPr>
          <w:sz w:val="24"/>
        </w:rPr>
        <w:t xml:space="preserve">Таблица </w:t>
      </w:r>
      <w:r w:rsidRPr="00B026F0">
        <w:rPr>
          <w:sz w:val="24"/>
          <w:lang w:val="en-US"/>
        </w:rPr>
        <w:t>B</w:t>
      </w:r>
      <w:r w:rsidRPr="00B026F0">
        <w:rPr>
          <w:sz w:val="24"/>
        </w:rPr>
        <w:t xml:space="preserve">.2 </w:t>
      </w:r>
      <w:proofErr w:type="gramStart"/>
      <w:r w:rsidRPr="00B026F0">
        <w:rPr>
          <w:sz w:val="24"/>
        </w:rPr>
        <w:t>–  Условия</w:t>
      </w:r>
      <w:proofErr w:type="gramEnd"/>
      <w:r w:rsidRPr="00B026F0">
        <w:rPr>
          <w:sz w:val="24"/>
        </w:rPr>
        <w:t xml:space="preserve"> ПЦР  для 1 этапа синтеза</w:t>
      </w:r>
    </w:p>
    <w:tbl>
      <w:tblPr>
        <w:tblStyle w:val="52"/>
        <w:tblW w:w="0" w:type="auto"/>
        <w:tblLook w:val="04A0" w:firstRow="1" w:lastRow="0" w:firstColumn="1" w:lastColumn="0" w:noHBand="0" w:noVBand="1"/>
      </w:tblPr>
      <w:tblGrid>
        <w:gridCol w:w="2449"/>
        <w:gridCol w:w="2156"/>
        <w:gridCol w:w="2495"/>
        <w:gridCol w:w="1821"/>
      </w:tblGrid>
      <w:tr w:rsidR="008410EE" w:rsidRPr="002D1D90" w14:paraId="2E51F27A" w14:textId="77777777" w:rsidTr="0041153B">
        <w:tc>
          <w:tcPr>
            <w:tcW w:w="2449" w:type="dxa"/>
          </w:tcPr>
          <w:p w14:paraId="385745D9"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Температура (</w:t>
            </w:r>
            <w:r w:rsidRPr="002D1D90">
              <w:rPr>
                <w:rFonts w:cs="Times New Roman"/>
                <w:sz w:val="24"/>
                <w:szCs w:val="24"/>
                <w:vertAlign w:val="superscript"/>
              </w:rPr>
              <w:t>о</w:t>
            </w:r>
            <w:r w:rsidRPr="002D1D90">
              <w:rPr>
                <w:rFonts w:cs="Times New Roman"/>
                <w:sz w:val="24"/>
                <w:szCs w:val="24"/>
              </w:rPr>
              <w:t>С)</w:t>
            </w:r>
          </w:p>
        </w:tc>
        <w:tc>
          <w:tcPr>
            <w:tcW w:w="2156" w:type="dxa"/>
          </w:tcPr>
          <w:p w14:paraId="071F72D2"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Время (сек.)</w:t>
            </w:r>
          </w:p>
        </w:tc>
        <w:tc>
          <w:tcPr>
            <w:tcW w:w="2495" w:type="dxa"/>
          </w:tcPr>
          <w:p w14:paraId="5C84A5B9"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Стадия</w:t>
            </w:r>
          </w:p>
        </w:tc>
        <w:tc>
          <w:tcPr>
            <w:tcW w:w="1821" w:type="dxa"/>
          </w:tcPr>
          <w:p w14:paraId="67D69654"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Циклы</w:t>
            </w:r>
          </w:p>
        </w:tc>
      </w:tr>
      <w:tr w:rsidR="008410EE" w:rsidRPr="002D1D90" w14:paraId="1515B2FB" w14:textId="77777777" w:rsidTr="0041153B">
        <w:tc>
          <w:tcPr>
            <w:tcW w:w="2449" w:type="dxa"/>
          </w:tcPr>
          <w:p w14:paraId="18D0039F"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98</w:t>
            </w:r>
          </w:p>
        </w:tc>
        <w:tc>
          <w:tcPr>
            <w:tcW w:w="2156" w:type="dxa"/>
          </w:tcPr>
          <w:p w14:paraId="7F27A14E"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30</w:t>
            </w:r>
          </w:p>
        </w:tc>
        <w:tc>
          <w:tcPr>
            <w:tcW w:w="2495" w:type="dxa"/>
          </w:tcPr>
          <w:p w14:paraId="2E64368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предварительная денатурация</w:t>
            </w:r>
          </w:p>
        </w:tc>
        <w:tc>
          <w:tcPr>
            <w:tcW w:w="1821" w:type="dxa"/>
          </w:tcPr>
          <w:p w14:paraId="558CC95C"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w:t>
            </w:r>
          </w:p>
        </w:tc>
      </w:tr>
      <w:tr w:rsidR="008410EE" w:rsidRPr="002D1D90" w14:paraId="1BA34EA8" w14:textId="77777777" w:rsidTr="0041153B">
        <w:tc>
          <w:tcPr>
            <w:tcW w:w="2449" w:type="dxa"/>
          </w:tcPr>
          <w:p w14:paraId="7C7FF184"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98</w:t>
            </w:r>
          </w:p>
        </w:tc>
        <w:tc>
          <w:tcPr>
            <w:tcW w:w="2156" w:type="dxa"/>
          </w:tcPr>
          <w:p w14:paraId="536146D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10</w:t>
            </w:r>
          </w:p>
        </w:tc>
        <w:tc>
          <w:tcPr>
            <w:tcW w:w="2495" w:type="dxa"/>
          </w:tcPr>
          <w:p w14:paraId="55E7A9E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денатурация</w:t>
            </w:r>
          </w:p>
        </w:tc>
        <w:tc>
          <w:tcPr>
            <w:tcW w:w="1821" w:type="dxa"/>
            <w:vMerge w:val="restart"/>
          </w:tcPr>
          <w:p w14:paraId="336DF02A"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35</w:t>
            </w:r>
          </w:p>
        </w:tc>
      </w:tr>
      <w:tr w:rsidR="008410EE" w:rsidRPr="002D1D90" w14:paraId="43B39F32" w14:textId="77777777" w:rsidTr="0041153B">
        <w:tc>
          <w:tcPr>
            <w:tcW w:w="2449" w:type="dxa"/>
          </w:tcPr>
          <w:p w14:paraId="630D3CE0"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65</w:t>
            </w:r>
          </w:p>
        </w:tc>
        <w:tc>
          <w:tcPr>
            <w:tcW w:w="2156" w:type="dxa"/>
          </w:tcPr>
          <w:p w14:paraId="0DE53FE9"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10</w:t>
            </w:r>
          </w:p>
        </w:tc>
        <w:tc>
          <w:tcPr>
            <w:tcW w:w="2495" w:type="dxa"/>
          </w:tcPr>
          <w:p w14:paraId="2ED17BA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отжиг</w:t>
            </w:r>
          </w:p>
        </w:tc>
        <w:tc>
          <w:tcPr>
            <w:tcW w:w="1821" w:type="dxa"/>
            <w:vMerge/>
          </w:tcPr>
          <w:p w14:paraId="35817D60" w14:textId="77777777" w:rsidR="008410EE" w:rsidRPr="002D1D90" w:rsidRDefault="008410EE" w:rsidP="008410EE">
            <w:pPr>
              <w:spacing w:line="240" w:lineRule="auto"/>
              <w:ind w:firstLine="0"/>
              <w:jc w:val="center"/>
              <w:rPr>
                <w:rFonts w:cs="Times New Roman"/>
                <w:sz w:val="24"/>
                <w:szCs w:val="24"/>
              </w:rPr>
            </w:pPr>
          </w:p>
        </w:tc>
      </w:tr>
      <w:tr w:rsidR="008410EE" w:rsidRPr="002D1D90" w14:paraId="7700068F" w14:textId="77777777" w:rsidTr="0041153B">
        <w:tc>
          <w:tcPr>
            <w:tcW w:w="2449" w:type="dxa"/>
          </w:tcPr>
          <w:p w14:paraId="5CEF1A6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72</w:t>
            </w:r>
          </w:p>
        </w:tc>
        <w:tc>
          <w:tcPr>
            <w:tcW w:w="2156" w:type="dxa"/>
          </w:tcPr>
          <w:p w14:paraId="5BD4C811"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20</w:t>
            </w:r>
          </w:p>
        </w:tc>
        <w:tc>
          <w:tcPr>
            <w:tcW w:w="2495" w:type="dxa"/>
          </w:tcPr>
          <w:p w14:paraId="0D0C2E8A"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элонгация</w:t>
            </w:r>
          </w:p>
        </w:tc>
        <w:tc>
          <w:tcPr>
            <w:tcW w:w="1821" w:type="dxa"/>
            <w:vMerge/>
          </w:tcPr>
          <w:p w14:paraId="27620900" w14:textId="77777777" w:rsidR="008410EE" w:rsidRPr="002D1D90" w:rsidRDefault="008410EE" w:rsidP="008410EE">
            <w:pPr>
              <w:spacing w:line="240" w:lineRule="auto"/>
              <w:ind w:firstLine="0"/>
              <w:jc w:val="center"/>
              <w:rPr>
                <w:rFonts w:cs="Times New Roman"/>
                <w:sz w:val="24"/>
                <w:szCs w:val="24"/>
              </w:rPr>
            </w:pPr>
          </w:p>
        </w:tc>
      </w:tr>
      <w:tr w:rsidR="008410EE" w:rsidRPr="002D1D90" w14:paraId="0AD3B85D" w14:textId="77777777" w:rsidTr="0041153B">
        <w:tc>
          <w:tcPr>
            <w:tcW w:w="2449" w:type="dxa"/>
          </w:tcPr>
          <w:p w14:paraId="570899AE"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72</w:t>
            </w:r>
          </w:p>
        </w:tc>
        <w:tc>
          <w:tcPr>
            <w:tcW w:w="2156" w:type="dxa"/>
          </w:tcPr>
          <w:p w14:paraId="7FFC7A1B"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60</w:t>
            </w:r>
          </w:p>
        </w:tc>
        <w:tc>
          <w:tcPr>
            <w:tcW w:w="2495" w:type="dxa"/>
          </w:tcPr>
          <w:p w14:paraId="13E54C1B"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финальная достройка цепи</w:t>
            </w:r>
          </w:p>
        </w:tc>
        <w:tc>
          <w:tcPr>
            <w:tcW w:w="1821" w:type="dxa"/>
          </w:tcPr>
          <w:p w14:paraId="5EA569AB"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w:t>
            </w:r>
          </w:p>
        </w:tc>
      </w:tr>
    </w:tbl>
    <w:p w14:paraId="77548932" w14:textId="77777777" w:rsidR="008410EE" w:rsidRPr="00B026F0" w:rsidRDefault="008410EE" w:rsidP="00B026F0">
      <w:pPr>
        <w:spacing w:before="240"/>
        <w:rPr>
          <w:sz w:val="24"/>
        </w:rPr>
      </w:pPr>
      <w:r w:rsidRPr="00B026F0">
        <w:rPr>
          <w:sz w:val="24"/>
        </w:rPr>
        <w:t xml:space="preserve">Следует отметить, что температуру отжига праймеров нужно подбирать. Так как </w:t>
      </w:r>
      <w:r w:rsidRPr="00B026F0">
        <w:rPr>
          <w:sz w:val="24"/>
          <w:lang w:val="en-US"/>
        </w:rPr>
        <w:t>Q</w:t>
      </w:r>
      <w:r w:rsidRPr="00B026F0">
        <w:rPr>
          <w:sz w:val="24"/>
        </w:rPr>
        <w:t xml:space="preserve">5 полимераза имеет свои предпочтения к температуре отжига праймеров, то имеет смысл воспользоваться онлайн калькулятором компании </w:t>
      </w:r>
      <w:r w:rsidRPr="00B026F0">
        <w:rPr>
          <w:sz w:val="24"/>
          <w:lang w:val="en-US"/>
        </w:rPr>
        <w:t>NEB</w:t>
      </w:r>
      <w:r w:rsidRPr="00B026F0">
        <w:rPr>
          <w:sz w:val="24"/>
        </w:rPr>
        <w:t xml:space="preserve"> (</w:t>
      </w:r>
      <w:hyperlink r:id="rId35" w:anchor="!/main" w:history="1">
        <w:r w:rsidRPr="00B026F0">
          <w:rPr>
            <w:color w:val="0563C1"/>
            <w:sz w:val="24"/>
            <w:u w:val="single"/>
          </w:rPr>
          <w:t>https://tmcalculator.neb.com/#!/main</w:t>
        </w:r>
      </w:hyperlink>
      <w:r w:rsidRPr="00B026F0">
        <w:rPr>
          <w:sz w:val="24"/>
        </w:rPr>
        <w:t>) и обсчитать температуру отжига нескольких праймеров в  зонах, где праймеры комплементируют друг с другом.</w:t>
      </w:r>
    </w:p>
    <w:p w14:paraId="012032F6" w14:textId="77777777" w:rsidR="008410EE" w:rsidRPr="00B026F0" w:rsidRDefault="008410EE" w:rsidP="006E3BDD">
      <w:pPr>
        <w:rPr>
          <w:sz w:val="24"/>
        </w:rPr>
      </w:pPr>
      <w:r w:rsidRPr="00B026F0">
        <w:rPr>
          <w:sz w:val="24"/>
        </w:rPr>
        <w:t xml:space="preserve">На втором этапе используют следующую ПЦР смесь (таблица </w:t>
      </w:r>
      <w:r w:rsidR="006E3BDD" w:rsidRPr="00B026F0">
        <w:rPr>
          <w:sz w:val="24"/>
          <w:lang w:val="en-US"/>
        </w:rPr>
        <w:t>B</w:t>
      </w:r>
      <w:r w:rsidR="006E3BDD" w:rsidRPr="00B026F0">
        <w:rPr>
          <w:sz w:val="24"/>
        </w:rPr>
        <w:t>.</w:t>
      </w:r>
      <w:r w:rsidRPr="00B026F0">
        <w:rPr>
          <w:sz w:val="24"/>
        </w:rPr>
        <w:t>3).</w:t>
      </w:r>
    </w:p>
    <w:p w14:paraId="4B4FBB24" w14:textId="77777777" w:rsidR="006E3BDD" w:rsidRPr="00B026F0" w:rsidRDefault="006E3BDD" w:rsidP="006E3BDD">
      <w:pPr>
        <w:ind w:firstLine="0"/>
        <w:jc w:val="left"/>
        <w:rPr>
          <w:sz w:val="24"/>
        </w:rPr>
      </w:pPr>
      <w:r w:rsidRPr="00B026F0">
        <w:rPr>
          <w:sz w:val="24"/>
        </w:rPr>
        <w:t xml:space="preserve">Таблица </w:t>
      </w:r>
      <w:r w:rsidRPr="00B026F0">
        <w:rPr>
          <w:sz w:val="24"/>
          <w:lang w:val="en-US"/>
        </w:rPr>
        <w:t>B</w:t>
      </w:r>
      <w:r w:rsidRPr="00B026F0">
        <w:rPr>
          <w:sz w:val="24"/>
        </w:rPr>
        <w:t>.3 – Состав ПЦР смеси для 2 этапа синтеза</w:t>
      </w:r>
    </w:p>
    <w:tbl>
      <w:tblPr>
        <w:tblStyle w:val="19"/>
        <w:tblW w:w="0" w:type="auto"/>
        <w:tblLook w:val="04A0" w:firstRow="1" w:lastRow="0" w:firstColumn="1" w:lastColumn="0" w:noHBand="0" w:noVBand="1"/>
      </w:tblPr>
      <w:tblGrid>
        <w:gridCol w:w="6213"/>
        <w:gridCol w:w="2708"/>
      </w:tblGrid>
      <w:tr w:rsidR="008410EE" w:rsidRPr="002D1D90" w14:paraId="47A5AED8" w14:textId="77777777" w:rsidTr="006E3BDD">
        <w:tc>
          <w:tcPr>
            <w:tcW w:w="6213" w:type="dxa"/>
          </w:tcPr>
          <w:p w14:paraId="4CCB41A0"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lastRenderedPageBreak/>
              <w:t>Компоненты</w:t>
            </w:r>
          </w:p>
        </w:tc>
        <w:tc>
          <w:tcPr>
            <w:tcW w:w="2708" w:type="dxa"/>
          </w:tcPr>
          <w:p w14:paraId="2CA16B7F"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Объем (мкл)</w:t>
            </w:r>
          </w:p>
        </w:tc>
      </w:tr>
      <w:tr w:rsidR="008410EE" w:rsidRPr="002D1D90" w14:paraId="63177F69" w14:textId="77777777" w:rsidTr="006E3BDD">
        <w:tc>
          <w:tcPr>
            <w:tcW w:w="6213" w:type="dxa"/>
          </w:tcPr>
          <w:p w14:paraId="3A3167CA"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ПЦР реакция из 1 этапа</w:t>
            </w:r>
          </w:p>
        </w:tc>
        <w:tc>
          <w:tcPr>
            <w:tcW w:w="2708" w:type="dxa"/>
          </w:tcPr>
          <w:p w14:paraId="146789A0"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2</w:t>
            </w:r>
          </w:p>
        </w:tc>
      </w:tr>
      <w:tr w:rsidR="008410EE" w:rsidRPr="002D1D90" w14:paraId="7344B085" w14:textId="77777777" w:rsidTr="006E3BDD">
        <w:tc>
          <w:tcPr>
            <w:tcW w:w="6213" w:type="dxa"/>
          </w:tcPr>
          <w:p w14:paraId="177FD981"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 xml:space="preserve">Праймеры </w:t>
            </w:r>
            <w:proofErr w:type="gramStart"/>
            <w:r w:rsidRPr="002D1D90">
              <w:rPr>
                <w:rFonts w:cs="Times New Roman"/>
                <w:sz w:val="24"/>
                <w:szCs w:val="24"/>
              </w:rPr>
              <w:t>( концентрация</w:t>
            </w:r>
            <w:proofErr w:type="gramEnd"/>
            <w:r w:rsidRPr="002D1D90">
              <w:rPr>
                <w:rFonts w:cs="Times New Roman"/>
                <w:sz w:val="24"/>
                <w:szCs w:val="24"/>
              </w:rPr>
              <w:t xml:space="preserve"> 100 мкМ) 1 мкл каждого</w:t>
            </w:r>
          </w:p>
          <w:p w14:paraId="1EC7F518"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Только прямой и обратный праймеры, соответственно 1 и 10 (или 11и 20)</w:t>
            </w:r>
          </w:p>
        </w:tc>
        <w:tc>
          <w:tcPr>
            <w:tcW w:w="2708" w:type="dxa"/>
          </w:tcPr>
          <w:p w14:paraId="78125B47"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2</w:t>
            </w:r>
          </w:p>
        </w:tc>
      </w:tr>
      <w:tr w:rsidR="008410EE" w:rsidRPr="002D1D90" w14:paraId="51B57BC2" w14:textId="77777777" w:rsidTr="006E3BDD">
        <w:tc>
          <w:tcPr>
            <w:tcW w:w="6213" w:type="dxa"/>
          </w:tcPr>
          <w:p w14:paraId="2D34D694"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 xml:space="preserve">Пятикратный </w:t>
            </w:r>
            <w:r w:rsidRPr="002D1D90">
              <w:rPr>
                <w:rFonts w:cs="Times New Roman"/>
                <w:sz w:val="24"/>
                <w:szCs w:val="24"/>
                <w:lang w:val="en-US"/>
              </w:rPr>
              <w:t xml:space="preserve">Q5 </w:t>
            </w:r>
            <w:r w:rsidRPr="002D1D90">
              <w:rPr>
                <w:rFonts w:cs="Times New Roman"/>
                <w:sz w:val="24"/>
                <w:szCs w:val="24"/>
              </w:rPr>
              <w:t>буфер</w:t>
            </w:r>
          </w:p>
        </w:tc>
        <w:tc>
          <w:tcPr>
            <w:tcW w:w="2708" w:type="dxa"/>
          </w:tcPr>
          <w:p w14:paraId="5F18B3C5"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10</w:t>
            </w:r>
          </w:p>
        </w:tc>
      </w:tr>
      <w:tr w:rsidR="008410EE" w:rsidRPr="002D1D90" w14:paraId="1A66C56C" w14:textId="77777777" w:rsidTr="006E3BDD">
        <w:tc>
          <w:tcPr>
            <w:tcW w:w="6213" w:type="dxa"/>
          </w:tcPr>
          <w:p w14:paraId="3A59B099"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rPr>
              <w:t xml:space="preserve">10 </w:t>
            </w:r>
            <w:r w:rsidRPr="002D1D90">
              <w:rPr>
                <w:rFonts w:cs="Times New Roman"/>
                <w:sz w:val="24"/>
                <w:szCs w:val="24"/>
                <w:lang w:val="en-US"/>
              </w:rPr>
              <w:t>mm dNTP’s</w:t>
            </w:r>
          </w:p>
        </w:tc>
        <w:tc>
          <w:tcPr>
            <w:tcW w:w="2708" w:type="dxa"/>
          </w:tcPr>
          <w:p w14:paraId="1DD89F5F"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1</w:t>
            </w:r>
          </w:p>
        </w:tc>
      </w:tr>
      <w:tr w:rsidR="008410EE" w:rsidRPr="002D1D90" w14:paraId="23E07480" w14:textId="77777777" w:rsidTr="006E3BDD">
        <w:tc>
          <w:tcPr>
            <w:tcW w:w="6213" w:type="dxa"/>
          </w:tcPr>
          <w:p w14:paraId="73B085C4"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lang w:val="en-US"/>
              </w:rPr>
              <w:t xml:space="preserve">Q5 </w:t>
            </w:r>
            <w:r w:rsidRPr="002D1D90">
              <w:rPr>
                <w:rFonts w:cs="Times New Roman"/>
                <w:sz w:val="24"/>
                <w:szCs w:val="24"/>
              </w:rPr>
              <w:t>полимераза</w:t>
            </w:r>
          </w:p>
        </w:tc>
        <w:tc>
          <w:tcPr>
            <w:tcW w:w="2708" w:type="dxa"/>
          </w:tcPr>
          <w:p w14:paraId="56089F9F"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0,5</w:t>
            </w:r>
          </w:p>
        </w:tc>
      </w:tr>
      <w:tr w:rsidR="008410EE" w:rsidRPr="002D1D90" w14:paraId="13F6093B" w14:textId="77777777" w:rsidTr="006E3BDD">
        <w:tc>
          <w:tcPr>
            <w:tcW w:w="6213" w:type="dxa"/>
          </w:tcPr>
          <w:p w14:paraId="74E20EE4"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H2O</w:t>
            </w:r>
          </w:p>
        </w:tc>
        <w:tc>
          <w:tcPr>
            <w:tcW w:w="2708" w:type="dxa"/>
          </w:tcPr>
          <w:p w14:paraId="1F622A1B"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rPr>
              <w:t>34</w:t>
            </w:r>
            <w:r w:rsidRPr="002D1D90">
              <w:rPr>
                <w:rFonts w:cs="Times New Roman"/>
                <w:sz w:val="24"/>
                <w:szCs w:val="24"/>
                <w:lang w:val="en-US"/>
              </w:rPr>
              <w:t>,5</w:t>
            </w:r>
          </w:p>
        </w:tc>
      </w:tr>
    </w:tbl>
    <w:p w14:paraId="60CCD17B" w14:textId="77777777" w:rsidR="008410EE" w:rsidRPr="00B026F0" w:rsidRDefault="008410EE" w:rsidP="00B026F0">
      <w:pPr>
        <w:spacing w:before="120"/>
        <w:rPr>
          <w:sz w:val="24"/>
        </w:rPr>
      </w:pPr>
      <w:r w:rsidRPr="00B026F0">
        <w:rPr>
          <w:sz w:val="24"/>
        </w:rPr>
        <w:t xml:space="preserve">Затем проводят ПЦР при следующих условиях (таблица </w:t>
      </w:r>
      <w:r w:rsidR="006E3BDD" w:rsidRPr="00B026F0">
        <w:rPr>
          <w:sz w:val="24"/>
          <w:lang w:val="en-US"/>
        </w:rPr>
        <w:t>B</w:t>
      </w:r>
      <w:r w:rsidR="006E3BDD" w:rsidRPr="00B026F0">
        <w:rPr>
          <w:sz w:val="24"/>
        </w:rPr>
        <w:t>.</w:t>
      </w:r>
      <w:r w:rsidRPr="00B026F0">
        <w:rPr>
          <w:sz w:val="24"/>
        </w:rPr>
        <w:t>4).</w:t>
      </w:r>
    </w:p>
    <w:p w14:paraId="2C8D4C9A" w14:textId="77777777" w:rsidR="006E3BDD" w:rsidRPr="00B026F0" w:rsidRDefault="006E3BDD" w:rsidP="006E3BDD">
      <w:pPr>
        <w:spacing w:after="160"/>
        <w:ind w:firstLine="0"/>
        <w:jc w:val="left"/>
        <w:rPr>
          <w:rFonts w:eastAsia="Calibri" w:cs="Times New Roman"/>
          <w:sz w:val="24"/>
          <w:szCs w:val="28"/>
        </w:rPr>
      </w:pPr>
      <w:r w:rsidRPr="00B026F0">
        <w:rPr>
          <w:rFonts w:eastAsia="Calibri" w:cs="Times New Roman"/>
          <w:sz w:val="24"/>
          <w:szCs w:val="28"/>
        </w:rPr>
        <w:t xml:space="preserve">Таблица </w:t>
      </w:r>
      <w:r w:rsidRPr="00B026F0">
        <w:rPr>
          <w:rFonts w:eastAsia="Calibri" w:cs="Times New Roman"/>
          <w:sz w:val="24"/>
          <w:szCs w:val="28"/>
          <w:lang w:val="en-US"/>
        </w:rPr>
        <w:t>B</w:t>
      </w:r>
      <w:r w:rsidRPr="00B026F0">
        <w:rPr>
          <w:rFonts w:eastAsia="Calibri" w:cs="Times New Roman"/>
          <w:sz w:val="24"/>
          <w:szCs w:val="28"/>
        </w:rPr>
        <w:t>.4 – Условия ПЦР для 2 этапа синтеза</w:t>
      </w:r>
    </w:p>
    <w:tbl>
      <w:tblPr>
        <w:tblStyle w:val="52"/>
        <w:tblW w:w="0" w:type="auto"/>
        <w:tblLook w:val="04A0" w:firstRow="1" w:lastRow="0" w:firstColumn="1" w:lastColumn="0" w:noHBand="0" w:noVBand="1"/>
      </w:tblPr>
      <w:tblGrid>
        <w:gridCol w:w="2454"/>
        <w:gridCol w:w="2137"/>
        <w:gridCol w:w="2517"/>
        <w:gridCol w:w="1813"/>
      </w:tblGrid>
      <w:tr w:rsidR="008410EE" w:rsidRPr="002D1D90" w14:paraId="5181693E" w14:textId="77777777" w:rsidTr="006E3BDD">
        <w:tc>
          <w:tcPr>
            <w:tcW w:w="2454" w:type="dxa"/>
          </w:tcPr>
          <w:p w14:paraId="43C07F85"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Температура (</w:t>
            </w:r>
            <w:r w:rsidRPr="002D1D90">
              <w:rPr>
                <w:rFonts w:cs="Times New Roman"/>
                <w:sz w:val="24"/>
                <w:szCs w:val="24"/>
                <w:vertAlign w:val="superscript"/>
              </w:rPr>
              <w:t>о</w:t>
            </w:r>
            <w:r w:rsidRPr="002D1D90">
              <w:rPr>
                <w:rFonts w:cs="Times New Roman"/>
                <w:sz w:val="24"/>
                <w:szCs w:val="24"/>
              </w:rPr>
              <w:t>С)</w:t>
            </w:r>
          </w:p>
        </w:tc>
        <w:tc>
          <w:tcPr>
            <w:tcW w:w="2137" w:type="dxa"/>
          </w:tcPr>
          <w:p w14:paraId="4AE8E769"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Время (сек.)</w:t>
            </w:r>
          </w:p>
        </w:tc>
        <w:tc>
          <w:tcPr>
            <w:tcW w:w="2517" w:type="dxa"/>
          </w:tcPr>
          <w:p w14:paraId="640275AB"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Стадия</w:t>
            </w:r>
          </w:p>
        </w:tc>
        <w:tc>
          <w:tcPr>
            <w:tcW w:w="1813" w:type="dxa"/>
          </w:tcPr>
          <w:p w14:paraId="4D6908BF"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Циклы</w:t>
            </w:r>
          </w:p>
        </w:tc>
      </w:tr>
      <w:tr w:rsidR="008410EE" w:rsidRPr="002D1D90" w14:paraId="67B386B0" w14:textId="77777777" w:rsidTr="006E3BDD">
        <w:tc>
          <w:tcPr>
            <w:tcW w:w="2454" w:type="dxa"/>
          </w:tcPr>
          <w:p w14:paraId="6CAF51E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98</w:t>
            </w:r>
          </w:p>
        </w:tc>
        <w:tc>
          <w:tcPr>
            <w:tcW w:w="2137" w:type="dxa"/>
          </w:tcPr>
          <w:p w14:paraId="1CE5F7B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30</w:t>
            </w:r>
          </w:p>
        </w:tc>
        <w:tc>
          <w:tcPr>
            <w:tcW w:w="2517" w:type="dxa"/>
          </w:tcPr>
          <w:p w14:paraId="3D5CF76E"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предварительная денатурация</w:t>
            </w:r>
          </w:p>
        </w:tc>
        <w:tc>
          <w:tcPr>
            <w:tcW w:w="1813" w:type="dxa"/>
          </w:tcPr>
          <w:p w14:paraId="328D098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w:t>
            </w:r>
          </w:p>
        </w:tc>
      </w:tr>
      <w:tr w:rsidR="008410EE" w:rsidRPr="002D1D90" w14:paraId="1B2AD72D" w14:textId="77777777" w:rsidTr="006E3BDD">
        <w:tc>
          <w:tcPr>
            <w:tcW w:w="2454" w:type="dxa"/>
          </w:tcPr>
          <w:p w14:paraId="6D42F76F"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98</w:t>
            </w:r>
          </w:p>
        </w:tc>
        <w:tc>
          <w:tcPr>
            <w:tcW w:w="2137" w:type="dxa"/>
          </w:tcPr>
          <w:p w14:paraId="3D1B53F0"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10</w:t>
            </w:r>
          </w:p>
        </w:tc>
        <w:tc>
          <w:tcPr>
            <w:tcW w:w="2517" w:type="dxa"/>
          </w:tcPr>
          <w:p w14:paraId="5C6FE65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денатурация</w:t>
            </w:r>
          </w:p>
        </w:tc>
        <w:tc>
          <w:tcPr>
            <w:tcW w:w="1813" w:type="dxa"/>
            <w:vMerge w:val="restart"/>
          </w:tcPr>
          <w:p w14:paraId="4BE494BC"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30</w:t>
            </w:r>
          </w:p>
        </w:tc>
      </w:tr>
      <w:tr w:rsidR="008410EE" w:rsidRPr="002D1D90" w14:paraId="6CB64520" w14:textId="77777777" w:rsidTr="006E3BDD">
        <w:tc>
          <w:tcPr>
            <w:tcW w:w="2454" w:type="dxa"/>
          </w:tcPr>
          <w:p w14:paraId="558D9BE2"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72</w:t>
            </w:r>
          </w:p>
        </w:tc>
        <w:tc>
          <w:tcPr>
            <w:tcW w:w="2137" w:type="dxa"/>
          </w:tcPr>
          <w:p w14:paraId="34A21255"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30</w:t>
            </w:r>
          </w:p>
        </w:tc>
        <w:tc>
          <w:tcPr>
            <w:tcW w:w="2517" w:type="dxa"/>
          </w:tcPr>
          <w:p w14:paraId="48A60991"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отжиг, элонгация</w:t>
            </w:r>
          </w:p>
        </w:tc>
        <w:tc>
          <w:tcPr>
            <w:tcW w:w="1813" w:type="dxa"/>
            <w:vMerge/>
          </w:tcPr>
          <w:p w14:paraId="24C9CC7B" w14:textId="77777777" w:rsidR="008410EE" w:rsidRPr="002D1D90" w:rsidRDefault="008410EE" w:rsidP="008410EE">
            <w:pPr>
              <w:spacing w:line="240" w:lineRule="auto"/>
              <w:ind w:firstLine="0"/>
              <w:jc w:val="center"/>
              <w:rPr>
                <w:rFonts w:cs="Times New Roman"/>
                <w:sz w:val="24"/>
                <w:szCs w:val="24"/>
              </w:rPr>
            </w:pPr>
          </w:p>
        </w:tc>
      </w:tr>
      <w:tr w:rsidR="008410EE" w:rsidRPr="002D1D90" w14:paraId="510A3B76" w14:textId="77777777" w:rsidTr="006E3BDD">
        <w:tc>
          <w:tcPr>
            <w:tcW w:w="2454" w:type="dxa"/>
          </w:tcPr>
          <w:p w14:paraId="2786D08A"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72</w:t>
            </w:r>
          </w:p>
        </w:tc>
        <w:tc>
          <w:tcPr>
            <w:tcW w:w="2137" w:type="dxa"/>
          </w:tcPr>
          <w:p w14:paraId="79FB17F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60</w:t>
            </w:r>
          </w:p>
        </w:tc>
        <w:tc>
          <w:tcPr>
            <w:tcW w:w="2517" w:type="dxa"/>
          </w:tcPr>
          <w:p w14:paraId="30D37D21"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финальная достройка цепи</w:t>
            </w:r>
          </w:p>
        </w:tc>
        <w:tc>
          <w:tcPr>
            <w:tcW w:w="1813" w:type="dxa"/>
          </w:tcPr>
          <w:p w14:paraId="3C743461"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w:t>
            </w:r>
          </w:p>
        </w:tc>
      </w:tr>
    </w:tbl>
    <w:p w14:paraId="10980FFC" w14:textId="77777777" w:rsidR="008410EE" w:rsidRPr="00B026F0" w:rsidRDefault="008410EE" w:rsidP="006E3BDD">
      <w:pPr>
        <w:rPr>
          <w:sz w:val="24"/>
        </w:rPr>
      </w:pPr>
      <w:r w:rsidRPr="00B026F0">
        <w:rPr>
          <w:sz w:val="24"/>
        </w:rPr>
        <w:t xml:space="preserve">Затем проводят гель электрофорез в 2% агарозном геле, вырезают участок геля, соответствующий длине синтезируемого фрагмента ДНК, очищают от геля и клонируют в </w:t>
      </w:r>
      <w:r w:rsidRPr="00B026F0">
        <w:rPr>
          <w:sz w:val="24"/>
          <w:lang w:val="en-US"/>
        </w:rPr>
        <w:t>pJet</w:t>
      </w:r>
      <w:r w:rsidRPr="00B026F0">
        <w:rPr>
          <w:sz w:val="24"/>
        </w:rPr>
        <w:t>1.2 используя кит CloneJET PCR Cloning Kit (</w:t>
      </w:r>
      <w:r w:rsidRPr="00B026F0">
        <w:rPr>
          <w:sz w:val="24"/>
        </w:rPr>
        <w:fldChar w:fldCharType="begin"/>
      </w:r>
      <w:r w:rsidRPr="00B026F0">
        <w:rPr>
          <w:sz w:val="24"/>
        </w:rPr>
        <w:instrText>HYPERLINK "https://www.thermofisher.com/order/catalog/product/K1231" \t "_blank"</w:instrText>
      </w:r>
      <w:r w:rsidRPr="00B026F0">
        <w:rPr>
          <w:sz w:val="24"/>
        </w:rPr>
        <w:fldChar w:fldCharType="separate"/>
      </w:r>
      <w:r w:rsidRPr="00B026F0">
        <w:rPr>
          <w:sz w:val="24"/>
        </w:rPr>
        <w:t xml:space="preserve">Thermo Fisher Scientific) по инструкции производителя. Лигазной реакцией трансформируют компетентные клетки </w:t>
      </w:r>
      <w:proofErr w:type="gramStart"/>
      <w:r w:rsidRPr="00B026F0">
        <w:rPr>
          <w:i/>
          <w:iCs/>
          <w:sz w:val="24"/>
          <w:lang w:val="en-US"/>
        </w:rPr>
        <w:t>E</w:t>
      </w:r>
      <w:r w:rsidRPr="00B026F0">
        <w:rPr>
          <w:i/>
          <w:iCs/>
          <w:sz w:val="24"/>
        </w:rPr>
        <w:t>.</w:t>
      </w:r>
      <w:r w:rsidRPr="00B026F0">
        <w:rPr>
          <w:i/>
          <w:iCs/>
          <w:sz w:val="24"/>
          <w:lang w:val="en-US"/>
        </w:rPr>
        <w:t>coli</w:t>
      </w:r>
      <w:proofErr w:type="gramEnd"/>
      <w:r w:rsidRPr="00B026F0">
        <w:rPr>
          <w:sz w:val="24"/>
        </w:rPr>
        <w:t xml:space="preserve"> и высевают на твердую среду </w:t>
      </w:r>
      <w:r w:rsidRPr="00B026F0">
        <w:rPr>
          <w:sz w:val="24"/>
          <w:lang w:val="en-US"/>
        </w:rPr>
        <w:t>LB</w:t>
      </w:r>
      <w:r w:rsidRPr="00B026F0">
        <w:rPr>
          <w:sz w:val="24"/>
        </w:rPr>
        <w:t xml:space="preserve"> с ампициллином.</w:t>
      </w:r>
    </w:p>
    <w:p w14:paraId="34AA0286" w14:textId="77777777" w:rsidR="008410EE" w:rsidRPr="00B026F0" w:rsidRDefault="008410EE" w:rsidP="006E3BDD">
      <w:pPr>
        <w:rPr>
          <w:sz w:val="24"/>
        </w:rPr>
      </w:pPr>
      <w:r w:rsidRPr="00B026F0">
        <w:rPr>
          <w:sz w:val="24"/>
        </w:rPr>
        <w:fldChar w:fldCharType="end"/>
      </w:r>
      <w:r w:rsidRPr="00B026F0">
        <w:rPr>
          <w:sz w:val="24"/>
        </w:rPr>
        <w:t>На следующий день отдельные колонии трансформантов проверяют с помощью «ПЦР на колониях». Для этого небольшую часть колонии ресуспендируют в 25 мкл воды в ПЦР пробирке, стрипе или 96 луночном ПЦР планшете, прогревают до 100</w:t>
      </w:r>
      <w:r w:rsidRPr="00B026F0">
        <w:rPr>
          <w:sz w:val="24"/>
          <w:vertAlign w:val="superscript"/>
        </w:rPr>
        <w:t>о</w:t>
      </w:r>
      <w:r w:rsidRPr="00B026F0">
        <w:rPr>
          <w:sz w:val="24"/>
        </w:rPr>
        <w:t xml:space="preserve">С в ПЦР машине 5 минут, охлаждают, откручивают и используют 0,5 мкл в качестве раствора матричной ДНК в ПЦР реакции. Обычно проверяют не менее 16 колоний. Состав ПЦР смеси приведен в таблице </w:t>
      </w:r>
      <w:r w:rsidR="006E3BDD" w:rsidRPr="00B026F0">
        <w:rPr>
          <w:sz w:val="24"/>
          <w:lang w:val="en-US"/>
        </w:rPr>
        <w:t>B</w:t>
      </w:r>
      <w:r w:rsidR="006E3BDD" w:rsidRPr="00B026F0">
        <w:rPr>
          <w:sz w:val="24"/>
        </w:rPr>
        <w:t>.</w:t>
      </w:r>
      <w:r w:rsidRPr="00B026F0">
        <w:rPr>
          <w:sz w:val="24"/>
        </w:rPr>
        <w:t xml:space="preserve">5. В качестве полимеразы используют обычную </w:t>
      </w:r>
      <w:r w:rsidRPr="00B026F0">
        <w:rPr>
          <w:sz w:val="24"/>
          <w:lang w:val="en-US"/>
        </w:rPr>
        <w:t>taq</w:t>
      </w:r>
      <w:r w:rsidRPr="00B026F0">
        <w:rPr>
          <w:sz w:val="24"/>
        </w:rPr>
        <w:t xml:space="preserve"> полимеразу (в нашем РЦ используется </w:t>
      </w:r>
      <w:r w:rsidRPr="00B026F0">
        <w:rPr>
          <w:sz w:val="24"/>
          <w:lang w:val="en-US"/>
        </w:rPr>
        <w:t>taq</w:t>
      </w:r>
      <w:r w:rsidRPr="00B026F0">
        <w:rPr>
          <w:sz w:val="24"/>
        </w:rPr>
        <w:t xml:space="preserve"> полимераза собственного приготовления). Объемы реакции в таблице 5 увеличены, так как при раскапывании мастермикса возможны потери из-за неточности автоматических пипеток.</w:t>
      </w:r>
    </w:p>
    <w:p w14:paraId="792FAF8F" w14:textId="77777777" w:rsidR="006E3BDD" w:rsidRPr="00B026F0" w:rsidRDefault="006E3BDD" w:rsidP="006E3BDD">
      <w:pPr>
        <w:ind w:firstLine="0"/>
        <w:jc w:val="left"/>
        <w:rPr>
          <w:sz w:val="24"/>
        </w:rPr>
      </w:pPr>
      <w:r w:rsidRPr="00B026F0">
        <w:rPr>
          <w:sz w:val="24"/>
        </w:rPr>
        <w:t xml:space="preserve">Таблица </w:t>
      </w:r>
      <w:r w:rsidRPr="00B026F0">
        <w:rPr>
          <w:sz w:val="24"/>
          <w:lang w:val="en-US"/>
        </w:rPr>
        <w:t>B</w:t>
      </w:r>
      <w:r w:rsidRPr="00B026F0">
        <w:rPr>
          <w:sz w:val="24"/>
        </w:rPr>
        <w:t>.5 – Состав ПЦР смеси для «ПЦР на колониях»</w:t>
      </w:r>
    </w:p>
    <w:tbl>
      <w:tblPr>
        <w:tblStyle w:val="19"/>
        <w:tblW w:w="0" w:type="auto"/>
        <w:tblLook w:val="04A0" w:firstRow="1" w:lastRow="0" w:firstColumn="1" w:lastColumn="0" w:noHBand="0" w:noVBand="1"/>
      </w:tblPr>
      <w:tblGrid>
        <w:gridCol w:w="4830"/>
        <w:gridCol w:w="2168"/>
        <w:gridCol w:w="1923"/>
      </w:tblGrid>
      <w:tr w:rsidR="008410EE" w:rsidRPr="002D1D90" w14:paraId="77397AF6" w14:textId="77777777" w:rsidTr="006E3BDD">
        <w:tc>
          <w:tcPr>
            <w:tcW w:w="4830" w:type="dxa"/>
          </w:tcPr>
          <w:p w14:paraId="356EFBD5"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Компоненты</w:t>
            </w:r>
          </w:p>
        </w:tc>
        <w:tc>
          <w:tcPr>
            <w:tcW w:w="2168" w:type="dxa"/>
          </w:tcPr>
          <w:p w14:paraId="7DBFF005"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Объем (мкл) на 1 реакцию (10 мкл)</w:t>
            </w:r>
          </w:p>
        </w:tc>
        <w:tc>
          <w:tcPr>
            <w:tcW w:w="1923" w:type="dxa"/>
          </w:tcPr>
          <w:p w14:paraId="4767E142"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 xml:space="preserve">Объем (мкл) на 16,5 реакций </w:t>
            </w:r>
          </w:p>
        </w:tc>
      </w:tr>
      <w:tr w:rsidR="008410EE" w:rsidRPr="002D1D90" w14:paraId="7E903902" w14:textId="77777777" w:rsidTr="006E3BDD">
        <w:tc>
          <w:tcPr>
            <w:tcW w:w="4830" w:type="dxa"/>
          </w:tcPr>
          <w:p w14:paraId="732F3556"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Бактериальная ДНК из кипяченых колоний</w:t>
            </w:r>
          </w:p>
        </w:tc>
        <w:tc>
          <w:tcPr>
            <w:tcW w:w="2168" w:type="dxa"/>
          </w:tcPr>
          <w:p w14:paraId="751E1BC0"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0,5</w:t>
            </w:r>
          </w:p>
        </w:tc>
        <w:tc>
          <w:tcPr>
            <w:tcW w:w="1923" w:type="dxa"/>
          </w:tcPr>
          <w:p w14:paraId="1F1B8A2A"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8,25</w:t>
            </w:r>
          </w:p>
        </w:tc>
      </w:tr>
      <w:tr w:rsidR="008410EE" w:rsidRPr="002D1D90" w14:paraId="3C457AA9" w14:textId="77777777" w:rsidTr="006E3BDD">
        <w:tc>
          <w:tcPr>
            <w:tcW w:w="4830" w:type="dxa"/>
          </w:tcPr>
          <w:p w14:paraId="7DE7F410"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 xml:space="preserve">Праймеры </w:t>
            </w:r>
            <w:proofErr w:type="gramStart"/>
            <w:r w:rsidRPr="002D1D90">
              <w:rPr>
                <w:rFonts w:cs="Times New Roman"/>
                <w:sz w:val="24"/>
                <w:szCs w:val="24"/>
              </w:rPr>
              <w:t>( концентрация</w:t>
            </w:r>
            <w:proofErr w:type="gramEnd"/>
            <w:r w:rsidRPr="002D1D90">
              <w:rPr>
                <w:rFonts w:cs="Times New Roman"/>
                <w:sz w:val="24"/>
                <w:szCs w:val="24"/>
              </w:rPr>
              <w:t xml:space="preserve"> 100 мкМ)</w:t>
            </w:r>
          </w:p>
          <w:p w14:paraId="468B110F" w14:textId="77777777" w:rsidR="008410EE" w:rsidRPr="002D1D90" w:rsidRDefault="008410EE" w:rsidP="006E3BDD">
            <w:pPr>
              <w:spacing w:line="240" w:lineRule="auto"/>
              <w:ind w:firstLine="0"/>
              <w:jc w:val="left"/>
              <w:rPr>
                <w:rFonts w:cs="Times New Roman"/>
                <w:sz w:val="24"/>
                <w:szCs w:val="24"/>
              </w:rPr>
            </w:pPr>
            <w:r w:rsidRPr="002D1D90">
              <w:rPr>
                <w:rFonts w:cs="Times New Roman"/>
                <w:sz w:val="24"/>
                <w:szCs w:val="24"/>
                <w:lang w:val="en-US"/>
              </w:rPr>
              <w:t> pJET</w:t>
            </w:r>
            <w:r w:rsidRPr="002D1D90">
              <w:rPr>
                <w:rFonts w:cs="Times New Roman"/>
                <w:sz w:val="24"/>
                <w:szCs w:val="24"/>
              </w:rPr>
              <w:t>1.2</w:t>
            </w:r>
            <w:r w:rsidRPr="002D1D90">
              <w:rPr>
                <w:rFonts w:cs="Times New Roman"/>
                <w:sz w:val="24"/>
                <w:szCs w:val="24"/>
                <w:lang w:val="en-US"/>
              </w:rPr>
              <w:t> </w:t>
            </w:r>
            <w:r w:rsidRPr="002D1D90">
              <w:rPr>
                <w:rFonts w:cs="Times New Roman"/>
                <w:sz w:val="24"/>
                <w:szCs w:val="24"/>
              </w:rPr>
              <w:t xml:space="preserve">прямой праймер </w:t>
            </w:r>
            <w:r w:rsidRPr="002D1D90">
              <w:rPr>
                <w:rFonts w:cs="Times New Roman"/>
                <w:sz w:val="24"/>
                <w:szCs w:val="24"/>
              </w:rPr>
              <w:br/>
            </w:r>
            <w:r w:rsidRPr="002D1D90">
              <w:rPr>
                <w:rFonts w:cs="Times New Roman"/>
                <w:sz w:val="24"/>
                <w:szCs w:val="24"/>
                <w:lang w:val="en-US"/>
              </w:rPr>
              <w:t>pJET</w:t>
            </w:r>
            <w:r w:rsidRPr="002D1D90">
              <w:rPr>
                <w:rFonts w:cs="Times New Roman"/>
                <w:sz w:val="24"/>
                <w:szCs w:val="24"/>
              </w:rPr>
              <w:t>1.2</w:t>
            </w:r>
            <w:r w:rsidRPr="002D1D90">
              <w:rPr>
                <w:rFonts w:cs="Times New Roman"/>
                <w:sz w:val="24"/>
                <w:szCs w:val="24"/>
                <w:lang w:val="en-US"/>
              </w:rPr>
              <w:t> </w:t>
            </w:r>
            <w:r w:rsidRPr="002D1D90">
              <w:rPr>
                <w:rFonts w:cs="Times New Roman"/>
                <w:sz w:val="24"/>
                <w:szCs w:val="24"/>
              </w:rPr>
              <w:t xml:space="preserve"> обратный праймер</w:t>
            </w:r>
          </w:p>
        </w:tc>
        <w:tc>
          <w:tcPr>
            <w:tcW w:w="2168" w:type="dxa"/>
          </w:tcPr>
          <w:p w14:paraId="601A410B" w14:textId="77777777" w:rsidR="008410EE" w:rsidRPr="002D1D90" w:rsidRDefault="008410EE" w:rsidP="006E3BDD">
            <w:pPr>
              <w:spacing w:line="240" w:lineRule="auto"/>
              <w:ind w:firstLine="0"/>
              <w:rPr>
                <w:rFonts w:cs="Times New Roman"/>
                <w:sz w:val="24"/>
                <w:szCs w:val="24"/>
              </w:rPr>
            </w:pPr>
          </w:p>
          <w:p w14:paraId="6A3E1F9B"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0,04</w:t>
            </w:r>
          </w:p>
          <w:p w14:paraId="6C4F6AA0"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0,04</w:t>
            </w:r>
          </w:p>
        </w:tc>
        <w:tc>
          <w:tcPr>
            <w:tcW w:w="1923" w:type="dxa"/>
          </w:tcPr>
          <w:p w14:paraId="3DBA7CDA" w14:textId="77777777" w:rsidR="008410EE" w:rsidRPr="002D1D90" w:rsidRDefault="008410EE" w:rsidP="006E3BDD">
            <w:pPr>
              <w:spacing w:line="240" w:lineRule="auto"/>
              <w:ind w:firstLine="0"/>
              <w:rPr>
                <w:rFonts w:cs="Times New Roman"/>
                <w:sz w:val="24"/>
                <w:szCs w:val="24"/>
                <w:lang w:val="en-US"/>
              </w:rPr>
            </w:pPr>
          </w:p>
          <w:p w14:paraId="36549348"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0,66</w:t>
            </w:r>
          </w:p>
          <w:p w14:paraId="65A3140F"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0,66</w:t>
            </w:r>
          </w:p>
        </w:tc>
      </w:tr>
      <w:tr w:rsidR="008410EE" w:rsidRPr="002D1D90" w14:paraId="220806C3" w14:textId="77777777" w:rsidTr="006E3BDD">
        <w:tc>
          <w:tcPr>
            <w:tcW w:w="4830" w:type="dxa"/>
          </w:tcPr>
          <w:p w14:paraId="507F7EDC"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5x Green GoTaq Reaction Buffer (Promega)</w:t>
            </w:r>
          </w:p>
        </w:tc>
        <w:tc>
          <w:tcPr>
            <w:tcW w:w="2168" w:type="dxa"/>
          </w:tcPr>
          <w:p w14:paraId="4632931E"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2</w:t>
            </w:r>
          </w:p>
        </w:tc>
        <w:tc>
          <w:tcPr>
            <w:tcW w:w="1923" w:type="dxa"/>
          </w:tcPr>
          <w:p w14:paraId="1D42AD88"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33</w:t>
            </w:r>
          </w:p>
        </w:tc>
      </w:tr>
      <w:tr w:rsidR="008410EE" w:rsidRPr="002D1D90" w14:paraId="0F5AC0B7" w14:textId="77777777" w:rsidTr="006E3BDD">
        <w:tc>
          <w:tcPr>
            <w:tcW w:w="4830" w:type="dxa"/>
          </w:tcPr>
          <w:p w14:paraId="28F81DD7"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rPr>
              <w:lastRenderedPageBreak/>
              <w:t xml:space="preserve">10 </w:t>
            </w:r>
            <w:r w:rsidRPr="002D1D90">
              <w:rPr>
                <w:rFonts w:cs="Times New Roman"/>
                <w:sz w:val="24"/>
                <w:szCs w:val="24"/>
                <w:lang w:val="en-US"/>
              </w:rPr>
              <w:t>mm dNTP’s</w:t>
            </w:r>
          </w:p>
        </w:tc>
        <w:tc>
          <w:tcPr>
            <w:tcW w:w="2168" w:type="dxa"/>
          </w:tcPr>
          <w:p w14:paraId="519D8105"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0,25</w:t>
            </w:r>
          </w:p>
        </w:tc>
        <w:tc>
          <w:tcPr>
            <w:tcW w:w="1923" w:type="dxa"/>
          </w:tcPr>
          <w:p w14:paraId="226B7456"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4,125</w:t>
            </w:r>
          </w:p>
        </w:tc>
      </w:tr>
      <w:tr w:rsidR="008410EE" w:rsidRPr="002D1D90" w14:paraId="2FCA1470" w14:textId="77777777" w:rsidTr="006E3BDD">
        <w:tc>
          <w:tcPr>
            <w:tcW w:w="4830" w:type="dxa"/>
          </w:tcPr>
          <w:p w14:paraId="279FEC2C"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lang w:val="en-US"/>
              </w:rPr>
              <w:t xml:space="preserve">taq </w:t>
            </w:r>
            <w:r w:rsidRPr="002D1D90">
              <w:rPr>
                <w:rFonts w:cs="Times New Roman"/>
                <w:sz w:val="24"/>
                <w:szCs w:val="24"/>
              </w:rPr>
              <w:t>полимераза</w:t>
            </w:r>
          </w:p>
        </w:tc>
        <w:tc>
          <w:tcPr>
            <w:tcW w:w="2168" w:type="dxa"/>
          </w:tcPr>
          <w:p w14:paraId="3D341699"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0,1</w:t>
            </w:r>
          </w:p>
        </w:tc>
        <w:tc>
          <w:tcPr>
            <w:tcW w:w="1923" w:type="dxa"/>
          </w:tcPr>
          <w:p w14:paraId="1253B16B"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1,65</w:t>
            </w:r>
          </w:p>
        </w:tc>
      </w:tr>
      <w:tr w:rsidR="008410EE" w:rsidRPr="002D1D90" w14:paraId="72A821EA" w14:textId="77777777" w:rsidTr="006E3BDD">
        <w:tc>
          <w:tcPr>
            <w:tcW w:w="4830" w:type="dxa"/>
          </w:tcPr>
          <w:p w14:paraId="767ED9DC"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H2O</w:t>
            </w:r>
          </w:p>
        </w:tc>
        <w:tc>
          <w:tcPr>
            <w:tcW w:w="2168" w:type="dxa"/>
          </w:tcPr>
          <w:p w14:paraId="7B78D091"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7,07</w:t>
            </w:r>
          </w:p>
        </w:tc>
        <w:tc>
          <w:tcPr>
            <w:tcW w:w="1923" w:type="dxa"/>
          </w:tcPr>
          <w:p w14:paraId="64E6506C"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116,655</w:t>
            </w:r>
          </w:p>
        </w:tc>
      </w:tr>
    </w:tbl>
    <w:p w14:paraId="3729F051" w14:textId="77777777" w:rsidR="008410EE" w:rsidRPr="00B026F0" w:rsidRDefault="008410EE" w:rsidP="00B026F0">
      <w:pPr>
        <w:spacing w:before="120"/>
        <w:rPr>
          <w:sz w:val="24"/>
        </w:rPr>
      </w:pPr>
      <w:r w:rsidRPr="00B026F0">
        <w:rPr>
          <w:sz w:val="24"/>
        </w:rPr>
        <w:t xml:space="preserve">Затем проводят ПЦР при следующих условиях (таблица </w:t>
      </w:r>
      <w:r w:rsidR="001E6CBE" w:rsidRPr="00B026F0">
        <w:rPr>
          <w:sz w:val="24"/>
          <w:lang w:val="en-US"/>
        </w:rPr>
        <w:t>B</w:t>
      </w:r>
      <w:r w:rsidR="001E6CBE" w:rsidRPr="00B026F0">
        <w:rPr>
          <w:sz w:val="24"/>
        </w:rPr>
        <w:t>.</w:t>
      </w:r>
      <w:r w:rsidRPr="00B026F0">
        <w:rPr>
          <w:sz w:val="24"/>
        </w:rPr>
        <w:t>6).</w:t>
      </w:r>
    </w:p>
    <w:p w14:paraId="5EF512E3" w14:textId="77777777" w:rsidR="001E6CBE" w:rsidRPr="00B026F0" w:rsidRDefault="001E6CBE" w:rsidP="001E6CBE">
      <w:pPr>
        <w:ind w:firstLine="0"/>
        <w:jc w:val="left"/>
        <w:rPr>
          <w:sz w:val="24"/>
        </w:rPr>
      </w:pPr>
      <w:r w:rsidRPr="00B026F0">
        <w:rPr>
          <w:sz w:val="24"/>
        </w:rPr>
        <w:t xml:space="preserve">Таблица </w:t>
      </w:r>
      <w:r w:rsidRPr="00B026F0">
        <w:rPr>
          <w:sz w:val="24"/>
          <w:lang w:val="en-US"/>
        </w:rPr>
        <w:t>B</w:t>
      </w:r>
      <w:r w:rsidRPr="00B026F0">
        <w:rPr>
          <w:sz w:val="24"/>
        </w:rPr>
        <w:t>.6 – Условия ПЦР для «ПЦР на колониях».</w:t>
      </w:r>
    </w:p>
    <w:tbl>
      <w:tblPr>
        <w:tblStyle w:val="52"/>
        <w:tblW w:w="0" w:type="auto"/>
        <w:tblLook w:val="04A0" w:firstRow="1" w:lastRow="0" w:firstColumn="1" w:lastColumn="0" w:noHBand="0" w:noVBand="1"/>
      </w:tblPr>
      <w:tblGrid>
        <w:gridCol w:w="2454"/>
        <w:gridCol w:w="2137"/>
        <w:gridCol w:w="2517"/>
        <w:gridCol w:w="1813"/>
      </w:tblGrid>
      <w:tr w:rsidR="008410EE" w:rsidRPr="002D1D90" w14:paraId="3D7737C8" w14:textId="77777777" w:rsidTr="001E6CBE">
        <w:tc>
          <w:tcPr>
            <w:tcW w:w="2454" w:type="dxa"/>
          </w:tcPr>
          <w:p w14:paraId="7AE288E5"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Температура (</w:t>
            </w:r>
            <w:r w:rsidRPr="002D1D90">
              <w:rPr>
                <w:rFonts w:cs="Times New Roman"/>
                <w:sz w:val="24"/>
                <w:szCs w:val="24"/>
                <w:vertAlign w:val="superscript"/>
              </w:rPr>
              <w:t>о</w:t>
            </w:r>
            <w:r w:rsidRPr="002D1D90">
              <w:rPr>
                <w:rFonts w:cs="Times New Roman"/>
                <w:sz w:val="24"/>
                <w:szCs w:val="24"/>
              </w:rPr>
              <w:t>С)</w:t>
            </w:r>
          </w:p>
        </w:tc>
        <w:tc>
          <w:tcPr>
            <w:tcW w:w="2137" w:type="dxa"/>
          </w:tcPr>
          <w:p w14:paraId="5FAAB1C0"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Время (сек.)</w:t>
            </w:r>
          </w:p>
        </w:tc>
        <w:tc>
          <w:tcPr>
            <w:tcW w:w="2517" w:type="dxa"/>
          </w:tcPr>
          <w:p w14:paraId="3271F6A1"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Стадия</w:t>
            </w:r>
          </w:p>
        </w:tc>
        <w:tc>
          <w:tcPr>
            <w:tcW w:w="1813" w:type="dxa"/>
          </w:tcPr>
          <w:p w14:paraId="590F5D32"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Циклы</w:t>
            </w:r>
          </w:p>
        </w:tc>
      </w:tr>
      <w:tr w:rsidR="008410EE" w:rsidRPr="002D1D90" w14:paraId="69FFB27C" w14:textId="77777777" w:rsidTr="001E6CBE">
        <w:tc>
          <w:tcPr>
            <w:tcW w:w="2454" w:type="dxa"/>
          </w:tcPr>
          <w:p w14:paraId="21A3CDB9"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94</w:t>
            </w:r>
          </w:p>
        </w:tc>
        <w:tc>
          <w:tcPr>
            <w:tcW w:w="2137" w:type="dxa"/>
          </w:tcPr>
          <w:p w14:paraId="2417F26C"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120</w:t>
            </w:r>
          </w:p>
        </w:tc>
        <w:tc>
          <w:tcPr>
            <w:tcW w:w="2517" w:type="dxa"/>
          </w:tcPr>
          <w:p w14:paraId="45BBE643"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предварительная денатурация</w:t>
            </w:r>
          </w:p>
        </w:tc>
        <w:tc>
          <w:tcPr>
            <w:tcW w:w="1813" w:type="dxa"/>
          </w:tcPr>
          <w:p w14:paraId="547D67B0"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1</w:t>
            </w:r>
          </w:p>
        </w:tc>
      </w:tr>
      <w:tr w:rsidR="008410EE" w:rsidRPr="002D1D90" w14:paraId="036858FD" w14:textId="77777777" w:rsidTr="001E6CBE">
        <w:tc>
          <w:tcPr>
            <w:tcW w:w="2454" w:type="dxa"/>
          </w:tcPr>
          <w:p w14:paraId="116F404D"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94</w:t>
            </w:r>
          </w:p>
        </w:tc>
        <w:tc>
          <w:tcPr>
            <w:tcW w:w="2137" w:type="dxa"/>
          </w:tcPr>
          <w:p w14:paraId="74028A1C"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15</w:t>
            </w:r>
          </w:p>
        </w:tc>
        <w:tc>
          <w:tcPr>
            <w:tcW w:w="2517" w:type="dxa"/>
          </w:tcPr>
          <w:p w14:paraId="20794098"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денатурация</w:t>
            </w:r>
          </w:p>
        </w:tc>
        <w:tc>
          <w:tcPr>
            <w:tcW w:w="1813" w:type="dxa"/>
            <w:vMerge w:val="restart"/>
          </w:tcPr>
          <w:p w14:paraId="66AFDAC3"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35</w:t>
            </w:r>
          </w:p>
        </w:tc>
      </w:tr>
      <w:tr w:rsidR="008410EE" w:rsidRPr="002D1D90" w14:paraId="17D825BD" w14:textId="77777777" w:rsidTr="001E6CBE">
        <w:tc>
          <w:tcPr>
            <w:tcW w:w="2454" w:type="dxa"/>
          </w:tcPr>
          <w:p w14:paraId="552A95D6"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58</w:t>
            </w:r>
          </w:p>
        </w:tc>
        <w:tc>
          <w:tcPr>
            <w:tcW w:w="2137" w:type="dxa"/>
          </w:tcPr>
          <w:p w14:paraId="5DC307DC"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20</w:t>
            </w:r>
          </w:p>
        </w:tc>
        <w:tc>
          <w:tcPr>
            <w:tcW w:w="2517" w:type="dxa"/>
          </w:tcPr>
          <w:p w14:paraId="1E1169F3"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отжиг</w:t>
            </w:r>
          </w:p>
        </w:tc>
        <w:tc>
          <w:tcPr>
            <w:tcW w:w="1813" w:type="dxa"/>
            <w:vMerge/>
          </w:tcPr>
          <w:p w14:paraId="1D1A5FC1" w14:textId="77777777" w:rsidR="008410EE" w:rsidRPr="002D1D90" w:rsidRDefault="008410EE" w:rsidP="001E6CBE">
            <w:pPr>
              <w:spacing w:line="240" w:lineRule="auto"/>
              <w:ind w:firstLine="0"/>
              <w:jc w:val="center"/>
              <w:rPr>
                <w:rFonts w:cs="Times New Roman"/>
                <w:sz w:val="24"/>
                <w:szCs w:val="24"/>
              </w:rPr>
            </w:pPr>
          </w:p>
        </w:tc>
      </w:tr>
      <w:tr w:rsidR="008410EE" w:rsidRPr="002D1D90" w14:paraId="6443D8DE" w14:textId="77777777" w:rsidTr="001E6CBE">
        <w:tc>
          <w:tcPr>
            <w:tcW w:w="2454" w:type="dxa"/>
          </w:tcPr>
          <w:p w14:paraId="5A2C8718"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72</w:t>
            </w:r>
          </w:p>
        </w:tc>
        <w:tc>
          <w:tcPr>
            <w:tcW w:w="2137" w:type="dxa"/>
          </w:tcPr>
          <w:p w14:paraId="79478FD6"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40</w:t>
            </w:r>
          </w:p>
        </w:tc>
        <w:tc>
          <w:tcPr>
            <w:tcW w:w="2517" w:type="dxa"/>
          </w:tcPr>
          <w:p w14:paraId="49660911"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элонгация</w:t>
            </w:r>
          </w:p>
        </w:tc>
        <w:tc>
          <w:tcPr>
            <w:tcW w:w="1813" w:type="dxa"/>
            <w:vMerge/>
          </w:tcPr>
          <w:p w14:paraId="6A76A279" w14:textId="77777777" w:rsidR="008410EE" w:rsidRPr="002D1D90" w:rsidRDefault="008410EE" w:rsidP="001E6CBE">
            <w:pPr>
              <w:spacing w:line="240" w:lineRule="auto"/>
              <w:ind w:firstLine="0"/>
              <w:jc w:val="center"/>
              <w:rPr>
                <w:rFonts w:cs="Times New Roman"/>
                <w:sz w:val="24"/>
                <w:szCs w:val="24"/>
              </w:rPr>
            </w:pPr>
          </w:p>
        </w:tc>
      </w:tr>
      <w:tr w:rsidR="008410EE" w:rsidRPr="002D1D90" w14:paraId="36336A07" w14:textId="77777777" w:rsidTr="001E6CBE">
        <w:tc>
          <w:tcPr>
            <w:tcW w:w="2454" w:type="dxa"/>
          </w:tcPr>
          <w:p w14:paraId="19E39F7B"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72</w:t>
            </w:r>
          </w:p>
        </w:tc>
        <w:tc>
          <w:tcPr>
            <w:tcW w:w="2137" w:type="dxa"/>
          </w:tcPr>
          <w:p w14:paraId="4C69FB90"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900</w:t>
            </w:r>
          </w:p>
        </w:tc>
        <w:tc>
          <w:tcPr>
            <w:tcW w:w="2517" w:type="dxa"/>
          </w:tcPr>
          <w:p w14:paraId="18E4A0E7"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финальная достройка цепи</w:t>
            </w:r>
          </w:p>
        </w:tc>
        <w:tc>
          <w:tcPr>
            <w:tcW w:w="1813" w:type="dxa"/>
          </w:tcPr>
          <w:p w14:paraId="15FD6C60"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1</w:t>
            </w:r>
          </w:p>
        </w:tc>
      </w:tr>
    </w:tbl>
    <w:p w14:paraId="6D776F7F" w14:textId="77777777" w:rsidR="008410EE" w:rsidRPr="00B026F0" w:rsidRDefault="008410EE" w:rsidP="00B026F0">
      <w:pPr>
        <w:spacing w:before="240"/>
        <w:rPr>
          <w:sz w:val="24"/>
        </w:rPr>
      </w:pPr>
      <w:r w:rsidRPr="00B026F0">
        <w:rPr>
          <w:sz w:val="24"/>
        </w:rPr>
        <w:t xml:space="preserve">ПЦР реакцию сразу наносят на 2% агарозный гель (обычно достаточно 3 мкл) и проводят гель-электрофорез. Выбирают реакции с длиной продукта, соответствующей ожидаемой. Следует иметь в виду, что клонирование в </w:t>
      </w:r>
      <w:r w:rsidRPr="00B026F0">
        <w:rPr>
          <w:sz w:val="24"/>
          <w:lang w:val="en-US"/>
        </w:rPr>
        <w:t>pJet</w:t>
      </w:r>
      <w:r w:rsidRPr="00B026F0">
        <w:rPr>
          <w:sz w:val="24"/>
        </w:rPr>
        <w:t>1.2 и ПЦР с соответствующих праймеров добавляют к длине ПЦР фрагмента 119 п.н (</w:t>
      </w:r>
      <w:r w:rsidR="001E6CBE" w:rsidRPr="00B026F0">
        <w:rPr>
          <w:sz w:val="24"/>
          <w:lang w:val="en-US"/>
        </w:rPr>
        <w:t>p</w:t>
      </w:r>
      <w:r w:rsidRPr="00B026F0">
        <w:rPr>
          <w:sz w:val="24"/>
        </w:rPr>
        <w:t xml:space="preserve">исунок </w:t>
      </w:r>
      <w:r w:rsidR="001E6CBE" w:rsidRPr="00B026F0">
        <w:rPr>
          <w:sz w:val="24"/>
          <w:lang w:val="en-US"/>
        </w:rPr>
        <w:t>B</w:t>
      </w:r>
      <w:r w:rsidR="001E6CBE" w:rsidRPr="00B026F0">
        <w:rPr>
          <w:sz w:val="24"/>
        </w:rPr>
        <w:t>.</w:t>
      </w:r>
      <w:r w:rsidRPr="00B026F0">
        <w:rPr>
          <w:sz w:val="24"/>
        </w:rPr>
        <w:t xml:space="preserve">3). </w:t>
      </w:r>
    </w:p>
    <w:p w14:paraId="19FD5CFD" w14:textId="77777777" w:rsidR="008410EE" w:rsidRPr="002D1D90" w:rsidRDefault="008410EE" w:rsidP="008410EE">
      <w:pPr>
        <w:spacing w:after="160"/>
        <w:ind w:firstLine="0"/>
        <w:rPr>
          <w:rFonts w:ascii="Calibri" w:eastAsia="Calibri" w:hAnsi="Calibri" w:cs="Times New Roman"/>
          <w:szCs w:val="28"/>
        </w:rPr>
      </w:pPr>
      <w:r w:rsidRPr="002D1D90">
        <w:rPr>
          <w:rFonts w:ascii="Calibri" w:eastAsia="Calibri" w:hAnsi="Calibri" w:cs="Times New Roman"/>
          <w:noProof/>
          <w:sz w:val="22"/>
          <w:lang w:eastAsia="ru-RU"/>
          <w14:ligatures w14:val="standardContextual"/>
        </w:rPr>
        <w:drawing>
          <wp:inline distT="0" distB="0" distL="0" distR="0" wp14:anchorId="0BA3BFCD" wp14:editId="2401C6B5">
            <wp:extent cx="5940425" cy="1438275"/>
            <wp:effectExtent l="0" t="0" r="3175" b="9525"/>
            <wp:docPr id="1397026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26487" name=""/>
                    <pic:cNvPicPr/>
                  </pic:nvPicPr>
                  <pic:blipFill>
                    <a:blip r:embed="rId36"/>
                    <a:stretch>
                      <a:fillRect/>
                    </a:stretch>
                  </pic:blipFill>
                  <pic:spPr>
                    <a:xfrm>
                      <a:off x="0" y="0"/>
                      <a:ext cx="5940425" cy="1438275"/>
                    </a:xfrm>
                    <a:prstGeom prst="rect">
                      <a:avLst/>
                    </a:prstGeom>
                  </pic:spPr>
                </pic:pic>
              </a:graphicData>
            </a:graphic>
          </wp:inline>
        </w:drawing>
      </w:r>
    </w:p>
    <w:p w14:paraId="27E52782" w14:textId="77777777" w:rsidR="008410EE" w:rsidRPr="00B026F0" w:rsidRDefault="008410EE" w:rsidP="001E6CBE">
      <w:pPr>
        <w:spacing w:line="240" w:lineRule="auto"/>
        <w:ind w:firstLine="0"/>
        <w:jc w:val="center"/>
        <w:rPr>
          <w:sz w:val="24"/>
        </w:rPr>
      </w:pPr>
      <w:r w:rsidRPr="00B026F0">
        <w:rPr>
          <w:sz w:val="24"/>
        </w:rPr>
        <w:t xml:space="preserve">Рисунок </w:t>
      </w:r>
      <w:r w:rsidR="001E6CBE" w:rsidRPr="00B026F0">
        <w:rPr>
          <w:sz w:val="24"/>
          <w:lang w:val="en-US"/>
        </w:rPr>
        <w:t>B</w:t>
      </w:r>
      <w:r w:rsidR="001E6CBE" w:rsidRPr="00B026F0">
        <w:rPr>
          <w:sz w:val="24"/>
        </w:rPr>
        <w:t>.</w:t>
      </w:r>
      <w:r w:rsidRPr="00B026F0">
        <w:rPr>
          <w:sz w:val="24"/>
        </w:rPr>
        <w:t>3</w:t>
      </w:r>
      <w:r w:rsidR="001E6CBE" w:rsidRPr="00B026F0">
        <w:rPr>
          <w:sz w:val="24"/>
        </w:rPr>
        <w:t xml:space="preserve"> –</w:t>
      </w:r>
      <w:r w:rsidRPr="00B026F0">
        <w:rPr>
          <w:sz w:val="24"/>
        </w:rPr>
        <w:t xml:space="preserve"> Результаты гель-электрофореза «ПЦР на колониях» после синтеза участка 1-10 гена </w:t>
      </w:r>
      <w:r w:rsidRPr="00B026F0">
        <w:rPr>
          <w:sz w:val="24"/>
          <w:lang w:val="en-US"/>
        </w:rPr>
        <w:t>HLA</w:t>
      </w:r>
      <w:r w:rsidRPr="00B026F0">
        <w:rPr>
          <w:sz w:val="24"/>
        </w:rPr>
        <w:t>1</w:t>
      </w:r>
    </w:p>
    <w:p w14:paraId="1D2978A6" w14:textId="77777777" w:rsidR="001E6CBE" w:rsidRPr="002D1D90" w:rsidRDefault="001E6CBE" w:rsidP="001E6CBE"/>
    <w:p w14:paraId="5B064AA6" w14:textId="77777777" w:rsidR="008410EE" w:rsidRPr="00B026F0" w:rsidRDefault="008410EE" w:rsidP="001E6CBE">
      <w:pPr>
        <w:rPr>
          <w:sz w:val="24"/>
        </w:rPr>
      </w:pPr>
      <w:r w:rsidRPr="00B026F0">
        <w:rPr>
          <w:sz w:val="24"/>
        </w:rPr>
        <w:t xml:space="preserve">Для реакций давших нужную длину фрагмента можно (1) поставить еще один ПЦР и сделать его сиквенс или (2) колонией, из которой брали небольшое количество клеток для «ПЦР на колониях», засеять жидкую среду </w:t>
      </w:r>
      <w:r w:rsidRPr="00B026F0">
        <w:rPr>
          <w:sz w:val="24"/>
          <w:lang w:val="en-US"/>
        </w:rPr>
        <w:t>LB</w:t>
      </w:r>
      <w:r w:rsidRPr="00B026F0">
        <w:rPr>
          <w:sz w:val="24"/>
        </w:rPr>
        <w:t xml:space="preserve"> с ампициллином, вырастить культуру бактерий, выделить плазмиду и также отсеквенировать по Сэнгеру. Те фрагменты, которые не имеют ошибок, используются на следующей стадии - </w:t>
      </w:r>
      <w:r w:rsidRPr="00B026F0">
        <w:rPr>
          <w:sz w:val="24"/>
          <w:lang w:val="en-US"/>
        </w:rPr>
        <w:t>o</w:t>
      </w:r>
      <w:r w:rsidRPr="00B026F0">
        <w:rPr>
          <w:sz w:val="24"/>
        </w:rPr>
        <w:t>verlap extension PCR.</w:t>
      </w:r>
    </w:p>
    <w:p w14:paraId="1B6AB40C" w14:textId="77777777" w:rsidR="008410EE" w:rsidRPr="00B026F0" w:rsidRDefault="001E6CBE" w:rsidP="001E6CBE">
      <w:pPr>
        <w:rPr>
          <w:sz w:val="24"/>
        </w:rPr>
      </w:pPr>
      <w:r w:rsidRPr="00B026F0">
        <w:rPr>
          <w:sz w:val="24"/>
          <w:lang w:val="en-US"/>
        </w:rPr>
        <w:t>B</w:t>
      </w:r>
      <w:r w:rsidRPr="00B026F0">
        <w:rPr>
          <w:sz w:val="24"/>
        </w:rPr>
        <w:t xml:space="preserve">.2.3 </w:t>
      </w:r>
      <w:r w:rsidR="008410EE" w:rsidRPr="00B026F0">
        <w:rPr>
          <w:sz w:val="24"/>
        </w:rPr>
        <w:t xml:space="preserve">Объединение фрагментов ДНК гена </w:t>
      </w:r>
      <w:r w:rsidR="008410EE" w:rsidRPr="00B026F0">
        <w:rPr>
          <w:sz w:val="24"/>
          <w:lang w:val="en-US"/>
        </w:rPr>
        <w:t>HLA</w:t>
      </w:r>
      <w:r w:rsidR="008410EE" w:rsidRPr="00B026F0">
        <w:rPr>
          <w:sz w:val="24"/>
        </w:rPr>
        <w:t>1</w:t>
      </w:r>
    </w:p>
    <w:p w14:paraId="6789FFDB" w14:textId="174E7578" w:rsidR="008410EE" w:rsidRPr="00B026F0" w:rsidRDefault="008410EE" w:rsidP="001E6CBE">
      <w:pPr>
        <w:rPr>
          <w:sz w:val="24"/>
        </w:rPr>
      </w:pPr>
      <w:r w:rsidRPr="00B026F0">
        <w:rPr>
          <w:sz w:val="24"/>
        </w:rPr>
        <w:t xml:space="preserve">Два фрагмента, полученных от безматричного ПЦР на праймерах 1-10 и 11-20 </w:t>
      </w:r>
      <w:proofErr w:type="gramStart"/>
      <w:r w:rsidRPr="00B026F0">
        <w:rPr>
          <w:sz w:val="24"/>
        </w:rPr>
        <w:t>объединяют</w:t>
      </w:r>
      <w:proofErr w:type="gramEnd"/>
      <w:r w:rsidRPr="00B026F0">
        <w:rPr>
          <w:sz w:val="24"/>
        </w:rPr>
        <w:t xml:space="preserve"> друг с другом используя перекрывающегося ПЦР (</w:t>
      </w:r>
      <w:r w:rsidRPr="00B026F0">
        <w:rPr>
          <w:sz w:val="24"/>
          <w:lang w:val="en-US"/>
        </w:rPr>
        <w:t>o</w:t>
      </w:r>
      <w:r w:rsidRPr="00B026F0">
        <w:rPr>
          <w:sz w:val="24"/>
        </w:rPr>
        <w:t xml:space="preserve">verlap extension PCR).  Принцип метода представлен на рисунке </w:t>
      </w:r>
      <w:r w:rsidR="001E6CBE" w:rsidRPr="00B026F0">
        <w:rPr>
          <w:sz w:val="24"/>
          <w:lang w:val="en-US"/>
        </w:rPr>
        <w:t>B</w:t>
      </w:r>
      <w:r w:rsidR="001E6CBE" w:rsidRPr="00B026F0">
        <w:rPr>
          <w:sz w:val="24"/>
        </w:rPr>
        <w:t>.4</w:t>
      </w:r>
      <w:r w:rsidRPr="00B026F0">
        <w:rPr>
          <w:sz w:val="24"/>
        </w:rPr>
        <w:t>.</w:t>
      </w:r>
    </w:p>
    <w:p w14:paraId="722EC921" w14:textId="77777777" w:rsidR="008410EE" w:rsidRPr="002D1D90" w:rsidRDefault="008410EE" w:rsidP="008410EE">
      <w:pPr>
        <w:spacing w:after="160"/>
        <w:ind w:firstLine="567"/>
        <w:rPr>
          <w:rFonts w:ascii="Calibri" w:eastAsia="Calibri" w:hAnsi="Calibri" w:cs="Times New Roman"/>
          <w:szCs w:val="28"/>
        </w:rPr>
      </w:pPr>
    </w:p>
    <w:p w14:paraId="07E6E1EA" w14:textId="77777777" w:rsidR="008410EE" w:rsidRPr="002D1D90" w:rsidRDefault="008410EE" w:rsidP="008410EE">
      <w:pPr>
        <w:spacing w:after="160"/>
        <w:ind w:firstLine="0"/>
        <w:rPr>
          <w:rFonts w:ascii="Calibri" w:eastAsia="Calibri" w:hAnsi="Calibri" w:cs="Times New Roman"/>
          <w:szCs w:val="28"/>
        </w:rPr>
      </w:pPr>
      <w:r w:rsidRPr="002D1D90">
        <w:rPr>
          <w:rFonts w:ascii="Calibri" w:eastAsia="Calibri" w:hAnsi="Calibri" w:cs="Times New Roman"/>
          <w:noProof/>
          <w:szCs w:val="28"/>
          <w:lang w:eastAsia="ru-RU"/>
        </w:rPr>
        <mc:AlternateContent>
          <mc:Choice Requires="wpg">
            <w:drawing>
              <wp:anchor distT="0" distB="0" distL="114300" distR="114300" simplePos="0" relativeHeight="251674624" behindDoc="0" locked="0" layoutInCell="1" allowOverlap="1" wp14:anchorId="7330E02C" wp14:editId="3514F0B2">
                <wp:simplePos x="0" y="0"/>
                <wp:positionH relativeFrom="column">
                  <wp:posOffset>705581</wp:posOffset>
                </wp:positionH>
                <wp:positionV relativeFrom="paragraph">
                  <wp:posOffset>43180</wp:posOffset>
                </wp:positionV>
                <wp:extent cx="4973420" cy="2625544"/>
                <wp:effectExtent l="0" t="76200" r="0" b="3810"/>
                <wp:wrapNone/>
                <wp:docPr id="2" name="Группа 1">
                  <a:extLst xmlns:a="http://schemas.openxmlformats.org/drawingml/2006/main">
                    <a:ext uri="{FF2B5EF4-FFF2-40B4-BE49-F238E27FC236}">
                      <a16:creationId xmlns:a16="http://schemas.microsoft.com/office/drawing/2014/main" id="{AE633E1D-3DFE-F40A-DD45-E60B1DC0996F}"/>
                    </a:ext>
                  </a:extLst>
                </wp:docPr>
                <wp:cNvGraphicFramePr/>
                <a:graphic xmlns:a="http://schemas.openxmlformats.org/drawingml/2006/main">
                  <a:graphicData uri="http://schemas.microsoft.com/office/word/2010/wordprocessingGroup">
                    <wpg:wgp>
                      <wpg:cNvGrpSpPr/>
                      <wpg:grpSpPr>
                        <a:xfrm>
                          <a:off x="0" y="0"/>
                          <a:ext cx="4973420" cy="2625544"/>
                          <a:chOff x="0" y="0"/>
                          <a:chExt cx="5379319" cy="3104524"/>
                        </a:xfrm>
                      </wpg:grpSpPr>
                      <wps:wsp>
                        <wps:cNvPr id="229111688" name="Прямая со стрелкой 229111688"/>
                        <wps:cNvCnPr/>
                        <wps:spPr>
                          <a:xfrm>
                            <a:off x="8902" y="84269"/>
                            <a:ext cx="2201333" cy="0"/>
                          </a:xfrm>
                          <a:prstGeom prst="straightConnector1">
                            <a:avLst/>
                          </a:prstGeom>
                          <a:noFill/>
                          <a:ln w="19050" cap="flat" cmpd="sng" algn="ctr">
                            <a:solidFill>
                              <a:srgbClr val="FF0000"/>
                            </a:solidFill>
                            <a:prstDash val="solid"/>
                            <a:miter lim="800000"/>
                            <a:tailEnd type="none"/>
                          </a:ln>
                          <a:effectLst/>
                        </wps:spPr>
                        <wps:bodyPr/>
                      </wps:wsp>
                      <wps:wsp>
                        <wps:cNvPr id="620845920" name="Прямая со стрелкой 620845920"/>
                        <wps:cNvCnPr/>
                        <wps:spPr>
                          <a:xfrm>
                            <a:off x="2210235" y="84269"/>
                            <a:ext cx="97896" cy="0"/>
                          </a:xfrm>
                          <a:prstGeom prst="straightConnector1">
                            <a:avLst/>
                          </a:prstGeom>
                          <a:noFill/>
                          <a:ln w="19050" cap="flat" cmpd="sng" algn="ctr">
                            <a:solidFill>
                              <a:srgbClr val="FFC000"/>
                            </a:solidFill>
                            <a:prstDash val="solid"/>
                            <a:miter lim="800000"/>
                            <a:tailEnd type="triangle"/>
                          </a:ln>
                          <a:effectLst/>
                        </wps:spPr>
                        <wps:bodyPr/>
                      </wps:wsp>
                      <wps:wsp>
                        <wps:cNvPr id="841995406" name="Прямая со стрелкой 841995406"/>
                        <wps:cNvCnPr/>
                        <wps:spPr>
                          <a:xfrm>
                            <a:off x="2210235" y="9259"/>
                            <a:ext cx="97896" cy="0"/>
                          </a:xfrm>
                          <a:prstGeom prst="straightConnector1">
                            <a:avLst/>
                          </a:prstGeom>
                          <a:noFill/>
                          <a:ln w="19050" cap="flat" cmpd="sng" algn="ctr">
                            <a:solidFill>
                              <a:srgbClr val="FFC000"/>
                            </a:solidFill>
                            <a:prstDash val="solid"/>
                            <a:miter lim="800000"/>
                            <a:tailEnd type="none"/>
                          </a:ln>
                          <a:effectLst/>
                        </wps:spPr>
                        <wps:bodyPr/>
                      </wps:wsp>
                      <wps:wsp>
                        <wps:cNvPr id="1296102570" name="Прямая со стрелкой 1296102570"/>
                        <wps:cNvCnPr/>
                        <wps:spPr>
                          <a:xfrm>
                            <a:off x="2112339" y="9259"/>
                            <a:ext cx="97896" cy="0"/>
                          </a:xfrm>
                          <a:prstGeom prst="straightConnector1">
                            <a:avLst/>
                          </a:prstGeom>
                          <a:noFill/>
                          <a:ln w="19050" cap="flat" cmpd="sng" algn="ctr">
                            <a:solidFill>
                              <a:srgbClr val="FF0000"/>
                            </a:solidFill>
                            <a:prstDash val="solid"/>
                            <a:miter lim="800000"/>
                            <a:headEnd type="triangle"/>
                            <a:tailEnd type="none"/>
                          </a:ln>
                          <a:effectLst/>
                        </wps:spPr>
                        <wps:bodyPr/>
                      </wps:wsp>
                      <wps:wsp>
                        <wps:cNvPr id="615580528" name="Прямая со стрелкой 615580528"/>
                        <wps:cNvCnPr/>
                        <wps:spPr>
                          <a:xfrm>
                            <a:off x="2210235" y="213302"/>
                            <a:ext cx="97896" cy="0"/>
                          </a:xfrm>
                          <a:prstGeom prst="straightConnector1">
                            <a:avLst/>
                          </a:prstGeom>
                          <a:noFill/>
                          <a:ln w="19050" cap="flat" cmpd="sng" algn="ctr">
                            <a:solidFill>
                              <a:srgbClr val="FFC000"/>
                            </a:solidFill>
                            <a:prstDash val="solid"/>
                            <a:miter lim="800000"/>
                            <a:tailEnd type="none"/>
                          </a:ln>
                          <a:effectLst/>
                        </wps:spPr>
                        <wps:bodyPr/>
                      </wps:wsp>
                      <wpg:grpSp>
                        <wpg:cNvPr id="1995681113" name="Группа 1995681113"/>
                        <wpg:cNvGrpSpPr/>
                        <wpg:grpSpPr>
                          <a:xfrm rot="10800000">
                            <a:off x="8902" y="9012"/>
                            <a:ext cx="195792" cy="0"/>
                            <a:chOff x="8902" y="9012"/>
                            <a:chExt cx="195792" cy="0"/>
                          </a:xfrm>
                        </wpg:grpSpPr>
                        <wps:wsp>
                          <wps:cNvPr id="604646699" name="Прямая со стрелкой 604646699"/>
                          <wps:cNvCnPr/>
                          <wps:spPr>
                            <a:xfrm>
                              <a:off x="106798" y="9012"/>
                              <a:ext cx="97896" cy="0"/>
                            </a:xfrm>
                            <a:prstGeom prst="straightConnector1">
                              <a:avLst/>
                            </a:prstGeom>
                            <a:noFill/>
                            <a:ln w="19050" cap="flat" cmpd="sng" algn="ctr">
                              <a:solidFill>
                                <a:srgbClr val="FF0000"/>
                              </a:solidFill>
                              <a:prstDash val="solid"/>
                              <a:miter lim="800000"/>
                              <a:tailEnd type="none"/>
                            </a:ln>
                            <a:effectLst/>
                          </wps:spPr>
                          <wps:bodyPr/>
                        </wps:wsp>
                        <wps:wsp>
                          <wps:cNvPr id="1679509399" name="Прямая со стрелкой 1679509399"/>
                          <wps:cNvCnPr/>
                          <wps:spPr>
                            <a:xfrm>
                              <a:off x="8902" y="9012"/>
                              <a:ext cx="97896" cy="0"/>
                            </a:xfrm>
                            <a:prstGeom prst="straightConnector1">
                              <a:avLst/>
                            </a:prstGeom>
                            <a:noFill/>
                            <a:ln w="19050" cap="flat" cmpd="sng" algn="ctr">
                              <a:solidFill>
                                <a:srgbClr val="FF0000"/>
                              </a:solidFill>
                              <a:prstDash val="solid"/>
                              <a:miter lim="800000"/>
                              <a:headEnd type="triangle"/>
                              <a:tailEnd type="none"/>
                            </a:ln>
                            <a:effectLst/>
                          </wps:spPr>
                          <wps:bodyPr/>
                        </wps:wsp>
                      </wpg:grpSp>
                      <pic:pic xmlns:pic="http://schemas.openxmlformats.org/drawingml/2006/picture">
                        <pic:nvPicPr>
                          <pic:cNvPr id="1301195001" name="Рисунок 1301195001"/>
                          <pic:cNvPicPr>
                            <a:picLocks noChangeAspect="1"/>
                          </pic:cNvPicPr>
                        </pic:nvPicPr>
                        <pic:blipFill>
                          <a:blip r:embed="rId37"/>
                          <a:stretch>
                            <a:fillRect/>
                          </a:stretch>
                        </pic:blipFill>
                        <pic:spPr>
                          <a:xfrm>
                            <a:off x="0" y="204157"/>
                            <a:ext cx="2219136" cy="18290"/>
                          </a:xfrm>
                          <a:prstGeom prst="rect">
                            <a:avLst/>
                          </a:prstGeom>
                        </pic:spPr>
                      </pic:pic>
                      <wps:wsp>
                        <wps:cNvPr id="1349151314" name="Прямая со стрелкой 1349151314"/>
                        <wps:cNvCnPr/>
                        <wps:spPr>
                          <a:xfrm>
                            <a:off x="3156914" y="75124"/>
                            <a:ext cx="2201333" cy="0"/>
                          </a:xfrm>
                          <a:prstGeom prst="straightConnector1">
                            <a:avLst/>
                          </a:prstGeom>
                          <a:noFill/>
                          <a:ln w="19050" cap="flat" cmpd="sng" algn="ctr">
                            <a:solidFill>
                              <a:srgbClr val="00B050"/>
                            </a:solidFill>
                            <a:prstDash val="solid"/>
                            <a:miter lim="800000"/>
                            <a:tailEnd type="none"/>
                          </a:ln>
                          <a:effectLst/>
                        </wps:spPr>
                        <wps:bodyPr/>
                      </wps:wsp>
                      <wps:wsp>
                        <wps:cNvPr id="258287403" name="Прямая со стрелкой 258287403"/>
                        <wps:cNvCnPr/>
                        <wps:spPr>
                          <a:xfrm rot="10800000">
                            <a:off x="3063251" y="204157"/>
                            <a:ext cx="97896" cy="0"/>
                          </a:xfrm>
                          <a:prstGeom prst="straightConnector1">
                            <a:avLst/>
                          </a:prstGeom>
                          <a:noFill/>
                          <a:ln w="19050" cap="flat" cmpd="sng" algn="ctr">
                            <a:solidFill>
                              <a:srgbClr val="FFC000"/>
                            </a:solidFill>
                            <a:prstDash val="solid"/>
                            <a:miter lim="800000"/>
                            <a:tailEnd type="triangle"/>
                          </a:ln>
                          <a:effectLst/>
                        </wps:spPr>
                        <wps:bodyPr/>
                      </wps:wsp>
                      <wps:wsp>
                        <wps:cNvPr id="1470206446" name="Прямая со стрелкой 1470206446"/>
                        <wps:cNvCnPr/>
                        <wps:spPr>
                          <a:xfrm rot="10800000">
                            <a:off x="3059018" y="114"/>
                            <a:ext cx="97896" cy="0"/>
                          </a:xfrm>
                          <a:prstGeom prst="straightConnector1">
                            <a:avLst/>
                          </a:prstGeom>
                          <a:noFill/>
                          <a:ln w="19050" cap="flat" cmpd="sng" algn="ctr">
                            <a:solidFill>
                              <a:srgbClr val="FFC000"/>
                            </a:solidFill>
                            <a:prstDash val="solid"/>
                            <a:miter lim="800000"/>
                            <a:tailEnd type="none"/>
                          </a:ln>
                          <a:effectLst/>
                        </wps:spPr>
                        <wps:bodyPr/>
                      </wps:wsp>
                      <wps:wsp>
                        <wps:cNvPr id="116969805" name="Прямая со стрелкой 116969805"/>
                        <wps:cNvCnPr/>
                        <wps:spPr>
                          <a:xfrm rot="10800000">
                            <a:off x="3156914" y="114"/>
                            <a:ext cx="97896" cy="0"/>
                          </a:xfrm>
                          <a:prstGeom prst="straightConnector1">
                            <a:avLst/>
                          </a:prstGeom>
                          <a:noFill/>
                          <a:ln w="19050" cap="flat" cmpd="sng" algn="ctr">
                            <a:solidFill>
                              <a:srgbClr val="00B050"/>
                            </a:solidFill>
                            <a:prstDash val="solid"/>
                            <a:miter lim="800000"/>
                            <a:headEnd type="triangle"/>
                            <a:tailEnd type="none"/>
                          </a:ln>
                          <a:effectLst/>
                        </wps:spPr>
                        <wps:bodyPr/>
                      </wps:wsp>
                      <wps:wsp>
                        <wps:cNvPr id="2088324722" name="Прямая со стрелкой 2088324722"/>
                        <wps:cNvCnPr/>
                        <wps:spPr>
                          <a:xfrm>
                            <a:off x="3062287" y="75124"/>
                            <a:ext cx="97896" cy="0"/>
                          </a:xfrm>
                          <a:prstGeom prst="straightConnector1">
                            <a:avLst/>
                          </a:prstGeom>
                          <a:noFill/>
                          <a:ln w="19050" cap="flat" cmpd="sng" algn="ctr">
                            <a:solidFill>
                              <a:srgbClr val="FFC000"/>
                            </a:solidFill>
                            <a:prstDash val="solid"/>
                            <a:miter lim="800000"/>
                            <a:tailEnd type="none"/>
                          </a:ln>
                          <a:effectLst/>
                        </wps:spPr>
                        <wps:bodyPr/>
                      </wps:wsp>
                      <wpg:grpSp>
                        <wpg:cNvPr id="1287716173" name="Группа 1287716173"/>
                        <wpg:cNvGrpSpPr/>
                        <wpg:grpSpPr>
                          <a:xfrm>
                            <a:off x="5162455" y="0"/>
                            <a:ext cx="195792" cy="0"/>
                            <a:chOff x="5162455" y="0"/>
                            <a:chExt cx="195792" cy="0"/>
                          </a:xfrm>
                        </wpg:grpSpPr>
                        <wps:wsp>
                          <wps:cNvPr id="1528728095" name="Прямая со стрелкой 1528728095"/>
                          <wps:cNvCnPr/>
                          <wps:spPr>
                            <a:xfrm>
                              <a:off x="5260351" y="0"/>
                              <a:ext cx="97896" cy="0"/>
                            </a:xfrm>
                            <a:prstGeom prst="straightConnector1">
                              <a:avLst/>
                            </a:prstGeom>
                            <a:noFill/>
                            <a:ln w="19050" cap="flat" cmpd="sng" algn="ctr">
                              <a:solidFill>
                                <a:srgbClr val="00B050"/>
                              </a:solidFill>
                              <a:prstDash val="solid"/>
                              <a:miter lim="800000"/>
                              <a:tailEnd type="none"/>
                            </a:ln>
                            <a:effectLst/>
                          </wps:spPr>
                          <wps:bodyPr/>
                        </wps:wsp>
                        <wps:wsp>
                          <wps:cNvPr id="1337117065" name="Прямая со стрелкой 1337117065"/>
                          <wps:cNvCnPr/>
                          <wps:spPr>
                            <a:xfrm>
                              <a:off x="5162455" y="0"/>
                              <a:ext cx="97896" cy="0"/>
                            </a:xfrm>
                            <a:prstGeom prst="straightConnector1">
                              <a:avLst/>
                            </a:prstGeom>
                            <a:noFill/>
                            <a:ln w="19050" cap="flat" cmpd="sng" algn="ctr">
                              <a:solidFill>
                                <a:srgbClr val="00B050"/>
                              </a:solidFill>
                              <a:prstDash val="solid"/>
                              <a:miter lim="800000"/>
                              <a:headEnd type="triangle"/>
                              <a:tailEnd type="none"/>
                            </a:ln>
                            <a:effectLst/>
                          </wps:spPr>
                          <wps:bodyPr/>
                        </wps:wsp>
                      </wpg:grpSp>
                      <pic:pic xmlns:pic="http://schemas.openxmlformats.org/drawingml/2006/picture">
                        <pic:nvPicPr>
                          <pic:cNvPr id="1721006726" name="Рисунок 1721006726"/>
                          <pic:cNvPicPr>
                            <a:picLocks noChangeAspect="1"/>
                          </pic:cNvPicPr>
                        </pic:nvPicPr>
                        <pic:blipFill>
                          <a:blip r:embed="rId38"/>
                          <a:stretch>
                            <a:fillRect/>
                          </a:stretch>
                        </pic:blipFill>
                        <pic:spPr>
                          <a:xfrm>
                            <a:off x="3160183" y="200154"/>
                            <a:ext cx="2219136" cy="18290"/>
                          </a:xfrm>
                          <a:prstGeom prst="rect">
                            <a:avLst/>
                          </a:prstGeom>
                        </pic:spPr>
                      </pic:pic>
                      <wps:wsp>
                        <wps:cNvPr id="390772755" name="Прямая со стрелкой 390772755"/>
                        <wps:cNvCnPr/>
                        <wps:spPr>
                          <a:xfrm>
                            <a:off x="405683" y="1437167"/>
                            <a:ext cx="2201333" cy="0"/>
                          </a:xfrm>
                          <a:prstGeom prst="straightConnector1">
                            <a:avLst/>
                          </a:prstGeom>
                          <a:noFill/>
                          <a:ln w="19050" cap="flat" cmpd="sng" algn="ctr">
                            <a:solidFill>
                              <a:srgbClr val="FF0000"/>
                            </a:solidFill>
                            <a:prstDash val="solid"/>
                            <a:miter lim="800000"/>
                            <a:tailEnd type="none"/>
                          </a:ln>
                          <a:effectLst/>
                        </wps:spPr>
                        <wps:bodyPr/>
                      </wps:wsp>
                      <wps:wsp>
                        <wps:cNvPr id="337898465" name="Прямая со стрелкой 337898465"/>
                        <wps:cNvCnPr/>
                        <wps:spPr>
                          <a:xfrm>
                            <a:off x="2607016" y="1437167"/>
                            <a:ext cx="97896" cy="0"/>
                          </a:xfrm>
                          <a:prstGeom prst="straightConnector1">
                            <a:avLst/>
                          </a:prstGeom>
                          <a:noFill/>
                          <a:ln w="19050" cap="flat" cmpd="sng" algn="ctr">
                            <a:solidFill>
                              <a:srgbClr val="FFC000"/>
                            </a:solidFill>
                            <a:prstDash val="solid"/>
                            <a:miter lim="800000"/>
                            <a:tailEnd type="triangle"/>
                          </a:ln>
                          <a:effectLst/>
                        </wps:spPr>
                        <wps:bodyPr/>
                      </wps:wsp>
                      <wps:wsp>
                        <wps:cNvPr id="413244755" name="Прямая со стрелкой 413244755"/>
                        <wps:cNvCnPr/>
                        <wps:spPr>
                          <a:xfrm rot="10800000">
                            <a:off x="2607980" y="1580872"/>
                            <a:ext cx="97896" cy="0"/>
                          </a:xfrm>
                          <a:prstGeom prst="straightConnector1">
                            <a:avLst/>
                          </a:prstGeom>
                          <a:noFill/>
                          <a:ln w="19050" cap="flat" cmpd="sng" algn="ctr">
                            <a:solidFill>
                              <a:srgbClr val="FFC000"/>
                            </a:solidFill>
                            <a:prstDash val="solid"/>
                            <a:miter lim="800000"/>
                            <a:tailEnd type="triangle"/>
                          </a:ln>
                          <a:effectLst/>
                        </wps:spPr>
                        <wps:bodyPr/>
                      </wps:wsp>
                      <pic:pic xmlns:pic="http://schemas.openxmlformats.org/drawingml/2006/picture">
                        <pic:nvPicPr>
                          <pic:cNvPr id="1408120939" name="Рисунок 1408120939"/>
                          <pic:cNvPicPr>
                            <a:picLocks noChangeAspect="1"/>
                          </pic:cNvPicPr>
                        </pic:nvPicPr>
                        <pic:blipFill>
                          <a:blip r:embed="rId38"/>
                          <a:stretch>
                            <a:fillRect/>
                          </a:stretch>
                        </pic:blipFill>
                        <pic:spPr>
                          <a:xfrm>
                            <a:off x="2704912" y="1576869"/>
                            <a:ext cx="2219136" cy="18290"/>
                          </a:xfrm>
                          <a:prstGeom prst="rect">
                            <a:avLst/>
                          </a:prstGeom>
                        </pic:spPr>
                      </pic:pic>
                      <wps:wsp>
                        <wps:cNvPr id="331797125" name="Прямая со стрелкой 331797125"/>
                        <wps:cNvCnPr/>
                        <wps:spPr>
                          <a:xfrm>
                            <a:off x="445729" y="2946532"/>
                            <a:ext cx="2201333" cy="0"/>
                          </a:xfrm>
                          <a:prstGeom prst="straightConnector1">
                            <a:avLst/>
                          </a:prstGeom>
                          <a:noFill/>
                          <a:ln w="19050" cap="flat" cmpd="sng" algn="ctr">
                            <a:solidFill>
                              <a:srgbClr val="FF0000"/>
                            </a:solidFill>
                            <a:prstDash val="solid"/>
                            <a:miter lim="800000"/>
                            <a:tailEnd type="none"/>
                          </a:ln>
                          <a:effectLst/>
                        </wps:spPr>
                        <wps:bodyPr/>
                      </wps:wsp>
                      <pic:pic xmlns:pic="http://schemas.openxmlformats.org/drawingml/2006/picture">
                        <pic:nvPicPr>
                          <pic:cNvPr id="933420861" name="Рисунок 933420861"/>
                          <pic:cNvPicPr>
                            <a:picLocks noChangeAspect="1"/>
                          </pic:cNvPicPr>
                        </pic:nvPicPr>
                        <pic:blipFill>
                          <a:blip r:embed="rId38"/>
                          <a:stretch>
                            <a:fillRect/>
                          </a:stretch>
                        </pic:blipFill>
                        <pic:spPr>
                          <a:xfrm>
                            <a:off x="2744958" y="3086234"/>
                            <a:ext cx="2219136" cy="18290"/>
                          </a:xfrm>
                          <a:prstGeom prst="rect">
                            <a:avLst/>
                          </a:prstGeom>
                        </pic:spPr>
                      </pic:pic>
                      <wps:wsp>
                        <wps:cNvPr id="1143033636" name="Прямая со стрелкой 1143033636"/>
                        <wps:cNvCnPr/>
                        <wps:spPr>
                          <a:xfrm>
                            <a:off x="2655964" y="3090764"/>
                            <a:ext cx="97896" cy="0"/>
                          </a:xfrm>
                          <a:prstGeom prst="straightConnector1">
                            <a:avLst/>
                          </a:prstGeom>
                          <a:noFill/>
                          <a:ln w="19050" cap="flat" cmpd="sng" algn="ctr">
                            <a:solidFill>
                              <a:srgbClr val="FFC000"/>
                            </a:solidFill>
                            <a:prstDash val="solid"/>
                            <a:miter lim="800000"/>
                            <a:tailEnd type="none"/>
                          </a:ln>
                          <a:effectLst/>
                        </wps:spPr>
                        <wps:bodyPr/>
                      </wps:wsp>
                      <pic:pic xmlns:pic="http://schemas.openxmlformats.org/drawingml/2006/picture">
                        <pic:nvPicPr>
                          <pic:cNvPr id="1295583813" name="Рисунок 1295583813"/>
                          <pic:cNvPicPr>
                            <a:picLocks noChangeAspect="1"/>
                          </pic:cNvPicPr>
                        </pic:nvPicPr>
                        <pic:blipFill>
                          <a:blip r:embed="rId37"/>
                          <a:stretch>
                            <a:fillRect/>
                          </a:stretch>
                        </pic:blipFill>
                        <pic:spPr>
                          <a:xfrm>
                            <a:off x="445729" y="3081619"/>
                            <a:ext cx="2219136" cy="18290"/>
                          </a:xfrm>
                          <a:prstGeom prst="rect">
                            <a:avLst/>
                          </a:prstGeom>
                        </pic:spPr>
                      </pic:pic>
                      <wps:wsp>
                        <wps:cNvPr id="1364075117" name="Прямая со стрелкой 1364075117"/>
                        <wps:cNvCnPr/>
                        <wps:spPr>
                          <a:xfrm>
                            <a:off x="2744958" y="2946532"/>
                            <a:ext cx="2201333" cy="0"/>
                          </a:xfrm>
                          <a:prstGeom prst="straightConnector1">
                            <a:avLst/>
                          </a:prstGeom>
                          <a:noFill/>
                          <a:ln w="19050" cap="flat" cmpd="sng" algn="ctr">
                            <a:solidFill>
                              <a:srgbClr val="00B050"/>
                            </a:solidFill>
                            <a:prstDash val="solid"/>
                            <a:miter lim="800000"/>
                            <a:tailEnd type="none"/>
                          </a:ln>
                          <a:effectLst/>
                        </wps:spPr>
                        <wps:bodyPr/>
                      </wps:wsp>
                      <wps:wsp>
                        <wps:cNvPr id="2059823185" name="Прямая со стрелкой 2059823185"/>
                        <wps:cNvCnPr/>
                        <wps:spPr>
                          <a:xfrm>
                            <a:off x="2650331" y="2946532"/>
                            <a:ext cx="97896" cy="0"/>
                          </a:xfrm>
                          <a:prstGeom prst="straightConnector1">
                            <a:avLst/>
                          </a:prstGeom>
                          <a:noFill/>
                          <a:ln w="19050" cap="flat" cmpd="sng" algn="ctr">
                            <a:solidFill>
                              <a:srgbClr val="FFC000"/>
                            </a:solidFill>
                            <a:prstDash val="solid"/>
                            <a:miter lim="800000"/>
                            <a:tailEnd type="none"/>
                          </a:ln>
                          <a:effectLst/>
                        </wps:spPr>
                        <wps:bodyPr/>
                      </wps:wsp>
                      <wpg:grpSp>
                        <wpg:cNvPr id="2014794458" name="Группа 2014794458"/>
                        <wpg:cNvGrpSpPr/>
                        <wpg:grpSpPr>
                          <a:xfrm rot="10800000">
                            <a:off x="445729" y="2847462"/>
                            <a:ext cx="195792" cy="0"/>
                            <a:chOff x="445729" y="2847462"/>
                            <a:chExt cx="195792" cy="0"/>
                          </a:xfrm>
                        </wpg:grpSpPr>
                        <wps:wsp>
                          <wps:cNvPr id="1830315845" name="Прямая со стрелкой 1830315845"/>
                          <wps:cNvCnPr/>
                          <wps:spPr>
                            <a:xfrm>
                              <a:off x="543625" y="2847462"/>
                              <a:ext cx="97896" cy="0"/>
                            </a:xfrm>
                            <a:prstGeom prst="straightConnector1">
                              <a:avLst/>
                            </a:prstGeom>
                            <a:noFill/>
                            <a:ln w="19050" cap="flat" cmpd="sng" algn="ctr">
                              <a:solidFill>
                                <a:srgbClr val="FF0000"/>
                              </a:solidFill>
                              <a:prstDash val="solid"/>
                              <a:miter lim="800000"/>
                              <a:tailEnd type="none"/>
                            </a:ln>
                            <a:effectLst/>
                          </wps:spPr>
                          <wps:bodyPr/>
                        </wps:wsp>
                        <wps:wsp>
                          <wps:cNvPr id="228456454" name="Прямая со стрелкой 228456454"/>
                          <wps:cNvCnPr/>
                          <wps:spPr>
                            <a:xfrm>
                              <a:off x="445729" y="2847462"/>
                              <a:ext cx="97896" cy="0"/>
                            </a:xfrm>
                            <a:prstGeom prst="straightConnector1">
                              <a:avLst/>
                            </a:prstGeom>
                            <a:noFill/>
                            <a:ln w="19050" cap="flat" cmpd="sng" algn="ctr">
                              <a:solidFill>
                                <a:srgbClr val="FF0000"/>
                              </a:solidFill>
                              <a:prstDash val="solid"/>
                              <a:miter lim="800000"/>
                              <a:headEnd type="triangle"/>
                              <a:tailEnd type="none"/>
                            </a:ln>
                            <a:effectLst/>
                          </wps:spPr>
                          <wps:bodyPr/>
                        </wps:wsp>
                      </wpg:grpSp>
                      <wpg:grpSp>
                        <wpg:cNvPr id="1850736119" name="Группа 1850736119"/>
                        <wpg:cNvGrpSpPr/>
                        <wpg:grpSpPr>
                          <a:xfrm>
                            <a:off x="4741768" y="2847462"/>
                            <a:ext cx="195792" cy="0"/>
                            <a:chOff x="4741768" y="2847462"/>
                            <a:chExt cx="195792" cy="0"/>
                          </a:xfrm>
                        </wpg:grpSpPr>
                        <wps:wsp>
                          <wps:cNvPr id="1532374817" name="Прямая со стрелкой 1532374817"/>
                          <wps:cNvCnPr/>
                          <wps:spPr>
                            <a:xfrm>
                              <a:off x="4839664" y="2847462"/>
                              <a:ext cx="97896" cy="0"/>
                            </a:xfrm>
                            <a:prstGeom prst="straightConnector1">
                              <a:avLst/>
                            </a:prstGeom>
                            <a:noFill/>
                            <a:ln w="19050" cap="flat" cmpd="sng" algn="ctr">
                              <a:solidFill>
                                <a:srgbClr val="00B050"/>
                              </a:solidFill>
                              <a:prstDash val="solid"/>
                              <a:miter lim="800000"/>
                              <a:tailEnd type="none"/>
                            </a:ln>
                            <a:effectLst/>
                          </wps:spPr>
                          <wps:bodyPr/>
                        </wps:wsp>
                        <wps:wsp>
                          <wps:cNvPr id="1552977246" name="Прямая со стрелкой 1552977246"/>
                          <wps:cNvCnPr/>
                          <wps:spPr>
                            <a:xfrm>
                              <a:off x="4741768" y="2847462"/>
                              <a:ext cx="97896" cy="0"/>
                            </a:xfrm>
                            <a:prstGeom prst="straightConnector1">
                              <a:avLst/>
                            </a:prstGeom>
                            <a:noFill/>
                            <a:ln w="19050" cap="flat" cmpd="sng" algn="ctr">
                              <a:solidFill>
                                <a:srgbClr val="00B050"/>
                              </a:solidFill>
                              <a:prstDash val="solid"/>
                              <a:miter lim="800000"/>
                              <a:headEnd type="triangle"/>
                              <a:tailEnd type="none"/>
                            </a:ln>
                            <a:effectLst/>
                          </wps:spPr>
                          <wps:bodyPr/>
                        </wps:wsp>
                      </wpg:grpSp>
                      <wps:wsp>
                        <wps:cNvPr id="930395303" name="Стрелка вниз 50"/>
                        <wps:cNvSpPr/>
                        <wps:spPr>
                          <a:xfrm>
                            <a:off x="2612477" y="2071669"/>
                            <a:ext cx="104775" cy="319087"/>
                          </a:xfrm>
                          <a:prstGeom prst="downArrow">
                            <a:avLst/>
                          </a:prstGeom>
                          <a:solidFill>
                            <a:srgbClr val="44546A">
                              <a:lumMod val="20000"/>
                              <a:lumOff val="80000"/>
                            </a:srgbClr>
                          </a:solidFill>
                          <a:ln w="12700" cap="flat" cmpd="sng" algn="ctr">
                            <a:solidFill>
                              <a:srgbClr val="4472C4">
                                <a:shade val="50000"/>
                              </a:srgbClr>
                            </a:solidFill>
                            <a:prstDash val="solid"/>
                            <a:miter lim="800000"/>
                          </a:ln>
                          <a:effectLst/>
                        </wps:spPr>
                        <wps:bodyPr rtlCol="0" anchor="ctr"/>
                      </wps:wsp>
                      <wps:wsp>
                        <wps:cNvPr id="512721695" name="Стрелка вниз 51"/>
                        <wps:cNvSpPr/>
                        <wps:spPr>
                          <a:xfrm rot="1800000">
                            <a:off x="4017414" y="685052"/>
                            <a:ext cx="104775" cy="319087"/>
                          </a:xfrm>
                          <a:prstGeom prst="downArrow">
                            <a:avLst/>
                          </a:prstGeom>
                          <a:solidFill>
                            <a:srgbClr val="44546A">
                              <a:lumMod val="20000"/>
                              <a:lumOff val="80000"/>
                            </a:srgbClr>
                          </a:solidFill>
                          <a:ln w="12700" cap="flat" cmpd="sng" algn="ctr">
                            <a:solidFill>
                              <a:srgbClr val="4472C4">
                                <a:shade val="50000"/>
                              </a:srgbClr>
                            </a:solidFill>
                            <a:prstDash val="solid"/>
                            <a:miter lim="800000"/>
                          </a:ln>
                          <a:effectLst/>
                        </wps:spPr>
                        <wps:bodyPr rtlCol="0" anchor="ctr"/>
                      </wps:wsp>
                      <wps:wsp>
                        <wps:cNvPr id="1715815958" name="Стрелка вниз 52"/>
                        <wps:cNvSpPr/>
                        <wps:spPr>
                          <a:xfrm rot="-1800000">
                            <a:off x="1057180" y="689871"/>
                            <a:ext cx="104775" cy="319087"/>
                          </a:xfrm>
                          <a:prstGeom prst="downArrow">
                            <a:avLst/>
                          </a:prstGeom>
                          <a:solidFill>
                            <a:srgbClr val="44546A">
                              <a:lumMod val="20000"/>
                              <a:lumOff val="80000"/>
                            </a:srgbClr>
                          </a:solidFill>
                          <a:ln w="12700" cap="flat" cmpd="sng" algn="ctr">
                            <a:solidFill>
                              <a:srgbClr val="4472C4">
                                <a:shade val="50000"/>
                              </a:srgbClr>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6A1D0CB7" id="Группа 1" o:spid="_x0000_s1026" style="position:absolute;margin-left:55.55pt;margin-top:3.4pt;width:391.6pt;height:206.75pt;z-index:251674624;mso-width-relative:margin;mso-height-relative:margin" coordsize="53793,31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hkP6AkAAARUAAAOAAAAZHJzL2Uyb0RvYy54bWzsXOuO28YZ/V+g70Do&#10;v6y5ccgRvA68FxkBktao2wfgUpRERCIJkuu1EQRImwfIjzxA2jcwChRN0zZ9Be0b9cyQIrm6eEXv&#10;Zm3uyoZlStRHzeXM+b4538w8/ezNYm69DtIsjKOjHn1CelYQ+fE4jKZHvT/9cdR3e1aWe9HYm8dR&#10;cNR7G2S9z5799jdPL5NhwOJZPB8HqYWHRNnwMjnqzfI8GQ4GmT8LFl72JE6CCDcncbrwcrxNp4Nx&#10;6l3i6Yv5gBEiB5dxOk7S2A+yDJ+eFjd7z8zzJ5PAz38/mWRBbs2Peihbbl5T83quXwfPnnrDaeol&#10;s9Avi+F9QCkWXhjhR6tHnXq5Z12k4cajFqGfxlk8yZ/48WIQTyahH5g6oDaUrNXmRRpfJKYu0+Hl&#10;NKmaCU271k4f/Fj/d69fplY4PuqxnhV5C3TR8oerb6++W/4Pf99Z1NQqeJN/keW6frgq6vX1aMSO&#10;7bOR6I9w1RfkWPSPz4Tqjxh3z5gzOmFcfqOtqRz6aeDlQMjn41UbU7lfHcre1q0jBqaVTWG/fn4m&#10;OT+jp31+OjrrjwR53j89FXb/TJJjenpClJKjb3TvDkyZV/+bWgwuk+nQVFzDxFy+SJNXycsU39cf&#10;TIt3ur5vJulC/4+est4Y2LytYKPbwseHQjlcMKDLxz0mmW0LUQDLnwF9G3b+7Ky0tLmjOFWFJadE&#10;2MxYotDFD5uiVsW5TDBIshoH2X5tqIfINni9mnlJYOCVFc1R4IApSql0MXBLPPwIPHy//M/y3dX3&#10;1tWfl7/g5eovV98u/7H89/Ln5S/Lf1mssjEtaB53EpXtmQ0zNO2WxnQVAejQZq5gUhUttmpThg7n&#10;nBctY4Zp1SbeMEmz/EUQLyx9cdTL8tQLp7P8JI4iDPg4LUDrvUZvFwhYGehCRPEonM/xuTecR9Yl&#10;SEsRW3eeB/qZzL0cl4sEAyKLpj3Lm0/Ba36emnGQxfNwrM21dZZOz0/mqfXaA7eMRgR/SsBd+5r+&#10;7VMvmxXfM7eKqi7CHNQ3DxdoAG1cklHuhfOzaGzlbxMMxgisWT51HulfDQyplTXTgCgaV1+dx+O3&#10;ps2BGgMUjeZ7QIxkxBW20iNgb8TUNm0QwxgljNu7QKMcV8kOQebkV4FMnoZeNJ1/8rBxBVXKFgQ9&#10;tjdsapsPhY1i9hrVHFDTFaKhTEkQgO20YZqGUSvMUMo4h2uGf+o+ZlbuBU70Vs5pFnjj2jk1mcYb&#10;dtBxUdt2ic3ahDqysmmFpobjYghsEPjAvAindQh54KA74aAydK/C+nJqo/2MdBHVIp7cNsepb5s+&#10;vXlGYKUx4k5KyrhN92Q5QahiWkXoWh9TZTsKAa+eJZSxXjU/2GJWzxI2DKtQ+CNMDyQRUkipwIx7&#10;e+3aps2YoUQ6CkNTE/BGY3ZtwNwVAXePZCl60SaKt0JMw6gNZLYMo9WE8rEC5t48ds1Fz54moT/E&#10;v1LswdWGUHGzsAer/CINeuVDFns9Y+GlX10kfWhrCQSn83Ae5m+NTojpuy5U9Ppl6GsxQr+ptS/K&#10;CQXLEkIrVvvr8ifIHN8t/wuB42er8QXgcWVcPAp6ROh/EftfZVYUn8ww9wqeZwmECHgIM3W//vWB&#10;fnutHOfzMFmJCvq6rDFUyjWVb0ujFQriaexfLIIoN1UdpAFUDKht2SxMsp6VDoPFeQBBI/18bAqE&#10;GDBPg9yfab81gZrxBxQW1dLB4eqGKWVdMF3mHSoOYnEwNCOC2s71oAazdUV5OSGnLlMrfWQlqq1k&#10;mVLHSVEMI7NsVW5MiYoymEsU6Z70DcqFojblVFTouFkSaxi1YTBOban0D6FNHZsWcmAdJ3ZNFiPk&#10;WItrJbia6tnDl8WY7TLXEaQOOm9GTW1zI2h2x6CcSM5sUNmOcdk1V/i4ZTIqHMKIFKKNTtYwuhWQ&#10;bETeRQhOQUp4VE1FBxTdyZT1HvR5ZHOUVBA62rivyuY2+Gk4s47j5+4c2b0F5PeS+0Hqx+VMOKxO&#10;H+/h5WqjG9HV0Fbg1xg86q7Y6EBId0JIuzQ0tLxDJXXqcObaOoH6tunSmzW0RsfaVDJhF2m9Uhlb&#10;Tds3tC9vWIlmW8w+UdGMQmN2mEtUKwqujdqMEptJwsvob60xuzVC7o5yOyiace5Q6hDZCjC1USvA&#10;7B59jxUw9+ajOy2aOUhqQaNn9cRkTTSrvwA8XlfBuiSalXmcShu7A9GMU4mJFVypmaITaq9Nrh6K&#10;dMYVcRzmaN++d7aotmnDYoIgxVc0KBUgT7khRh4WlN1JfHgPE1b4MVe5opXzq23aoAaxkkMoCAzj&#10;cCtsuuUBR6PHrZUJirmoaEc3tc2NwNktuWocQWEpcIQ1JYj2D2qZnuFdD72bC4aQbfqQFa06jMC/&#10;7qQWBXEp0/nvygWuRUn1Fw5R0vXV9swhyLwVa8SRXZTu5irxh5Fh5Jw6yqGsVZhU2dzIWw2pRQjb&#10;YcWqRqbgYfkaT3UtwfiJrrvvGksprnewuHLX+of6/oGj1jlKCGUXOTKOFmT8gU7lkMDhhHOpF3Ts&#10;PZdrGLVhKSZtW8liFQQnmEPiGvaH5OP1cOqWm4O6RlJYyY/12txtLONdC6XqL3Sapn6FVVoNvw+W&#10;Qh5nbRPMQxGcsN5MECycokgT7s9StVErlnJq6n8QwdRjzrgwYiuXceq2icEbRq2AI2140nKB1rYo&#10;/KA63YlUuSOVrfeSOwqMWO/7aaayG7dNp96cyt6tCzVol7nCEXJtuvW+9PYu2081x+0iPKQ2dgK3&#10;Yd7aqM0AsgXHNvsie7KtWbs2fh7v7hAs6BG2FMh/7e+ua5s2mNk1nFYrTR4rZj5Krrs6ZWNjq55r&#10;E4dL7MaoANHkZrjn1e09ubmpfTmCQkTcTRvvZeNdxp8qHUPa445w2wXCtVGroeVyJcvp+lY3162x&#10;9ZjDYOxuZgop+3arzWujVrDZNaS6Scl3B5uPRMn3kNlXiBGVjZeK3f/WOEronbX8Ozbc/bT8p1Vs&#10;GtJLmLFL79XqaKbVaTer45GqbddMYquUUywNZgSrP9YzRThbyXEQMerN1zhxCQnaclPSjr1o4/gy&#10;ep6m8eXuDWlrRylcOw4IwYaQz43t/GLxZTwuTv/BiWWrY37wsT4byhweZLaRl+UpH1PsxmtumCoP&#10;K0JODGnm2x1WhBQ5OxGmdNnMGwdFKbD9sT7BqDjbaLMU7bZt7Z/jtdJ8fhIXh7R5kT+LsfvRx6lL&#10;4JN7Ps0Im+6wbk02lurugqiR6d4P0XJmuHlOgCAU7Fco3BJBjb0+MTzgtT5c64BXc7jh9vPaqINJ&#10;N7VNDqpUPHcB1mBsH8D26SZiKbEdfGyiZ4nlWU6pUq+c9YFhG8fBdRWxZj0yjpo0xF8ei6nPsmy+&#10;N4xcH9757P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tHKpz&#10;3gAAAAkBAAAPAAAAZHJzL2Rvd25yZXYueG1sTI9BS8NAEIXvgv9hGcGb3aSppcZsSinqqQi2gnib&#10;JtMkNDsbstsk/feOJ53b4z3efC9bT7ZVA/W+cWwgnkWgiAtXNlwZ+Dy8PqxA+YBcYuuYDFzJwzq/&#10;vckwLd3IHzTsQ6WkhH2KBuoQulRrX9Rk0c9cRyzeyfUWg8i+0mWPo5TbVs+jaKktNiwfauxoW1Nx&#10;3l+sgbcRx00Svwy782l7/T48vn/tYjLm/m7aPIMKNIW/MPziCzrkwnR0Fy69akXLSdTAUhaIv3pa&#10;JKCOBhbzKAGdZ/r/gvwHAAD//wMAUEsDBAoAAAAAAAAAIQCtZrUxwAAAAMAAAAAUAAAAZHJzL21l&#10;ZGlhL2ltYWdlMS5wbmeJUE5HDQoaCgAAAA1JSERSAAABbAAAAAMIAwAAAfeT9SYAAAABc1JHQgCu&#10;zhzpAAAABGdBTUEAALGPC/xhBQAAAAxQTFRFAAAA/gAA/wAA/wAAMYGwvwAAAAN0Uk5TAJ+A4RfR&#10;KwAAAAlwSFlzAAAXEQAAFxEByibzPwAAAC5JREFUKFNjYGImBTBAaeIAaapJAgwkOnyQAAYaBgnt&#10;AOOQdfaQTCRDETAyMAAAP8cMsgthADsAAAAASUVORK5CYIJQSwMECgAAAAAAAAAhAIVS1SLBAAAA&#10;wQAAABQAAABkcnMvbWVkaWEvaW1hZ2UyLnBuZ4lQTkcNChoKAAAADUlIRFIAAAFsAAAAAwgDAAAB&#10;95P1JgAAAAFzUkdCAK7OHOkAAAAEZ0FNQQAAsY8L/GEFAAAADFBMVEUAAAAAsFAAr08AsFB+ZLfm&#10;AAAABHRSTlMA/4CfVjhE6QAAAAlwSFlzAAAXEQAAFxEByibzPwAAAC5JREFUKFNjYGIkBTBAaeIA&#10;aapJAgwkOnyQAAYaBgntAPOQdfaQTCRDETAzMAAALhMESBWiR6IAAAAASUVORK5CYIJQSwECLQAU&#10;AAYACAAAACEAsYJntgoBAAATAgAAEwAAAAAAAAAAAAAAAAAAAAAAW0NvbnRlbnRfVHlwZXNdLnht&#10;bFBLAQItABQABgAIAAAAIQA4/SH/1gAAAJQBAAALAAAAAAAAAAAAAAAAADsBAABfcmVscy8ucmVs&#10;c1BLAQItABQABgAIAAAAIQDK6hkP6AkAAARUAAAOAAAAAAAAAAAAAAAAADoCAABkcnMvZTJvRG9j&#10;LnhtbFBLAQItABQABgAIAAAAIQAubPAAxQAAAKUBAAAZAAAAAAAAAAAAAAAAAE4MAABkcnMvX3Jl&#10;bHMvZTJvRG9jLnhtbC5yZWxzUEsBAi0AFAAGAAgAAAAhAG0cqnPeAAAACQEAAA8AAAAAAAAAAAAA&#10;AAAASg0AAGRycy9kb3ducmV2LnhtbFBLAQItAAoAAAAAAAAAIQCtZrUxwAAAAMAAAAAUAAAAAAAA&#10;AAAAAAAAAFUOAABkcnMvbWVkaWEvaW1hZ2UxLnBuZ1BLAQItAAoAAAAAAAAAIQCFUtUiwQAAAMEA&#10;AAAUAAAAAAAAAAAAAAAAAEcPAABkcnMvbWVkaWEvaW1hZ2UyLnBuZ1BLBQYAAAAABwAHAL4BAAA6&#10;EAAAAAA=&#10;">
                <v:shapetype id="_x0000_t32" coordsize="21600,21600" o:spt="32" o:oned="t" path="m,l21600,21600e" filled="f">
                  <v:path arrowok="t" fillok="f" o:connecttype="none"/>
                  <o:lock v:ext="edit" shapetype="t"/>
                </v:shapetype>
                <v:shape id="Прямая со стрелкой 229111688" o:spid="_x0000_s1027" type="#_x0000_t32" style="position:absolute;left:89;top:842;width:220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OyixwAAAOIAAAAPAAAAZHJzL2Rvd25yZXYueG1sRE9NS8NA&#10;EL0L/Q/LCN7sJhFrTbstKoj1Ilo92NuQHZPQ7EzITtv037sHwePjfS/XY+jMkYbYCjvIpxkY4kp8&#10;y7WDr8/n6zmYqMgeO2FycKYI69XkYomllxN/0HGrtUkhHEt00Kj2pbWxaihgnEpPnLgfGQJqgkNt&#10;/YCnFB46W2TZzAZsOTU02NNTQ9V+ewgOdnJ+ff9+fGvvNniTHUj0Vl7UuavL8WEBRmnUf/Gfe+Md&#10;FMV9nuezedqcLqU7YFe/AAAA//8DAFBLAQItABQABgAIAAAAIQDb4fbL7gAAAIUBAAATAAAAAAAA&#10;AAAAAAAAAAAAAABbQ29udGVudF9UeXBlc10ueG1sUEsBAi0AFAAGAAgAAAAhAFr0LFu/AAAAFQEA&#10;AAsAAAAAAAAAAAAAAAAAHwEAAF9yZWxzLy5yZWxzUEsBAi0AFAAGAAgAAAAhAMNM7KLHAAAA4gAA&#10;AA8AAAAAAAAAAAAAAAAABwIAAGRycy9kb3ducmV2LnhtbFBLBQYAAAAAAwADALcAAAD7AgAAAAA=&#10;" strokecolor="red" strokeweight="1.5pt">
                  <v:stroke joinstyle="miter"/>
                </v:shape>
                <v:shape id="Прямая со стрелкой 620845920" o:spid="_x0000_s1028" type="#_x0000_t32" style="position:absolute;left:22102;top:842;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teygAAAOIAAAAPAAAAZHJzL2Rvd25yZXYueG1sRI/NagIx&#10;FIX3Bd8hXKG7mjFtxY5GEW2LUBGrgtvL5DozOLmZJqlO375ZFLo8nD++6byzjbiSD7VjDcNBBoK4&#10;cKbmUsPx8PYwBhEissHGMWn4oQDzWe9uirlxN/6k6z6WIo1wyFFDFWObSxmKiiyGgWuJk3d23mJM&#10;0pfSeLylcdtIlWUjabHm9FBhS8uKisv+22rYqeKy/jh9PZ5f3cqvjhu13dG71vf9bjEBEamL/+G/&#10;9tpoGKls/PT8ohJEQko4IGe/AAAA//8DAFBLAQItABQABgAIAAAAIQDb4fbL7gAAAIUBAAATAAAA&#10;AAAAAAAAAAAAAAAAAABbQ29udGVudF9UeXBlc10ueG1sUEsBAi0AFAAGAAgAAAAhAFr0LFu/AAAA&#10;FQEAAAsAAAAAAAAAAAAAAAAAHwEAAF9yZWxzLy5yZWxzUEsBAi0AFAAGAAgAAAAhAKuei17KAAAA&#10;4gAAAA8AAAAAAAAAAAAAAAAABwIAAGRycy9kb3ducmV2LnhtbFBLBQYAAAAAAwADALcAAAD+AgAA&#10;AAA=&#10;" strokecolor="#ffc000" strokeweight="1.5pt">
                  <v:stroke endarrow="block" joinstyle="miter"/>
                </v:shape>
                <v:shape id="Прямая со стрелкой 841995406" o:spid="_x0000_s1029" type="#_x0000_t32" style="position:absolute;left:22102;top:92;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lGygAAAOIAAAAPAAAAZHJzL2Rvd25yZXYueG1sRI9fa8JA&#10;EMTfhX6HY4W+6cU2tRo9pZQKpeCDf8DXNbcmwdxeyF41+ul7hUIfh5nfDDNfdq5WF2ql8mxgNExA&#10;EefeVlwY2O9WgwkoCcgWa89k4EYCy8VDb46Z9Vfe0GUbChVLWDI0UIbQZFpLXpJDGfqGOHon3zoM&#10;UbaFti1eY7mr9VOSjLXDiuNCiQ29l5Sft9/OwORrLa+0OexPz1Kl+ij348fubsxjv3ubgQrUhf/w&#10;H/1pI5eOptOXNBnD76V4B/TiBwAA//8DAFBLAQItABQABgAIAAAAIQDb4fbL7gAAAIUBAAATAAAA&#10;AAAAAAAAAAAAAAAAAABbQ29udGVudF9UeXBlc10ueG1sUEsBAi0AFAAGAAgAAAAhAFr0LFu/AAAA&#10;FQEAAAsAAAAAAAAAAAAAAAAAHwEAAF9yZWxzLy5yZWxzUEsBAi0AFAAGAAgAAAAhACbT6UbKAAAA&#10;4gAAAA8AAAAAAAAAAAAAAAAABwIAAGRycy9kb3ducmV2LnhtbFBLBQYAAAAAAwADALcAAAD+AgAA&#10;AAA=&#10;" strokecolor="#ffc000" strokeweight="1.5pt">
                  <v:stroke joinstyle="miter"/>
                </v:shape>
                <v:shape id="Прямая со стрелкой 1296102570" o:spid="_x0000_s1030" type="#_x0000_t32" style="position:absolute;left:21123;top:92;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81zAAAAOMAAAAPAAAAZHJzL2Rvd25yZXYueG1sRI9BT8Mw&#10;DIXvSPsPkSdxY+mKukFZNgESYoA0aYMDR9OYpqJxoiS05d+TAxJH28/vvW+zm2wvBgqxc6xguShA&#10;EDdOd9wqeHt9uLgCEROyxt4xKfihCLvt7GyDtXYjH2k4pVZkE441KjAp+VrK2BiyGBfOE+fbpwsW&#10;Ux5DK3XAMZvbXpZFsZIWO84JBj3dG2q+Tt9Wga3ehzEYv28Plx/jy/Nd9fR48Eqdz6fbGxCJpvQv&#10;/vve61y/vF4ti7JaZ4rMlBcgt78AAAD//wMAUEsBAi0AFAAGAAgAAAAhANvh9svuAAAAhQEAABMA&#10;AAAAAAAAAAAAAAAAAAAAAFtDb250ZW50X1R5cGVzXS54bWxQSwECLQAUAAYACAAAACEAWvQsW78A&#10;AAAVAQAACwAAAAAAAAAAAAAAAAAfAQAAX3JlbHMvLnJlbHNQSwECLQAUAAYACAAAACEAF7IvNcwA&#10;AADjAAAADwAAAAAAAAAAAAAAAAAHAgAAZHJzL2Rvd25yZXYueG1sUEsFBgAAAAADAAMAtwAAAAAD&#10;AAAAAA==&#10;" strokecolor="red" strokeweight="1.5pt">
                  <v:stroke startarrow="block" joinstyle="miter"/>
                </v:shape>
                <v:shape id="Прямая со стрелкой 615580528" o:spid="_x0000_s1031" type="#_x0000_t32" style="position:absolute;left:22102;top:2133;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qZ2xwAAAOIAAAAPAAAAZHJzL2Rvd25yZXYueG1sRE9La8JA&#10;EL4L/Q/LFHrTjdbYEF2llBak4MEH9DpmxySYnQ2Zrab++u5B8PjxvRer3jXqQp3Ung2MRwko4sLb&#10;mksDh/3XMAMlAdli45kM/JHAavk0WGBu/ZW3dNmFUsUQlhwNVCG0udZSVORQRr4ljtzJdw5DhF2p&#10;bYfXGO4aPUmSmXZYc2yosKWPiorz7tcZyL438kbbn8PpVeqpPsrt+Lm/GfPy3L/PQQXqw0N8d6+t&#10;gdk4TbMkncTN8VK8A3r5DwAA//8DAFBLAQItABQABgAIAAAAIQDb4fbL7gAAAIUBAAATAAAAAAAA&#10;AAAAAAAAAAAAAABbQ29udGVudF9UeXBlc10ueG1sUEsBAi0AFAAGAAgAAAAhAFr0LFu/AAAAFQEA&#10;AAsAAAAAAAAAAAAAAAAAHwEAAF9yZWxzLy5yZWxzUEsBAi0AFAAGAAgAAAAhAJUCpnbHAAAA4gAA&#10;AA8AAAAAAAAAAAAAAAAABwIAAGRycy9kb3ducmV2LnhtbFBLBQYAAAAAAwADALcAAAD7AgAAAAA=&#10;" strokecolor="#ffc000" strokeweight="1.5pt">
                  <v:stroke joinstyle="miter"/>
                </v:shape>
                <v:group id="Группа 1995681113" o:spid="_x0000_s1032" style="position:absolute;left:89;top:90;width:1957;height:0;rotation:180" coordorigin="8902,9012" coordsize="195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FSzxgAAAOMAAAAPAAAAZHJzL2Rvd25yZXYueG1sRE9fa8Iw&#10;EH8f7DuEE3ybaXUV7Ywig2GfBlPB16M5m87mUpJM67c3g8Ee7/f/VpvBduJKPrSOFeSTDARx7XTL&#10;jYLj4eNlASJEZI2dY1JwpwCb9fPTCkvtbvxF131sRArhUKICE2NfShlqQxbDxPXEiTs7bzGm0zdS&#10;e7ylcNvJaZbNpcWWU4PBnt4N1Zf9j1WgX8PsSFW19dPP70PRFjvTnE9KjUfD9g1EpCH+i//clU7z&#10;l8tivsjzfAa/PyUA5PoBAAD//wMAUEsBAi0AFAAGAAgAAAAhANvh9svuAAAAhQEAABMAAAAAAAAA&#10;AAAAAAAAAAAAAFtDb250ZW50X1R5cGVzXS54bWxQSwECLQAUAAYACAAAACEAWvQsW78AAAAVAQAA&#10;CwAAAAAAAAAAAAAAAAAfAQAAX3JlbHMvLnJlbHNQSwECLQAUAAYACAAAACEALrhUs8YAAADjAAAA&#10;DwAAAAAAAAAAAAAAAAAHAgAAZHJzL2Rvd25yZXYueG1sUEsFBgAAAAADAAMAtwAAAPoCAAAAAA==&#10;">
                  <v:shape id="Прямая со стрелкой 604646699" o:spid="_x0000_s1033" type="#_x0000_t32" style="position:absolute;left:106798;top:9012;width:978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efsygAAAOIAAAAPAAAAZHJzL2Rvd25yZXYueG1sRI9BSwMx&#10;FITvgv8hPMGbTdQa7dq0qCC2F9Hqob09Ns/dxU3esnltt/++KQgeh5n5hpnOh9CqHfWp4ejgemRA&#10;USzZN7Fy8P31evUAKglGjy1HcnCgBPPZ+dkUC8/7+Em7lVQqQ2Iq0EEt0hVap7KmgGnEHcXs/XAf&#10;ULLsK+173Gd4aPWNMVYHbGJeqLGjl5rK39U2ONjwYfmxfn5v7hd4a7bEcsdv4tzlxfD0CEpokP/w&#10;X3vhHVgztmNrJxM4Xcp3QM+OAAAA//8DAFBLAQItABQABgAIAAAAIQDb4fbL7gAAAIUBAAATAAAA&#10;AAAAAAAAAAAAAAAAAABbQ29udGVudF9UeXBlc10ueG1sUEsBAi0AFAAGAAgAAAAhAFr0LFu/AAAA&#10;FQEAAAsAAAAAAAAAAAAAAAAAHwEAAF9yZWxzLy5yZWxzUEsBAi0AFAAGAAgAAAAhAC1V5+zKAAAA&#10;4gAAAA8AAAAAAAAAAAAAAAAABwIAAGRycy9kb3ducmV2LnhtbFBLBQYAAAAAAwADALcAAAD+AgAA&#10;AAA=&#10;" strokecolor="red" strokeweight="1.5pt">
                    <v:stroke joinstyle="miter"/>
                  </v:shape>
                  <v:shape id="Прямая со стрелкой 1679509399" o:spid="_x0000_s1034" type="#_x0000_t32" style="position:absolute;left:8902;top:9012;width:978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7EryAAAAOMAAAAPAAAAZHJzL2Rvd25yZXYueG1sRE9fS8Mw&#10;EH8X/A7hBN9cqqPT1mVDBXFOGLjtwcezOZticwlJbOu3N4Lg4/3+33I92V4MFGLnWMHlrABB3Djd&#10;cavgeHi8uAERE7LG3jEp+KYI69XpyRJr7UZ+pWGfWpFDONaowKTkayljY8hinDlPnLkPFyymfIZW&#10;6oBjDre9vCqKhbTYcW4w6OnBUPO5/7IKbPk2jMH4Tbubv48v2/vy+WnnlTo/m+5uQSSa0r/4z73R&#10;ef7iuiqLal5V8PtTBkCufgAAAP//AwBQSwECLQAUAAYACAAAACEA2+H2y+4AAACFAQAAEwAAAAAA&#10;AAAAAAAAAAAAAAAAW0NvbnRlbnRfVHlwZXNdLnhtbFBLAQItABQABgAIAAAAIQBa9CxbvwAAABUB&#10;AAALAAAAAAAAAAAAAAAAAB8BAABfcmVscy8ucmVsc1BLAQItABQABgAIAAAAIQAWF7EryAAAAOMA&#10;AAAPAAAAAAAAAAAAAAAAAAcCAABkcnMvZG93bnJldi54bWxQSwUGAAAAAAMAAwC3AAAA/AIAAAAA&#10;" strokecolor="red" strokeweight="1.5pt">
                    <v:stroke startarrow="block" joinstyle="miter"/>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01195001" o:spid="_x0000_s1035" type="#_x0000_t75" style="position:absolute;top:2041;width:22191;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XpyAAAAOMAAAAPAAAAZHJzL2Rvd25yZXYueG1sRE9fa8Iw&#10;EH8X9h3CDfY2kziUrRpFdDIZbGC3Bx+P5my7NZfSRK3f3gwGPt7v/80WvWvEibpQezaghwoEceFt&#10;zaWB76/N4zOIEJEtNp7JwIUCLOZ3gxlm1p95R6c8liKFcMjQQBVjm0kZioochqFviRN38J3DmM6u&#10;lLbDcwp3jRwpNZEOa04NFba0qqj4zY/OwOfHu530l9eY/+zs5u2ot2693xvzcN8vpyAi9fEm/ndv&#10;bZr/pLR+GSul4e+nBICcXwEAAP//AwBQSwECLQAUAAYACAAAACEA2+H2y+4AAACFAQAAEwAAAAAA&#10;AAAAAAAAAAAAAAAAW0NvbnRlbnRfVHlwZXNdLnhtbFBLAQItABQABgAIAAAAIQBa9CxbvwAAABUB&#10;AAALAAAAAAAAAAAAAAAAAB8BAABfcmVscy8ucmVsc1BLAQItABQABgAIAAAAIQA+RMXpyAAAAOMA&#10;AAAPAAAAAAAAAAAAAAAAAAcCAABkcnMvZG93bnJldi54bWxQSwUGAAAAAAMAAwC3AAAA/AIAAAAA&#10;">
                  <v:imagedata r:id="rId39" o:title=""/>
                </v:shape>
                <v:shape id="Прямая со стрелкой 1349151314" o:spid="_x0000_s1036" type="#_x0000_t32" style="position:absolute;left:31569;top:751;width:220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oNxQAAAOMAAAAPAAAAZHJzL2Rvd25yZXYueG1sRE/NSgMx&#10;EL4LvkMYwZvNpqmlrk1LKYheFNqK5yEZdxeTybJJt+vbG0HwON//rLdT8GKkIXWRDahZBYLYRtdx&#10;Y+D99HS3ApEyskMfmQx8U4Lt5vpqjbWLFz7QeMyNKCGcajTQ5tzXUibbUsA0iz1x4T7jEDCXc2ik&#10;G/BSwoOX86payoAdl4YWe9q3ZL+O52DAvz7Hlf/YvelxrKyNSaszaWNub6bdI4hMU/4X/7lfXJmv&#10;Fw/qXmm1gN+fCgBy8wMAAP//AwBQSwECLQAUAAYACAAAACEA2+H2y+4AAACFAQAAEwAAAAAAAAAA&#10;AAAAAAAAAAAAW0NvbnRlbnRfVHlwZXNdLnhtbFBLAQItABQABgAIAAAAIQBa9CxbvwAAABUBAAAL&#10;AAAAAAAAAAAAAAAAAB8BAABfcmVscy8ucmVsc1BLAQItABQABgAIAAAAIQCxaMoNxQAAAOMAAAAP&#10;AAAAAAAAAAAAAAAAAAcCAABkcnMvZG93bnJldi54bWxQSwUGAAAAAAMAAwC3AAAA+QIAAAAA&#10;" strokecolor="#00b050" strokeweight="1.5pt">
                  <v:stroke joinstyle="miter"/>
                </v:shape>
                <v:shape id="Прямая со стрелкой 258287403" o:spid="_x0000_s1037" type="#_x0000_t32" style="position:absolute;left:30632;top:2041;width:97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C89yQAAAOIAAAAPAAAAZHJzL2Rvd25yZXYueG1sRI9Ba8JA&#10;FITvgv9heUJvujGtGqKrBEFowUu1FLw9ss9kMfs2ZNeY/vtuQehxmJlvmM1usI3oqfPGsYL5LAFB&#10;XDptuFLwdT5MMxA+IGtsHJOCH/Kw245HG8y1e/An9adQiQhhn6OCOoQ2l9KXNVn0M9cSR+/qOosh&#10;yq6SusNHhNtGpkmylBYNx4UaW9rXVN5Od6tg0V/IfJjDd9Gfj7dr0erCWa3Uy2Qo1iACDeE//Gy/&#10;awXpIkuz1VvyCn+X4h2Q218AAAD//wMAUEsBAi0AFAAGAAgAAAAhANvh9svuAAAAhQEAABMAAAAA&#10;AAAAAAAAAAAAAAAAAFtDb250ZW50X1R5cGVzXS54bWxQSwECLQAUAAYACAAAACEAWvQsW78AAAAV&#10;AQAACwAAAAAAAAAAAAAAAAAfAQAAX3JlbHMvLnJlbHNQSwECLQAUAAYACAAAACEA+ZgvPckAAADi&#10;AAAADwAAAAAAAAAAAAAAAAAHAgAAZHJzL2Rvd25yZXYueG1sUEsFBgAAAAADAAMAtwAAAP0CAAAA&#10;AA==&#10;" strokecolor="#ffc000" strokeweight="1.5pt">
                  <v:stroke endarrow="block" joinstyle="miter"/>
                </v:shape>
                <v:shape id="Прямая со стрелкой 1470206446" o:spid="_x0000_s1038" type="#_x0000_t32" style="position:absolute;left:30590;top:1;width:97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5oAyAAAAOMAAAAPAAAAZHJzL2Rvd25yZXYueG1sRE9fa8Iw&#10;EH8f7DuEG/g2k0mpWo0iDqEMHOgK4tvR3Nqy5lKaqN23N8Jgj/f7f8v1YFtxpd43jjW8jRUI4tKZ&#10;hisNxdfudQbCB2SDrWPS8Ese1qvnpyVmxt34QNdjqEQMYZ+hhjqELpPSlzVZ9GPXEUfu2/UWQzz7&#10;SpoebzHctnKiVCotNhwbauxoW1P5c7xYDRcsio/cbSj/PJ1nh+n7fr9t5lqPXobNAkSgIfyL/9y5&#10;ifOTqZqoNElSePwUAZCrOwAAAP//AwBQSwECLQAUAAYACAAAACEA2+H2y+4AAACFAQAAEwAAAAAA&#10;AAAAAAAAAAAAAAAAW0NvbnRlbnRfVHlwZXNdLnhtbFBLAQItABQABgAIAAAAIQBa9CxbvwAAABUB&#10;AAALAAAAAAAAAAAAAAAAAB8BAABfcmVscy8ucmVsc1BLAQItABQABgAIAAAAIQA4I5oAyAAAAOMA&#10;AAAPAAAAAAAAAAAAAAAAAAcCAABkcnMvZG93bnJldi54bWxQSwUGAAAAAAMAAwC3AAAA/AIAAAAA&#10;" strokecolor="#ffc000" strokeweight="1.5pt">
                  <v:stroke joinstyle="miter"/>
                </v:shape>
                <v:shape id="Прямая со стрелкой 116969805" o:spid="_x0000_s1039" type="#_x0000_t32" style="position:absolute;left:31569;top:1;width:97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rjhxQAAAOIAAAAPAAAAZHJzL2Rvd25yZXYueG1sRE9Na8JA&#10;EL0X/A/LCL3VjYLBRFcJgii0CFUvuQ3ZMQlmZ0N2TdJ/3y0IPT7e92Y3mkb01LnasoL5LAJBXFhd&#10;c6ngdj18rEA4j6yxsUwKfsjBbjt522Cq7cDf1F98KUIIuxQVVN63qZSuqMigm9mWOHB32xn0AXal&#10;1B0OIdw0chFFsTRYc2iosKV9RcXj8jQKzImz7JiP13OcfH71N9kOZZ4r9T4dszUIT6P/F7/cJx3m&#10;z+MkTlbREv4uBQxy+wsAAP//AwBQSwECLQAUAAYACAAAACEA2+H2y+4AAACFAQAAEwAAAAAAAAAA&#10;AAAAAAAAAAAAW0NvbnRlbnRfVHlwZXNdLnhtbFBLAQItABQABgAIAAAAIQBa9CxbvwAAABUBAAAL&#10;AAAAAAAAAAAAAAAAAB8BAABfcmVscy8ucmVsc1BLAQItABQABgAIAAAAIQBW9rjhxQAAAOIAAAAP&#10;AAAAAAAAAAAAAAAAAAcCAABkcnMvZG93bnJldi54bWxQSwUGAAAAAAMAAwC3AAAA+QIAAAAA&#10;" strokecolor="#00b050" strokeweight="1.5pt">
                  <v:stroke startarrow="block" joinstyle="miter"/>
                </v:shape>
                <v:shape id="Прямая со стрелкой 2088324722" o:spid="_x0000_s1040" type="#_x0000_t32" style="position:absolute;left:30622;top:751;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SBoywAAAOMAAAAPAAAAZHJzL2Rvd25yZXYueG1sRI/NasMw&#10;EITvhbyD2EBvjVwlNMaNEkJooRR6yA/0urE2tqm1Ml41cfP0VaGQ4zAz3zCL1eBbdaZemsAWHicZ&#10;KOIyuIYrC4f960MOSiKywzYwWfghgdVydLfAwoULb+m8i5VKEJYCLdQxdoXWUtbkUSahI07eKfQe&#10;Y5J9pV2PlwT3rTZZ9qQ9NpwWauxoU1P5tfv2FvL3D5nT9vNwmkoz00e5Hl/2V2vvx8P6GVSkId7C&#10;/+03Z8FkeT41s7kx8Pcp/QG9/AUAAP//AwBQSwECLQAUAAYACAAAACEA2+H2y+4AAACFAQAAEwAA&#10;AAAAAAAAAAAAAAAAAAAAW0NvbnRlbnRfVHlwZXNdLnhtbFBLAQItABQABgAIAAAAIQBa9CxbvwAA&#10;ABUBAAALAAAAAAAAAAAAAAAAAB8BAABfcmVscy8ucmVsc1BLAQItABQABgAIAAAAIQAWRSBoywAA&#10;AOMAAAAPAAAAAAAAAAAAAAAAAAcCAABkcnMvZG93bnJldi54bWxQSwUGAAAAAAMAAwC3AAAA/wIA&#10;AAAA&#10;" strokecolor="#ffc000" strokeweight="1.5pt">
                  <v:stroke joinstyle="miter"/>
                </v:shape>
                <v:group id="Группа 1287716173" o:spid="_x0000_s1041" style="position:absolute;left:51624;width:1958;height:0" coordorigin="51624" coordsize="1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LWUyAAAAOMAAAAPAAAAZHJzL2Rvd25yZXYueG1sRE9fa8Iw&#10;EH8f7DuEE3ybaZRZqUYR2WQPIkwHY29Hc7bF5lKarK3ffhkIPt7v/602g61FR62vHGtQkwQEce5M&#10;xYWGr/P7ywKED8gGa8ek4UYeNuvnpxVmxvX8Sd0pFCKGsM9QQxlCk0np85Is+olriCN3ca3FEM+2&#10;kKbFPobbWk6TZC4tVhwbSmxoV1J+Pf1aDfse++1MvXWH62V3+zm/Hr8PirQej4btEkSgITzEd/eH&#10;ifOnizRVc5XO4P+nCIBc/wEAAP//AwBQSwECLQAUAAYACAAAACEA2+H2y+4AAACFAQAAEwAAAAAA&#10;AAAAAAAAAAAAAAAAW0NvbnRlbnRfVHlwZXNdLnhtbFBLAQItABQABgAIAAAAIQBa9CxbvwAAABUB&#10;AAALAAAAAAAAAAAAAAAAAB8BAABfcmVscy8ucmVsc1BLAQItABQABgAIAAAAIQC84LWUyAAAAOMA&#10;AAAPAAAAAAAAAAAAAAAAAAcCAABkcnMvZG93bnJldi54bWxQSwUGAAAAAAMAAwC3AAAA/AIAAAAA&#10;">
                  <v:shape id="Прямая со стрелкой 1528728095" o:spid="_x0000_s1042" type="#_x0000_t32" style="position:absolute;left:52603;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h9qxgAAAOMAAAAPAAAAZHJzL2Rvd25yZXYueG1sRE9fS8Mw&#10;EH8X9h3CDXxzyVqmXV02xkD0RcEpez6Ssy1LLqXJuvrtjSD4eL//t9lN3omRhtgF1rBcKBDEJtiO&#10;Gw2fH093FYiYkC26wKThmyLstrObDdY2XPmdxmNqRA7hWKOGNqW+ljKaljzGReiJM/cVBo8pn0Mj&#10;7YDXHO6dLJS6lx47zg0t9nRoyZyPF6/BvT6Hyp32b+U4KmNCLJcXKrW+nU/7RxCJpvQv/nO/2Dx/&#10;VVQPRaXWK/j9KQMgtz8AAAD//wMAUEsBAi0AFAAGAAgAAAAhANvh9svuAAAAhQEAABMAAAAAAAAA&#10;AAAAAAAAAAAAAFtDb250ZW50X1R5cGVzXS54bWxQSwECLQAUAAYACAAAACEAWvQsW78AAAAVAQAA&#10;CwAAAAAAAAAAAAAAAAAfAQAAX3JlbHMvLnJlbHNQSwECLQAUAAYACAAAACEAXaofasYAAADjAAAA&#10;DwAAAAAAAAAAAAAAAAAHAgAAZHJzL2Rvd25yZXYueG1sUEsFBgAAAAADAAMAtwAAAPoCAAAAAA==&#10;" strokecolor="#00b050" strokeweight="1.5pt">
                    <v:stroke joinstyle="miter"/>
                  </v:shape>
                  <v:shape id="Прямая со стрелкой 1337117065" o:spid="_x0000_s1043" type="#_x0000_t32" style="position:absolute;left:5162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SKxgAAAOMAAAAPAAAAZHJzL2Rvd25yZXYueG1sRE9Li8Iw&#10;EL4L+x/CLHjTtNu1ajXKsrjgSfBx8Dg2Y1tsJqXJav33RhA8zvee+bIztbhS6yrLCuJhBII4t7ri&#10;QsFh/zeYgHAeWWNtmRTcycFy8dGbY6btjbd03flChBB2GSoovW8yKV1ekkE3tA1x4M62NejD2RZS&#10;t3gL4aaWX1GUSoMVh4YSG/otKb/s/o2CRDZmcqhjnFbparP6vrijPzml+p/dzwyEp86/xS/3Wof5&#10;STKO43GUjuD5UwBALh4AAAD//wMAUEsBAi0AFAAGAAgAAAAhANvh9svuAAAAhQEAABMAAAAAAAAA&#10;AAAAAAAAAAAAAFtDb250ZW50X1R5cGVzXS54bWxQSwECLQAUAAYACAAAACEAWvQsW78AAAAVAQAA&#10;CwAAAAAAAAAAAAAAAAAfAQAAX3JlbHMvLnJlbHNQSwECLQAUAAYACAAAACEATFVUisYAAADjAAAA&#10;DwAAAAAAAAAAAAAAAAAHAgAAZHJzL2Rvd25yZXYueG1sUEsFBgAAAAADAAMAtwAAAPoCAAAAAA==&#10;" strokecolor="#00b050" strokeweight="1.5pt">
                    <v:stroke startarrow="block" joinstyle="miter"/>
                  </v:shape>
                </v:group>
                <v:shape id="Рисунок 1721006726" o:spid="_x0000_s1044" type="#_x0000_t75" style="position:absolute;left:31601;top:2001;width:22192;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pxuywAAAOMAAAAPAAAAZHJzL2Rvd25yZXYueG1sRI9Ba8JA&#10;EIXvBf/DMoK3unG1Kqmr2IJUCIhaex+y0ySYnQ3ZrUZ/fVco9Djz3vvmzWLV2VpcqPWVYw2jYQKC&#10;OHem4kLD6XPzPAfhA7LB2jFpuJGH1bL3tMDUuCsf6HIMhYgQ9ilqKENoUil9XpJFP3QNcdS+XWsx&#10;xLEtpGnxGuG2lipJptJixfFCiQ29l5Sfjz9Ww069Tfabaq4+XPKS3ce77Ou0zbQe9Lv1K4hAXfg3&#10;/6W3JtafqVGEztQUHj/FBcjlLwAAAP//AwBQSwECLQAUAAYACAAAACEA2+H2y+4AAACFAQAAEwAA&#10;AAAAAAAAAAAAAAAAAAAAW0NvbnRlbnRfVHlwZXNdLnhtbFBLAQItABQABgAIAAAAIQBa9CxbvwAA&#10;ABUBAAALAAAAAAAAAAAAAAAAAB8BAABfcmVscy8ucmVsc1BLAQItABQABgAIAAAAIQD73pxuywAA&#10;AOMAAAAPAAAAAAAAAAAAAAAAAAcCAABkcnMvZG93bnJldi54bWxQSwUGAAAAAAMAAwC3AAAA/wIA&#10;AAAA&#10;">
                  <v:imagedata r:id="rId40" o:title=""/>
                </v:shape>
                <v:shape id="Прямая со стрелкой 390772755" o:spid="_x0000_s1045" type="#_x0000_t32" style="position:absolute;left:4056;top:14371;width:220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Cs0ygAAAOIAAAAPAAAAZHJzL2Rvd25yZXYueG1sRI9BS8NA&#10;FITvQv/D8gre7K4tMZp2W1QQ66Vo24O9PbLPJJh9L2S3bfrvXUHwOMzMN8xiNfhWnagPjbCF24kB&#10;RVyKa7iysN+93NyDChHZYStMFi4UYLUcXS2wcHLmDzptY6UShEOBFuoYu0LrUNbkMUykI07el/Qe&#10;Y5J9pV2P5wT3rZ4ac6c9NpwWauzouabye3v0Fg5yeXv/fNo0+Rpn5kgSM3mN1l6Ph8c5qEhD/A//&#10;tdfOwuzB5Pk0zzL4vZTugF7+AAAA//8DAFBLAQItABQABgAIAAAAIQDb4fbL7gAAAIUBAAATAAAA&#10;AAAAAAAAAAAAAAAAAABbQ29udGVudF9UeXBlc10ueG1sUEsBAi0AFAAGAAgAAAAhAFr0LFu/AAAA&#10;FQEAAAsAAAAAAAAAAAAAAAAAHwEAAF9yZWxzLy5yZWxzUEsBAi0AFAAGAAgAAAAhADfAKzTKAAAA&#10;4gAAAA8AAAAAAAAAAAAAAAAABwIAAGRycy9kb3ducmV2LnhtbFBLBQYAAAAAAwADALcAAAD+AgAA&#10;AAA=&#10;" strokecolor="red" strokeweight="1.5pt">
                  <v:stroke joinstyle="miter"/>
                </v:shape>
                <v:shape id="Прямая со стрелкой 337898465" o:spid="_x0000_s1046" type="#_x0000_t32" style="position:absolute;left:26070;top:14371;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WlZzAAAAOIAAAAPAAAAZHJzL2Rvd25yZXYueG1sRI9BS8NA&#10;FITvQv/D8gRv7cZE2xi7LcWqFBRpa8HrI/uahGbfxt21jf++KxQ8DjPzDTOd96YVR3K+sazgdpSA&#10;IC6tbrhSsPt8GeYgfEDW2FomBb/kYT4bXE2x0PbEGzpuQyUihH2BCuoQukJKX9Zk0I9sRxy9vXUG&#10;Q5SuktrhKcJNK9MkGUuDDceFGjt6qqk8bH+MgnVaHlZvX9/Z/tku3XL3nn6s6VWpm+t+8QgiUB/+&#10;w5f2SivIskn+kN+N7+HvUrwDcnYGAAD//wMAUEsBAi0AFAAGAAgAAAAhANvh9svuAAAAhQEAABMA&#10;AAAAAAAAAAAAAAAAAAAAAFtDb250ZW50X1R5cGVzXS54bWxQSwECLQAUAAYACAAAACEAWvQsW78A&#10;AAAVAQAACwAAAAAAAAAAAAAAAAAfAQAAX3JlbHMvLnJlbHNQSwECLQAUAAYACAAAACEAAJlpWcwA&#10;AADiAAAADwAAAAAAAAAAAAAAAAAHAgAAZHJzL2Rvd25yZXYueG1sUEsFBgAAAAADAAMAtwAAAAAD&#10;AAAAAA==&#10;" strokecolor="#ffc000" strokeweight="1.5pt">
                  <v:stroke endarrow="block" joinstyle="miter"/>
                </v:shape>
                <v:shape id="Прямая со стрелкой 413244755" o:spid="_x0000_s1047" type="#_x0000_t32" style="position:absolute;left:26079;top:15808;width:97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Z+VyQAAAOIAAAAPAAAAZHJzL2Rvd25yZXYueG1sRI9Ba8JA&#10;FITvBf/D8gRvdaNNbImuEgRBoZeqFHp7ZJ/JYvZtyG5j/PeuUOhxmJlvmNVmsI3oqfPGsYLZNAFB&#10;XDptuFJwPu1eP0D4gKyxcUwK7uRhsx69rDDX7sZf1B9DJSKEfY4K6hDaXEpf1mTRT11LHL2L6yyG&#10;KLtK6g5vEW4bOU+ShbRoOC7U2NK2pvJ6/LUKsv6HzMHsvov+9Hm9FK0unNVKTcZDsQQRaAj/4b/2&#10;XitIZ2/zNH3PMnheindArh8AAAD//wMAUEsBAi0AFAAGAAgAAAAhANvh9svuAAAAhQEAABMAAAAA&#10;AAAAAAAAAAAAAAAAAFtDb250ZW50X1R5cGVzXS54bWxQSwECLQAUAAYACAAAACEAWvQsW78AAAAV&#10;AQAACwAAAAAAAAAAAAAAAAAfAQAAX3JlbHMvLnJlbHNQSwECLQAUAAYACAAAACEAOfGflckAAADi&#10;AAAADwAAAAAAAAAAAAAAAAAHAgAAZHJzL2Rvd25yZXYueG1sUEsFBgAAAAADAAMAtwAAAP0CAAAA&#10;AA==&#10;" strokecolor="#ffc000" strokeweight="1.5pt">
                  <v:stroke endarrow="block" joinstyle="miter"/>
                </v:shape>
                <v:shape id="Рисунок 1408120939" o:spid="_x0000_s1048" type="#_x0000_t75" style="position:absolute;left:27049;top:15768;width:22191;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OcLyAAAAOMAAAAPAAAAZHJzL2Rvd25yZXYueG1sRE/da8Iw&#10;EH8X9j+EG+xNE+sHtTPKNpAJBXHOvR/NrS1rLqXJtPrXLwPBx/t933Ld20acqPO1Yw3jkQJBXDhT&#10;c6nh+LkZpiB8QDbYOCYNF/KwXj0MlpgZd+YPOh1CKWII+ww1VCG0mZS+qMiiH7mWOHLfrrMY4tmV&#10;0nR4juG2kYlSc2mx5thQYUtvFRU/h1+rYZe8TvebOk3enZrl18ku/zpuc62fHvuXZxCB+nAX39xb&#10;E+dPVTpO1GKygP+fIgBy9QcAAP//AwBQSwECLQAUAAYACAAAACEA2+H2y+4AAACFAQAAEwAAAAAA&#10;AAAAAAAAAAAAAAAAW0NvbnRlbnRfVHlwZXNdLnhtbFBLAQItABQABgAIAAAAIQBa9CxbvwAAABUB&#10;AAALAAAAAAAAAAAAAAAAAB8BAABfcmVscy8ucmVsc1BLAQItABQABgAIAAAAIQCLpOcLyAAAAOMA&#10;AAAPAAAAAAAAAAAAAAAAAAcCAABkcnMvZG93bnJldi54bWxQSwUGAAAAAAMAAwC3AAAA/AIAAAAA&#10;">
                  <v:imagedata r:id="rId40" o:title=""/>
                </v:shape>
                <v:shape id="Прямая со стрелкой 331797125" o:spid="_x0000_s1049" type="#_x0000_t32" style="position:absolute;left:4457;top:29465;width:220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NgwyQAAAOIAAAAPAAAAZHJzL2Rvd25yZXYueG1sRI9BS8NA&#10;EIXvgv9hGcGb3aShRmO3RQWxXkSrB70N2TEJZmdCdtqm/94VBI+P9973eMv1FHqzpzF2wg7yWQaG&#10;uBbfcePg/e3h4gpMVGSPvTA5OFKE9er0ZImVlwO/0n6rjUkQjhU6aFWHytpYtxQwzmQgTt6XjAE1&#10;ybGxfsRDgofezrPs0gbsOC20ONB9S/X3dhccfMrx6eXj7rkrN1hkOxJdyKM6d3423d6AUZr0P/zX&#10;3ngHRZGX12U+X8DvpXQH7OoHAAD//wMAUEsBAi0AFAAGAAgAAAAhANvh9svuAAAAhQEAABMAAAAA&#10;AAAAAAAAAAAAAAAAAFtDb250ZW50X1R5cGVzXS54bWxQSwECLQAUAAYACAAAACEAWvQsW78AAAAV&#10;AQAACwAAAAAAAAAAAAAAAAAfAQAAX3JlbHMvLnJlbHNQSwECLQAUAAYACAAAACEAbGjYMMkAAADi&#10;AAAADwAAAAAAAAAAAAAAAAAHAgAAZHJzL2Rvd25yZXYueG1sUEsFBgAAAAADAAMAtwAAAP0CAAAA&#10;AA==&#10;" strokecolor="red" strokeweight="1.5pt">
                  <v:stroke joinstyle="miter"/>
                </v:shape>
                <v:shape id="Рисунок 933420861" o:spid="_x0000_s1050" type="#_x0000_t75" style="position:absolute;left:27449;top:30862;width:22191;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2lywAAAOIAAAAPAAAAZHJzL2Rvd25yZXYueG1sRI9Ba8JA&#10;FITvBf/D8oTe6q6JlZi6ii1IhYC0Vu+P7GsSzL4N2a2m/fXdgtDjMDPfMMv1YFtxod43jjVMJwoE&#10;celMw5WG48f2IQPhA7LB1jFp+CYP69Xobom5cVd+p8shVCJC2OeooQ6hy6X0ZU0W/cR1xNH7dL3F&#10;EGVfSdPjNcJtKxOl5tJiw3Ghxo5eairPhy+rYZ88z962TZa8OvVY/KT74nTcFVrfj4fNE4hAQ/gP&#10;39o7o2GRprNEZfMp/F2Kd0CufgEAAP//AwBQSwECLQAUAAYACAAAACEA2+H2y+4AAACFAQAAEwAA&#10;AAAAAAAAAAAAAAAAAAAAW0NvbnRlbnRfVHlwZXNdLnhtbFBLAQItABQABgAIAAAAIQBa9CxbvwAA&#10;ABUBAAALAAAAAAAAAAAAAAAAAB8BAABfcmVscy8ucmVsc1BLAQItABQABgAIAAAAIQApXn2lywAA&#10;AOIAAAAPAAAAAAAAAAAAAAAAAAcCAABkcnMvZG93bnJldi54bWxQSwUGAAAAAAMAAwC3AAAA/wIA&#10;AAAA&#10;">
                  <v:imagedata r:id="rId40" o:title=""/>
                </v:shape>
                <v:shape id="Прямая со стрелкой 1143033636" o:spid="_x0000_s1051" type="#_x0000_t32" style="position:absolute;left:26559;top:30907;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StOyAAAAOMAAAAPAAAAZHJzL2Rvd25yZXYueG1sRE9La8JA&#10;EL4X+h+WKfRWN3YlldRVRCqUQg8+oNcxOyah2dmQWTX113cLBY/zvWe2GHyrztRLE9jCeJSBIi6D&#10;a7iysN+tn6agJCI7bAOThR8SWMzv72ZYuHDhDZ23sVIphKVAC3WMXaG1lDV5lFHoiBN3DL3HmM6+&#10;0q7HSwr3rX7Oslx7bDg11NjRqqbye3vyFqYfn/JCm6/90Ugz0Qe5Ht52V2sfH4blK6hIQ7yJ/93v&#10;Ls0fT0xmTG5y+PspAaDnvwAAAP//AwBQSwECLQAUAAYACAAAACEA2+H2y+4AAACFAQAAEwAAAAAA&#10;AAAAAAAAAAAAAAAAW0NvbnRlbnRfVHlwZXNdLnhtbFBLAQItABQABgAIAAAAIQBa9CxbvwAAABUB&#10;AAALAAAAAAAAAAAAAAAAAB8BAABfcmVscy8ucmVsc1BLAQItABQABgAIAAAAIQA5WStOyAAAAOMA&#10;AAAPAAAAAAAAAAAAAAAAAAcCAABkcnMvZG93bnJldi54bWxQSwUGAAAAAAMAAwC3AAAA/AIAAAAA&#10;" strokecolor="#ffc000" strokeweight="1.5pt">
                  <v:stroke joinstyle="miter"/>
                </v:shape>
                <v:shape id="Рисунок 1295583813" o:spid="_x0000_s1052" type="#_x0000_t75" style="position:absolute;left:4457;top:30816;width:22191;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iekyAAAAOMAAAAPAAAAZHJzL2Rvd25yZXYueG1sRE/NasJA&#10;EL4LvsMyhd50E0VJU1cRW6kIFkx78Dhkp0lqdjZkV41v7wqCx/n+Z7boTC3O1LrKsoJ4GIEgzq2u&#10;uFDw+7MeJCCcR9ZYWyYFV3KwmPd7M0y1vfCezpkvRAhhl6KC0vsmldLlJRl0Q9sQB+7PtgZ9ONtC&#10;6hYvIdzUchRFU2mw4tBQYkOrkvJjdjIKvndbPe2unz773+v11ynemI/DQanXl275DsJT55/ih3uj&#10;w/zR22SSjJN4DPefAgByfgMAAP//AwBQSwECLQAUAAYACAAAACEA2+H2y+4AAACFAQAAEwAAAAAA&#10;AAAAAAAAAAAAAAAAW0NvbnRlbnRfVHlwZXNdLnhtbFBLAQItABQABgAIAAAAIQBa9CxbvwAAABUB&#10;AAALAAAAAAAAAAAAAAAAAB8BAABfcmVscy8ucmVsc1BLAQItABQABgAIAAAAIQAjDiekyAAAAOMA&#10;AAAPAAAAAAAAAAAAAAAAAAcCAABkcnMvZG93bnJldi54bWxQSwUGAAAAAAMAAwC3AAAA/AIAAAAA&#10;">
                  <v:imagedata r:id="rId39" o:title=""/>
                </v:shape>
                <v:shape id="Прямая со стрелкой 1364075117" o:spid="_x0000_s1053" type="#_x0000_t32" style="position:absolute;left:27449;top:29465;width:220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F+WxgAAAOMAAAAPAAAAZHJzL2Rvd25yZXYueG1sRE9fa8Iw&#10;EH8f+B3CCb7NpHZT6Ywig+FeNlDHno/k1haTS2li7b79Mhjs8X7/b7MbvRMD9bENrKGYKxDEJtiW&#10;aw0f55f7NYiYkC26wKThmyLstpO7DVY23PhIwynVIodwrFBDk1JXSRlNQx7jPHTEmfsKvceUz76W&#10;tsdbDvdOLpRaSo8t54YGO3puyFxOV6/BvR3C2n3u38thUMaEWBZXKrWeTcf9E4hEY/oX/7lfbZ5f&#10;Lh/U6rEoVvD7UwZAbn8AAAD//wMAUEsBAi0AFAAGAAgAAAAhANvh9svuAAAAhQEAABMAAAAAAAAA&#10;AAAAAAAAAAAAAFtDb250ZW50X1R5cGVzXS54bWxQSwECLQAUAAYACAAAACEAWvQsW78AAAAVAQAA&#10;CwAAAAAAAAAAAAAAAAAfAQAAX3JlbHMvLnJlbHNQSwECLQAUAAYACAAAACEAtTxflsYAAADjAAAA&#10;DwAAAAAAAAAAAAAAAAAHAgAAZHJzL2Rvd25yZXYueG1sUEsFBgAAAAADAAMAtwAAAPoCAAAAAA==&#10;" strokecolor="#00b050" strokeweight="1.5pt">
                  <v:stroke joinstyle="miter"/>
                </v:shape>
                <v:shape id="Прямая со стрелкой 2059823185" o:spid="_x0000_s1054" type="#_x0000_t32" style="position:absolute;left:26503;top:29465;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NcozAAAAOMAAAAPAAAAZHJzL2Rvd25yZXYueG1sRI9fa8JA&#10;EMTfhX6HYwt904ux2hg9pZQWSsEH/0Bf19yahOb2QvaqqZ++Vyj4OMzMb5jluneNOlMntWcD41EC&#10;irjwtubSwGH/NsxASUC22HgmAz8ksF7dDZaYW3/hLZ13oVQRwpKjgSqENtdaioocysi3xNE7+c5h&#10;iLIrte3wEuGu0WmSzLTDmuNChS29VFR87b6dgexjI0+0/TycJlI/6qNcj6/7qzEP9/3zAlSgPtzC&#10;/+13ayBNpvMsnYyzKfx9in9Ar34BAAD//wMAUEsBAi0AFAAGAAgAAAAhANvh9svuAAAAhQEAABMA&#10;AAAAAAAAAAAAAAAAAAAAAFtDb250ZW50X1R5cGVzXS54bWxQSwECLQAUAAYACAAAACEAWvQsW78A&#10;AAAVAQAACwAAAAAAAAAAAAAAAAAfAQAAX3JlbHMvLnJlbHNQSwECLQAUAAYACAAAACEA17zXKMwA&#10;AADjAAAADwAAAAAAAAAAAAAAAAAHAgAAZHJzL2Rvd25yZXYueG1sUEsFBgAAAAADAAMAtwAAAAAD&#10;AAAAAA==&#10;" strokecolor="#ffc000" strokeweight="1.5pt">
                  <v:stroke joinstyle="miter"/>
                </v:shape>
                <v:group id="Группа 2014794458" o:spid="_x0000_s1055" style="position:absolute;left:4457;top:28474;width:1958;height:0;rotation:180" coordorigin="4457,28474" coordsize="1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MT5xwAAAOMAAAAPAAAAZHJzL2Rvd25yZXYueG1sRE9ba8Iw&#10;FH4X9h/CGexNU2vrts4oIoz1SfACez00x6Zbc1KSTLt/vzwMfPz47qvNaHtxJR86xwrmswwEceN0&#10;x62C8+l9+gIiRGSNvWNS8EsBNuuHyQor7W58oOsxtiKFcKhQgYlxqKQMjSGLYeYG4sRdnLcYE/St&#10;1B5vKdz2Ms+ypbTYcWowONDOUPN9/LEKdBEWZ6rrrc/3X6eyKz9Me/lU6ulx3L6BiDTGu/jfXWsF&#10;eTYvnl+Lokyj06f0B+T6DwAA//8DAFBLAQItABQABgAIAAAAIQDb4fbL7gAAAIUBAAATAAAAAAAA&#10;AAAAAAAAAAAAAABbQ29udGVudF9UeXBlc10ueG1sUEsBAi0AFAAGAAgAAAAhAFr0LFu/AAAAFQEA&#10;AAsAAAAAAAAAAAAAAAAAHwEAAF9yZWxzLy5yZWxzUEsBAi0AFAAGAAgAAAAhAPE4xPnHAAAA4wAA&#10;AA8AAAAAAAAAAAAAAAAABwIAAGRycy9kb3ducmV2LnhtbFBLBQYAAAAAAwADALcAAAD7AgAAAAA=&#10;">
                  <v:shape id="Прямая со стрелкой 1830315845" o:spid="_x0000_s1056" type="#_x0000_t32" style="position:absolute;left:5436;top:2847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OD5xwAAAOMAAAAPAAAAZHJzL2Rvd25yZXYueG1sRE/NSsNA&#10;EL4LfYdlCt7sbo3RkHZbVBDrpWj1oLchO02C2dmQnbbp27uC4HG+/1muR9+pIw2xDWxhPjOgiKvg&#10;Wq4tfLw/XRWgoiA77AKThTNFWK8mF0ssXTjxGx13UqsUwrFEC41IX2odq4Y8xlnoiRO3D4NHSedQ&#10;azfgKYX7Tl8bc6s9tpwaGuzpsaHqe3fwFr7C+eX182Hb3m0wMwcKkodnsfZyOt4vQAmN8i/+c29c&#10;ml9kJpvnxU0Ovz8lAPTqBwAA//8DAFBLAQItABQABgAIAAAAIQDb4fbL7gAAAIUBAAATAAAAAAAA&#10;AAAAAAAAAAAAAABbQ29udGVudF9UeXBlc10ueG1sUEsBAi0AFAAGAAgAAAAhAFr0LFu/AAAAFQEA&#10;AAsAAAAAAAAAAAAAAAAAHwEAAF9yZWxzLy5yZWxzUEsBAi0AFAAGAAgAAAAhAOhc4PnHAAAA4wAA&#10;AA8AAAAAAAAAAAAAAAAABwIAAGRycy9kb3ducmV2LnhtbFBLBQYAAAAAAwADALcAAAD7AgAAAAA=&#10;" strokecolor="red" strokeweight="1.5pt">
                    <v:stroke joinstyle="miter"/>
                  </v:shape>
                  <v:shape id="Прямая со стрелкой 228456454" o:spid="_x0000_s1057" type="#_x0000_t32" style="position:absolute;left:4457;top:2847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SZEygAAAOIAAAAPAAAAZHJzL2Rvd25yZXYueG1sRI9BS8Qw&#10;FITvgv8hPMGbm1rbZambXVQQVxcWXD14fDbPpti8hCS29d8bQfA4zMw3zHo720GMFGLvWMHlogBB&#10;3Drdc6fg9eX+YgUiJmSNg2NS8E0RtpvTkzU22k38TOMxdSJDODaowKTkGylja8hiXDhPnL0PFyym&#10;LEMndcApw+0gy6JYSos95wWDnu4MtZ/HL6vA1m/jFIzfdYer92n/dFs/Phy8Uudn8801iERz+g//&#10;tXdaQVmuqnpZ1RX8Xsp3QG5+AAAA//8DAFBLAQItABQABgAIAAAAIQDb4fbL7gAAAIUBAAATAAAA&#10;AAAAAAAAAAAAAAAAAABbQ29udGVudF9UeXBlc10ueG1sUEsBAi0AFAAGAAgAAAAhAFr0LFu/AAAA&#10;FQEAAAsAAAAAAAAAAAAAAAAAHwEAAF9yZWxzLy5yZWxzUEsBAi0AFAAGAAgAAAAhAKH1JkTKAAAA&#10;4gAAAA8AAAAAAAAAAAAAAAAABwIAAGRycy9kb3ducmV2LnhtbFBLBQYAAAAAAwADALcAAAD+AgAA&#10;AAA=&#10;" strokecolor="red" strokeweight="1.5pt">
                    <v:stroke startarrow="block" joinstyle="miter"/>
                  </v:shape>
                </v:group>
                <v:group id="Группа 1850736119" o:spid="_x0000_s1058" style="position:absolute;left:47417;top:28474;width:1958;height:0" coordorigin="47417,28474" coordsize="1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NfYyAAAAOMAAAAPAAAAZHJzL2Rvd25yZXYueG1sRE9fa8Iw&#10;EH8f7DuEG/imaSY67Ywi4oYPIkwHw7ejOdticylN1tZvvwjCHu/3/xar3laipcaXjjWoUQKCOHOm&#10;5FzD9+ljOAPhA7LByjFpuJGH1fL5aYGpcR1/UXsMuYgh7FPUUIRQp1L6rCCLfuRq4shdXGMxxLPJ&#10;pWmwi+G2kq9JMpUWS44NBda0KSi7Hn+ths8Ou/VYbdv99bK5nU+Tw89ekdaDl379DiJQH/7FD/fO&#10;xPmzSfI2nio1h/tPEQC5/AMAAP//AwBQSwECLQAUAAYACAAAACEA2+H2y+4AAACFAQAAEwAAAAAA&#10;AAAAAAAAAAAAAAAAW0NvbnRlbnRfVHlwZXNdLnhtbFBLAQItABQABgAIAAAAIQBa9CxbvwAAABUB&#10;AAALAAAAAAAAAAAAAAAAAB8BAABfcmVscy8ucmVsc1BLAQItABQABgAIAAAAIQAGyNfYyAAAAOMA&#10;AAAPAAAAAAAAAAAAAAAAAAcCAABkcnMvZG93bnJldi54bWxQSwUGAAAAAAMAAwC3AAAA/AIAAAAA&#10;">
                  <v:shape id="Прямая со стрелкой 1532374817" o:spid="_x0000_s1059" type="#_x0000_t32" style="position:absolute;left:48396;top:2847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71mxgAAAOMAAAAPAAAAZHJzL2Rvd25yZXYueG1sRE9fS8Mw&#10;EH8X9h3CDXxzaRd1pS4bYzD0RcEpez6SW1tMLqXJuvrtjSD4eL//t95O3omRhtgF1lAuChDEJtiO&#10;Gw2fH4e7CkRMyBZdYNLwTRG2m9nNGmsbrvxO4zE1IodwrFFDm1JfSxlNSx7jIvTEmTuHwWPK59BI&#10;O+A1h3snl0XxKD12nBta7Gnfkvk6XrwG9/ocKnfavalxLIwJUZUXUlrfzqfdE4hEU/oX/7lfbJ7/&#10;oJZqdV+VK/j9KQMgNz8AAAD//wMAUEsBAi0AFAAGAAgAAAAhANvh9svuAAAAhQEAABMAAAAAAAAA&#10;AAAAAAAAAAAAAFtDb250ZW50X1R5cGVzXS54bWxQSwECLQAUAAYACAAAACEAWvQsW78AAAAVAQAA&#10;CwAAAAAAAAAAAAAAAAAfAQAAX3JlbHMvLnJlbHNQSwECLQAUAAYACAAAACEAc++9ZsYAAADjAAAA&#10;DwAAAAAAAAAAAAAAAAAHAgAAZHJzL2Rvd25yZXYueG1sUEsFBgAAAAADAAMAtwAAAPoCAAAAAA==&#10;" strokecolor="#00b050" strokeweight="1.5pt">
                    <v:stroke joinstyle="miter"/>
                  </v:shape>
                  <v:shape id="Прямая со стрелкой 1552977246" o:spid="_x0000_s1060" type="#_x0000_t32" style="position:absolute;left:47417;top:2847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3w0yAAAAOMAAAAPAAAAZHJzL2Rvd25yZXYueG1sRE/NasJA&#10;EL4X+g7LFLzVTdIYNXUjpUToSWjqocdpdpoEs7Mhu9X49m5B8Djf/2y2k+nFiUbXWVYQzyMQxLXV&#10;HTcKDl+75xUI55E19pZJwYUcbIvHhw3m2p75k06Vb0QIYZejgtb7IZfS1S0ZdHM7EAfu144GfTjH&#10;RuoRzyHc9DKJokwa7Dg0tDjQe0v1sfozCl7kYFaHPsZ1l5X7Mj26b//jlJo9TW+vIDxN/i6+uT90&#10;mL9YJOvlMkkz+P8pACCLKwAAAP//AwBQSwECLQAUAAYACAAAACEA2+H2y+4AAACFAQAAEwAAAAAA&#10;AAAAAAAAAAAAAAAAW0NvbnRlbnRfVHlwZXNdLnhtbFBLAQItABQABgAIAAAAIQBa9CxbvwAAABUB&#10;AAALAAAAAAAAAAAAAAAAAB8BAABfcmVscy8ucmVsc1BLAQItABQABgAIAAAAIQABJ3w0yAAAAOMA&#10;AAAPAAAAAAAAAAAAAAAAAAcCAABkcnMvZG93bnJldi54bWxQSwUGAAAAAAMAAwC3AAAA/AIAAAAA&#10;" strokecolor="#00b050" strokeweight="1.5pt">
                    <v:stroke startarrow="block" joinstyle="miter"/>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 o:spid="_x0000_s1061" type="#_x0000_t67" style="position:absolute;left:26124;top:20716;width:1048;height:3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dfyywAAAOIAAAAPAAAAZHJzL2Rvd25yZXYueG1sRE/LasJA&#10;FN0X+g/DLbirk2obTOooVlG6UnzRdnebuU1CM3diZqppv74jCG4OHM6LMxy3phJHalxpWcFDNwJB&#10;nFldcq5gt53fD0A4j6yxskwKfsnBeHR7M8RU2xOv6bjxuQgl7FJUUHhfp1K6rCCDrmtr4qB92cag&#10;D7TJpW7wFMpNJXtRFEuDJYeFAmuaFpR9b36MgtUsedk+Lt/iP4P7D/k+jz9Xi4NSnbt28gzCU+uv&#10;5kv6VStI+lE/eQoA50vhDsjRPwAAAP//AwBQSwECLQAUAAYACAAAACEA2+H2y+4AAACFAQAAEwAA&#10;AAAAAAAAAAAAAAAAAAAAW0NvbnRlbnRfVHlwZXNdLnhtbFBLAQItABQABgAIAAAAIQBa9CxbvwAA&#10;ABUBAAALAAAAAAAAAAAAAAAAAB8BAABfcmVscy8ucmVsc1BLAQItABQABgAIAAAAIQCw4dfyywAA&#10;AOIAAAAPAAAAAAAAAAAAAAAAAAcCAABkcnMvZG93bnJldi54bWxQSwUGAAAAAAMAAwC3AAAA/wIA&#10;AAAA&#10;" adj="18054" fillcolor="#d6dce5" strokecolor="#2f528f" strokeweight="1pt"/>
                <v:shape id="Стрелка вниз 51" o:spid="_x0000_s1062" type="#_x0000_t67" style="position:absolute;left:40174;top:6850;width:1047;height:3191;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yP0ywAAAOIAAAAPAAAAZHJzL2Rvd25yZXYueG1sRI9BS8NA&#10;FITvgv9heYI3u0mgUWO3pRQqxZONRejtNfuaje6+Ddm1jf56Vyh4HGbmG2a2GJ0VJxpC51lBPslA&#10;EDded9wq2L2t7x5AhIis0XomBd8UYDG/vpphpf2Zt3SqYysShEOFCkyMfSVlaAw5DBPfEyfv6AeH&#10;McmhlXrAc4I7K4ssK6XDjtOCwZ5WhprP+sspeK1f1sedyQ4fP3K5We3te7m1z0rd3ozLJxCRxvgf&#10;vrQ3WsE0L+6LvHycwt+ldAfk/BcAAP//AwBQSwECLQAUAAYACAAAACEA2+H2y+4AAACFAQAAEwAA&#10;AAAAAAAAAAAAAAAAAAAAW0NvbnRlbnRfVHlwZXNdLnhtbFBLAQItABQABgAIAAAAIQBa9CxbvwAA&#10;ABUBAAALAAAAAAAAAAAAAAAAAB8BAABfcmVscy8ucmVsc1BLAQItABQABgAIAAAAIQBLJyP0ywAA&#10;AOIAAAAPAAAAAAAAAAAAAAAAAAcCAABkcnMvZG93bnJldi54bWxQSwUGAAAAAAMAAwC3AAAA/wIA&#10;AAAA&#10;" adj="18054" fillcolor="#d6dce5" strokecolor="#2f528f" strokeweight="1pt"/>
                <v:shape id="Стрелка вниз 52" o:spid="_x0000_s1063" type="#_x0000_t67" style="position:absolute;left:10571;top:6898;width:1048;height:3191;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VLMywAAAOMAAAAPAAAAZHJzL2Rvd25yZXYueG1sRI9LT8Mw&#10;EITvSPwHa5G4USdI6SOtWyEkEK9LChLXVbxNosbrYLtN+PfsAanH3Zmd+Xazm1yvzhRi59lAPstA&#10;EdfedtwY+Pp8uluCignZYu+ZDPxShN32+mqDpfUjV3Tep0ZJCMcSDbQpDaXWsW7JYZz5gVi0gw8O&#10;k4yh0TbgKOGu1/dZNtcOO5aGFgd6bKk+7k/OwFt6Pq0WgT6q18N7VY92/t2MP8bc3kwPa1CJpnQx&#10;/1+/WMFf5MUyL1aFQMtPsgC9/QMAAP//AwBQSwECLQAUAAYACAAAACEA2+H2y+4AAACFAQAAEwAA&#10;AAAAAAAAAAAAAAAAAAAAW0NvbnRlbnRfVHlwZXNdLnhtbFBLAQItABQABgAIAAAAIQBa9CxbvwAA&#10;ABUBAAALAAAAAAAAAAAAAAAAAB8BAABfcmVscy8ucmVsc1BLAQItABQABgAIAAAAIQDIKVLMywAA&#10;AOMAAAAPAAAAAAAAAAAAAAAAAAcCAABkcnMvZG93bnJldi54bWxQSwUGAAAAAAMAAwC3AAAA/wIA&#10;AAAA&#10;" adj="18054" fillcolor="#d6dce5" strokecolor="#2f528f" strokeweight="1pt"/>
              </v:group>
            </w:pict>
          </mc:Fallback>
        </mc:AlternateContent>
      </w:r>
      <w:r w:rsidRPr="002D1D90">
        <w:rPr>
          <w:rFonts w:ascii="Calibri" w:eastAsia="Calibri" w:hAnsi="Calibri" w:cs="Times New Roman"/>
          <w:szCs w:val="28"/>
          <w:lang w:val="en-US"/>
        </w:rPr>
        <w:t>I</w:t>
      </w:r>
    </w:p>
    <w:p w14:paraId="3F758947" w14:textId="77777777" w:rsidR="008410EE" w:rsidRPr="002D1D90" w:rsidRDefault="008410EE" w:rsidP="008410EE">
      <w:pPr>
        <w:spacing w:after="160"/>
        <w:ind w:firstLine="567"/>
        <w:rPr>
          <w:rFonts w:ascii="Calibri" w:eastAsia="Calibri" w:hAnsi="Calibri" w:cs="Times New Roman"/>
          <w:szCs w:val="28"/>
        </w:rPr>
      </w:pPr>
    </w:p>
    <w:p w14:paraId="1B203645" w14:textId="77777777" w:rsidR="008410EE" w:rsidRPr="002D1D90" w:rsidRDefault="008410EE" w:rsidP="008410EE">
      <w:pPr>
        <w:spacing w:after="160"/>
        <w:ind w:firstLine="567"/>
        <w:rPr>
          <w:rFonts w:ascii="Calibri" w:eastAsia="Calibri" w:hAnsi="Calibri" w:cs="Times New Roman"/>
          <w:szCs w:val="28"/>
        </w:rPr>
      </w:pPr>
    </w:p>
    <w:p w14:paraId="3DCEC7DD" w14:textId="77777777" w:rsidR="008410EE" w:rsidRPr="002D1D90" w:rsidRDefault="008410EE" w:rsidP="008410EE">
      <w:pPr>
        <w:spacing w:after="160"/>
        <w:ind w:firstLine="0"/>
        <w:rPr>
          <w:rFonts w:ascii="Calibri" w:eastAsia="Calibri" w:hAnsi="Calibri" w:cs="Times New Roman"/>
          <w:szCs w:val="28"/>
        </w:rPr>
      </w:pPr>
      <w:r w:rsidRPr="002D1D90">
        <w:rPr>
          <w:rFonts w:ascii="Calibri" w:eastAsia="Calibri" w:hAnsi="Calibri" w:cs="Times New Roman"/>
          <w:szCs w:val="28"/>
          <w:lang w:val="en-US"/>
        </w:rPr>
        <w:t>II</w:t>
      </w:r>
    </w:p>
    <w:p w14:paraId="40D6381C" w14:textId="77777777" w:rsidR="008410EE" w:rsidRPr="002D1D90" w:rsidRDefault="008410EE" w:rsidP="008410EE">
      <w:pPr>
        <w:spacing w:after="160"/>
        <w:ind w:firstLine="0"/>
        <w:rPr>
          <w:rFonts w:ascii="Calibri" w:eastAsia="Calibri" w:hAnsi="Calibri" w:cs="Times New Roman"/>
          <w:szCs w:val="28"/>
        </w:rPr>
      </w:pPr>
    </w:p>
    <w:p w14:paraId="7533674E" w14:textId="77777777" w:rsidR="008410EE" w:rsidRPr="002D1D90" w:rsidRDefault="008410EE" w:rsidP="008410EE">
      <w:pPr>
        <w:spacing w:after="160"/>
        <w:ind w:firstLine="567"/>
        <w:rPr>
          <w:rFonts w:ascii="Calibri" w:eastAsia="Calibri" w:hAnsi="Calibri" w:cs="Times New Roman"/>
          <w:szCs w:val="28"/>
        </w:rPr>
      </w:pPr>
    </w:p>
    <w:p w14:paraId="500F1312" w14:textId="77777777" w:rsidR="008410EE" w:rsidRPr="002D1D90" w:rsidRDefault="008410EE" w:rsidP="008410EE">
      <w:pPr>
        <w:spacing w:after="160"/>
        <w:ind w:firstLine="0"/>
        <w:rPr>
          <w:rFonts w:ascii="Calibri" w:eastAsia="Calibri" w:hAnsi="Calibri" w:cs="Times New Roman"/>
          <w:szCs w:val="28"/>
        </w:rPr>
      </w:pPr>
      <w:r w:rsidRPr="002D1D90">
        <w:rPr>
          <w:rFonts w:ascii="Calibri" w:eastAsia="Calibri" w:hAnsi="Calibri" w:cs="Times New Roman"/>
          <w:szCs w:val="28"/>
          <w:lang w:val="en-US"/>
        </w:rPr>
        <w:t>III</w:t>
      </w:r>
    </w:p>
    <w:p w14:paraId="69E75094" w14:textId="77777777" w:rsidR="008410EE" w:rsidRPr="00B026F0" w:rsidRDefault="008410EE" w:rsidP="001E6CBE">
      <w:pPr>
        <w:spacing w:line="240" w:lineRule="auto"/>
        <w:ind w:firstLine="0"/>
        <w:jc w:val="center"/>
        <w:rPr>
          <w:sz w:val="24"/>
        </w:rPr>
      </w:pPr>
      <w:r w:rsidRPr="00B026F0">
        <w:rPr>
          <w:sz w:val="24"/>
        </w:rPr>
        <w:t xml:space="preserve">Рисунок </w:t>
      </w:r>
      <w:r w:rsidR="001E6CBE" w:rsidRPr="00B026F0">
        <w:rPr>
          <w:sz w:val="24"/>
          <w:lang w:val="en-US"/>
        </w:rPr>
        <w:t>B</w:t>
      </w:r>
      <w:r w:rsidR="001E6CBE" w:rsidRPr="00B026F0">
        <w:rPr>
          <w:sz w:val="24"/>
        </w:rPr>
        <w:t>.4 –</w:t>
      </w:r>
      <w:r w:rsidRPr="00B026F0">
        <w:rPr>
          <w:sz w:val="24"/>
        </w:rPr>
        <w:t xml:space="preserve"> Принцип метода перекрывающегося ПЦР. </w:t>
      </w:r>
      <w:r w:rsidRPr="00B026F0">
        <w:rPr>
          <w:sz w:val="24"/>
          <w:lang w:val="en-US"/>
        </w:rPr>
        <w:t>I</w:t>
      </w:r>
      <w:r w:rsidRPr="00B026F0">
        <w:rPr>
          <w:sz w:val="24"/>
        </w:rPr>
        <w:t xml:space="preserve"> стадия – индивидуальный ПЦР последовательностей, которые имеют одинаковые участки ДНК, </w:t>
      </w:r>
      <w:r w:rsidRPr="00B026F0">
        <w:rPr>
          <w:sz w:val="24"/>
          <w:lang w:val="en-US"/>
        </w:rPr>
        <w:t>II</w:t>
      </w:r>
      <w:r w:rsidRPr="00B026F0">
        <w:rPr>
          <w:sz w:val="24"/>
        </w:rPr>
        <w:t xml:space="preserve"> стадия – «перекрывающийся» ПЦР на смеси ПЦР продуктов индивидуальных продуктов ПЦР, </w:t>
      </w:r>
      <w:r w:rsidRPr="00B026F0">
        <w:rPr>
          <w:sz w:val="24"/>
          <w:lang w:val="en-US"/>
        </w:rPr>
        <w:t>III</w:t>
      </w:r>
      <w:r w:rsidRPr="00B026F0">
        <w:rPr>
          <w:sz w:val="24"/>
        </w:rPr>
        <w:t xml:space="preserve"> стадия – наработка финального продукта краевыми праймерами.</w:t>
      </w:r>
    </w:p>
    <w:p w14:paraId="49FF3FAA" w14:textId="77777777" w:rsidR="008410EE" w:rsidRPr="00B026F0" w:rsidRDefault="008410EE" w:rsidP="00B026F0">
      <w:pPr>
        <w:spacing w:before="240"/>
        <w:rPr>
          <w:sz w:val="24"/>
        </w:rPr>
      </w:pPr>
      <w:r w:rsidRPr="00B026F0">
        <w:rPr>
          <w:sz w:val="24"/>
        </w:rPr>
        <w:t>Для этого: 1) получают ПЦР фрагменты левой (праймеры 1 и 10) и правой (праймеры 11 и 20) стороны гена, очищают продукты от праймеров и буфера,</w:t>
      </w:r>
    </w:p>
    <w:p w14:paraId="603A4355" w14:textId="77777777" w:rsidR="008410EE" w:rsidRPr="00B026F0" w:rsidRDefault="008410EE" w:rsidP="001E6CBE">
      <w:pPr>
        <w:rPr>
          <w:sz w:val="24"/>
        </w:rPr>
      </w:pPr>
      <w:r w:rsidRPr="00B026F0">
        <w:rPr>
          <w:sz w:val="24"/>
        </w:rPr>
        <w:t xml:space="preserve">2) смешивают эквимолярное количество очищенных ПЦР продуктов (от половины до ¾ ПЦР реакции), добавляют все необходимое для ПЦР реакции и делают 15 циклов ПЦР,  </w:t>
      </w:r>
    </w:p>
    <w:p w14:paraId="36360745" w14:textId="77777777" w:rsidR="008410EE" w:rsidRPr="00B026F0" w:rsidRDefault="008410EE" w:rsidP="001E6CBE">
      <w:pPr>
        <w:rPr>
          <w:sz w:val="24"/>
        </w:rPr>
      </w:pPr>
      <w:r w:rsidRPr="00B026F0">
        <w:rPr>
          <w:sz w:val="24"/>
        </w:rPr>
        <w:t>Важно! В реакцию не добавляют праймеры, фрагменты уже содержат комплементарный участок ДНК (</w:t>
      </w:r>
      <w:proofErr w:type="gramStart"/>
      <w:r w:rsidRPr="00B026F0">
        <w:rPr>
          <w:sz w:val="24"/>
        </w:rPr>
        <w:t>см.рис</w:t>
      </w:r>
      <w:proofErr w:type="gramEnd"/>
      <w:r w:rsidRPr="00B026F0">
        <w:rPr>
          <w:sz w:val="24"/>
        </w:rPr>
        <w:t xml:space="preserve"> 2) и праймируют друг друга. Следует использовать высокоточную полимеразу. Температура отжига зависит от комплементарного участка и используемой полимеразы.</w:t>
      </w:r>
    </w:p>
    <w:p w14:paraId="51C1B16A" w14:textId="77777777" w:rsidR="008410EE" w:rsidRPr="00B026F0" w:rsidRDefault="008410EE" w:rsidP="002F5551">
      <w:pPr>
        <w:rPr>
          <w:sz w:val="24"/>
        </w:rPr>
      </w:pPr>
      <w:proofErr w:type="gramStart"/>
      <w:r w:rsidRPr="00B026F0">
        <w:rPr>
          <w:sz w:val="24"/>
        </w:rPr>
        <w:t>3) В</w:t>
      </w:r>
      <w:proofErr w:type="gramEnd"/>
      <w:r w:rsidRPr="00B026F0">
        <w:rPr>
          <w:sz w:val="24"/>
        </w:rPr>
        <w:t xml:space="preserve"> реакцию добавляют краевые праймеры 1 и 20 и проводят еще 15-20 циклов ПЦР, используя температуру отжига в 72</w:t>
      </w:r>
      <w:r w:rsidRPr="00B026F0">
        <w:rPr>
          <w:sz w:val="24"/>
          <w:vertAlign w:val="superscript"/>
        </w:rPr>
        <w:t>о</w:t>
      </w:r>
      <w:r w:rsidRPr="00B026F0">
        <w:rPr>
          <w:sz w:val="24"/>
        </w:rPr>
        <w:t>С.</w:t>
      </w:r>
    </w:p>
    <w:p w14:paraId="0EC01710" w14:textId="77777777" w:rsidR="00B62B5F" w:rsidRPr="00B026F0" w:rsidRDefault="008410EE" w:rsidP="00B62B5F">
      <w:pPr>
        <w:ind w:firstLine="0"/>
        <w:rPr>
          <w:sz w:val="24"/>
        </w:rPr>
      </w:pPr>
      <w:r w:rsidRPr="00B026F0">
        <w:rPr>
          <w:sz w:val="24"/>
        </w:rPr>
        <w:t>ПЦР продукт чистят агарозным гель-электрофорезом, а затем клонируют по рестрикционным сайтам (см. рис</w:t>
      </w:r>
      <w:r w:rsidR="002F5551" w:rsidRPr="00B026F0">
        <w:rPr>
          <w:sz w:val="24"/>
          <w:lang w:eastAsia="zh-CN"/>
        </w:rPr>
        <w:t>унок В.</w:t>
      </w:r>
      <w:r w:rsidRPr="00B026F0">
        <w:rPr>
          <w:sz w:val="24"/>
        </w:rPr>
        <w:t xml:space="preserve">2) в экспрессионную плазмиду </w:t>
      </w:r>
      <w:r w:rsidRPr="00B026F0">
        <w:rPr>
          <w:sz w:val="24"/>
          <w:lang w:val="en-US"/>
        </w:rPr>
        <w:t>pET</w:t>
      </w:r>
      <w:r w:rsidRPr="00B026F0">
        <w:rPr>
          <w:sz w:val="24"/>
        </w:rPr>
        <w:t xml:space="preserve">15 стандартными методами. Результат представлен на рисунке </w:t>
      </w:r>
      <w:r w:rsidR="00B62B5F" w:rsidRPr="00B026F0">
        <w:rPr>
          <w:sz w:val="24"/>
        </w:rPr>
        <w:t>В.5</w:t>
      </w:r>
      <w:r w:rsidRPr="00B026F0">
        <w:rPr>
          <w:sz w:val="24"/>
        </w:rPr>
        <w:t>.</w:t>
      </w:r>
    </w:p>
    <w:p w14:paraId="7A417556" w14:textId="77777777" w:rsidR="008410EE" w:rsidRPr="002D1D90" w:rsidRDefault="008410EE" w:rsidP="00B62B5F">
      <w:pPr>
        <w:ind w:firstLine="0"/>
        <w:jc w:val="center"/>
        <w:rPr>
          <w:rFonts w:ascii="Calibri" w:eastAsia="Calibri" w:hAnsi="Calibri" w:cs="Times New Roman"/>
          <w:szCs w:val="28"/>
          <w:lang w:val="en-US"/>
        </w:rPr>
      </w:pPr>
      <w:r w:rsidRPr="002D1D90">
        <w:rPr>
          <w:rFonts w:ascii="Calibri" w:eastAsia="Calibri" w:hAnsi="Calibri" w:cs="Times New Roman"/>
          <w:noProof/>
          <w:szCs w:val="28"/>
          <w:lang w:eastAsia="ru-RU"/>
        </w:rPr>
        <w:lastRenderedPageBreak/>
        <w:drawing>
          <wp:inline distT="0" distB="0" distL="0" distR="0" wp14:anchorId="7F62A81D" wp14:editId="768F9CF9">
            <wp:extent cx="5163199" cy="7719237"/>
            <wp:effectExtent l="0" t="0" r="0" b="0"/>
            <wp:docPr id="8050700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32408" cy="7822708"/>
                    </a:xfrm>
                    <a:prstGeom prst="rect">
                      <a:avLst/>
                    </a:prstGeom>
                    <a:noFill/>
                    <a:ln>
                      <a:noFill/>
                    </a:ln>
                  </pic:spPr>
                </pic:pic>
              </a:graphicData>
            </a:graphic>
          </wp:inline>
        </w:drawing>
      </w:r>
    </w:p>
    <w:p w14:paraId="3C3F4ABF" w14:textId="77777777" w:rsidR="00B62B5F" w:rsidRPr="00B026F0" w:rsidRDefault="008410EE" w:rsidP="00B62B5F">
      <w:pPr>
        <w:spacing w:line="240" w:lineRule="auto"/>
        <w:ind w:firstLine="0"/>
        <w:jc w:val="center"/>
        <w:rPr>
          <w:sz w:val="24"/>
        </w:rPr>
      </w:pPr>
      <w:r w:rsidRPr="00B026F0">
        <w:rPr>
          <w:sz w:val="24"/>
        </w:rPr>
        <w:t xml:space="preserve">Рисунок </w:t>
      </w:r>
      <w:r w:rsidR="00B62B5F" w:rsidRPr="00B026F0">
        <w:rPr>
          <w:sz w:val="24"/>
        </w:rPr>
        <w:t>В.5</w:t>
      </w:r>
      <w:r w:rsidRPr="00B026F0">
        <w:rPr>
          <w:sz w:val="24"/>
        </w:rPr>
        <w:t xml:space="preserve">. Экспрессионный вектор </w:t>
      </w:r>
      <w:r w:rsidRPr="00B026F0">
        <w:rPr>
          <w:sz w:val="24"/>
          <w:lang w:val="en-US"/>
        </w:rPr>
        <w:t>pET</w:t>
      </w:r>
      <w:r w:rsidRPr="00B026F0">
        <w:rPr>
          <w:sz w:val="24"/>
        </w:rPr>
        <w:t xml:space="preserve">15 со вставкой гена, кодирующего тяжелую цепь </w:t>
      </w:r>
      <w:r w:rsidRPr="00B026F0">
        <w:rPr>
          <w:sz w:val="24"/>
          <w:lang w:val="en-US"/>
        </w:rPr>
        <w:t>HLA</w:t>
      </w:r>
      <w:r w:rsidRPr="00B026F0">
        <w:rPr>
          <w:sz w:val="24"/>
        </w:rPr>
        <w:t xml:space="preserve">1 (аллель </w:t>
      </w:r>
      <w:r w:rsidRPr="00B026F0">
        <w:rPr>
          <w:sz w:val="24"/>
          <w:lang w:val="en-US"/>
        </w:rPr>
        <w:t>A</w:t>
      </w:r>
      <w:r w:rsidRPr="00B026F0">
        <w:rPr>
          <w:sz w:val="24"/>
        </w:rPr>
        <w:t>2)</w:t>
      </w:r>
    </w:p>
    <w:p w14:paraId="5CA582A5" w14:textId="77777777" w:rsidR="00872402" w:rsidRDefault="00872402" w:rsidP="00CC3212"/>
    <w:p w14:paraId="5491DA11" w14:textId="77777777" w:rsidR="00872402" w:rsidRDefault="00872402" w:rsidP="00CC3212"/>
    <w:p w14:paraId="63234771" w14:textId="77777777" w:rsidR="00B62B5F" w:rsidRPr="00B026F0" w:rsidRDefault="00CC3212" w:rsidP="00CC3212">
      <w:pPr>
        <w:rPr>
          <w:sz w:val="24"/>
        </w:rPr>
      </w:pPr>
      <w:r w:rsidRPr="00B026F0">
        <w:rPr>
          <w:sz w:val="24"/>
        </w:rPr>
        <w:lastRenderedPageBreak/>
        <w:t xml:space="preserve">В.3 </w:t>
      </w:r>
      <w:r w:rsidR="00B62B5F" w:rsidRPr="00B026F0">
        <w:rPr>
          <w:sz w:val="24"/>
        </w:rPr>
        <w:t xml:space="preserve">Получение экспрессионной плазмиды с геном, кодирующим </w:t>
      </w:r>
      <w:r w:rsidR="00B62B5F" w:rsidRPr="00B026F0">
        <w:rPr>
          <w:rFonts w:cs="Calibri"/>
          <w:sz w:val="24"/>
        </w:rPr>
        <w:t>β</w:t>
      </w:r>
      <w:r w:rsidR="00B62B5F" w:rsidRPr="00B026F0">
        <w:rPr>
          <w:sz w:val="24"/>
        </w:rPr>
        <w:t>2</w:t>
      </w:r>
      <w:r w:rsidR="00B62B5F" w:rsidRPr="00B026F0">
        <w:rPr>
          <w:sz w:val="24"/>
          <w:lang w:val="en-US"/>
        </w:rPr>
        <w:t>MG</w:t>
      </w:r>
    </w:p>
    <w:p w14:paraId="5B78B3E2" w14:textId="77777777" w:rsidR="00B62B5F" w:rsidRPr="00B026F0" w:rsidRDefault="00CC3212" w:rsidP="00CC3212">
      <w:pPr>
        <w:rPr>
          <w:sz w:val="24"/>
        </w:rPr>
      </w:pPr>
      <w:r w:rsidRPr="00B026F0">
        <w:rPr>
          <w:sz w:val="24"/>
        </w:rPr>
        <w:t xml:space="preserve">В.3.1 </w:t>
      </w:r>
      <w:r w:rsidR="00B62B5F" w:rsidRPr="00B026F0">
        <w:rPr>
          <w:sz w:val="24"/>
        </w:rPr>
        <w:t>Подбор праймеров</w:t>
      </w:r>
    </w:p>
    <w:p w14:paraId="4099CC47" w14:textId="77777777" w:rsidR="00B62B5F" w:rsidRPr="00B026F0" w:rsidRDefault="00B62B5F" w:rsidP="00CC3212">
      <w:pPr>
        <w:rPr>
          <w:sz w:val="24"/>
        </w:rPr>
      </w:pPr>
      <w:r w:rsidRPr="00B026F0">
        <w:rPr>
          <w:sz w:val="24"/>
        </w:rPr>
        <w:t xml:space="preserve">Как и в случае подбора праймеров для синтеза гена </w:t>
      </w:r>
      <w:r w:rsidRPr="00B026F0">
        <w:rPr>
          <w:sz w:val="24"/>
          <w:lang w:val="en-US"/>
        </w:rPr>
        <w:t>HLA</w:t>
      </w:r>
      <w:r w:rsidRPr="00B026F0">
        <w:rPr>
          <w:sz w:val="24"/>
        </w:rPr>
        <w:t xml:space="preserve">1, для синтеза гена </w:t>
      </w:r>
      <w:r w:rsidRPr="00B026F0">
        <w:rPr>
          <w:rFonts w:cs="Calibri"/>
          <w:sz w:val="24"/>
        </w:rPr>
        <w:t>β</w:t>
      </w:r>
      <w:r w:rsidRPr="00B026F0">
        <w:rPr>
          <w:sz w:val="24"/>
        </w:rPr>
        <w:t>2</w:t>
      </w:r>
      <w:r w:rsidRPr="00B026F0">
        <w:rPr>
          <w:sz w:val="24"/>
          <w:lang w:val="en-US"/>
        </w:rPr>
        <w:t>MG</w:t>
      </w:r>
      <w:r w:rsidRPr="00B026F0">
        <w:rPr>
          <w:sz w:val="24"/>
        </w:rPr>
        <w:t xml:space="preserve"> используют программу </w:t>
      </w:r>
      <w:r w:rsidRPr="00B026F0">
        <w:rPr>
          <w:sz w:val="24"/>
          <w:lang w:val="en-US"/>
        </w:rPr>
        <w:t>DNAWorks</w:t>
      </w:r>
      <w:r w:rsidRPr="00B026F0">
        <w:rPr>
          <w:sz w:val="24"/>
        </w:rPr>
        <w:t xml:space="preserve">. В файле </w:t>
      </w:r>
      <w:r w:rsidRPr="00B026F0">
        <w:rPr>
          <w:sz w:val="24"/>
          <w:lang w:val="en-US"/>
        </w:rPr>
        <w:t>DNAWorks</w:t>
      </w:r>
      <w:r w:rsidRPr="00B026F0">
        <w:rPr>
          <w:sz w:val="24"/>
        </w:rPr>
        <w:t>.</w:t>
      </w:r>
      <w:r w:rsidRPr="00B026F0">
        <w:rPr>
          <w:sz w:val="24"/>
          <w:lang w:val="en-US"/>
        </w:rPr>
        <w:t>inp</w:t>
      </w:r>
      <w:r w:rsidRPr="00B026F0">
        <w:rPr>
          <w:sz w:val="24"/>
        </w:rPr>
        <w:t xml:space="preserve"> изменяют название работы, файла отчета, вводят аминокислотную последовательность белка </w:t>
      </w:r>
      <w:r w:rsidRPr="00B026F0">
        <w:rPr>
          <w:rFonts w:cs="Calibri"/>
          <w:sz w:val="24"/>
        </w:rPr>
        <w:t>β</w:t>
      </w:r>
      <w:r w:rsidRPr="00B026F0">
        <w:rPr>
          <w:sz w:val="24"/>
        </w:rPr>
        <w:t>2</w:t>
      </w:r>
      <w:r w:rsidRPr="00B026F0">
        <w:rPr>
          <w:sz w:val="24"/>
          <w:lang w:val="en-US"/>
        </w:rPr>
        <w:t>MG</w:t>
      </w:r>
      <w:r w:rsidRPr="00B026F0">
        <w:rPr>
          <w:sz w:val="24"/>
        </w:rPr>
        <w:t xml:space="preserve"> и параметр </w:t>
      </w:r>
      <w:r w:rsidRPr="00B026F0">
        <w:rPr>
          <w:b/>
          <w:bCs/>
          <w:sz w:val="24"/>
          <w:lang w:val="en-US"/>
        </w:rPr>
        <w:t>nogap</w:t>
      </w:r>
      <w:r w:rsidRPr="00B026F0">
        <w:rPr>
          <w:sz w:val="24"/>
        </w:rPr>
        <w:t>. Именно последний параметр заставит программу подбирать праймеры, которые покрывают всю длину ДНК этого гена с лидирующей и отстающей цепи.</w:t>
      </w:r>
    </w:p>
    <w:p w14:paraId="673E9E33" w14:textId="77777777" w:rsidR="008410EE" w:rsidRPr="002D1D90" w:rsidRDefault="00B62B5F" w:rsidP="00CC3212">
      <w:r w:rsidRPr="00B026F0">
        <w:rPr>
          <w:sz w:val="24"/>
        </w:rPr>
        <w:t xml:space="preserve">Результат работы программы представлен на рисунке </w:t>
      </w:r>
      <w:r w:rsidR="00CC3212" w:rsidRPr="00B026F0">
        <w:rPr>
          <w:sz w:val="24"/>
        </w:rPr>
        <w:t>В.6</w:t>
      </w:r>
      <w:r w:rsidRPr="002D1D90">
        <w:t>.</w:t>
      </w:r>
      <w:r w:rsidR="008410EE" w:rsidRPr="002D1D90">
        <w:br w:type="page"/>
      </w:r>
    </w:p>
    <w:p w14:paraId="684805A2" w14:textId="77777777" w:rsidR="008410EE" w:rsidRPr="002D1D90" w:rsidRDefault="008410EE" w:rsidP="008410EE">
      <w:pPr>
        <w:spacing w:line="240" w:lineRule="auto"/>
        <w:ind w:firstLine="567"/>
        <w:rPr>
          <w:rFonts w:ascii="Courier New" w:eastAsia="Calibri" w:hAnsi="Courier New" w:cs="Courier New"/>
          <w:sz w:val="18"/>
          <w:szCs w:val="18"/>
        </w:rPr>
      </w:pPr>
    </w:p>
    <w:p w14:paraId="2E0D026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4421E82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HPC @ NIH -- Center for Information Technology                 |</w:t>
      </w:r>
    </w:p>
    <w:p w14:paraId="63D33B7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https://hpc.nih.gov                              |</w:t>
      </w:r>
    </w:p>
    <w:p w14:paraId="399D19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National Institutes of Health, Department of Health and Human Services     |</w:t>
      </w:r>
    </w:p>
    <w:p w14:paraId="5ADF727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4937FA0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DNAWorks Web Site: https://hpcwebapps.cit.nih.gov/dnaworks           |</w:t>
      </w:r>
    </w:p>
    <w:p w14:paraId="037ED4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33BD41C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7E9149A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Send all correspondence to webtools@hpc.nih.gov                |</w:t>
      </w:r>
    </w:p>
    <w:p w14:paraId="26C38E1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372FF7E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p>
    <w:p w14:paraId="46454A8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Job started on 11/19/2024 at 13:13:47</w:t>
      </w:r>
    </w:p>
    <w:p w14:paraId="6B49FEE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p>
    <w:p w14:paraId="10C5C6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Job name: B2MG                                                                 </w:t>
      </w:r>
    </w:p>
    <w:p w14:paraId="0E4AE5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A40A89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1: PROTEIN LENGTH =   99                               </w:t>
      </w:r>
    </w:p>
    <w:p w14:paraId="4D8F7B8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4837E8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IQRTPKIQVYSRHPAENGKSNFLNCYVSGFHPSDIEVDLLKNGERIEKVEHSDLSFSKDW</w:t>
      </w:r>
    </w:p>
    <w:p w14:paraId="1399E4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SFYLLYYTEFTPTEKDEYACRVNHVTLSQPKIVKWDRDM</w:t>
      </w:r>
    </w:p>
    <w:p w14:paraId="11E490F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89A081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835CC6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CODON FREQUENCY TABLE: E. coli Class II              </w:t>
      </w:r>
    </w:p>
    <w:p w14:paraId="62EE4D2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B138A1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7A49C6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 F 0.291   TCT S 0.324   TAT Y 0.352   TGT C 0.389</w:t>
      </w:r>
    </w:p>
    <w:p w14:paraId="3110B00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TTC F 0.709   TCC S 0.266   TAC Y 0.648   TGC C 0.612</w:t>
      </w:r>
    </w:p>
    <w:p w14:paraId="683DAE2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TTA L 0.034   TCA S 0.048   TAA X 0.630   TGA X 0.352</w:t>
      </w:r>
    </w:p>
    <w:p w14:paraId="214EA4B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TTG L 0.055   TCG S 0.074   TAG X 0.076   TGG W 1.000</w:t>
      </w:r>
    </w:p>
    <w:p w14:paraId="61121A8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E90BE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 L 0.056   CCT P 0.112   CAT H 0.298   CGT R 0.643</w:t>
      </w:r>
    </w:p>
    <w:p w14:paraId="61EDFD8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 L 0.080   CCC P 0.016   CAC H 0.702   CGC R 0.330</w:t>
      </w:r>
    </w:p>
    <w:p w14:paraId="02250CF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CTA L 0.008   CCA P 0.153   CAA Q 0.187   CGA R 0.011</w:t>
      </w:r>
    </w:p>
    <w:p w14:paraId="626F84D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 L 0.767   CCG P 0.719   CAG Q 0.814   CGG R 0.008</w:t>
      </w:r>
    </w:p>
    <w:p w14:paraId="6B4945B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0555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ATT I 0.335   ACT T 0.291   AAT N 0.173   AGT S 0.045</w:t>
      </w:r>
    </w:p>
    <w:p w14:paraId="68B2BF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ATC I 0.659   ACC T 0.536   AAC N 0.828   AGC S 0.243</w:t>
      </w:r>
    </w:p>
    <w:p w14:paraId="2C6D671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ATA I 0.006   ACA T 0.047   AAA K 0.786   AGA R 0.006</w:t>
      </w:r>
    </w:p>
    <w:p w14:paraId="7C199A2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ATG M 1.000   ACG T 0.127   AAG K 0.215   AGG R 0.003</w:t>
      </w:r>
    </w:p>
    <w:p w14:paraId="7D3BA31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3ED340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GTT V 0.398   GCT A 0.275   GAT D 0.461   GGT G 0.508</w:t>
      </w:r>
    </w:p>
    <w:p w14:paraId="6DF1B5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GTC V 0.135   GCC A 0.161   GAC D 0.540   GGC G 0.428</w:t>
      </w:r>
    </w:p>
    <w:p w14:paraId="6CD4870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 V 0.200   GCA A 0.240   GAA E 0.754   GGA G 0.020</w:t>
      </w:r>
    </w:p>
    <w:p w14:paraId="304D83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GTG V 0.268   GCG A 0.323   GAG E 0.247   GGG G 0.044</w:t>
      </w:r>
    </w:p>
    <w:p w14:paraId="28CB916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4955ED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163B9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ACTIVE CODONS FOR SEQUENCE GENERATION </w:t>
      </w:r>
    </w:p>
    <w:p w14:paraId="39BDABA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C6F711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Residue   Codons   Active Codons     Min. Freq.    Max. Freq.</w:t>
      </w:r>
    </w:p>
    <w:p w14:paraId="1A52ABD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09736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  Ala      4           4             0.161         0.323</w:t>
      </w:r>
    </w:p>
    <w:p w14:paraId="7406BC8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  Cys      2           2             0.389         0.612</w:t>
      </w:r>
    </w:p>
    <w:p w14:paraId="417B993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  Asp      2           2             0.461         0.540</w:t>
      </w:r>
    </w:p>
    <w:p w14:paraId="3DB22E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7B265F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E  Glu      2           2             0.247         0.754</w:t>
      </w:r>
    </w:p>
    <w:p w14:paraId="11FEB26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  Phe      2           2             0.291         0.709</w:t>
      </w:r>
    </w:p>
    <w:p w14:paraId="730E4AF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  Gly      4           2             0.428         0.508</w:t>
      </w:r>
    </w:p>
    <w:p w14:paraId="065EDF1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0A23F4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H  His      2           2             0.298         0.702</w:t>
      </w:r>
    </w:p>
    <w:p w14:paraId="6B61E47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I  Ile      3           2             0.335         0.659</w:t>
      </w:r>
    </w:p>
    <w:p w14:paraId="2586EE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K  Lys      2           2             0.215         0.786</w:t>
      </w:r>
    </w:p>
    <w:p w14:paraId="4484ACB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0E25AF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  Leu      6           2             0.080         0.767</w:t>
      </w:r>
    </w:p>
    <w:p w14:paraId="76C9A7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  Met      1           1             1.000         1.000</w:t>
      </w:r>
    </w:p>
    <w:p w14:paraId="3137420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  Asn      2           2             0.173         0.828</w:t>
      </w:r>
    </w:p>
    <w:p w14:paraId="2FED0F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47BCF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  Pro      4           3             0.112         0.719</w:t>
      </w:r>
    </w:p>
    <w:p w14:paraId="0CDFAA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Q  Gln      2           2             0.187         0.814</w:t>
      </w:r>
    </w:p>
    <w:p w14:paraId="7BAD8D4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R  Arg      6           2             0.330         0.643</w:t>
      </w:r>
    </w:p>
    <w:p w14:paraId="4C10EF2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0B44E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  Ser      6           3             0.243         0.324</w:t>
      </w:r>
    </w:p>
    <w:p w14:paraId="604252F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  Thr      4           3             0.127         0.536</w:t>
      </w:r>
    </w:p>
    <w:p w14:paraId="6B76CA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V  Val      4           4             0.135         0.398</w:t>
      </w:r>
    </w:p>
    <w:p w14:paraId="475266E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F421F6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  Trp      1           1             1.000         1.000</w:t>
      </w:r>
    </w:p>
    <w:p w14:paraId="66BBA5C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X  End      3           2             0.352         0.630</w:t>
      </w:r>
    </w:p>
    <w:p w14:paraId="47D4C58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Y  Tyr      2           2             0.352         0.648</w:t>
      </w:r>
    </w:p>
    <w:p w14:paraId="48AB736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4775E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25F3F6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PATTERNS TO BE SCREENED</w:t>
      </w:r>
    </w:p>
    <w:p w14:paraId="3B10653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F074F5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67C63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D05C31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1193E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PARAMETERS FOR TRIAL 1                             </w:t>
      </w:r>
    </w:p>
    <w:p w14:paraId="208E70E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38DC04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Total Size </w:t>
      </w:r>
      <w:proofErr w:type="gramStart"/>
      <w:r w:rsidRPr="002D1D90">
        <w:rPr>
          <w:rFonts w:ascii="Courier New" w:eastAsia="Calibri" w:hAnsi="Courier New" w:cs="Courier New"/>
          <w:sz w:val="18"/>
          <w:szCs w:val="18"/>
          <w:lang w:val="en-US"/>
        </w:rPr>
        <w:t>Of</w:t>
      </w:r>
      <w:proofErr w:type="gramEnd"/>
      <w:r w:rsidRPr="002D1D90">
        <w:rPr>
          <w:rFonts w:ascii="Courier New" w:eastAsia="Calibri" w:hAnsi="Courier New" w:cs="Courier New"/>
          <w:sz w:val="18"/>
          <w:szCs w:val="18"/>
          <w:lang w:val="en-US"/>
        </w:rPr>
        <w:t xml:space="preserve"> Gene ......... 297 nt                        </w:t>
      </w:r>
    </w:p>
    <w:p w14:paraId="401661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Protein Residues ........... 99                            </w:t>
      </w:r>
    </w:p>
    <w:p w14:paraId="35B0C3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Mutatable Residues ......... 96                            </w:t>
      </w:r>
    </w:p>
    <w:p w14:paraId="593CEA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Fixed Nucleotides .......... 9 nt                          </w:t>
      </w:r>
    </w:p>
    <w:p w14:paraId="10F801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Degenerate Nucleotides </w:t>
      </w:r>
      <w:proofErr w:type="gramStart"/>
      <w:r w:rsidRPr="002D1D90">
        <w:rPr>
          <w:rFonts w:ascii="Courier New" w:eastAsia="Calibri" w:hAnsi="Courier New" w:cs="Courier New"/>
          <w:sz w:val="18"/>
          <w:szCs w:val="18"/>
          <w:lang w:val="en-US"/>
        </w:rPr>
        <w:t>.....</w:t>
      </w:r>
      <w:proofErr w:type="gramEnd"/>
      <w:r w:rsidRPr="002D1D90">
        <w:rPr>
          <w:rFonts w:ascii="Courier New" w:eastAsia="Calibri" w:hAnsi="Courier New" w:cs="Courier New"/>
          <w:sz w:val="18"/>
          <w:szCs w:val="18"/>
          <w:lang w:val="en-US"/>
        </w:rPr>
        <w:t xml:space="preserve"> 0 nt                          </w:t>
      </w:r>
    </w:p>
    <w:p w14:paraId="155E4D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Oligo Size ................. 65 nt                         </w:t>
      </w:r>
    </w:p>
    <w:p w14:paraId="5DDBF4E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Annealing Temp ............. 60 +/- 1*C                    </w:t>
      </w:r>
    </w:p>
    <w:p w14:paraId="5A4E778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Oligo Concentration ........ 1.00E-7 M                     </w:t>
      </w:r>
    </w:p>
    <w:p w14:paraId="0F4BCE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Sodium Concentration ....... 5.00E-2 M                     </w:t>
      </w:r>
    </w:p>
    <w:p w14:paraId="6A42E1D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Mg2+ Concentration ......... 2.00E-3 M                     </w:t>
      </w:r>
    </w:p>
    <w:p w14:paraId="22DF99E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Codon Frequency Threshold</w:t>
      </w:r>
      <w:proofErr w:type="gramStart"/>
      <w:r w:rsidRPr="002D1D90">
        <w:rPr>
          <w:rFonts w:ascii="Courier New" w:eastAsia="Calibri" w:hAnsi="Courier New" w:cs="Courier New"/>
          <w:sz w:val="18"/>
          <w:szCs w:val="18"/>
          <w:lang w:val="en-US"/>
        </w:rPr>
        <w:t xml:space="preserve"> ..</w:t>
      </w:r>
      <w:proofErr w:type="gramEnd"/>
      <w:r w:rsidRPr="002D1D90">
        <w:rPr>
          <w:rFonts w:ascii="Courier New" w:eastAsia="Calibri" w:hAnsi="Courier New" w:cs="Courier New"/>
          <w:sz w:val="18"/>
          <w:szCs w:val="18"/>
          <w:lang w:val="en-US"/>
        </w:rPr>
        <w:t xml:space="preserve"> 10%                           </w:t>
      </w:r>
    </w:p>
    <w:p w14:paraId="7720ED3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Repeat Threshold ........... 8 nt                          </w:t>
      </w:r>
    </w:p>
    <w:p w14:paraId="453A3CB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Mispriming Threshold ....... 8/18 (6 exact) nt             </w:t>
      </w:r>
    </w:p>
    <w:p w14:paraId="66370B9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Thermodynamically Balanced Inside-Out mode output</w:t>
      </w:r>
    </w:p>
    <w:p w14:paraId="68C5AAE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No gaps are allowed in assembled gene</w:t>
      </w:r>
    </w:p>
    <w:p w14:paraId="023944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A09404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7FF4B5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9F4EBF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DNA sequence #   1 is:</w:t>
      </w:r>
    </w:p>
    <w:p w14:paraId="740C4D1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6F69C0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ATCCAGCGTACCCCGAAAATCCAGGTTTACTCTCGTCACCCGGCAGAAAACGGCAAATCT</w:t>
      </w:r>
    </w:p>
    <w:p w14:paraId="0DCCEAF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AACTTCCTGAACTGCTACGTTTCTGGTTTCCACCCGTCTGACATCGAAGTTGACCTGCTG</w:t>
      </w:r>
    </w:p>
    <w:p w14:paraId="095E326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AAAAACGGTGAACGTATCGAAAAAGTTGAACACTCTGACCTGTCCTTCTCTAAAGACTGG</w:t>
      </w:r>
    </w:p>
    <w:p w14:paraId="7DC0C09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TCTTTTTATCTGCTGTACTACACCGAATTCACCCCGACCGAGAAAGACGAATACGCGTGC</w:t>
      </w:r>
    </w:p>
    <w:p w14:paraId="66A8F7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241 CGTGTTAACCACGTTACCCTGTCTCAGCCGAAGATCGTTAAATGGGACCGTGACATG</w:t>
      </w:r>
    </w:p>
    <w:p w14:paraId="7B1FA4D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8045D2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A762A6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oligonucleotide assembly is:</w:t>
      </w:r>
    </w:p>
    <w:p w14:paraId="1244D88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634891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1       10        20        30        40        50        60</w:t>
      </w:r>
    </w:p>
    <w:p w14:paraId="587C187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2BC3504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EEC168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1 ---&gt;                                     3 ---&gt;           </w:t>
      </w:r>
    </w:p>
    <w:p w14:paraId="4229053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ATCCAGCGTACCCCGAAAATCCAGGTTTACTCTCGTCACCCGGcagaaaacggcaaatct</w:t>
      </w:r>
    </w:p>
    <w:p w14:paraId="3ABB116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TTTACTCTCGTCACCCGGCAGAAAACGGCAAATCT</w:t>
      </w:r>
    </w:p>
    <w:p w14:paraId="3596D21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2 ---&gt;                             </w:t>
      </w:r>
    </w:p>
    <w:p w14:paraId="76068F0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I  Q  R  T  P  K  I  Q  V  Y  S  R  H  P  A  E  N  G  K  S </w:t>
      </w:r>
    </w:p>
    <w:p w14:paraId="74A8DA4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CC9AE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303D27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51527F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5 ---&gt;                              </w:t>
      </w:r>
    </w:p>
    <w:p w14:paraId="07AB0C2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aacttcctgaactgctacgtttctGGTTTCCACCCGTCTGACATCGAAGTTGACCTGCTG</w:t>
      </w:r>
    </w:p>
    <w:p w14:paraId="47FE948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AACTtcctgaactgctacgtttctggtttccacccgtctgaCATCGAAGTTGACCTGCTG</w:t>
      </w:r>
    </w:p>
    <w:p w14:paraId="0C93EC4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4 ---&gt;                               6 ---&gt;             </w:t>
      </w:r>
    </w:p>
    <w:p w14:paraId="21DB80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  F  L  N  C  Y  V  S  G  F  H  P  S  D  I  E  V  D  L  L </w:t>
      </w:r>
    </w:p>
    <w:p w14:paraId="7CD16D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966A7A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423B85E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08D5BB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7 ---&gt;                                                      </w:t>
      </w:r>
    </w:p>
    <w:p w14:paraId="4A036E8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aaaaacggtgaacgtatcgaaaaagttgaacactctgacctgAGGAAGAGATTTCTGACC</w:t>
      </w:r>
    </w:p>
    <w:p w14:paraId="00B48AC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AAAAACGGTGAACGTATCGAAtttcaacttgtgagactggacaggaagagatttctgacc</w:t>
      </w:r>
    </w:p>
    <w:p w14:paraId="293D207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w:t>
      </w:r>
    </w:p>
    <w:p w14:paraId="2913D1E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K  N  G  E  R  I  E  K  V  E  H  S  D  L  S  F  S  K  D  W </w:t>
      </w:r>
    </w:p>
    <w:p w14:paraId="786820E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DC35D4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5ADD57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865A3D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w:t>
      </w:r>
      <w:proofErr w:type="gramStart"/>
      <w:r w:rsidRPr="002D1D90">
        <w:rPr>
          <w:rFonts w:ascii="Courier New" w:eastAsia="Calibri" w:hAnsi="Courier New" w:cs="Courier New"/>
          <w:sz w:val="18"/>
          <w:szCs w:val="18"/>
          <w:lang w:val="en-US"/>
        </w:rPr>
        <w:t>---  9</w:t>
      </w:r>
      <w:proofErr w:type="gramEnd"/>
      <w:r w:rsidRPr="002D1D90">
        <w:rPr>
          <w:rFonts w:ascii="Courier New" w:eastAsia="Calibri" w:hAnsi="Courier New" w:cs="Courier New"/>
          <w:sz w:val="18"/>
          <w:szCs w:val="18"/>
          <w:lang w:val="en-US"/>
        </w:rPr>
        <w:t xml:space="preserve">                            &lt;--- 11</w:t>
      </w:r>
    </w:p>
    <w:p w14:paraId="6E4BA18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AGAAAAATAGACGACATGATGTGGCttaagtggggctggctctttctgcttatgcgcacg</w:t>
      </w:r>
    </w:p>
    <w:p w14:paraId="667FE4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agaAAAATAGACGACATGATGTGGCTTAAGTGGGGCTGGCTCtttctgcttatgcgcacg</w:t>
      </w:r>
    </w:p>
    <w:p w14:paraId="537947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                                &lt;--- 10                  </w:t>
      </w:r>
    </w:p>
    <w:p w14:paraId="6EBC51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  F  Y  L  L  Y  Y  T  E  F  T  P  T  E  K  D  E  Y  A  C </w:t>
      </w:r>
    </w:p>
    <w:p w14:paraId="49995A8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B32481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7304F8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0C1AF5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&lt;--- 13                    </w:t>
      </w:r>
    </w:p>
    <w:p w14:paraId="416F970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241 GCACAATTGGTGCAATGGGACAGAGTCGGCTTCTAGC                    </w:t>
      </w:r>
    </w:p>
    <w:p w14:paraId="710106B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gcacaattggtgcaatgggACAGAGTCGGCTTCTAGCAATTTACCCTGGCACTGTAC</w:t>
      </w:r>
    </w:p>
    <w:p w14:paraId="4F6C406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&lt;--- 12                               &lt;--- 14</w:t>
      </w:r>
    </w:p>
    <w:p w14:paraId="06F05F4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  V  N  H  V  T  L  S  Q  P  K  I  V  K  W  D  R  D  M </w:t>
      </w:r>
    </w:p>
    <w:p w14:paraId="4E83094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408636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0DB3CF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codon usage score ...........     0.000</w:t>
      </w:r>
    </w:p>
    <w:p w14:paraId="15BFA16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length score ................     0.000</w:t>
      </w:r>
    </w:p>
    <w:p w14:paraId="73A0EBE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melting temperature score ...     0.000</w:t>
      </w:r>
    </w:p>
    <w:p w14:paraId="7F86C8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repeat score ................     0.000</w:t>
      </w:r>
    </w:p>
    <w:p w14:paraId="70D2FA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pattern score ...............     0.000</w:t>
      </w:r>
    </w:p>
    <w:p w14:paraId="68D8557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mispriming score ............     0.000</w:t>
      </w:r>
    </w:p>
    <w:p w14:paraId="4E54018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AT content score ............     0.000</w:t>
      </w:r>
    </w:p>
    <w:p w14:paraId="07CAD06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GC content score ............     0.000</w:t>
      </w:r>
    </w:p>
    <w:p w14:paraId="0AAA337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fixed gap score .............      N/A</w:t>
      </w:r>
    </w:p>
    <w:p w14:paraId="3E856E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OVERALL score ......     0.000</w:t>
      </w:r>
    </w:p>
    <w:p w14:paraId="1FFDE00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9893E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11D23D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DETAILED CODON FREQUENCY REPORT </w:t>
      </w:r>
    </w:p>
    <w:p w14:paraId="65F53A7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Codon, AA, Frequency, # of times used in coding </w:t>
      </w:r>
      <w:proofErr w:type="gramStart"/>
      <w:r w:rsidRPr="002D1D90">
        <w:rPr>
          <w:rFonts w:ascii="Courier New" w:eastAsia="Calibri" w:hAnsi="Courier New" w:cs="Courier New"/>
          <w:sz w:val="18"/>
          <w:szCs w:val="18"/>
          <w:lang w:val="en-US"/>
        </w:rPr>
        <w:t>sequence ]</w:t>
      </w:r>
      <w:proofErr w:type="gramEnd"/>
      <w:r w:rsidRPr="002D1D90">
        <w:rPr>
          <w:rFonts w:ascii="Courier New" w:eastAsia="Calibri" w:hAnsi="Courier New" w:cs="Courier New"/>
          <w:sz w:val="18"/>
          <w:szCs w:val="18"/>
          <w:lang w:val="en-US"/>
        </w:rPr>
        <w:t xml:space="preserve"> </w:t>
      </w:r>
    </w:p>
    <w:p w14:paraId="0BD099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CA3A53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D06DB8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 F 0.29   </w:t>
      </w:r>
      <w:proofErr w:type="gramStart"/>
      <w:r w:rsidRPr="002D1D90">
        <w:rPr>
          <w:rFonts w:ascii="Courier New" w:eastAsia="Calibri" w:hAnsi="Courier New" w:cs="Courier New"/>
          <w:sz w:val="18"/>
          <w:szCs w:val="18"/>
          <w:lang w:val="en-US"/>
        </w:rPr>
        <w:t>1  TCT</w:t>
      </w:r>
      <w:proofErr w:type="gramEnd"/>
      <w:r w:rsidRPr="002D1D90">
        <w:rPr>
          <w:rFonts w:ascii="Courier New" w:eastAsia="Calibri" w:hAnsi="Courier New" w:cs="Courier New"/>
          <w:sz w:val="18"/>
          <w:szCs w:val="18"/>
          <w:lang w:val="en-US"/>
        </w:rPr>
        <w:t xml:space="preserve"> S 0.32   8  TAT Y 0.35   1  TGT C 0.39   0</w:t>
      </w:r>
    </w:p>
    <w:p w14:paraId="5B20464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TTC F 0.71   </w:t>
      </w:r>
      <w:proofErr w:type="gramStart"/>
      <w:r w:rsidRPr="002D1D90">
        <w:rPr>
          <w:rFonts w:ascii="Courier New" w:eastAsia="Calibri" w:hAnsi="Courier New" w:cs="Courier New"/>
          <w:sz w:val="18"/>
          <w:szCs w:val="18"/>
          <w:lang w:val="en-US"/>
        </w:rPr>
        <w:t>4  TCC</w:t>
      </w:r>
      <w:proofErr w:type="gramEnd"/>
      <w:r w:rsidRPr="002D1D90">
        <w:rPr>
          <w:rFonts w:ascii="Courier New" w:eastAsia="Calibri" w:hAnsi="Courier New" w:cs="Courier New"/>
          <w:sz w:val="18"/>
          <w:szCs w:val="18"/>
          <w:lang w:val="en-US"/>
        </w:rPr>
        <w:t xml:space="preserve"> S 0.27   1  TAC Y 0.65   5  TGC C 0.61   2</w:t>
      </w:r>
    </w:p>
    <w:p w14:paraId="0035A84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TTA L 0.03   </w:t>
      </w:r>
      <w:proofErr w:type="gramStart"/>
      <w:r w:rsidRPr="002D1D90">
        <w:rPr>
          <w:rFonts w:ascii="Courier New" w:eastAsia="Calibri" w:hAnsi="Courier New" w:cs="Courier New"/>
          <w:sz w:val="18"/>
          <w:szCs w:val="18"/>
          <w:lang w:val="en-US"/>
        </w:rPr>
        <w:t>0  TCA</w:t>
      </w:r>
      <w:proofErr w:type="gramEnd"/>
      <w:r w:rsidRPr="002D1D90">
        <w:rPr>
          <w:rFonts w:ascii="Courier New" w:eastAsia="Calibri" w:hAnsi="Courier New" w:cs="Courier New"/>
          <w:sz w:val="18"/>
          <w:szCs w:val="18"/>
          <w:lang w:val="en-US"/>
        </w:rPr>
        <w:t xml:space="preserve"> S 0.05   0  TAA X 0.63   0  TGA X 0.35   0</w:t>
      </w:r>
    </w:p>
    <w:p w14:paraId="258671E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TTG L 0.06   </w:t>
      </w:r>
      <w:proofErr w:type="gramStart"/>
      <w:r w:rsidRPr="002D1D90">
        <w:rPr>
          <w:rFonts w:ascii="Courier New" w:eastAsia="Calibri" w:hAnsi="Courier New" w:cs="Courier New"/>
          <w:sz w:val="18"/>
          <w:szCs w:val="18"/>
          <w:lang w:val="en-US"/>
        </w:rPr>
        <w:t>0  TCG</w:t>
      </w:r>
      <w:proofErr w:type="gramEnd"/>
      <w:r w:rsidRPr="002D1D90">
        <w:rPr>
          <w:rFonts w:ascii="Courier New" w:eastAsia="Calibri" w:hAnsi="Courier New" w:cs="Courier New"/>
          <w:sz w:val="18"/>
          <w:szCs w:val="18"/>
          <w:lang w:val="en-US"/>
        </w:rPr>
        <w:t xml:space="preserve"> S 0.07   0  TAG X 0.08   0  TGG W 1.00   2</w:t>
      </w:r>
    </w:p>
    <w:p w14:paraId="31CBB1C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E6F52B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 L 0.06   </w:t>
      </w:r>
      <w:proofErr w:type="gramStart"/>
      <w:r w:rsidRPr="002D1D90">
        <w:rPr>
          <w:rFonts w:ascii="Courier New" w:eastAsia="Calibri" w:hAnsi="Courier New" w:cs="Courier New"/>
          <w:sz w:val="18"/>
          <w:szCs w:val="18"/>
          <w:lang w:val="en-US"/>
        </w:rPr>
        <w:t>0  CCT</w:t>
      </w:r>
      <w:proofErr w:type="gramEnd"/>
      <w:r w:rsidRPr="002D1D90">
        <w:rPr>
          <w:rFonts w:ascii="Courier New" w:eastAsia="Calibri" w:hAnsi="Courier New" w:cs="Courier New"/>
          <w:sz w:val="18"/>
          <w:szCs w:val="18"/>
          <w:lang w:val="en-US"/>
        </w:rPr>
        <w:t xml:space="preserve"> P 0.11   0  CAT H 0.30   0  CGT R 0.64   5</w:t>
      </w:r>
    </w:p>
    <w:p w14:paraId="3FC51E4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 L 0.08   </w:t>
      </w:r>
      <w:proofErr w:type="gramStart"/>
      <w:r w:rsidRPr="002D1D90">
        <w:rPr>
          <w:rFonts w:ascii="Courier New" w:eastAsia="Calibri" w:hAnsi="Courier New" w:cs="Courier New"/>
          <w:sz w:val="18"/>
          <w:szCs w:val="18"/>
          <w:lang w:val="en-US"/>
        </w:rPr>
        <w:t>0  CCC</w:t>
      </w:r>
      <w:proofErr w:type="gramEnd"/>
      <w:r w:rsidRPr="002D1D90">
        <w:rPr>
          <w:rFonts w:ascii="Courier New" w:eastAsia="Calibri" w:hAnsi="Courier New" w:cs="Courier New"/>
          <w:sz w:val="18"/>
          <w:szCs w:val="18"/>
          <w:lang w:val="en-US"/>
        </w:rPr>
        <w:t xml:space="preserve"> P 0.02   0  CAC H 0.70   4  CGC R 0.33   0</w:t>
      </w:r>
    </w:p>
    <w:p w14:paraId="0826937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CTA L 0.01   </w:t>
      </w:r>
      <w:proofErr w:type="gramStart"/>
      <w:r w:rsidRPr="002D1D90">
        <w:rPr>
          <w:rFonts w:ascii="Courier New" w:eastAsia="Calibri" w:hAnsi="Courier New" w:cs="Courier New"/>
          <w:sz w:val="18"/>
          <w:szCs w:val="18"/>
          <w:lang w:val="en-US"/>
        </w:rPr>
        <w:t>0  CCA</w:t>
      </w:r>
      <w:proofErr w:type="gramEnd"/>
      <w:r w:rsidRPr="002D1D90">
        <w:rPr>
          <w:rFonts w:ascii="Courier New" w:eastAsia="Calibri" w:hAnsi="Courier New" w:cs="Courier New"/>
          <w:sz w:val="18"/>
          <w:szCs w:val="18"/>
          <w:lang w:val="en-US"/>
        </w:rPr>
        <w:t xml:space="preserve"> P 0.15   0  CAA Q 0.19   0  CGA R 0.01   0</w:t>
      </w:r>
    </w:p>
    <w:p w14:paraId="4AF4B6C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 L 0.77   </w:t>
      </w:r>
      <w:proofErr w:type="gramStart"/>
      <w:r w:rsidRPr="002D1D90">
        <w:rPr>
          <w:rFonts w:ascii="Courier New" w:eastAsia="Calibri" w:hAnsi="Courier New" w:cs="Courier New"/>
          <w:sz w:val="18"/>
          <w:szCs w:val="18"/>
          <w:lang w:val="en-US"/>
        </w:rPr>
        <w:t>7  CCG</w:t>
      </w:r>
      <w:proofErr w:type="gramEnd"/>
      <w:r w:rsidRPr="002D1D90">
        <w:rPr>
          <w:rFonts w:ascii="Courier New" w:eastAsia="Calibri" w:hAnsi="Courier New" w:cs="Courier New"/>
          <w:sz w:val="18"/>
          <w:szCs w:val="18"/>
          <w:lang w:val="en-US"/>
        </w:rPr>
        <w:t xml:space="preserve"> P 0.72   5  CAG Q 0.81   3  CGG R 0.01   0</w:t>
      </w:r>
    </w:p>
    <w:p w14:paraId="29154CC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1306A7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ATT I 0.34   </w:t>
      </w:r>
      <w:proofErr w:type="gramStart"/>
      <w:r w:rsidRPr="002D1D90">
        <w:rPr>
          <w:rFonts w:ascii="Courier New" w:eastAsia="Calibri" w:hAnsi="Courier New" w:cs="Courier New"/>
          <w:sz w:val="18"/>
          <w:szCs w:val="18"/>
          <w:lang w:val="en-US"/>
        </w:rPr>
        <w:t>0  ACT</w:t>
      </w:r>
      <w:proofErr w:type="gramEnd"/>
      <w:r w:rsidRPr="002D1D90">
        <w:rPr>
          <w:rFonts w:ascii="Courier New" w:eastAsia="Calibri" w:hAnsi="Courier New" w:cs="Courier New"/>
          <w:sz w:val="18"/>
          <w:szCs w:val="18"/>
          <w:lang w:val="en-US"/>
        </w:rPr>
        <w:t xml:space="preserve"> T 0.29   0  AAT N 0.17   0  AGT S 0.05   0</w:t>
      </w:r>
    </w:p>
    <w:p w14:paraId="2971BC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ATC I 0.66   </w:t>
      </w:r>
      <w:proofErr w:type="gramStart"/>
      <w:r w:rsidRPr="002D1D90">
        <w:rPr>
          <w:rFonts w:ascii="Courier New" w:eastAsia="Calibri" w:hAnsi="Courier New" w:cs="Courier New"/>
          <w:sz w:val="18"/>
          <w:szCs w:val="18"/>
          <w:lang w:val="en-US"/>
        </w:rPr>
        <w:t>5  ACC</w:t>
      </w:r>
      <w:proofErr w:type="gramEnd"/>
      <w:r w:rsidRPr="002D1D90">
        <w:rPr>
          <w:rFonts w:ascii="Courier New" w:eastAsia="Calibri" w:hAnsi="Courier New" w:cs="Courier New"/>
          <w:sz w:val="18"/>
          <w:szCs w:val="18"/>
          <w:lang w:val="en-US"/>
        </w:rPr>
        <w:t xml:space="preserve"> T 0.54   5  AAC N 0.83   5  AGC S 0.24   0</w:t>
      </w:r>
    </w:p>
    <w:p w14:paraId="0B681FE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ATA I 0.01   </w:t>
      </w:r>
      <w:proofErr w:type="gramStart"/>
      <w:r w:rsidRPr="002D1D90">
        <w:rPr>
          <w:rFonts w:ascii="Courier New" w:eastAsia="Calibri" w:hAnsi="Courier New" w:cs="Courier New"/>
          <w:sz w:val="18"/>
          <w:szCs w:val="18"/>
          <w:lang w:val="en-US"/>
        </w:rPr>
        <w:t>0  ACA</w:t>
      </w:r>
      <w:proofErr w:type="gramEnd"/>
      <w:r w:rsidRPr="002D1D90">
        <w:rPr>
          <w:rFonts w:ascii="Courier New" w:eastAsia="Calibri" w:hAnsi="Courier New" w:cs="Courier New"/>
          <w:sz w:val="18"/>
          <w:szCs w:val="18"/>
          <w:lang w:val="en-US"/>
        </w:rPr>
        <w:t xml:space="preserve"> T 0.05   0  AAA K 0.79   7  AGA R 0.01   0</w:t>
      </w:r>
    </w:p>
    <w:p w14:paraId="349C35F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ATG M 1.00   </w:t>
      </w:r>
      <w:proofErr w:type="gramStart"/>
      <w:r w:rsidRPr="002D1D90">
        <w:rPr>
          <w:rFonts w:ascii="Courier New" w:eastAsia="Calibri" w:hAnsi="Courier New" w:cs="Courier New"/>
          <w:sz w:val="18"/>
          <w:szCs w:val="18"/>
          <w:lang w:val="en-US"/>
        </w:rPr>
        <w:t>1  ACG</w:t>
      </w:r>
      <w:proofErr w:type="gramEnd"/>
      <w:r w:rsidRPr="002D1D90">
        <w:rPr>
          <w:rFonts w:ascii="Courier New" w:eastAsia="Calibri" w:hAnsi="Courier New" w:cs="Courier New"/>
          <w:sz w:val="18"/>
          <w:szCs w:val="18"/>
          <w:lang w:val="en-US"/>
        </w:rPr>
        <w:t xml:space="preserve"> T 0.13   0  AAG K 0.22   1  AGG R 0.00   0</w:t>
      </w:r>
    </w:p>
    <w:p w14:paraId="67CFDB5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C1D72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GTT V 0.40   </w:t>
      </w:r>
      <w:proofErr w:type="gramStart"/>
      <w:r w:rsidRPr="002D1D90">
        <w:rPr>
          <w:rFonts w:ascii="Courier New" w:eastAsia="Calibri" w:hAnsi="Courier New" w:cs="Courier New"/>
          <w:sz w:val="18"/>
          <w:szCs w:val="18"/>
          <w:lang w:val="en-US"/>
        </w:rPr>
        <w:t>7  GCT</w:t>
      </w:r>
      <w:proofErr w:type="gramEnd"/>
      <w:r w:rsidRPr="002D1D90">
        <w:rPr>
          <w:rFonts w:ascii="Courier New" w:eastAsia="Calibri" w:hAnsi="Courier New" w:cs="Courier New"/>
          <w:sz w:val="18"/>
          <w:szCs w:val="18"/>
          <w:lang w:val="en-US"/>
        </w:rPr>
        <w:t xml:space="preserve"> A 0.28   0  GAT D 0.46   0  GGT G 0.51   2</w:t>
      </w:r>
    </w:p>
    <w:p w14:paraId="00CF4A1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GTC V 0.14   </w:t>
      </w:r>
      <w:proofErr w:type="gramStart"/>
      <w:r w:rsidRPr="002D1D90">
        <w:rPr>
          <w:rFonts w:ascii="Courier New" w:eastAsia="Calibri" w:hAnsi="Courier New" w:cs="Courier New"/>
          <w:sz w:val="18"/>
          <w:szCs w:val="18"/>
          <w:lang w:val="en-US"/>
        </w:rPr>
        <w:t>0  GCC</w:t>
      </w:r>
      <w:proofErr w:type="gramEnd"/>
      <w:r w:rsidRPr="002D1D90">
        <w:rPr>
          <w:rFonts w:ascii="Courier New" w:eastAsia="Calibri" w:hAnsi="Courier New" w:cs="Courier New"/>
          <w:sz w:val="18"/>
          <w:szCs w:val="18"/>
          <w:lang w:val="en-US"/>
        </w:rPr>
        <w:t xml:space="preserve"> A 0.16   0  GAC D 0.54   7  GGC G 0.43   1</w:t>
      </w:r>
    </w:p>
    <w:p w14:paraId="2B5A133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 V 0.20   </w:t>
      </w:r>
      <w:proofErr w:type="gramStart"/>
      <w:r w:rsidRPr="002D1D90">
        <w:rPr>
          <w:rFonts w:ascii="Courier New" w:eastAsia="Calibri" w:hAnsi="Courier New" w:cs="Courier New"/>
          <w:sz w:val="18"/>
          <w:szCs w:val="18"/>
          <w:lang w:val="en-US"/>
        </w:rPr>
        <w:t>0  GCA</w:t>
      </w:r>
      <w:proofErr w:type="gramEnd"/>
      <w:r w:rsidRPr="002D1D90">
        <w:rPr>
          <w:rFonts w:ascii="Courier New" w:eastAsia="Calibri" w:hAnsi="Courier New" w:cs="Courier New"/>
          <w:sz w:val="18"/>
          <w:szCs w:val="18"/>
          <w:lang w:val="en-US"/>
        </w:rPr>
        <w:t xml:space="preserve"> A 0.24   1  GAA E 0.75   7  GGA G 0.02   0</w:t>
      </w:r>
    </w:p>
    <w:p w14:paraId="39A0346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GTG V 0.27   </w:t>
      </w:r>
      <w:proofErr w:type="gramStart"/>
      <w:r w:rsidRPr="002D1D90">
        <w:rPr>
          <w:rFonts w:ascii="Courier New" w:eastAsia="Calibri" w:hAnsi="Courier New" w:cs="Courier New"/>
          <w:sz w:val="18"/>
          <w:szCs w:val="18"/>
          <w:lang w:val="en-US"/>
        </w:rPr>
        <w:t>0  GCG</w:t>
      </w:r>
      <w:proofErr w:type="gramEnd"/>
      <w:r w:rsidRPr="002D1D90">
        <w:rPr>
          <w:rFonts w:ascii="Courier New" w:eastAsia="Calibri" w:hAnsi="Courier New" w:cs="Courier New"/>
          <w:sz w:val="18"/>
          <w:szCs w:val="18"/>
          <w:lang w:val="en-US"/>
        </w:rPr>
        <w:t xml:space="preserve"> A 0.32   1  GAG E 0.25   1  GGG G 0.04   0</w:t>
      </w:r>
    </w:p>
    <w:p w14:paraId="5206DEF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CA5A5C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9D534D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Frequency Range   Number of Codons</w:t>
      </w:r>
    </w:p>
    <w:p w14:paraId="7358A71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B101E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0% </w:t>
      </w:r>
      <w:proofErr w:type="gramStart"/>
      <w:r w:rsidRPr="002D1D90">
        <w:rPr>
          <w:rFonts w:ascii="Courier New" w:eastAsia="Calibri" w:hAnsi="Courier New" w:cs="Courier New"/>
          <w:sz w:val="18"/>
          <w:szCs w:val="18"/>
          <w:lang w:val="en-US"/>
        </w:rPr>
        <w:t>-  4</w:t>
      </w:r>
      <w:proofErr w:type="gramEnd"/>
      <w:r w:rsidRPr="002D1D90">
        <w:rPr>
          <w:rFonts w:ascii="Courier New" w:eastAsia="Calibri" w:hAnsi="Courier New" w:cs="Courier New"/>
          <w:sz w:val="18"/>
          <w:szCs w:val="18"/>
          <w:lang w:val="en-US"/>
        </w:rPr>
        <w:t>%                  0</w:t>
      </w:r>
    </w:p>
    <w:p w14:paraId="24742CE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w:t>
      </w:r>
      <w:proofErr w:type="gramStart"/>
      <w:r w:rsidRPr="002D1D90">
        <w:rPr>
          <w:rFonts w:ascii="Courier New" w:eastAsia="Calibri" w:hAnsi="Courier New" w:cs="Courier New"/>
          <w:sz w:val="18"/>
          <w:szCs w:val="18"/>
          <w:lang w:val="en-US"/>
        </w:rPr>
        <w:t>-  9</w:t>
      </w:r>
      <w:proofErr w:type="gramEnd"/>
      <w:r w:rsidRPr="002D1D90">
        <w:rPr>
          <w:rFonts w:ascii="Courier New" w:eastAsia="Calibri" w:hAnsi="Courier New" w:cs="Courier New"/>
          <w:sz w:val="18"/>
          <w:szCs w:val="18"/>
          <w:lang w:val="en-US"/>
        </w:rPr>
        <w:t>%                  0</w:t>
      </w:r>
    </w:p>
    <w:p w14:paraId="17EB84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- 14%                  0</w:t>
      </w:r>
    </w:p>
    <w:p w14:paraId="41346F1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15% - 19%                  0</w:t>
      </w:r>
    </w:p>
    <w:p w14:paraId="13966C7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- 24%                  3</w:t>
      </w:r>
    </w:p>
    <w:p w14:paraId="0CCC0A6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25% - 29%                  2</w:t>
      </w:r>
    </w:p>
    <w:p w14:paraId="0AB76D2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30% - 34%                  9</w:t>
      </w:r>
    </w:p>
    <w:p w14:paraId="39E34E4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35% - 39%                  8</w:t>
      </w:r>
    </w:p>
    <w:p w14:paraId="603FD7B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40% - 44%                  1</w:t>
      </w:r>
    </w:p>
    <w:p w14:paraId="0C431E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45% - 49%                  0</w:t>
      </w:r>
    </w:p>
    <w:p w14:paraId="05FB0B9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50%                 76</w:t>
      </w:r>
    </w:p>
    <w:p w14:paraId="0AF75D9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ECD5DB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Total Codons Used =    99</w:t>
      </w:r>
    </w:p>
    <w:p w14:paraId="3792023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76CAB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Tm Range    # of Overlaps </w:t>
      </w:r>
    </w:p>
    <w:p w14:paraId="1EF01FC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D0049A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&lt;57            0</w:t>
      </w:r>
    </w:p>
    <w:p w14:paraId="0F1620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57            0</w:t>
      </w:r>
    </w:p>
    <w:p w14:paraId="5EF5147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58            0</w:t>
      </w:r>
    </w:p>
    <w:p w14:paraId="7B1FEC3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59            6</w:t>
      </w:r>
    </w:p>
    <w:p w14:paraId="12B57D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60            7</w:t>
      </w:r>
    </w:p>
    <w:p w14:paraId="5791068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61            0</w:t>
      </w:r>
    </w:p>
    <w:p w14:paraId="71B49D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62            0</w:t>
      </w:r>
    </w:p>
    <w:p w14:paraId="38F8AE3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63            0</w:t>
      </w:r>
    </w:p>
    <w:p w14:paraId="373F84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64            0</w:t>
      </w:r>
    </w:p>
    <w:p w14:paraId="1AD8DD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&gt;=65            0</w:t>
      </w:r>
    </w:p>
    <w:p w14:paraId="0CC2520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5D090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Tm Range </w:t>
      </w:r>
      <w:proofErr w:type="gramStart"/>
      <w:r w:rsidRPr="002D1D90">
        <w:rPr>
          <w:rFonts w:ascii="Courier New" w:eastAsia="Calibri" w:hAnsi="Courier New" w:cs="Courier New"/>
          <w:sz w:val="18"/>
          <w:szCs w:val="18"/>
          <w:lang w:val="en-US"/>
        </w:rPr>
        <w:t>=  1.7</w:t>
      </w:r>
      <w:proofErr w:type="gramEnd"/>
    </w:p>
    <w:p w14:paraId="7D53017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46D455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Ovrlap Len </w:t>
      </w:r>
      <w:proofErr w:type="gramStart"/>
      <w:r w:rsidRPr="002D1D90">
        <w:rPr>
          <w:rFonts w:ascii="Courier New" w:eastAsia="Calibri" w:hAnsi="Courier New" w:cs="Courier New"/>
          <w:sz w:val="18"/>
          <w:szCs w:val="18"/>
          <w:lang w:val="en-US"/>
        </w:rPr>
        <w:t>Range  #</w:t>
      </w:r>
      <w:proofErr w:type="gramEnd"/>
      <w:r w:rsidRPr="002D1D90">
        <w:rPr>
          <w:rFonts w:ascii="Courier New" w:eastAsia="Calibri" w:hAnsi="Courier New" w:cs="Courier New"/>
          <w:sz w:val="18"/>
          <w:szCs w:val="18"/>
          <w:lang w:val="en-US"/>
        </w:rPr>
        <w:t xml:space="preserve"> of Oligos</w:t>
      </w:r>
    </w:p>
    <w:p w14:paraId="1F0A23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300B9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&lt;16            0</w:t>
      </w:r>
    </w:p>
    <w:p w14:paraId="2DEA47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16            0</w:t>
      </w:r>
    </w:p>
    <w:p w14:paraId="0FC93B0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17            2</w:t>
      </w:r>
    </w:p>
    <w:p w14:paraId="35EB61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18            3</w:t>
      </w:r>
    </w:p>
    <w:p w14:paraId="220FF3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19            2</w:t>
      </w:r>
    </w:p>
    <w:p w14:paraId="58F02B4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20            1</w:t>
      </w:r>
    </w:p>
    <w:p w14:paraId="10B95C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21            4</w:t>
      </w:r>
    </w:p>
    <w:p w14:paraId="3223161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22            1</w:t>
      </w:r>
    </w:p>
    <w:p w14:paraId="0712E0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23            0</w:t>
      </w:r>
    </w:p>
    <w:p w14:paraId="7A42E7E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24            0</w:t>
      </w:r>
    </w:p>
    <w:p w14:paraId="73C8521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25            0</w:t>
      </w:r>
    </w:p>
    <w:p w14:paraId="6701A12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&gt;=26            0</w:t>
      </w:r>
    </w:p>
    <w:p w14:paraId="449057E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089AAC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Lowest Overlap = 17</w:t>
      </w:r>
    </w:p>
    <w:p w14:paraId="6C69C7B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120C56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Length Range   # of Oligos</w:t>
      </w:r>
    </w:p>
    <w:p w14:paraId="5142B4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71CEE8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31            0</w:t>
      </w:r>
    </w:p>
    <w:p w14:paraId="7BF7CD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31- 32           0</w:t>
      </w:r>
    </w:p>
    <w:p w14:paraId="6CA19E2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33- 34           0</w:t>
      </w:r>
    </w:p>
    <w:p w14:paraId="0F3D3C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35- 36           2</w:t>
      </w:r>
    </w:p>
    <w:p w14:paraId="3B49975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37- 38           4</w:t>
      </w:r>
    </w:p>
    <w:p w14:paraId="11409AF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39- 40           3</w:t>
      </w:r>
    </w:p>
    <w:p w14:paraId="7685907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41- 42           3</w:t>
      </w:r>
    </w:p>
    <w:p w14:paraId="7D0492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43- 44           2</w:t>
      </w:r>
    </w:p>
    <w:p w14:paraId="3379089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45- 46           0</w:t>
      </w:r>
    </w:p>
    <w:p w14:paraId="454A8E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47- 48           0</w:t>
      </w:r>
    </w:p>
    <w:p w14:paraId="5855061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49- 50           0</w:t>
      </w:r>
    </w:p>
    <w:p w14:paraId="50D6B1D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51           0</w:t>
      </w:r>
    </w:p>
    <w:p w14:paraId="57713BA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E0A58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Longest </w:t>
      </w:r>
      <w:proofErr w:type="gramStart"/>
      <w:r w:rsidRPr="002D1D90">
        <w:rPr>
          <w:rFonts w:ascii="Courier New" w:eastAsia="Calibri" w:hAnsi="Courier New" w:cs="Courier New"/>
          <w:sz w:val="18"/>
          <w:szCs w:val="18"/>
          <w:lang w:val="en-US"/>
        </w:rPr>
        <w:t>=  43</w:t>
      </w:r>
      <w:proofErr w:type="gramEnd"/>
    </w:p>
    <w:p w14:paraId="5DF1F0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59F96D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669F1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Patterns Screened (As Supplied By User)</w:t>
      </w:r>
    </w:p>
    <w:p w14:paraId="59617A1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B9665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None found</w:t>
      </w:r>
    </w:p>
    <w:p w14:paraId="23B55E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FF149B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6A67D1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14 oligonucleotides need to be synthesized</w:t>
      </w:r>
    </w:p>
    <w:p w14:paraId="1C1B07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3FE48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ATCCAGCGTACCCCGAAAATCCAGGTTTACTCTCGTCACCCGG  43</w:t>
      </w:r>
    </w:p>
    <w:p w14:paraId="5D3BB55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 TTTACTCTCGTCACCCGGCAGAAAACGGCAAATCTAACT  39</w:t>
      </w:r>
    </w:p>
    <w:p w14:paraId="56A9A94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 CAGAAAACGGCAAATCTAACTTCCTGAACTGCTACGTTTCT  41</w:t>
      </w:r>
    </w:p>
    <w:p w14:paraId="45CF98E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 TCCTGAACTGCTACGTTTCTGGTTTCCACCCGTCTGA  37</w:t>
      </w:r>
    </w:p>
    <w:p w14:paraId="4829B1C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GGTTTCCACCCGTCTGACATCGAAGTTGACCTGCTG  36</w:t>
      </w:r>
    </w:p>
    <w:p w14:paraId="029613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lastRenderedPageBreak/>
        <w:t xml:space="preserve">  6 CATCGAAGTTGACCTGCTGAAAAACGGTGAACGTATCGAA  40</w:t>
      </w:r>
    </w:p>
    <w:p w14:paraId="527CF1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 AAAAACGGTGAACGTATCGAAAAAGTTGAACACTCTGACCTG  42</w:t>
      </w:r>
    </w:p>
    <w:p w14:paraId="1E3FAFD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 AGACCAGTCTTTAGAGAAGGACAGGTCAGAGTGTTCAACTTT  42</w:t>
      </w:r>
    </w:p>
    <w:p w14:paraId="0C4AA80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9 CGGTGTAGTACAGCAGATAAAAAGACCAGTCTTTAGAGAAGGA  43</w:t>
      </w:r>
    </w:p>
    <w:p w14:paraId="271DAA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CTCGGTCGGGGTGAATTCGGTGTAGTACAGCAGATAAAA  39</w:t>
      </w:r>
    </w:p>
    <w:p w14:paraId="381E12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11 GCACGCGTATTCGTCTTTCTCGGTCGGGGTGAATT  35</w:t>
      </w:r>
    </w:p>
    <w:p w14:paraId="74C3E17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 GGGTAACGTGGTTAACACGGCACGCGTATTCGTCTTT  37</w:t>
      </w:r>
    </w:p>
    <w:p w14:paraId="19AE804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13 CGATCTTCGGCTGAGACAGGGTAACGTGGTTAACACG  37</w:t>
      </w:r>
    </w:p>
    <w:p w14:paraId="567B23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14 CATGTCACGGTCCCATTTAACGATCTTCGGCTGAGACA  38</w:t>
      </w:r>
    </w:p>
    <w:p w14:paraId="4D1139D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8E59D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0BCE11B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HPC @ NIH -- Center for Information Technology                 |</w:t>
      </w:r>
    </w:p>
    <w:p w14:paraId="7B8A6A2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https://hpc.nih.gov                              |</w:t>
      </w:r>
    </w:p>
    <w:p w14:paraId="081832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National Institutes of Health, Department of Health and Human Services     |</w:t>
      </w:r>
    </w:p>
    <w:p w14:paraId="234C2B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3C31537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DNAWorks Web Site: https://hpcwebapps.cit.nih.gov/dnaworks           |</w:t>
      </w:r>
    </w:p>
    <w:p w14:paraId="4B5BCFA0" w14:textId="77777777" w:rsidR="008410EE" w:rsidRPr="002D1D90" w:rsidRDefault="008410EE" w:rsidP="008410EE">
      <w:pPr>
        <w:spacing w:line="240" w:lineRule="auto"/>
        <w:ind w:firstLine="0"/>
        <w:jc w:val="left"/>
        <w:rPr>
          <w:rFonts w:ascii="Courier New" w:eastAsia="Calibri" w:hAnsi="Courier New" w:cs="Courier New"/>
          <w:sz w:val="18"/>
          <w:szCs w:val="18"/>
        </w:rPr>
      </w:pPr>
      <w:r w:rsidRPr="002D1D90">
        <w:rPr>
          <w:rFonts w:ascii="Courier New" w:eastAsia="Calibri" w:hAnsi="Courier New" w:cs="Courier New"/>
          <w:sz w:val="18"/>
          <w:szCs w:val="18"/>
        </w:rPr>
        <w:t>--------------------------------------------------------------------------------</w:t>
      </w:r>
    </w:p>
    <w:p w14:paraId="1C390D56" w14:textId="77777777" w:rsidR="008410EE" w:rsidRPr="002D1D90" w:rsidRDefault="008410EE" w:rsidP="008410EE">
      <w:pPr>
        <w:spacing w:line="240" w:lineRule="auto"/>
        <w:ind w:firstLine="567"/>
        <w:rPr>
          <w:rFonts w:ascii="Courier New" w:eastAsia="Calibri" w:hAnsi="Courier New" w:cs="Courier New"/>
          <w:sz w:val="18"/>
          <w:szCs w:val="18"/>
        </w:rPr>
      </w:pPr>
    </w:p>
    <w:p w14:paraId="53C15869" w14:textId="77777777" w:rsidR="008410EE" w:rsidRPr="00B026F0" w:rsidRDefault="008410EE" w:rsidP="00CC3212">
      <w:pPr>
        <w:spacing w:line="240" w:lineRule="auto"/>
        <w:ind w:firstLine="0"/>
        <w:jc w:val="center"/>
        <w:rPr>
          <w:sz w:val="24"/>
        </w:rPr>
      </w:pPr>
      <w:r w:rsidRPr="00B026F0">
        <w:rPr>
          <w:sz w:val="24"/>
        </w:rPr>
        <w:t xml:space="preserve">Рисунок </w:t>
      </w:r>
      <w:r w:rsidR="00CC3212" w:rsidRPr="00B026F0">
        <w:rPr>
          <w:sz w:val="24"/>
        </w:rPr>
        <w:t>В.6 –</w:t>
      </w:r>
      <w:r w:rsidRPr="00B026F0">
        <w:rPr>
          <w:sz w:val="24"/>
        </w:rPr>
        <w:t xml:space="preserve"> Результат работы программы </w:t>
      </w:r>
      <w:r w:rsidRPr="00B026F0">
        <w:rPr>
          <w:sz w:val="24"/>
          <w:lang w:val="en-US"/>
        </w:rPr>
        <w:t>DNAworks</w:t>
      </w:r>
      <w:r w:rsidRPr="00B026F0">
        <w:rPr>
          <w:sz w:val="24"/>
        </w:rPr>
        <w:t xml:space="preserve"> по подбору праймеров для синтеза </w:t>
      </w:r>
      <w:r w:rsidRPr="00B026F0">
        <w:rPr>
          <w:rFonts w:cs="Calibri"/>
          <w:sz w:val="24"/>
        </w:rPr>
        <w:t>β</w:t>
      </w:r>
      <w:r w:rsidRPr="00B026F0">
        <w:rPr>
          <w:sz w:val="24"/>
        </w:rPr>
        <w:t>2</w:t>
      </w:r>
      <w:r w:rsidRPr="00B026F0">
        <w:rPr>
          <w:sz w:val="24"/>
          <w:lang w:val="en-US"/>
        </w:rPr>
        <w:t>MG</w:t>
      </w:r>
      <w:r w:rsidRPr="00B026F0">
        <w:rPr>
          <w:sz w:val="24"/>
        </w:rPr>
        <w:t xml:space="preserve"> человека</w:t>
      </w:r>
    </w:p>
    <w:p w14:paraId="3B698884" w14:textId="77777777" w:rsidR="008410EE" w:rsidRPr="002D1D90" w:rsidRDefault="008410EE" w:rsidP="008410EE">
      <w:pPr>
        <w:ind w:firstLine="567"/>
        <w:rPr>
          <w:rFonts w:ascii="Calibri" w:eastAsia="Calibri" w:hAnsi="Calibri" w:cs="Times New Roman"/>
          <w:szCs w:val="28"/>
        </w:rPr>
      </w:pPr>
    </w:p>
    <w:p w14:paraId="5AA6F7A8" w14:textId="77777777" w:rsidR="008410EE" w:rsidRPr="00B026F0" w:rsidRDefault="008410EE" w:rsidP="00CC3212">
      <w:pPr>
        <w:rPr>
          <w:rFonts w:ascii="Calibri" w:eastAsia="Calibri" w:hAnsi="Calibri" w:cs="Times New Roman"/>
          <w:sz w:val="24"/>
          <w:szCs w:val="28"/>
        </w:rPr>
      </w:pPr>
      <w:r w:rsidRPr="00B026F0">
        <w:rPr>
          <w:sz w:val="24"/>
        </w:rPr>
        <w:t xml:space="preserve">Из результатов работы программы видно, что 1) программа </w:t>
      </w:r>
      <w:r w:rsidRPr="00B026F0">
        <w:rPr>
          <w:sz w:val="24"/>
          <w:lang w:val="en-US"/>
        </w:rPr>
        <w:t>DNAWorks</w:t>
      </w:r>
      <w:r w:rsidRPr="00B026F0">
        <w:rPr>
          <w:sz w:val="24"/>
        </w:rPr>
        <w:t xml:space="preserve"> некорректно указывает направление праймеров (все праймеры лидирующей цепи должны быть расположены 5’-3’, а праймеры отстающей цепи в обратном направлении), эту ошибку можно легко исправить используя программы, указанные ранее (рисунок </w:t>
      </w:r>
      <w:r w:rsidR="00CC3212" w:rsidRPr="00B026F0">
        <w:rPr>
          <w:sz w:val="24"/>
        </w:rPr>
        <w:t>В.7</w:t>
      </w:r>
      <w:r w:rsidRPr="00B026F0">
        <w:rPr>
          <w:sz w:val="24"/>
        </w:rPr>
        <w:t>), 2) несмотря на то, что длина праймеров должна быть 65 нуклеотидов – получающиеся праймеры существенно меньше, так как более важным параметром является температура отжига.</w:t>
      </w:r>
    </w:p>
    <w:p w14:paraId="5277E1B7" w14:textId="77777777" w:rsidR="008410EE" w:rsidRPr="002D1D90" w:rsidRDefault="008410EE" w:rsidP="00CC3212">
      <w:pPr>
        <w:spacing w:line="240" w:lineRule="auto"/>
        <w:ind w:firstLine="0"/>
        <w:rPr>
          <w:rFonts w:ascii="Calibri" w:eastAsia="Calibri" w:hAnsi="Calibri" w:cs="Times New Roman"/>
          <w:szCs w:val="28"/>
          <w:lang w:val="en-US"/>
        </w:rPr>
      </w:pPr>
      <w:r w:rsidRPr="002D1D90">
        <w:rPr>
          <w:rFonts w:ascii="Calibri" w:eastAsia="Calibri" w:hAnsi="Calibri" w:cs="Times New Roman"/>
          <w:noProof/>
          <w:szCs w:val="28"/>
          <w:lang w:eastAsia="ru-RU"/>
        </w:rPr>
        <w:drawing>
          <wp:inline distT="0" distB="0" distL="0" distR="0" wp14:anchorId="3582AA27" wp14:editId="70C66D30">
            <wp:extent cx="5610225" cy="2549134"/>
            <wp:effectExtent l="0" t="0" r="0" b="0"/>
            <wp:docPr id="6676846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6694" cy="2552073"/>
                    </a:xfrm>
                    <a:prstGeom prst="rect">
                      <a:avLst/>
                    </a:prstGeom>
                    <a:noFill/>
                    <a:ln>
                      <a:noFill/>
                    </a:ln>
                  </pic:spPr>
                </pic:pic>
              </a:graphicData>
            </a:graphic>
          </wp:inline>
        </w:drawing>
      </w:r>
    </w:p>
    <w:p w14:paraId="5C1B02B8" w14:textId="77777777" w:rsidR="008410EE" w:rsidRPr="00B026F0" w:rsidRDefault="008410EE" w:rsidP="00CC3212">
      <w:pPr>
        <w:rPr>
          <w:sz w:val="24"/>
          <w:szCs w:val="24"/>
        </w:rPr>
      </w:pPr>
      <w:r w:rsidRPr="00B026F0">
        <w:rPr>
          <w:sz w:val="24"/>
          <w:szCs w:val="24"/>
        </w:rPr>
        <w:t xml:space="preserve">Рисунок </w:t>
      </w:r>
      <w:r w:rsidR="00CC3212" w:rsidRPr="00B026F0">
        <w:rPr>
          <w:sz w:val="24"/>
          <w:szCs w:val="24"/>
        </w:rPr>
        <w:t xml:space="preserve">В.7 – </w:t>
      </w:r>
      <w:r w:rsidRPr="00B026F0">
        <w:rPr>
          <w:sz w:val="24"/>
          <w:szCs w:val="24"/>
        </w:rPr>
        <w:t>Расположение праймеров для синтеза гена β2MG</w:t>
      </w:r>
    </w:p>
    <w:p w14:paraId="13443380" w14:textId="77777777" w:rsidR="008410EE" w:rsidRPr="00B026F0" w:rsidRDefault="008410EE" w:rsidP="008410EE">
      <w:pPr>
        <w:ind w:firstLine="567"/>
        <w:rPr>
          <w:rFonts w:ascii="Calibri" w:eastAsia="Calibri" w:hAnsi="Calibri" w:cs="Times New Roman"/>
          <w:sz w:val="24"/>
          <w:szCs w:val="24"/>
        </w:rPr>
      </w:pPr>
    </w:p>
    <w:p w14:paraId="3A786322" w14:textId="77777777" w:rsidR="008410EE" w:rsidRPr="00B026F0" w:rsidRDefault="008410EE" w:rsidP="00CC3212">
      <w:pPr>
        <w:rPr>
          <w:sz w:val="24"/>
          <w:szCs w:val="24"/>
        </w:rPr>
      </w:pPr>
      <w:r w:rsidRPr="00B026F0">
        <w:rPr>
          <w:sz w:val="24"/>
          <w:szCs w:val="24"/>
        </w:rPr>
        <w:t xml:space="preserve">К последовательности праймеров добавляют стоп кодон и рестрикционные сайты для последующего клонирования (см рис. </w:t>
      </w:r>
      <w:r w:rsidR="00CC3212" w:rsidRPr="00B026F0">
        <w:rPr>
          <w:sz w:val="24"/>
          <w:szCs w:val="24"/>
        </w:rPr>
        <w:t>В.7</w:t>
      </w:r>
      <w:r w:rsidRPr="00B026F0">
        <w:rPr>
          <w:sz w:val="24"/>
          <w:szCs w:val="24"/>
        </w:rPr>
        <w:t xml:space="preserve">). Важно заметить, что циклическая лигазная реакция будет работать только в случае наличия остатка фосфата на 5’ конце </w:t>
      </w:r>
      <w:r w:rsidRPr="00B026F0">
        <w:rPr>
          <w:sz w:val="24"/>
          <w:szCs w:val="24"/>
        </w:rPr>
        <w:lastRenderedPageBreak/>
        <w:t>праймера, в связи с этим можно либо зказывать уже фосфорилированные праймеры, либо кинировать праймеры T4 полинуклеотидкиназой.</w:t>
      </w:r>
    </w:p>
    <w:p w14:paraId="377FDA95" w14:textId="77777777" w:rsidR="008410EE" w:rsidRPr="00B026F0" w:rsidRDefault="008410EE" w:rsidP="00CC3212">
      <w:pPr>
        <w:rPr>
          <w:sz w:val="24"/>
          <w:szCs w:val="24"/>
        </w:rPr>
      </w:pPr>
      <w:r w:rsidRPr="00B026F0">
        <w:rPr>
          <w:sz w:val="24"/>
          <w:szCs w:val="24"/>
        </w:rPr>
        <w:t xml:space="preserve">Полученные праймеры разбавляют водой до концентрации 100 мкМ и добавляют по 1 мкл в лигазную реакцию объемом 25 мкл. В реацию добавляют лигазный буфер, АТФ и лигазу (от 5 до 30 ед/мкл). Далее проводят циклическую лигазную реакцию, которая зависит от используемой лигазы. Если лигаза термостабильная (например, Taq DNA ligase от компании NEB </w:t>
      </w:r>
      <w:hyperlink r:id="rId43" w:history="1">
        <w:r w:rsidRPr="00B026F0">
          <w:rPr>
            <w:sz w:val="24"/>
            <w:szCs w:val="24"/>
          </w:rPr>
          <w:t>https://www.neb.com/en/products/m0208-taq-dna-ligase</w:t>
        </w:r>
      </w:hyperlink>
      <w:r w:rsidRPr="00B026F0">
        <w:rPr>
          <w:sz w:val="24"/>
          <w:szCs w:val="24"/>
        </w:rPr>
        <w:t>) то используют 10 – 30 циклов</w:t>
      </w:r>
      <w:r w:rsidR="00CC3212" w:rsidRPr="00B026F0">
        <w:rPr>
          <w:sz w:val="24"/>
          <w:szCs w:val="24"/>
        </w:rPr>
        <w:t>.</w:t>
      </w:r>
      <w:r w:rsidRPr="00B026F0">
        <w:rPr>
          <w:sz w:val="24"/>
          <w:szCs w:val="24"/>
        </w:rPr>
        <w:t xml:space="preserve"> </w:t>
      </w:r>
    </w:p>
    <w:p w14:paraId="3EF147B1" w14:textId="77777777" w:rsidR="008410EE" w:rsidRPr="00B026F0" w:rsidRDefault="008410EE" w:rsidP="00FB16C0">
      <w:pPr>
        <w:rPr>
          <w:sz w:val="24"/>
          <w:szCs w:val="24"/>
        </w:rPr>
      </w:pPr>
      <w:r w:rsidRPr="00B026F0">
        <w:rPr>
          <w:sz w:val="24"/>
          <w:szCs w:val="24"/>
        </w:rPr>
        <w:t xml:space="preserve">95°C </w:t>
      </w:r>
      <w:r w:rsidRPr="00B026F0">
        <w:rPr>
          <w:sz w:val="24"/>
          <w:szCs w:val="24"/>
        </w:rPr>
        <w:tab/>
      </w:r>
      <w:r w:rsidRPr="00B026F0">
        <w:rPr>
          <w:sz w:val="24"/>
          <w:szCs w:val="24"/>
        </w:rPr>
        <w:tab/>
        <w:t xml:space="preserve"> 15 секунд</w:t>
      </w:r>
      <w:r w:rsidRPr="00B026F0">
        <w:rPr>
          <w:sz w:val="24"/>
          <w:szCs w:val="24"/>
        </w:rPr>
        <w:tab/>
      </w:r>
      <w:r w:rsidRPr="00B026F0">
        <w:rPr>
          <w:sz w:val="24"/>
          <w:szCs w:val="24"/>
        </w:rPr>
        <w:tab/>
        <w:t>(денатурирование)</w:t>
      </w:r>
    </w:p>
    <w:p w14:paraId="495828AB" w14:textId="77777777" w:rsidR="008410EE" w:rsidRPr="00B026F0" w:rsidRDefault="008410EE" w:rsidP="00FB16C0">
      <w:pPr>
        <w:rPr>
          <w:sz w:val="24"/>
          <w:szCs w:val="24"/>
        </w:rPr>
      </w:pPr>
      <w:r w:rsidRPr="00B026F0">
        <w:rPr>
          <w:sz w:val="24"/>
          <w:szCs w:val="24"/>
        </w:rPr>
        <w:t xml:space="preserve">45-65°C </w:t>
      </w:r>
      <w:r w:rsidRPr="00B026F0">
        <w:rPr>
          <w:sz w:val="24"/>
          <w:szCs w:val="24"/>
        </w:rPr>
        <w:tab/>
        <w:t xml:space="preserve"> 30 секунд </w:t>
      </w:r>
      <w:r w:rsidRPr="00B026F0">
        <w:rPr>
          <w:sz w:val="24"/>
          <w:szCs w:val="24"/>
        </w:rPr>
        <w:tab/>
      </w:r>
      <w:r w:rsidRPr="00B026F0">
        <w:rPr>
          <w:sz w:val="24"/>
          <w:szCs w:val="24"/>
        </w:rPr>
        <w:tab/>
        <w:t>(отжиг)</w:t>
      </w:r>
    </w:p>
    <w:p w14:paraId="561CFA04" w14:textId="77777777" w:rsidR="008410EE" w:rsidRPr="00B026F0" w:rsidRDefault="008410EE" w:rsidP="00FB16C0">
      <w:pPr>
        <w:rPr>
          <w:sz w:val="24"/>
          <w:szCs w:val="24"/>
        </w:rPr>
      </w:pPr>
      <w:r w:rsidRPr="00B026F0">
        <w:rPr>
          <w:sz w:val="24"/>
          <w:szCs w:val="24"/>
        </w:rPr>
        <w:t xml:space="preserve">65°C </w:t>
      </w:r>
      <w:r w:rsidRPr="00B026F0">
        <w:rPr>
          <w:sz w:val="24"/>
          <w:szCs w:val="24"/>
        </w:rPr>
        <w:tab/>
      </w:r>
      <w:r w:rsidRPr="00B026F0">
        <w:rPr>
          <w:sz w:val="24"/>
          <w:szCs w:val="24"/>
        </w:rPr>
        <w:tab/>
        <w:t xml:space="preserve"> 60 – 600 секунд</w:t>
      </w:r>
      <w:r w:rsidRPr="00B026F0">
        <w:rPr>
          <w:sz w:val="24"/>
          <w:szCs w:val="24"/>
        </w:rPr>
        <w:tab/>
        <w:t>(лигирование)</w:t>
      </w:r>
    </w:p>
    <w:p w14:paraId="30B059C0" w14:textId="77777777" w:rsidR="008410EE" w:rsidRPr="00B026F0" w:rsidRDefault="008410EE" w:rsidP="000833A7">
      <w:pPr>
        <w:rPr>
          <w:sz w:val="24"/>
          <w:szCs w:val="24"/>
        </w:rPr>
      </w:pPr>
      <w:r w:rsidRPr="00B026F0">
        <w:rPr>
          <w:sz w:val="24"/>
          <w:szCs w:val="24"/>
        </w:rPr>
        <w:t xml:space="preserve">Если Т4 лигаза обычная (например, T4 лигаза от компании Thermofisher, </w:t>
      </w:r>
      <w:hyperlink r:id="rId44" w:history="1">
        <w:r w:rsidRPr="00B026F0">
          <w:rPr>
            <w:sz w:val="24"/>
            <w:szCs w:val="24"/>
          </w:rPr>
          <w:t>https://www.thermofisher.com/order/catalog/product/EL0013</w:t>
        </w:r>
      </w:hyperlink>
      <w:r w:rsidRPr="00B026F0">
        <w:rPr>
          <w:sz w:val="24"/>
          <w:szCs w:val="24"/>
        </w:rPr>
        <w:t xml:space="preserve">), то делают 5-10 циклов, затем добавляют лигазу и АТФ и проводят еще 5-10 циклов: </w:t>
      </w:r>
    </w:p>
    <w:p w14:paraId="786FDC9C" w14:textId="77777777" w:rsidR="008410EE" w:rsidRPr="00B026F0" w:rsidRDefault="008410EE" w:rsidP="000833A7">
      <w:pPr>
        <w:rPr>
          <w:sz w:val="24"/>
          <w:szCs w:val="24"/>
        </w:rPr>
      </w:pPr>
      <w:r w:rsidRPr="00B026F0">
        <w:rPr>
          <w:sz w:val="24"/>
          <w:szCs w:val="24"/>
        </w:rPr>
        <w:t xml:space="preserve">95°C </w:t>
      </w:r>
      <w:r w:rsidRPr="00B026F0">
        <w:rPr>
          <w:sz w:val="24"/>
          <w:szCs w:val="24"/>
        </w:rPr>
        <w:tab/>
      </w:r>
      <w:r w:rsidRPr="00B026F0">
        <w:rPr>
          <w:sz w:val="24"/>
          <w:szCs w:val="24"/>
        </w:rPr>
        <w:tab/>
        <w:t xml:space="preserve"> 15 секунд</w:t>
      </w:r>
      <w:r w:rsidRPr="00B026F0">
        <w:rPr>
          <w:sz w:val="24"/>
          <w:szCs w:val="24"/>
        </w:rPr>
        <w:tab/>
      </w:r>
      <w:r w:rsidRPr="00B026F0">
        <w:rPr>
          <w:sz w:val="24"/>
          <w:szCs w:val="24"/>
        </w:rPr>
        <w:tab/>
        <w:t>(денатурирование)</w:t>
      </w:r>
    </w:p>
    <w:p w14:paraId="766F3FE9" w14:textId="77777777" w:rsidR="008410EE" w:rsidRPr="00B026F0" w:rsidRDefault="008410EE" w:rsidP="000833A7">
      <w:pPr>
        <w:rPr>
          <w:sz w:val="24"/>
          <w:szCs w:val="24"/>
        </w:rPr>
      </w:pPr>
      <w:r w:rsidRPr="00B026F0">
        <w:rPr>
          <w:sz w:val="24"/>
          <w:szCs w:val="24"/>
        </w:rPr>
        <w:t xml:space="preserve">45-65°C </w:t>
      </w:r>
      <w:r w:rsidRPr="00B026F0">
        <w:rPr>
          <w:sz w:val="24"/>
          <w:szCs w:val="24"/>
        </w:rPr>
        <w:tab/>
        <w:t xml:space="preserve"> 30 секунд </w:t>
      </w:r>
      <w:r w:rsidRPr="00B026F0">
        <w:rPr>
          <w:sz w:val="24"/>
          <w:szCs w:val="24"/>
        </w:rPr>
        <w:tab/>
      </w:r>
      <w:r w:rsidRPr="00B026F0">
        <w:rPr>
          <w:sz w:val="24"/>
          <w:szCs w:val="24"/>
        </w:rPr>
        <w:tab/>
        <w:t>(отжиг)</w:t>
      </w:r>
    </w:p>
    <w:p w14:paraId="24F3B56C" w14:textId="77777777" w:rsidR="008410EE" w:rsidRPr="00B026F0" w:rsidRDefault="008410EE" w:rsidP="000833A7">
      <w:pPr>
        <w:rPr>
          <w:sz w:val="24"/>
          <w:szCs w:val="24"/>
        </w:rPr>
      </w:pPr>
      <w:r w:rsidRPr="00B026F0">
        <w:rPr>
          <w:sz w:val="24"/>
          <w:szCs w:val="24"/>
        </w:rPr>
        <w:t xml:space="preserve">20°C </w:t>
      </w:r>
      <w:r w:rsidRPr="00B026F0">
        <w:rPr>
          <w:sz w:val="24"/>
          <w:szCs w:val="24"/>
        </w:rPr>
        <w:tab/>
      </w:r>
      <w:r w:rsidRPr="00B026F0">
        <w:rPr>
          <w:sz w:val="24"/>
          <w:szCs w:val="24"/>
        </w:rPr>
        <w:tab/>
        <w:t xml:space="preserve"> 150 – 1200 секунд</w:t>
      </w:r>
      <w:r w:rsidRPr="00B026F0">
        <w:rPr>
          <w:sz w:val="24"/>
          <w:szCs w:val="24"/>
        </w:rPr>
        <w:tab/>
        <w:t>(лигирование)</w:t>
      </w:r>
    </w:p>
    <w:p w14:paraId="3483B9BD" w14:textId="77777777" w:rsidR="008410EE" w:rsidRPr="00B026F0" w:rsidRDefault="008410EE" w:rsidP="000833A7">
      <w:pPr>
        <w:rPr>
          <w:sz w:val="24"/>
          <w:szCs w:val="24"/>
        </w:rPr>
      </w:pPr>
      <w:r w:rsidRPr="00B026F0">
        <w:rPr>
          <w:sz w:val="24"/>
          <w:szCs w:val="24"/>
        </w:rPr>
        <w:t>После проведения ЦЛР реакцию очищают от буферов и ферментов и используют как матрицу в ПЦР с праймерами 1 и 14. Затем проводят гель-электрофорез, очищают нужный фрагмент от геля, разрезают соответствующими эндонуклеазами и клонируют в экспрессионную плазмиду.</w:t>
      </w:r>
    </w:p>
    <w:p w14:paraId="3C7968C5" w14:textId="77777777" w:rsidR="008410EE" w:rsidRPr="00B026F0" w:rsidRDefault="008410EE" w:rsidP="000833A7">
      <w:pPr>
        <w:rPr>
          <w:sz w:val="24"/>
          <w:szCs w:val="24"/>
        </w:rPr>
      </w:pPr>
      <w:r w:rsidRPr="00B026F0">
        <w:rPr>
          <w:sz w:val="24"/>
          <w:szCs w:val="24"/>
        </w:rPr>
        <w:t xml:space="preserve">Результат клонирования гена, кодирующего бета2 микроглобулин человека, в экспрессионную плазмиду </w:t>
      </w:r>
      <w:r w:rsidRPr="00B026F0">
        <w:rPr>
          <w:sz w:val="24"/>
          <w:szCs w:val="24"/>
          <w:lang w:val="en-US"/>
        </w:rPr>
        <w:t>pET</w:t>
      </w:r>
      <w:r w:rsidRPr="00B026F0">
        <w:rPr>
          <w:sz w:val="24"/>
          <w:szCs w:val="24"/>
        </w:rPr>
        <w:t xml:space="preserve">22 представлен на рисунке </w:t>
      </w:r>
      <w:r w:rsidR="000833A7" w:rsidRPr="00B026F0">
        <w:rPr>
          <w:sz w:val="24"/>
          <w:szCs w:val="24"/>
        </w:rPr>
        <w:t>В.8</w:t>
      </w:r>
      <w:r w:rsidRPr="00B026F0">
        <w:rPr>
          <w:sz w:val="24"/>
          <w:szCs w:val="24"/>
        </w:rPr>
        <w:t>.</w:t>
      </w:r>
    </w:p>
    <w:p w14:paraId="18B510A1" w14:textId="77777777" w:rsidR="00CC3212" w:rsidRPr="00B026F0" w:rsidRDefault="00CC3212" w:rsidP="00CC3212">
      <w:pPr>
        <w:ind w:firstLine="567"/>
        <w:rPr>
          <w:sz w:val="24"/>
          <w:szCs w:val="24"/>
        </w:rPr>
      </w:pPr>
      <w:r w:rsidRPr="00B026F0">
        <w:rPr>
          <w:noProof/>
          <w:sz w:val="24"/>
          <w:szCs w:val="24"/>
          <w:lang w:eastAsia="ru-RU"/>
        </w:rPr>
        <w:lastRenderedPageBreak/>
        <w:drawing>
          <wp:inline distT="0" distB="0" distL="0" distR="0" wp14:anchorId="0757AE2C" wp14:editId="49C17878">
            <wp:extent cx="5219700" cy="7269681"/>
            <wp:effectExtent l="0" t="0" r="0" b="0"/>
            <wp:docPr id="1962801826" name="Рисунок 196280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24147" cy="7275875"/>
                    </a:xfrm>
                    <a:prstGeom prst="rect">
                      <a:avLst/>
                    </a:prstGeom>
                    <a:noFill/>
                    <a:ln>
                      <a:noFill/>
                    </a:ln>
                  </pic:spPr>
                </pic:pic>
              </a:graphicData>
            </a:graphic>
          </wp:inline>
        </w:drawing>
      </w:r>
    </w:p>
    <w:p w14:paraId="754BB9C4" w14:textId="77777777" w:rsidR="00CC3212" w:rsidRPr="00B026F0" w:rsidRDefault="00CC3212" w:rsidP="000833A7">
      <w:pPr>
        <w:spacing w:line="240" w:lineRule="auto"/>
        <w:ind w:firstLine="567"/>
        <w:jc w:val="center"/>
        <w:rPr>
          <w:sz w:val="24"/>
          <w:szCs w:val="24"/>
        </w:rPr>
      </w:pPr>
      <w:r w:rsidRPr="00B026F0">
        <w:rPr>
          <w:sz w:val="24"/>
          <w:szCs w:val="24"/>
        </w:rPr>
        <w:t xml:space="preserve">Рисунок </w:t>
      </w:r>
      <w:r w:rsidR="009B45F5" w:rsidRPr="00B026F0">
        <w:rPr>
          <w:sz w:val="24"/>
          <w:szCs w:val="24"/>
        </w:rPr>
        <w:t xml:space="preserve">В.8 </w:t>
      </w:r>
      <w:r w:rsidR="000833A7" w:rsidRPr="00B026F0">
        <w:rPr>
          <w:sz w:val="24"/>
          <w:szCs w:val="24"/>
        </w:rPr>
        <w:t>–</w:t>
      </w:r>
      <w:r w:rsidRPr="00B026F0">
        <w:rPr>
          <w:sz w:val="24"/>
          <w:szCs w:val="24"/>
        </w:rPr>
        <w:t xml:space="preserve"> Плазмида </w:t>
      </w:r>
      <w:r w:rsidRPr="00B026F0">
        <w:rPr>
          <w:sz w:val="24"/>
          <w:szCs w:val="24"/>
          <w:lang w:val="en-US"/>
        </w:rPr>
        <w:t>pET</w:t>
      </w:r>
      <w:r w:rsidRPr="00B026F0">
        <w:rPr>
          <w:sz w:val="24"/>
          <w:szCs w:val="24"/>
        </w:rPr>
        <w:t>22, содержащая гена, кодирующий бета2 микроглобулин человека.</w:t>
      </w:r>
    </w:p>
    <w:p w14:paraId="752286C4" w14:textId="77777777" w:rsidR="008410EE" w:rsidRPr="00B026F0" w:rsidRDefault="008410EE" w:rsidP="008410EE">
      <w:pPr>
        <w:ind w:firstLine="567"/>
        <w:rPr>
          <w:rFonts w:ascii="Calibri" w:eastAsia="Calibri" w:hAnsi="Calibri" w:cs="Times New Roman"/>
          <w:sz w:val="24"/>
          <w:szCs w:val="24"/>
        </w:rPr>
      </w:pPr>
    </w:p>
    <w:p w14:paraId="48990311" w14:textId="77777777" w:rsidR="000833A7" w:rsidRPr="00B026F0" w:rsidRDefault="000833A7" w:rsidP="000833A7">
      <w:pPr>
        <w:rPr>
          <w:rFonts w:cs="Times New Roman"/>
          <w:sz w:val="24"/>
          <w:szCs w:val="24"/>
        </w:rPr>
      </w:pPr>
      <w:r w:rsidRPr="00B026F0">
        <w:rPr>
          <w:rFonts w:cs="Times New Roman"/>
          <w:sz w:val="24"/>
          <w:szCs w:val="24"/>
        </w:rPr>
        <w:t xml:space="preserve">В.4 Список использованных источников </w:t>
      </w:r>
    </w:p>
    <w:p w14:paraId="31177260" w14:textId="77777777" w:rsidR="000833A7" w:rsidRPr="00B026F0" w:rsidRDefault="000833A7" w:rsidP="000833A7">
      <w:pPr>
        <w:rPr>
          <w:sz w:val="24"/>
          <w:szCs w:val="24"/>
        </w:rPr>
      </w:pPr>
      <w:r w:rsidRPr="00B026F0">
        <w:rPr>
          <w:sz w:val="24"/>
          <w:szCs w:val="24"/>
        </w:rPr>
        <w:t xml:space="preserve">1) </w:t>
      </w:r>
      <w:r w:rsidRPr="00B026F0">
        <w:rPr>
          <w:sz w:val="24"/>
          <w:szCs w:val="24"/>
          <w:lang w:val="en-US"/>
        </w:rPr>
        <w:t>Nucleic</w:t>
      </w:r>
      <w:r w:rsidRPr="00B026F0">
        <w:rPr>
          <w:sz w:val="24"/>
          <w:szCs w:val="24"/>
        </w:rPr>
        <w:t xml:space="preserve"> </w:t>
      </w:r>
      <w:r w:rsidRPr="00B026F0">
        <w:rPr>
          <w:sz w:val="24"/>
          <w:szCs w:val="24"/>
          <w:lang w:val="en-US"/>
        </w:rPr>
        <w:t>Acids</w:t>
      </w:r>
      <w:r w:rsidRPr="00B026F0">
        <w:rPr>
          <w:sz w:val="24"/>
          <w:szCs w:val="24"/>
        </w:rPr>
        <w:t xml:space="preserve"> </w:t>
      </w:r>
      <w:r w:rsidRPr="00B026F0">
        <w:rPr>
          <w:sz w:val="24"/>
          <w:szCs w:val="24"/>
          <w:lang w:val="en-US"/>
        </w:rPr>
        <w:t>Res</w:t>
      </w:r>
      <w:r w:rsidRPr="00B026F0">
        <w:rPr>
          <w:sz w:val="24"/>
          <w:szCs w:val="24"/>
        </w:rPr>
        <w:t xml:space="preserve">. 2004 </w:t>
      </w:r>
      <w:r w:rsidRPr="00B026F0">
        <w:rPr>
          <w:sz w:val="24"/>
          <w:szCs w:val="24"/>
          <w:lang w:val="en-US"/>
        </w:rPr>
        <w:t>Jul</w:t>
      </w:r>
      <w:r w:rsidRPr="00B026F0">
        <w:rPr>
          <w:sz w:val="24"/>
          <w:szCs w:val="24"/>
        </w:rPr>
        <w:t xml:space="preserve"> 1;32(</w:t>
      </w:r>
      <w:r w:rsidRPr="00B026F0">
        <w:rPr>
          <w:sz w:val="24"/>
          <w:szCs w:val="24"/>
          <w:lang w:val="en-US"/>
        </w:rPr>
        <w:t>Web</w:t>
      </w:r>
      <w:r w:rsidRPr="00B026F0">
        <w:rPr>
          <w:sz w:val="24"/>
          <w:szCs w:val="24"/>
        </w:rPr>
        <w:t xml:space="preserve"> </w:t>
      </w:r>
      <w:r w:rsidRPr="00B026F0">
        <w:rPr>
          <w:sz w:val="24"/>
          <w:szCs w:val="24"/>
          <w:lang w:val="en-US"/>
        </w:rPr>
        <w:t>Server</w:t>
      </w:r>
      <w:r w:rsidRPr="00B026F0">
        <w:rPr>
          <w:sz w:val="24"/>
          <w:szCs w:val="24"/>
        </w:rPr>
        <w:t xml:space="preserve"> </w:t>
      </w:r>
      <w:r w:rsidRPr="00B026F0">
        <w:rPr>
          <w:sz w:val="24"/>
          <w:szCs w:val="24"/>
          <w:lang w:val="en-US"/>
        </w:rPr>
        <w:t>issue</w:t>
      </w:r>
      <w:r w:rsidRPr="00B026F0">
        <w:rPr>
          <w:sz w:val="24"/>
          <w:szCs w:val="24"/>
        </w:rPr>
        <w:t>):</w:t>
      </w:r>
      <w:r w:rsidRPr="00B026F0">
        <w:rPr>
          <w:sz w:val="24"/>
          <w:szCs w:val="24"/>
          <w:lang w:val="en-US"/>
        </w:rPr>
        <w:t>W</w:t>
      </w:r>
      <w:r w:rsidRPr="00B026F0">
        <w:rPr>
          <w:sz w:val="24"/>
          <w:szCs w:val="24"/>
        </w:rPr>
        <w:t xml:space="preserve">176-80. </w:t>
      </w:r>
      <w:r w:rsidRPr="00B026F0">
        <w:rPr>
          <w:sz w:val="24"/>
          <w:szCs w:val="24"/>
          <w:lang w:val="en-US"/>
        </w:rPr>
        <w:t>doi</w:t>
      </w:r>
      <w:r w:rsidRPr="00B026F0">
        <w:rPr>
          <w:sz w:val="24"/>
          <w:szCs w:val="24"/>
        </w:rPr>
        <w:t>: 10.1093/</w:t>
      </w:r>
      <w:r w:rsidRPr="00B026F0">
        <w:rPr>
          <w:sz w:val="24"/>
          <w:szCs w:val="24"/>
          <w:lang w:val="en-US"/>
        </w:rPr>
        <w:t>nar</w:t>
      </w:r>
      <w:r w:rsidRPr="00B026F0">
        <w:rPr>
          <w:sz w:val="24"/>
          <w:szCs w:val="24"/>
        </w:rPr>
        <w:t>/</w:t>
      </w:r>
      <w:r w:rsidRPr="00B026F0">
        <w:rPr>
          <w:sz w:val="24"/>
          <w:szCs w:val="24"/>
          <w:lang w:val="en-US"/>
        </w:rPr>
        <w:t>gkh</w:t>
      </w:r>
      <w:r w:rsidRPr="00B026F0">
        <w:rPr>
          <w:sz w:val="24"/>
          <w:szCs w:val="24"/>
        </w:rPr>
        <w:t xml:space="preserve">401. </w:t>
      </w:r>
    </w:p>
    <w:p w14:paraId="6B8BA67D" w14:textId="77777777" w:rsidR="000833A7" w:rsidRPr="00B026F0" w:rsidRDefault="000833A7" w:rsidP="000833A7">
      <w:pPr>
        <w:rPr>
          <w:sz w:val="24"/>
          <w:szCs w:val="24"/>
          <w:lang w:val="en-US"/>
        </w:rPr>
      </w:pPr>
      <w:r w:rsidRPr="00B026F0">
        <w:rPr>
          <w:sz w:val="24"/>
          <w:szCs w:val="24"/>
          <w:lang w:val="en-US"/>
        </w:rPr>
        <w:lastRenderedPageBreak/>
        <w:t xml:space="preserve">2) Gene2Oligo: oligonucleotide design for in vitro gene synthesis Jean-Marie Rouillard 1, Woonghee Lee, Gilles Truan, Xiaolian Gao, Xiaochuan Zhou, Erdogan Gulari PMID: 15215375 PMCID: PMC441539 DOI: 10.1093/nar/gkh401               </w:t>
      </w:r>
    </w:p>
    <w:p w14:paraId="677EEC8A" w14:textId="77777777" w:rsidR="000833A7" w:rsidRPr="00B026F0" w:rsidRDefault="000833A7" w:rsidP="000833A7">
      <w:pPr>
        <w:rPr>
          <w:sz w:val="24"/>
          <w:szCs w:val="24"/>
          <w:lang w:val="en-US"/>
        </w:rPr>
      </w:pPr>
      <w:r w:rsidRPr="00B026F0">
        <w:rPr>
          <w:sz w:val="24"/>
          <w:szCs w:val="24"/>
          <w:lang w:val="en-US"/>
        </w:rPr>
        <w:t>3) Hoover, D. M. &amp; Lubkowski, J. DNAWorks: An automated method for designing oligonucleotides for PCR-based gene synthesis. </w:t>
      </w:r>
      <w:r w:rsidRPr="00B026F0">
        <w:rPr>
          <w:i/>
          <w:iCs/>
          <w:sz w:val="24"/>
          <w:szCs w:val="24"/>
          <w:lang w:val="en-US"/>
        </w:rPr>
        <w:t>Nucleic Acids Res.</w:t>
      </w:r>
      <w:r w:rsidRPr="00B026F0">
        <w:rPr>
          <w:sz w:val="24"/>
          <w:szCs w:val="24"/>
          <w:lang w:val="en-US"/>
        </w:rPr>
        <w:t> </w:t>
      </w:r>
      <w:r w:rsidRPr="00B026F0">
        <w:rPr>
          <w:b/>
          <w:bCs/>
          <w:sz w:val="24"/>
          <w:szCs w:val="24"/>
          <w:lang w:val="en-US"/>
        </w:rPr>
        <w:t>30</w:t>
      </w:r>
      <w:r w:rsidRPr="00B026F0">
        <w:rPr>
          <w:sz w:val="24"/>
          <w:szCs w:val="24"/>
          <w:lang w:val="en-US"/>
        </w:rPr>
        <w:t>(10), e43. </w:t>
      </w:r>
      <w:hyperlink r:id="rId46" w:history="1">
        <w:r w:rsidRPr="00B026F0">
          <w:rPr>
            <w:color w:val="0563C1"/>
            <w:sz w:val="24"/>
            <w:szCs w:val="24"/>
            <w:u w:val="single"/>
            <w:lang w:val="en-US"/>
          </w:rPr>
          <w:t>https://doi.org/10.1093/nar/30.10.e43</w:t>
        </w:r>
      </w:hyperlink>
      <w:r w:rsidRPr="00B026F0">
        <w:rPr>
          <w:sz w:val="24"/>
          <w:szCs w:val="24"/>
          <w:lang w:val="en-US"/>
        </w:rPr>
        <w:t xml:space="preserve"> (2002)                           </w:t>
      </w:r>
    </w:p>
    <w:p w14:paraId="0B454FF7" w14:textId="77777777" w:rsidR="000833A7" w:rsidRPr="00B026F0" w:rsidRDefault="000833A7" w:rsidP="000833A7">
      <w:pPr>
        <w:rPr>
          <w:sz w:val="24"/>
          <w:szCs w:val="24"/>
          <w:lang w:val="en-US"/>
        </w:rPr>
      </w:pPr>
      <w:r w:rsidRPr="00B026F0">
        <w:rPr>
          <w:sz w:val="24"/>
          <w:szCs w:val="24"/>
          <w:lang w:val="en-US"/>
        </w:rPr>
        <w:t>4) Rydzanicz, R., Zhao, X. S. &amp; Johnson, P. E. Assembly PCR oligo maker: A tool for designing oligodeoxynucleotides for constructing long DNA molecules for RNA production. </w:t>
      </w:r>
      <w:r w:rsidRPr="00B026F0">
        <w:rPr>
          <w:i/>
          <w:iCs/>
          <w:sz w:val="24"/>
          <w:szCs w:val="24"/>
          <w:lang w:val="en-US"/>
        </w:rPr>
        <w:t>Nucleic Acids Res.</w:t>
      </w:r>
      <w:r w:rsidRPr="00B026F0">
        <w:rPr>
          <w:sz w:val="24"/>
          <w:szCs w:val="24"/>
          <w:lang w:val="en-US"/>
        </w:rPr>
        <w:t> </w:t>
      </w:r>
      <w:r w:rsidRPr="00B026F0">
        <w:rPr>
          <w:b/>
          <w:bCs/>
          <w:sz w:val="24"/>
          <w:szCs w:val="24"/>
          <w:lang w:val="en-US"/>
        </w:rPr>
        <w:t>33</w:t>
      </w:r>
      <w:r w:rsidRPr="00B026F0">
        <w:rPr>
          <w:sz w:val="24"/>
          <w:szCs w:val="24"/>
          <w:lang w:val="en-US"/>
        </w:rPr>
        <w:t>, W521–W525. </w:t>
      </w:r>
      <w:hyperlink r:id="rId47" w:history="1">
        <w:r w:rsidRPr="00B026F0">
          <w:rPr>
            <w:color w:val="0563C1"/>
            <w:sz w:val="24"/>
            <w:szCs w:val="24"/>
            <w:u w:val="single"/>
            <w:lang w:val="en-US"/>
          </w:rPr>
          <w:t>https://doi.org/10.1093/nar/gki380</w:t>
        </w:r>
      </w:hyperlink>
      <w:r w:rsidRPr="00B026F0">
        <w:rPr>
          <w:sz w:val="24"/>
          <w:szCs w:val="24"/>
          <w:lang w:val="en-US"/>
        </w:rPr>
        <w:t xml:space="preserve"> (2005).     </w:t>
      </w:r>
    </w:p>
    <w:p w14:paraId="7D19646F" w14:textId="77777777" w:rsidR="000833A7" w:rsidRPr="00B026F0" w:rsidRDefault="000833A7" w:rsidP="000833A7">
      <w:pPr>
        <w:rPr>
          <w:rFonts w:cs="Times New Roman"/>
          <w:sz w:val="24"/>
          <w:szCs w:val="24"/>
          <w:lang w:val="en-US"/>
        </w:rPr>
      </w:pPr>
      <w:r w:rsidRPr="00B026F0">
        <w:rPr>
          <w:sz w:val="24"/>
          <w:szCs w:val="24"/>
          <w:lang w:val="en-US"/>
        </w:rPr>
        <w:t>5) Sarah M. Richardson, Paul W. Nunley, Robert M. Yarrington, Jef D. Boeke, Joel S. Bader, GeneDesign 3.0 is an updated synthetic biology toolkit, </w:t>
      </w:r>
      <w:r w:rsidRPr="00B026F0">
        <w:rPr>
          <w:i/>
          <w:iCs/>
          <w:sz w:val="24"/>
          <w:szCs w:val="24"/>
          <w:lang w:val="en-US"/>
        </w:rPr>
        <w:t>Nucleic Acids Research</w:t>
      </w:r>
      <w:r w:rsidRPr="00B026F0">
        <w:rPr>
          <w:sz w:val="24"/>
          <w:szCs w:val="24"/>
          <w:lang w:val="en-US"/>
        </w:rPr>
        <w:t>, Volume 38, Issue 8, 1 May 2010, Pages 2603–2606, </w:t>
      </w:r>
      <w:hyperlink r:id="rId48" w:history="1">
        <w:r w:rsidRPr="00B026F0">
          <w:rPr>
            <w:color w:val="0563C1"/>
            <w:sz w:val="24"/>
            <w:szCs w:val="24"/>
            <w:u w:val="single"/>
            <w:lang w:val="en-US"/>
          </w:rPr>
          <w:t>https://doi.org/10.1093/nar/gkq143</w:t>
        </w:r>
      </w:hyperlink>
      <w:r w:rsidRPr="00B026F0">
        <w:rPr>
          <w:sz w:val="24"/>
          <w:szCs w:val="24"/>
          <w:lang w:val="en-US"/>
        </w:rPr>
        <w:t>)</w:t>
      </w:r>
    </w:p>
    <w:p w14:paraId="522EEEE2" w14:textId="77777777" w:rsidR="00B66297" w:rsidRPr="00B026F0" w:rsidRDefault="00B66297" w:rsidP="00B66297">
      <w:pPr>
        <w:rPr>
          <w:rFonts w:cs="Times New Roman"/>
          <w:sz w:val="24"/>
          <w:szCs w:val="24"/>
        </w:rPr>
      </w:pPr>
      <w:r w:rsidRPr="00B026F0">
        <w:rPr>
          <w:rFonts w:cs="Times New Roman"/>
          <w:sz w:val="24"/>
          <w:szCs w:val="24"/>
        </w:rPr>
        <w:t>В.5 Методику подготовил:</w:t>
      </w:r>
    </w:p>
    <w:p w14:paraId="6D8F37FB" w14:textId="77777777" w:rsidR="00B66297" w:rsidRPr="00B026F0" w:rsidRDefault="00B66297" w:rsidP="00B66297">
      <w:pPr>
        <w:rPr>
          <w:rFonts w:eastAsia="Calibri" w:cs="Times New Roman"/>
          <w:sz w:val="24"/>
          <w:szCs w:val="24"/>
        </w:rPr>
      </w:pPr>
      <w:r w:rsidRPr="00B026F0">
        <w:rPr>
          <w:rFonts w:cs="Times New Roman"/>
          <w:sz w:val="24"/>
          <w:szCs w:val="24"/>
        </w:rPr>
        <w:t xml:space="preserve">Волков К. В., директор </w:t>
      </w:r>
      <w:r w:rsidRPr="00B026F0">
        <w:rPr>
          <w:rFonts w:eastAsia="Calibri" w:cs="Times New Roman"/>
          <w:sz w:val="24"/>
          <w:szCs w:val="24"/>
        </w:rPr>
        <w:t>ресурсного центра «Развитие молекулярных и клеточных технологий» Научного парка СПбГУ.</w:t>
      </w:r>
    </w:p>
    <w:p w14:paraId="2A6376E5" w14:textId="77777777" w:rsidR="00B66297" w:rsidRPr="00B026F0" w:rsidRDefault="00B66297" w:rsidP="00B66297">
      <w:pPr>
        <w:jc w:val="center"/>
        <w:rPr>
          <w:b/>
          <w:bCs/>
          <w:sz w:val="24"/>
          <w:szCs w:val="24"/>
          <w:lang w:eastAsia="ru-RU"/>
        </w:rPr>
      </w:pPr>
    </w:p>
    <w:p w14:paraId="44D4F972" w14:textId="77777777" w:rsidR="00B66297" w:rsidRPr="00B026F0" w:rsidRDefault="00B66297">
      <w:pPr>
        <w:spacing w:after="200" w:line="276" w:lineRule="auto"/>
        <w:ind w:firstLine="0"/>
        <w:jc w:val="left"/>
        <w:rPr>
          <w:rFonts w:eastAsia="Times New Roman" w:cstheme="majorBidi"/>
          <w:b/>
          <w:bCs/>
          <w:color w:val="000000" w:themeColor="text1"/>
          <w:sz w:val="24"/>
          <w:szCs w:val="24"/>
          <w:lang w:eastAsia="ru-RU"/>
        </w:rPr>
      </w:pPr>
      <w:r w:rsidRPr="00B026F0">
        <w:rPr>
          <w:rFonts w:eastAsia="Times New Roman"/>
          <w:sz w:val="24"/>
          <w:szCs w:val="24"/>
          <w:lang w:eastAsia="ru-RU"/>
        </w:rPr>
        <w:br w:type="page"/>
      </w:r>
    </w:p>
    <w:p w14:paraId="3972647B" w14:textId="77777777" w:rsidR="002B6263" w:rsidRPr="00872402" w:rsidRDefault="002B6263" w:rsidP="00566569">
      <w:pPr>
        <w:pStyle w:val="1"/>
        <w:rPr>
          <w:lang w:eastAsia="ru-RU"/>
        </w:rPr>
      </w:pPr>
      <w:bookmarkStart w:id="58" w:name="_Toc184643707"/>
      <w:r w:rsidRPr="00872402">
        <w:rPr>
          <w:lang w:eastAsia="ru-RU"/>
        </w:rPr>
        <w:lastRenderedPageBreak/>
        <w:t>ПРИЛОЖЕНИЕ Г</w:t>
      </w:r>
      <w:bookmarkEnd w:id="58"/>
    </w:p>
    <w:p w14:paraId="748582E5" w14:textId="77777777" w:rsidR="00142FBD" w:rsidRPr="00B026F0" w:rsidRDefault="00142FBD" w:rsidP="002B6263">
      <w:pPr>
        <w:pStyle w:val="13"/>
        <w:spacing w:before="0" w:after="0" w:line="360" w:lineRule="auto"/>
        <w:ind w:firstLine="709"/>
        <w:jc w:val="center"/>
        <w:rPr>
          <w:b/>
          <w:bCs/>
        </w:rPr>
      </w:pPr>
      <w:r w:rsidRPr="00B026F0">
        <w:rPr>
          <w:rStyle w:val="layout"/>
          <w:b/>
        </w:rPr>
        <w:t>О</w:t>
      </w:r>
      <w:r w:rsidR="002B6263" w:rsidRPr="00B026F0">
        <w:rPr>
          <w:rStyle w:val="layout"/>
          <w:b/>
        </w:rPr>
        <w:t>бращенно-фазовая высокоэффективная жидкостная хроматография п</w:t>
      </w:r>
      <w:r w:rsidRPr="00B026F0">
        <w:rPr>
          <w:rStyle w:val="layout"/>
          <w:b/>
        </w:rPr>
        <w:t xml:space="preserve">ептидов на приборе </w:t>
      </w:r>
      <w:r w:rsidR="002B6263" w:rsidRPr="00B026F0">
        <w:rPr>
          <w:rStyle w:val="layout"/>
          <w:b/>
        </w:rPr>
        <w:t xml:space="preserve">– </w:t>
      </w:r>
      <w:r w:rsidR="002B6263" w:rsidRPr="00B026F0">
        <w:rPr>
          <w:b/>
        </w:rPr>
        <w:t>х</w:t>
      </w:r>
      <w:r w:rsidRPr="00B026F0">
        <w:rPr>
          <w:b/>
        </w:rPr>
        <w:t>роматографическая система Waters</w:t>
      </w:r>
    </w:p>
    <w:p w14:paraId="40FB7E95" w14:textId="77777777" w:rsidR="00142FBD" w:rsidRPr="00B026F0" w:rsidRDefault="002B6263" w:rsidP="002B6263">
      <w:pPr>
        <w:pStyle w:val="13"/>
        <w:spacing w:before="0" w:after="0" w:line="360" w:lineRule="auto"/>
        <w:ind w:firstLine="709"/>
      </w:pPr>
      <w:r w:rsidRPr="00B026F0">
        <w:t xml:space="preserve">Г.1 </w:t>
      </w:r>
      <w:r w:rsidR="00142FBD" w:rsidRPr="00B026F0">
        <w:t>Введение</w:t>
      </w:r>
    </w:p>
    <w:p w14:paraId="0B33E97B" w14:textId="77777777" w:rsidR="00142FBD" w:rsidRPr="00B026F0" w:rsidRDefault="00142FBD" w:rsidP="00287689">
      <w:pPr>
        <w:rPr>
          <w:rFonts w:cs="Times New Roman"/>
          <w:sz w:val="24"/>
          <w:szCs w:val="24"/>
        </w:rPr>
      </w:pPr>
      <w:r w:rsidRPr="00B026F0">
        <w:rPr>
          <w:rFonts w:cs="Times New Roman"/>
          <w:sz w:val="24"/>
          <w:szCs w:val="24"/>
        </w:rPr>
        <w:t xml:space="preserve">Высокоэффективная жидкостная хроматография (ВЭЖХ) является ведущей методикой анализа и очистки широкого спектра молекул. В частности, различные виды </w:t>
      </w:r>
      <w:r w:rsidR="002B6263" w:rsidRPr="00B026F0">
        <w:rPr>
          <w:rFonts w:cs="Times New Roman"/>
          <w:sz w:val="24"/>
          <w:szCs w:val="24"/>
        </w:rPr>
        <w:t>ВЭЖХ используются</w:t>
      </w:r>
      <w:r w:rsidRPr="00B026F0">
        <w:rPr>
          <w:rFonts w:cs="Times New Roman"/>
          <w:sz w:val="24"/>
          <w:szCs w:val="24"/>
        </w:rPr>
        <w:t xml:space="preserve"> для очистки и анализа такой группы веществ как пептиды и белки. </w:t>
      </w:r>
      <w:r w:rsidR="002B6263" w:rsidRPr="00B026F0">
        <w:rPr>
          <w:rFonts w:cs="Times New Roman"/>
          <w:sz w:val="24"/>
          <w:szCs w:val="24"/>
        </w:rPr>
        <w:t>Преимуществом методов</w:t>
      </w:r>
      <w:r w:rsidRPr="00B026F0">
        <w:rPr>
          <w:rFonts w:cs="Times New Roman"/>
          <w:sz w:val="24"/>
          <w:szCs w:val="24"/>
        </w:rPr>
        <w:t xml:space="preserve"> ВЭЖХ можно </w:t>
      </w:r>
      <w:r w:rsidR="002B6263" w:rsidRPr="00B026F0">
        <w:rPr>
          <w:rFonts w:cs="Times New Roman"/>
          <w:sz w:val="24"/>
          <w:szCs w:val="24"/>
        </w:rPr>
        <w:t>считать воспроизводимость</w:t>
      </w:r>
      <w:r w:rsidRPr="00B026F0">
        <w:rPr>
          <w:rFonts w:cs="Times New Roman"/>
          <w:sz w:val="24"/>
          <w:szCs w:val="24"/>
        </w:rPr>
        <w:t xml:space="preserve">, простоту манипуляции, селективность и, как правило, высокий выход продукта. Наиболее значимой особенностью является хорошее разрешение, которое может быть достигнуто благодаря широкому диапазону изменяемых параметров, как для сходных молекул, так и для структурно различных веществ.  К этим параметрам можно отнести изменение условий элюирования, использование различных неподвижных фаз и методов ВЭЖХ. Обращенно-фазовая хроматография (ОФ-ВЭЖХ) является наиболее часто используемым способом разделения пептидов, следующими по значимости идут ионообменная  и эксклюзионная. Для белков наиболее часто используют методы ионообменную, эксклюзионную и аффинную хроматографию, но также применяют ОФ-ВЭЖХ и гидрофобную хроматография. </w:t>
      </w:r>
    </w:p>
    <w:p w14:paraId="6190D4DF" w14:textId="77777777" w:rsidR="00142FBD" w:rsidRPr="00B026F0" w:rsidRDefault="00142FBD" w:rsidP="00287689">
      <w:pPr>
        <w:pStyle w:val="Default"/>
        <w:spacing w:line="360" w:lineRule="auto"/>
        <w:ind w:firstLine="709"/>
        <w:jc w:val="both"/>
        <w:rPr>
          <w:rFonts w:ascii="Times New Roman" w:hAnsi="Times New Roman" w:cs="Times New Roman"/>
        </w:rPr>
      </w:pPr>
      <w:r w:rsidRPr="00B026F0">
        <w:rPr>
          <w:rFonts w:ascii="Times New Roman" w:hAnsi="Times New Roman" w:cs="Times New Roman"/>
        </w:rPr>
        <w:t xml:space="preserve">Обращенно-фазовая хроматография, основные принципы. Подвижная фаза более полярна, чем неподвижная. Неподвижные фазы химически модифицированные силикагели R=С2, С4, С8, С18, С30. Удерживание возрастает с появлением неполярных заместителей (CH3, CH2, Cl, Br, I). Удерживание уменьшается с появлением полярных заместителей (CN, NO2). Еще более удерживание снижается с появлением функциональных групп, способных к образованию водородных связей (СООН, ОН). Значительное снижение удерживания происходит с появлением заряженных групп (SO3-, NH3+). Разветвленные изомеры удерживаются слабее чем изомеры нормального строения. </w:t>
      </w:r>
    </w:p>
    <w:p w14:paraId="0C4349E7" w14:textId="77777777" w:rsidR="00142FBD" w:rsidRPr="00B026F0" w:rsidRDefault="00142FBD" w:rsidP="00287689">
      <w:pPr>
        <w:pStyle w:val="Default"/>
        <w:spacing w:line="360" w:lineRule="auto"/>
        <w:ind w:firstLine="709"/>
        <w:jc w:val="both"/>
        <w:rPr>
          <w:rFonts w:ascii="Times New Roman" w:hAnsi="Times New Roman" w:cs="Times New Roman"/>
        </w:rPr>
      </w:pPr>
      <w:r w:rsidRPr="00B026F0">
        <w:rPr>
          <w:rFonts w:ascii="Times New Roman" w:hAnsi="Times New Roman" w:cs="Times New Roman"/>
        </w:rPr>
        <w:t>Эксклюзионная хроматография основана на проникновении (диффузии) молекул в гелевую матрицу (полиакриламиды, агароза и др.), содержащую поры определенного размера. Размер пор сорбента определяет предел эксклюзии (обычно 10</w:t>
      </w:r>
      <w:r w:rsidRPr="00B026F0">
        <w:rPr>
          <w:rFonts w:ascii="Times New Roman" w:hAnsi="Times New Roman" w:cs="Times New Roman"/>
          <w:vertAlign w:val="superscript"/>
        </w:rPr>
        <w:t>6</w:t>
      </w:r>
      <w:r w:rsidRPr="00B026F0">
        <w:rPr>
          <w:rFonts w:ascii="Times New Roman" w:hAnsi="Times New Roman" w:cs="Times New Roman"/>
        </w:rPr>
        <w:t>) и предел проникновения (обычно 10</w:t>
      </w:r>
      <w:r w:rsidRPr="00B026F0">
        <w:rPr>
          <w:rFonts w:ascii="Times New Roman" w:hAnsi="Times New Roman" w:cs="Times New Roman"/>
          <w:vertAlign w:val="superscript"/>
        </w:rPr>
        <w:t>3</w:t>
      </w:r>
      <w:r w:rsidRPr="00B026F0">
        <w:rPr>
          <w:rFonts w:ascii="Times New Roman" w:hAnsi="Times New Roman" w:cs="Times New Roman"/>
        </w:rPr>
        <w:t>). Удерживание определяется размером и формой молекул. Большие молекулы элюируются перед маленькими. Молекулы, размер которых превышает предел эксклюзии, элюируются с мертвым объемом V</w:t>
      </w:r>
      <w:r w:rsidRPr="00B026F0">
        <w:rPr>
          <w:rFonts w:ascii="Times New Roman" w:hAnsi="Times New Roman" w:cs="Times New Roman"/>
          <w:vertAlign w:val="subscript"/>
        </w:rPr>
        <w:t>0</w:t>
      </w:r>
      <w:r w:rsidRPr="00B026F0">
        <w:rPr>
          <w:rFonts w:ascii="Times New Roman" w:hAnsi="Times New Roman" w:cs="Times New Roman"/>
        </w:rPr>
        <w:t xml:space="preserve">. </w:t>
      </w:r>
    </w:p>
    <w:p w14:paraId="0C76E30F" w14:textId="77777777" w:rsidR="00142FBD" w:rsidRPr="00B026F0" w:rsidRDefault="00142FBD" w:rsidP="00287689">
      <w:pPr>
        <w:pStyle w:val="Default"/>
        <w:spacing w:line="360" w:lineRule="auto"/>
        <w:ind w:firstLine="709"/>
        <w:jc w:val="both"/>
        <w:rPr>
          <w:rFonts w:ascii="Times New Roman" w:hAnsi="Times New Roman" w:cs="Times New Roman"/>
        </w:rPr>
      </w:pPr>
      <w:r w:rsidRPr="00B026F0">
        <w:rPr>
          <w:rFonts w:ascii="Times New Roman" w:hAnsi="Times New Roman" w:cs="Times New Roman"/>
        </w:rPr>
        <w:lastRenderedPageBreak/>
        <w:t>Аффинная хроматография использует специфические взаимодействия, чтобы обеспечить очистку биомолекулы на основе ее биологической функции или индивидуальной химической структуры. Все биологические процессы зависят от специфических взаимодействий между молекулами. Пептиды и белки взаимодействуют с хроматографической поверхностью ориентационно-специфическим образом, при котором их время удерживания определяется молекулярным составом конкретных контактных областей. Для более крупных полипептидов и белков, которые принимают значительную степень вторичной и третичной структуры, область хроматографического контакта составляет небольшую долю от общей молекулярной поверхности. Уникальная ориентация пептида или белка на определенной поверхности неподвижной фазы формирует основу селективности каждой молекулы. Ионообменная и гидрофобная хроматография разделяют пептиды и белки на основе различий в гидрофобности поверхности или поверхностном заряде.</w:t>
      </w:r>
    </w:p>
    <w:p w14:paraId="47F17C82" w14:textId="77777777" w:rsidR="00142FBD" w:rsidRPr="00B026F0" w:rsidRDefault="00142FBD" w:rsidP="00287689">
      <w:pPr>
        <w:rPr>
          <w:rFonts w:cs="Times New Roman"/>
          <w:sz w:val="24"/>
          <w:szCs w:val="24"/>
        </w:rPr>
      </w:pPr>
      <w:r w:rsidRPr="00B026F0">
        <w:rPr>
          <w:rFonts w:cs="Times New Roman"/>
          <w:sz w:val="24"/>
          <w:szCs w:val="24"/>
        </w:rPr>
        <w:t xml:space="preserve">Разделение смеси пептидов и белков в различных режимах хроматографии осуществляется за счет дифференциальной адсорбции каждого растворенного вещества в соответствии с их сродством к иммобилизованной неподвижной фазе. Когда конкретная молекула имеет очень высокое сродство к определенной неподвижной фазе, то есть её равновесный коэффициент распределения K высок, то это растворенное вещество удерживается в большей степени, чем другая молекула с более низким сродством к неподвижной фазе. Степень и характер сродства связывания зависят от структуры растворенного вещества и иммобилизованных лигандов. Например, в случае ОФ-ВЭЖХ и HIC связывание определяется гидрофобными взаимодействиями между растворенным веществом и иммобилизованными н-алкильными лигандами. В ионообменной хроматографии связывание происходит посредством электростатических взаимодействий, тогда как в различных режимах аффинной хроматографии связывание включает смесь гидрофобных, электростатических и полярных сил. Дополнительным фактором, влияющим на вид и относительное разделение пиков, является степень уширения полосы растворенного вещества во время прохождения через колонку. По мере продвижения вниз по колонке полоса растворенного вещества расширяется в результате ряда факторов, включая продольную диффузию, броуновское движение, вихревую диффузию и массоперенос подвижной и неподвижной фазы. Эти эффекты приводят к уширению полосы, которое обычно увеличивается с увеличением времени пребывания в колонке.  </w:t>
      </w:r>
    </w:p>
    <w:p w14:paraId="16425AB3" w14:textId="77777777" w:rsidR="00142FBD" w:rsidRPr="00B026F0" w:rsidRDefault="00142FBD" w:rsidP="00287689">
      <w:pPr>
        <w:rPr>
          <w:rFonts w:cs="Times New Roman"/>
          <w:sz w:val="24"/>
          <w:szCs w:val="24"/>
        </w:rPr>
      </w:pPr>
      <w:r w:rsidRPr="00B026F0">
        <w:rPr>
          <w:rFonts w:cs="Times New Roman"/>
          <w:sz w:val="24"/>
          <w:szCs w:val="24"/>
        </w:rPr>
        <w:lastRenderedPageBreak/>
        <w:t>Время, необходимое для прохождения растворенного вещества через хроматографическую колонку, называется временем удерживания t</w:t>
      </w:r>
      <w:r w:rsidRPr="00B026F0">
        <w:rPr>
          <w:rFonts w:cs="Times New Roman"/>
          <w:sz w:val="24"/>
          <w:szCs w:val="24"/>
          <w:vertAlign w:val="subscript"/>
        </w:rPr>
        <w:t>r</w:t>
      </w:r>
      <w:r w:rsidRPr="00B026F0">
        <w:rPr>
          <w:rFonts w:cs="Times New Roman"/>
          <w:sz w:val="24"/>
          <w:szCs w:val="24"/>
        </w:rPr>
        <w:t xml:space="preserve">. Время удерживания </w:t>
      </w:r>
      <w:r w:rsidRPr="001F7472">
        <w:rPr>
          <w:rFonts w:cs="Times New Roman"/>
          <w:sz w:val="24"/>
          <w:szCs w:val="24"/>
        </w:rPr>
        <w:t>измеряется как время, необходимое растворенному веществу после инъекции, чтобы выйти из колонки и быть детектированным. Для того, чтобы можно было сравнивать время удерживания для разных колонок или в разных условиях, время удерживания растворенного вещества обычно сравнивают со временем удерживания вещества, которое не удерживается на конкретной интересующей колонке. Это позволяет выразить безразмерный коэффициент емкости k′ растворенного вещества через время удерживания tr, через отношение</w:t>
      </w:r>
    </w:p>
    <w:p w14:paraId="0A9E45D8" w14:textId="77777777" w:rsidR="00142FBD" w:rsidRPr="00B026F0" w:rsidRDefault="00142FBD" w:rsidP="00287689">
      <w:pPr>
        <w:jc w:val="center"/>
        <w:rPr>
          <w:rFonts w:cs="Times New Roman"/>
          <w:sz w:val="24"/>
          <w:szCs w:val="24"/>
        </w:rPr>
      </w:pPr>
      <w:r w:rsidRPr="00B026F0">
        <w:rPr>
          <w:rFonts w:cs="Times New Roman"/>
          <w:sz w:val="24"/>
          <w:szCs w:val="24"/>
        </w:rPr>
        <w:t>k</w:t>
      </w:r>
      <w:r w:rsidRPr="00B026F0">
        <w:rPr>
          <w:rFonts w:cs="Times New Roman" w:hint="eastAsia"/>
          <w:sz w:val="24"/>
          <w:szCs w:val="24"/>
        </w:rPr>
        <w:t>′</w:t>
      </w:r>
      <w:r w:rsidRPr="00B026F0">
        <w:rPr>
          <w:rFonts w:cs="Times New Roman"/>
          <w:sz w:val="24"/>
          <w:szCs w:val="24"/>
        </w:rPr>
        <w:t xml:space="preserve"> = (t</w:t>
      </w:r>
      <w:r w:rsidRPr="00B026F0">
        <w:rPr>
          <w:rFonts w:cs="Times New Roman"/>
          <w:sz w:val="24"/>
          <w:szCs w:val="24"/>
          <w:vertAlign w:val="subscript"/>
        </w:rPr>
        <w:t>r</w:t>
      </w:r>
      <w:r w:rsidRPr="00B026F0">
        <w:rPr>
          <w:rFonts w:cs="Times New Roman"/>
          <w:sz w:val="24"/>
          <w:szCs w:val="24"/>
        </w:rPr>
        <w:t xml:space="preserve"> – t</w:t>
      </w:r>
      <w:r w:rsidRPr="00B026F0">
        <w:rPr>
          <w:rFonts w:cs="Times New Roman"/>
          <w:sz w:val="24"/>
          <w:szCs w:val="24"/>
          <w:vertAlign w:val="subscript"/>
        </w:rPr>
        <w:t>o</w:t>
      </w:r>
      <w:r w:rsidRPr="00B026F0">
        <w:rPr>
          <w:rFonts w:cs="Times New Roman"/>
          <w:sz w:val="24"/>
          <w:szCs w:val="24"/>
        </w:rPr>
        <w:t>) / t</w:t>
      </w:r>
      <w:r w:rsidRPr="00B026F0">
        <w:rPr>
          <w:rFonts w:cs="Times New Roman"/>
          <w:sz w:val="24"/>
          <w:szCs w:val="24"/>
          <w:vertAlign w:val="subscript"/>
        </w:rPr>
        <w:t xml:space="preserve">o </w:t>
      </w:r>
      <w:r w:rsidRPr="00B026F0">
        <w:rPr>
          <w:rFonts w:cs="Times New Roman"/>
          <w:sz w:val="24"/>
          <w:szCs w:val="24"/>
        </w:rPr>
        <w:t>(1)</w:t>
      </w:r>
    </w:p>
    <w:p w14:paraId="74EA2783" w14:textId="77777777" w:rsidR="00142FBD" w:rsidRPr="00B026F0" w:rsidRDefault="00142FBD" w:rsidP="00287689">
      <w:pPr>
        <w:rPr>
          <w:rFonts w:cs="Times New Roman"/>
          <w:sz w:val="24"/>
          <w:szCs w:val="24"/>
        </w:rPr>
      </w:pPr>
      <w:r w:rsidRPr="00B026F0">
        <w:rPr>
          <w:rFonts w:cs="Times New Roman"/>
          <w:sz w:val="24"/>
          <w:szCs w:val="24"/>
        </w:rPr>
        <w:t>где t</w:t>
      </w:r>
      <w:r w:rsidRPr="00B026F0">
        <w:rPr>
          <w:rFonts w:cs="Times New Roman"/>
          <w:sz w:val="24"/>
          <w:szCs w:val="24"/>
          <w:vertAlign w:val="subscript"/>
        </w:rPr>
        <w:t>o</w:t>
      </w:r>
      <w:r w:rsidRPr="00B026F0">
        <w:rPr>
          <w:rFonts w:cs="Times New Roman"/>
          <w:sz w:val="24"/>
          <w:szCs w:val="24"/>
        </w:rPr>
        <w:t xml:space="preserve"> — время удерживания не удерживаемого растворенного вещества. Коэффициент емкости k</w:t>
      </w:r>
      <w:r w:rsidRPr="00B026F0">
        <w:rPr>
          <w:rFonts w:cs="Times New Roman" w:hint="eastAsia"/>
          <w:sz w:val="24"/>
          <w:szCs w:val="24"/>
        </w:rPr>
        <w:t>′</w:t>
      </w:r>
      <w:r w:rsidRPr="00B026F0">
        <w:rPr>
          <w:rFonts w:cs="Times New Roman"/>
          <w:sz w:val="24"/>
          <w:szCs w:val="24"/>
        </w:rPr>
        <w:t xml:space="preserve"> также может быть определен как отношение n</w:t>
      </w:r>
      <w:r w:rsidRPr="00B026F0">
        <w:rPr>
          <w:rFonts w:cs="Times New Roman"/>
          <w:sz w:val="24"/>
          <w:szCs w:val="24"/>
          <w:vertAlign w:val="subscript"/>
        </w:rPr>
        <w:t>s</w:t>
      </w:r>
      <w:r w:rsidRPr="00B026F0">
        <w:rPr>
          <w:rFonts w:cs="Times New Roman"/>
          <w:sz w:val="24"/>
          <w:szCs w:val="24"/>
        </w:rPr>
        <w:t>/n</w:t>
      </w:r>
      <w:r w:rsidRPr="00B026F0">
        <w:rPr>
          <w:rFonts w:cs="Times New Roman"/>
          <w:sz w:val="24"/>
          <w:szCs w:val="24"/>
          <w:vertAlign w:val="subscript"/>
        </w:rPr>
        <w:t>m</w:t>
      </w:r>
      <w:r w:rsidRPr="00B026F0">
        <w:rPr>
          <w:rFonts w:cs="Times New Roman"/>
          <w:sz w:val="24"/>
          <w:szCs w:val="24"/>
        </w:rPr>
        <w:t>, где n</w:t>
      </w:r>
      <w:r w:rsidRPr="00B026F0">
        <w:rPr>
          <w:rFonts w:cs="Times New Roman"/>
          <w:sz w:val="24"/>
          <w:szCs w:val="24"/>
          <w:vertAlign w:val="subscript"/>
        </w:rPr>
        <w:t>s</w:t>
      </w:r>
      <w:r w:rsidRPr="00B026F0">
        <w:rPr>
          <w:rFonts w:cs="Times New Roman"/>
          <w:sz w:val="24"/>
          <w:szCs w:val="24"/>
        </w:rPr>
        <w:t xml:space="preserve"> и n</w:t>
      </w:r>
      <w:r w:rsidRPr="00B026F0">
        <w:rPr>
          <w:rFonts w:cs="Times New Roman"/>
          <w:sz w:val="24"/>
          <w:szCs w:val="24"/>
          <w:vertAlign w:val="subscript"/>
        </w:rPr>
        <w:t>m</w:t>
      </w:r>
      <w:r w:rsidRPr="00B026F0">
        <w:rPr>
          <w:rFonts w:cs="Times New Roman"/>
          <w:sz w:val="24"/>
          <w:szCs w:val="24"/>
        </w:rPr>
        <w:t xml:space="preserve"> — число молей растворенного вещества в неподвижной и подвижной фазах соответственно следующим образом:</w:t>
      </w:r>
    </w:p>
    <w:p w14:paraId="55FAC7B2" w14:textId="77777777" w:rsidR="00142FBD" w:rsidRPr="00B026F0" w:rsidRDefault="00142FBD" w:rsidP="00287689">
      <w:pPr>
        <w:jc w:val="center"/>
        <w:rPr>
          <w:rFonts w:cs="Times New Roman"/>
          <w:sz w:val="24"/>
          <w:szCs w:val="24"/>
        </w:rPr>
      </w:pPr>
      <w:r w:rsidRPr="00B026F0">
        <w:rPr>
          <w:rFonts w:cs="Times New Roman"/>
          <w:sz w:val="24"/>
          <w:szCs w:val="24"/>
        </w:rPr>
        <w:t>k</w:t>
      </w:r>
      <w:r w:rsidRPr="00B026F0">
        <w:rPr>
          <w:rFonts w:cs="Times New Roman" w:hint="eastAsia"/>
          <w:sz w:val="24"/>
          <w:szCs w:val="24"/>
        </w:rPr>
        <w:t>′</w:t>
      </w:r>
      <w:r w:rsidRPr="00B026F0">
        <w:rPr>
          <w:rFonts w:cs="Times New Roman"/>
          <w:sz w:val="24"/>
          <w:szCs w:val="24"/>
        </w:rPr>
        <w:t xml:space="preserve"> = n</w:t>
      </w:r>
      <w:r w:rsidRPr="00B026F0">
        <w:rPr>
          <w:rFonts w:cs="Times New Roman"/>
          <w:sz w:val="24"/>
          <w:szCs w:val="24"/>
          <w:vertAlign w:val="subscript"/>
        </w:rPr>
        <w:t>s</w:t>
      </w:r>
      <w:r w:rsidRPr="00B026F0">
        <w:rPr>
          <w:rFonts w:cs="Times New Roman"/>
          <w:sz w:val="24"/>
          <w:szCs w:val="24"/>
        </w:rPr>
        <w:t xml:space="preserve"> / n</w:t>
      </w:r>
      <w:r w:rsidRPr="00B026F0">
        <w:rPr>
          <w:rFonts w:cs="Times New Roman"/>
          <w:sz w:val="24"/>
          <w:szCs w:val="24"/>
          <w:vertAlign w:val="subscript"/>
        </w:rPr>
        <w:t>m</w:t>
      </w:r>
      <w:r w:rsidRPr="00B026F0">
        <w:rPr>
          <w:rFonts w:cs="Times New Roman"/>
          <w:sz w:val="24"/>
          <w:szCs w:val="24"/>
        </w:rPr>
        <w:t xml:space="preserve"> (2)</w:t>
      </w:r>
    </w:p>
    <w:p w14:paraId="10CBE24A" w14:textId="77777777" w:rsidR="00142FBD" w:rsidRPr="00B026F0" w:rsidRDefault="00142FBD" w:rsidP="00287689">
      <w:pPr>
        <w:rPr>
          <w:rFonts w:cs="Times New Roman"/>
          <w:sz w:val="24"/>
          <w:szCs w:val="24"/>
        </w:rPr>
      </w:pPr>
      <w:r w:rsidRPr="00B026F0">
        <w:rPr>
          <w:rFonts w:cs="Times New Roman"/>
          <w:sz w:val="24"/>
          <w:szCs w:val="24"/>
        </w:rPr>
        <w:t>или как</w:t>
      </w:r>
    </w:p>
    <w:p w14:paraId="78B4F690" w14:textId="77777777" w:rsidR="00142FBD" w:rsidRPr="00B026F0" w:rsidRDefault="00142FBD" w:rsidP="00287689">
      <w:pPr>
        <w:jc w:val="center"/>
        <w:rPr>
          <w:rFonts w:cs="Times New Roman"/>
          <w:sz w:val="24"/>
          <w:szCs w:val="24"/>
        </w:rPr>
      </w:pPr>
      <w:r w:rsidRPr="00B026F0">
        <w:rPr>
          <w:rFonts w:cs="Times New Roman"/>
          <w:sz w:val="24"/>
          <w:szCs w:val="24"/>
        </w:rPr>
        <w:t>k</w:t>
      </w:r>
      <w:r w:rsidRPr="00B026F0">
        <w:rPr>
          <w:rFonts w:cs="Times New Roman" w:hint="eastAsia"/>
          <w:sz w:val="24"/>
          <w:szCs w:val="24"/>
        </w:rPr>
        <w:t>′</w:t>
      </w:r>
      <w:r w:rsidRPr="00B026F0">
        <w:rPr>
          <w:rFonts w:cs="Times New Roman"/>
          <w:sz w:val="24"/>
          <w:szCs w:val="24"/>
        </w:rPr>
        <w:t xml:space="preserve"> = [X]</w:t>
      </w:r>
      <w:r w:rsidRPr="00B026F0">
        <w:rPr>
          <w:rFonts w:cs="Times New Roman"/>
          <w:sz w:val="24"/>
          <w:szCs w:val="24"/>
          <w:vertAlign w:val="subscript"/>
        </w:rPr>
        <w:t>s</w:t>
      </w:r>
      <w:r w:rsidRPr="00B026F0">
        <w:rPr>
          <w:rFonts w:cs="Times New Roman"/>
          <w:sz w:val="24"/>
          <w:szCs w:val="24"/>
        </w:rPr>
        <w:t xml:space="preserve"> V</w:t>
      </w:r>
      <w:r w:rsidRPr="00B026F0">
        <w:rPr>
          <w:rFonts w:cs="Times New Roman"/>
          <w:sz w:val="24"/>
          <w:szCs w:val="24"/>
          <w:vertAlign w:val="subscript"/>
        </w:rPr>
        <w:t>s</w:t>
      </w:r>
      <w:r w:rsidRPr="00B026F0">
        <w:rPr>
          <w:rFonts w:cs="Times New Roman"/>
          <w:sz w:val="24"/>
          <w:szCs w:val="24"/>
        </w:rPr>
        <w:t xml:space="preserve"> / [X]</w:t>
      </w:r>
      <w:r w:rsidRPr="00B026F0">
        <w:rPr>
          <w:rFonts w:cs="Times New Roman"/>
          <w:sz w:val="24"/>
          <w:szCs w:val="24"/>
          <w:vertAlign w:val="subscript"/>
        </w:rPr>
        <w:t>m</w:t>
      </w:r>
      <w:r w:rsidRPr="00B026F0">
        <w:rPr>
          <w:rFonts w:cs="Times New Roman"/>
          <w:sz w:val="24"/>
          <w:szCs w:val="24"/>
        </w:rPr>
        <w:t xml:space="preserve"> V</w:t>
      </w:r>
      <w:r w:rsidRPr="00B026F0">
        <w:rPr>
          <w:rFonts w:cs="Times New Roman"/>
          <w:sz w:val="24"/>
          <w:szCs w:val="24"/>
          <w:vertAlign w:val="subscript"/>
        </w:rPr>
        <w:t>m</w:t>
      </w:r>
      <w:r w:rsidRPr="00B026F0">
        <w:rPr>
          <w:rFonts w:cs="Times New Roman"/>
          <w:sz w:val="24"/>
          <w:szCs w:val="24"/>
        </w:rPr>
        <w:t xml:space="preserve"> (3)</w:t>
      </w:r>
    </w:p>
    <w:p w14:paraId="5163EFAB" w14:textId="77777777" w:rsidR="00142FBD" w:rsidRPr="00B026F0" w:rsidRDefault="00142FBD" w:rsidP="00287689">
      <w:pPr>
        <w:rPr>
          <w:rFonts w:cs="Times New Roman"/>
          <w:sz w:val="24"/>
          <w:szCs w:val="24"/>
        </w:rPr>
      </w:pPr>
      <w:r w:rsidRPr="00B026F0">
        <w:rPr>
          <w:rFonts w:cs="Times New Roman"/>
          <w:sz w:val="24"/>
          <w:szCs w:val="24"/>
        </w:rPr>
        <w:t>где [X]</w:t>
      </w:r>
      <w:r w:rsidRPr="00B026F0">
        <w:rPr>
          <w:rFonts w:cs="Times New Roman"/>
          <w:sz w:val="24"/>
          <w:szCs w:val="24"/>
          <w:vertAlign w:val="subscript"/>
        </w:rPr>
        <w:t>s</w:t>
      </w:r>
      <w:r w:rsidRPr="00B026F0">
        <w:rPr>
          <w:rFonts w:cs="Times New Roman"/>
          <w:sz w:val="24"/>
          <w:szCs w:val="24"/>
        </w:rPr>
        <w:t xml:space="preserve"> и [X]</w:t>
      </w:r>
      <w:r w:rsidRPr="00B026F0">
        <w:rPr>
          <w:rFonts w:cs="Times New Roman"/>
          <w:sz w:val="24"/>
          <w:szCs w:val="24"/>
          <w:vertAlign w:val="subscript"/>
        </w:rPr>
        <w:t>m</w:t>
      </w:r>
      <w:r w:rsidRPr="00B026F0">
        <w:rPr>
          <w:rFonts w:cs="Times New Roman"/>
          <w:sz w:val="24"/>
          <w:szCs w:val="24"/>
        </w:rPr>
        <w:t xml:space="preserve"> относятся к концентрациям растворенного вещества в неподвижной и подвижной фазах соответственно, а V</w:t>
      </w:r>
      <w:r w:rsidRPr="00B026F0">
        <w:rPr>
          <w:rFonts w:cs="Times New Roman"/>
          <w:sz w:val="24"/>
          <w:szCs w:val="24"/>
          <w:vertAlign w:val="subscript"/>
        </w:rPr>
        <w:t>s</w:t>
      </w:r>
      <w:r w:rsidRPr="00B026F0">
        <w:rPr>
          <w:rFonts w:cs="Times New Roman"/>
          <w:sz w:val="24"/>
          <w:szCs w:val="24"/>
        </w:rPr>
        <w:t xml:space="preserve"> и V</w:t>
      </w:r>
      <w:r w:rsidRPr="00B026F0">
        <w:rPr>
          <w:rFonts w:cs="Times New Roman"/>
          <w:sz w:val="24"/>
          <w:szCs w:val="24"/>
          <w:vertAlign w:val="subscript"/>
        </w:rPr>
        <w:t>m</w:t>
      </w:r>
      <w:r w:rsidRPr="00B026F0">
        <w:rPr>
          <w:rFonts w:cs="Times New Roman"/>
          <w:sz w:val="24"/>
          <w:szCs w:val="24"/>
        </w:rPr>
        <w:t xml:space="preserve"> — соответствующие объемы неподвижной и подвижной фаз. Поскольку отношение [X]</w:t>
      </w:r>
      <w:r w:rsidRPr="00B026F0">
        <w:rPr>
          <w:rFonts w:cs="Times New Roman"/>
          <w:sz w:val="24"/>
          <w:szCs w:val="24"/>
          <w:vertAlign w:val="subscript"/>
        </w:rPr>
        <w:t>s</w:t>
      </w:r>
      <w:r w:rsidRPr="00B026F0">
        <w:rPr>
          <w:rFonts w:cs="Times New Roman"/>
          <w:sz w:val="24"/>
          <w:szCs w:val="24"/>
        </w:rPr>
        <w:t xml:space="preserve"> / [X]</w:t>
      </w:r>
      <w:r w:rsidRPr="00B026F0">
        <w:rPr>
          <w:rFonts w:cs="Times New Roman"/>
          <w:sz w:val="24"/>
          <w:szCs w:val="24"/>
          <w:vertAlign w:val="subscript"/>
        </w:rPr>
        <w:t>m</w:t>
      </w:r>
      <w:r w:rsidRPr="00B026F0">
        <w:rPr>
          <w:rFonts w:cs="Times New Roman"/>
          <w:sz w:val="24"/>
          <w:szCs w:val="24"/>
        </w:rPr>
        <w:t xml:space="preserve"> является равновесным коэффициентом распределения K, а отношение V</w:t>
      </w:r>
      <w:r w:rsidRPr="00B026F0">
        <w:rPr>
          <w:rFonts w:cs="Times New Roman"/>
          <w:sz w:val="24"/>
          <w:szCs w:val="24"/>
          <w:vertAlign w:val="subscript"/>
        </w:rPr>
        <w:t>s</w:t>
      </w:r>
      <w:r w:rsidRPr="00B026F0">
        <w:rPr>
          <w:rFonts w:cs="Times New Roman"/>
          <w:sz w:val="24"/>
          <w:szCs w:val="24"/>
        </w:rPr>
        <w:t xml:space="preserve"> / V</w:t>
      </w:r>
      <w:r w:rsidRPr="00B026F0">
        <w:rPr>
          <w:rFonts w:cs="Times New Roman"/>
          <w:sz w:val="24"/>
          <w:szCs w:val="24"/>
          <w:vertAlign w:val="subscript"/>
        </w:rPr>
        <w:t>m</w:t>
      </w:r>
      <w:r w:rsidRPr="00B026F0">
        <w:rPr>
          <w:rFonts w:cs="Times New Roman"/>
          <w:sz w:val="24"/>
          <w:szCs w:val="24"/>
        </w:rPr>
        <w:t xml:space="preserve"> определяет фазовое отношение Φ хроматографической системы, коэффициент емкости также может быть выражен следующим образом:</w:t>
      </w:r>
    </w:p>
    <w:p w14:paraId="01EE489E" w14:textId="77777777" w:rsidR="00142FBD" w:rsidRPr="00B026F0" w:rsidRDefault="00142FBD" w:rsidP="00287689">
      <w:pPr>
        <w:jc w:val="center"/>
        <w:rPr>
          <w:rFonts w:cs="Times New Roman"/>
          <w:sz w:val="24"/>
          <w:szCs w:val="24"/>
          <w:lang w:val="en-US"/>
        </w:rPr>
      </w:pPr>
      <w:r w:rsidRPr="00B026F0">
        <w:rPr>
          <w:rFonts w:cs="Times New Roman"/>
          <w:sz w:val="24"/>
          <w:szCs w:val="24"/>
          <w:lang w:val="en-US"/>
        </w:rPr>
        <w:t>k</w:t>
      </w:r>
      <w:r w:rsidRPr="00B026F0">
        <w:rPr>
          <w:rFonts w:cs="Times New Roman" w:hint="eastAsia"/>
          <w:sz w:val="24"/>
          <w:szCs w:val="24"/>
          <w:lang w:val="en-US"/>
        </w:rPr>
        <w:t>′</w:t>
      </w:r>
      <w:r w:rsidRPr="00B026F0">
        <w:rPr>
          <w:rFonts w:cs="Times New Roman"/>
          <w:sz w:val="24"/>
          <w:szCs w:val="24"/>
          <w:lang w:val="en-US"/>
        </w:rPr>
        <w:t xml:space="preserve"> = </w:t>
      </w:r>
      <w:r w:rsidRPr="00B026F0">
        <w:rPr>
          <w:rFonts w:cs="Times New Roman"/>
          <w:sz w:val="24"/>
          <w:szCs w:val="24"/>
        </w:rPr>
        <w:t>Φ</w:t>
      </w:r>
      <w:r w:rsidRPr="00B026F0">
        <w:rPr>
          <w:rFonts w:cs="Times New Roman"/>
          <w:sz w:val="24"/>
          <w:szCs w:val="24"/>
          <w:lang w:val="en-US"/>
        </w:rPr>
        <w:t>[X]</w:t>
      </w:r>
      <w:r w:rsidRPr="00B026F0">
        <w:rPr>
          <w:rFonts w:cs="Times New Roman"/>
          <w:sz w:val="24"/>
          <w:szCs w:val="24"/>
          <w:vertAlign w:val="subscript"/>
          <w:lang w:val="en-US"/>
        </w:rPr>
        <w:t>s</w:t>
      </w:r>
      <w:r w:rsidRPr="00B026F0">
        <w:rPr>
          <w:rFonts w:cs="Times New Roman"/>
          <w:sz w:val="24"/>
          <w:szCs w:val="24"/>
          <w:lang w:val="en-US"/>
        </w:rPr>
        <w:t xml:space="preserve"> / [X]</w:t>
      </w:r>
      <w:r w:rsidRPr="00B026F0">
        <w:rPr>
          <w:rFonts w:cs="Times New Roman"/>
          <w:sz w:val="24"/>
          <w:szCs w:val="24"/>
          <w:vertAlign w:val="subscript"/>
          <w:lang w:val="en-US"/>
        </w:rPr>
        <w:t>m</w:t>
      </w:r>
      <w:r w:rsidRPr="00B026F0">
        <w:rPr>
          <w:rFonts w:cs="Times New Roman"/>
          <w:sz w:val="24"/>
          <w:szCs w:val="24"/>
          <w:lang w:val="en-US"/>
        </w:rPr>
        <w:t xml:space="preserve"> (4)</w:t>
      </w:r>
    </w:p>
    <w:p w14:paraId="2D64928B" w14:textId="77777777" w:rsidR="00142FBD" w:rsidRPr="00B026F0" w:rsidRDefault="00142FBD" w:rsidP="00287689">
      <w:pPr>
        <w:rPr>
          <w:rFonts w:cs="Times New Roman"/>
          <w:sz w:val="24"/>
          <w:szCs w:val="24"/>
          <w:lang w:val="en-US"/>
        </w:rPr>
      </w:pPr>
      <w:r w:rsidRPr="00B026F0">
        <w:rPr>
          <w:rFonts w:cs="Times New Roman"/>
          <w:sz w:val="24"/>
          <w:szCs w:val="24"/>
        </w:rPr>
        <w:t>или</w:t>
      </w:r>
    </w:p>
    <w:p w14:paraId="06569A5F" w14:textId="77777777" w:rsidR="00142FBD" w:rsidRPr="00B026F0" w:rsidRDefault="00142FBD" w:rsidP="00287689">
      <w:pPr>
        <w:jc w:val="center"/>
        <w:rPr>
          <w:rFonts w:cs="Times New Roman"/>
          <w:sz w:val="24"/>
          <w:szCs w:val="24"/>
          <w:lang w:val="en-US"/>
        </w:rPr>
      </w:pPr>
      <w:r w:rsidRPr="00B026F0">
        <w:rPr>
          <w:rFonts w:cs="Times New Roman"/>
          <w:sz w:val="24"/>
          <w:szCs w:val="24"/>
          <w:lang w:val="en-US"/>
        </w:rPr>
        <w:t>k</w:t>
      </w:r>
      <w:r w:rsidRPr="00B026F0">
        <w:rPr>
          <w:rFonts w:cs="Times New Roman" w:hint="eastAsia"/>
          <w:sz w:val="24"/>
          <w:szCs w:val="24"/>
          <w:lang w:val="en-US"/>
        </w:rPr>
        <w:t>′</w:t>
      </w:r>
      <w:r w:rsidRPr="00B026F0">
        <w:rPr>
          <w:rFonts w:cs="Times New Roman"/>
          <w:sz w:val="24"/>
          <w:szCs w:val="24"/>
          <w:lang w:val="en-US"/>
        </w:rPr>
        <w:t xml:space="preserve"> = </w:t>
      </w:r>
      <w:r w:rsidRPr="00B026F0">
        <w:rPr>
          <w:rFonts w:cs="Times New Roman"/>
          <w:sz w:val="24"/>
          <w:szCs w:val="24"/>
        </w:rPr>
        <w:t>Φ</w:t>
      </w:r>
      <w:r w:rsidRPr="00B026F0">
        <w:rPr>
          <w:rFonts w:cs="Times New Roman"/>
          <w:sz w:val="24"/>
          <w:szCs w:val="24"/>
          <w:lang w:val="en-US"/>
        </w:rPr>
        <w:t>K (5)</w:t>
      </w:r>
    </w:p>
    <w:p w14:paraId="436CD7A6" w14:textId="77777777" w:rsidR="00142FBD" w:rsidRPr="00B026F0" w:rsidRDefault="00142FBD" w:rsidP="00287689">
      <w:pPr>
        <w:rPr>
          <w:rFonts w:cs="Times New Roman"/>
          <w:sz w:val="24"/>
          <w:szCs w:val="24"/>
        </w:rPr>
      </w:pPr>
      <w:r w:rsidRPr="00B026F0">
        <w:rPr>
          <w:rFonts w:cs="Times New Roman"/>
          <w:sz w:val="24"/>
          <w:szCs w:val="24"/>
        </w:rPr>
        <w:t>Уравнение 5 описывало прямую термодинамическую связь между удерживанием пептида или белка и его сродством к материалу неподвижной фазы. Практическое значение k</w:t>
      </w:r>
      <w:r w:rsidRPr="00B026F0">
        <w:rPr>
          <w:rFonts w:cs="Times New Roman" w:hint="eastAsia"/>
          <w:sz w:val="24"/>
          <w:szCs w:val="24"/>
        </w:rPr>
        <w:t>′</w:t>
      </w:r>
      <w:r w:rsidRPr="00B026F0">
        <w:rPr>
          <w:rFonts w:cs="Times New Roman"/>
          <w:sz w:val="24"/>
          <w:szCs w:val="24"/>
        </w:rPr>
        <w:t xml:space="preserve"> может быть связано с параметром селективности α, определяемым как отношение факторов емкости двух соседних пиков следующим образом:</w:t>
      </w:r>
    </w:p>
    <w:p w14:paraId="4199CA6E" w14:textId="77777777" w:rsidR="00142FBD" w:rsidRPr="00B026F0" w:rsidRDefault="00142FBD" w:rsidP="00287689">
      <w:pPr>
        <w:jc w:val="center"/>
        <w:rPr>
          <w:rFonts w:cs="Times New Roman"/>
          <w:sz w:val="24"/>
          <w:szCs w:val="24"/>
        </w:rPr>
      </w:pPr>
      <w:r w:rsidRPr="00B026F0">
        <w:rPr>
          <w:rFonts w:cs="Times New Roman"/>
          <w:sz w:val="24"/>
          <w:szCs w:val="24"/>
        </w:rPr>
        <w:t>α = k</w:t>
      </w:r>
      <w:r w:rsidRPr="00B026F0">
        <w:rPr>
          <w:rFonts w:cs="Times New Roman" w:hint="eastAsia"/>
          <w:sz w:val="24"/>
          <w:szCs w:val="24"/>
        </w:rPr>
        <w:t>′</w:t>
      </w:r>
      <w:r w:rsidRPr="00B026F0">
        <w:rPr>
          <w:rFonts w:cs="Times New Roman"/>
          <w:sz w:val="24"/>
          <w:szCs w:val="24"/>
          <w:vertAlign w:val="subscript"/>
        </w:rPr>
        <w:t>i</w:t>
      </w:r>
      <w:r w:rsidRPr="00B026F0">
        <w:rPr>
          <w:rFonts w:cs="Times New Roman"/>
          <w:sz w:val="24"/>
          <w:szCs w:val="24"/>
        </w:rPr>
        <w:t xml:space="preserve"> / k</w:t>
      </w:r>
      <w:r w:rsidRPr="00B026F0">
        <w:rPr>
          <w:rFonts w:cs="Times New Roman" w:hint="eastAsia"/>
          <w:sz w:val="24"/>
          <w:szCs w:val="24"/>
        </w:rPr>
        <w:t>′</w:t>
      </w:r>
      <w:r w:rsidRPr="00B026F0">
        <w:rPr>
          <w:rFonts w:cs="Times New Roman"/>
          <w:sz w:val="24"/>
          <w:szCs w:val="24"/>
          <w:vertAlign w:val="subscript"/>
        </w:rPr>
        <w:t>j</w:t>
      </w:r>
      <w:r w:rsidRPr="00B026F0">
        <w:rPr>
          <w:rFonts w:cs="Times New Roman"/>
          <w:sz w:val="24"/>
          <w:szCs w:val="24"/>
        </w:rPr>
        <w:t xml:space="preserve"> (6)</w:t>
      </w:r>
    </w:p>
    <w:p w14:paraId="43F7B09B" w14:textId="77777777" w:rsidR="00142FBD" w:rsidRPr="00B026F0" w:rsidRDefault="00142FBD" w:rsidP="00287689">
      <w:pPr>
        <w:rPr>
          <w:rFonts w:cs="Times New Roman"/>
          <w:sz w:val="24"/>
          <w:szCs w:val="24"/>
        </w:rPr>
      </w:pPr>
      <w:r w:rsidRPr="00B026F0">
        <w:rPr>
          <w:rFonts w:cs="Times New Roman"/>
          <w:sz w:val="24"/>
          <w:szCs w:val="24"/>
        </w:rPr>
        <w:lastRenderedPageBreak/>
        <w:t>что позволяет определить окно хроматографического элюирования, в котором можно манипулировать временем удерживания для максимального разделения компонентов в смеси. Очевидно, что цель состоит в том, чтобы получить как можно большее значение α, которое отражает высокую степень разделения между двумя пиками. Вторым фактором, участвующим в определении качества разделения, является ширина пика σ</w:t>
      </w:r>
      <w:r w:rsidRPr="00B026F0">
        <w:rPr>
          <w:rFonts w:cs="Times New Roman"/>
          <w:sz w:val="24"/>
          <w:szCs w:val="24"/>
          <w:vertAlign w:val="subscript"/>
        </w:rPr>
        <w:t>t</w:t>
      </w:r>
      <w:r w:rsidRPr="00B026F0">
        <w:rPr>
          <w:rFonts w:cs="Times New Roman"/>
          <w:sz w:val="24"/>
          <w:szCs w:val="24"/>
        </w:rPr>
        <w:t>. Степень уширения пика напрямую связана с эффективностью колонки и может быть выражена в терминах числа теоретических тарелок N следующим образом:</w:t>
      </w:r>
    </w:p>
    <w:p w14:paraId="103F1190" w14:textId="77777777" w:rsidR="00142FBD" w:rsidRPr="00B026F0" w:rsidRDefault="00142FBD" w:rsidP="00287689">
      <w:pPr>
        <w:jc w:val="center"/>
        <w:rPr>
          <w:rFonts w:cs="Times New Roman"/>
          <w:sz w:val="24"/>
          <w:szCs w:val="24"/>
        </w:rPr>
      </w:pPr>
      <w:r w:rsidRPr="00B026F0">
        <w:rPr>
          <w:rFonts w:cs="Times New Roman"/>
          <w:sz w:val="24"/>
          <w:szCs w:val="24"/>
        </w:rPr>
        <w:t>N = (t</w:t>
      </w:r>
      <w:r w:rsidRPr="00B026F0">
        <w:rPr>
          <w:rFonts w:cs="Times New Roman"/>
          <w:sz w:val="24"/>
          <w:szCs w:val="24"/>
          <w:vertAlign w:val="subscript"/>
        </w:rPr>
        <w:t>r</w:t>
      </w:r>
      <w:r w:rsidRPr="00B026F0">
        <w:rPr>
          <w:rFonts w:cs="Times New Roman"/>
          <w:sz w:val="24"/>
          <w:szCs w:val="24"/>
        </w:rPr>
        <w:t>)</w:t>
      </w:r>
      <w:r w:rsidRPr="00B026F0">
        <w:rPr>
          <w:rFonts w:cs="Times New Roman"/>
          <w:sz w:val="24"/>
          <w:szCs w:val="24"/>
          <w:vertAlign w:val="superscript"/>
        </w:rPr>
        <w:t>2</w:t>
      </w:r>
      <w:r w:rsidRPr="00B026F0">
        <w:rPr>
          <w:rFonts w:cs="Times New Roman"/>
          <w:sz w:val="24"/>
          <w:szCs w:val="24"/>
        </w:rPr>
        <w:t xml:space="preserve"> / σ </w:t>
      </w:r>
      <w:r w:rsidRPr="00B026F0">
        <w:rPr>
          <w:rFonts w:cs="Times New Roman"/>
          <w:sz w:val="24"/>
          <w:szCs w:val="24"/>
          <w:vertAlign w:val="subscript"/>
        </w:rPr>
        <w:t>r</w:t>
      </w:r>
      <w:r w:rsidRPr="00B026F0">
        <w:rPr>
          <w:rFonts w:cs="Times New Roman"/>
          <w:sz w:val="24"/>
          <w:szCs w:val="24"/>
        </w:rPr>
        <w:t xml:space="preserve"> </w:t>
      </w:r>
      <w:r w:rsidRPr="00B026F0">
        <w:rPr>
          <w:rFonts w:cs="Times New Roman"/>
          <w:sz w:val="24"/>
          <w:szCs w:val="24"/>
          <w:vertAlign w:val="superscript"/>
        </w:rPr>
        <w:t>2</w:t>
      </w:r>
      <w:r w:rsidRPr="00B026F0">
        <w:rPr>
          <w:rFonts w:cs="Times New Roman"/>
          <w:sz w:val="24"/>
          <w:szCs w:val="24"/>
        </w:rPr>
        <w:t>. (7)</w:t>
      </w:r>
    </w:p>
    <w:p w14:paraId="5E918053" w14:textId="77777777" w:rsidR="00142FBD" w:rsidRPr="00B026F0" w:rsidRDefault="00142FBD" w:rsidP="00287689">
      <w:pPr>
        <w:rPr>
          <w:rFonts w:cs="Times New Roman"/>
          <w:sz w:val="24"/>
          <w:szCs w:val="24"/>
        </w:rPr>
      </w:pPr>
      <w:r w:rsidRPr="00B026F0">
        <w:rPr>
          <w:rFonts w:cs="Times New Roman"/>
          <w:sz w:val="24"/>
          <w:szCs w:val="24"/>
        </w:rPr>
        <w:t>N также может быть выражена в терминах приведенной высоты эквивалента тарелки h, длины колонки L и диаметра частиц материала неподвижной фазы d</w:t>
      </w:r>
      <w:r w:rsidRPr="00B026F0">
        <w:rPr>
          <w:rFonts w:cs="Times New Roman"/>
          <w:sz w:val="24"/>
          <w:szCs w:val="24"/>
          <w:vertAlign w:val="subscript"/>
        </w:rPr>
        <w:t>p</w:t>
      </w:r>
      <w:r w:rsidRPr="00B026F0">
        <w:rPr>
          <w:rFonts w:cs="Times New Roman"/>
          <w:sz w:val="24"/>
          <w:szCs w:val="24"/>
        </w:rPr>
        <w:t>, как</w:t>
      </w:r>
    </w:p>
    <w:p w14:paraId="0EF4E724" w14:textId="77777777" w:rsidR="00142FBD" w:rsidRPr="00B026F0" w:rsidRDefault="00142FBD" w:rsidP="00287689">
      <w:pPr>
        <w:jc w:val="center"/>
        <w:rPr>
          <w:rFonts w:cs="Times New Roman"/>
          <w:sz w:val="24"/>
          <w:szCs w:val="24"/>
        </w:rPr>
      </w:pPr>
      <w:r w:rsidRPr="00B026F0">
        <w:rPr>
          <w:rFonts w:cs="Times New Roman"/>
          <w:sz w:val="24"/>
          <w:szCs w:val="24"/>
        </w:rPr>
        <w:t>N = hL / d</w:t>
      </w:r>
      <w:r w:rsidRPr="00B026F0">
        <w:rPr>
          <w:rFonts w:cs="Times New Roman"/>
          <w:sz w:val="24"/>
          <w:szCs w:val="24"/>
          <w:vertAlign w:val="subscript"/>
        </w:rPr>
        <w:t>p</w:t>
      </w:r>
      <w:r w:rsidRPr="00B026F0">
        <w:rPr>
          <w:rFonts w:cs="Times New Roman"/>
          <w:sz w:val="24"/>
          <w:szCs w:val="24"/>
        </w:rPr>
        <w:t>. (8)</w:t>
      </w:r>
    </w:p>
    <w:p w14:paraId="645414A3" w14:textId="77777777" w:rsidR="00142FBD" w:rsidRPr="00B026F0" w:rsidRDefault="00142FBD" w:rsidP="00287689">
      <w:pPr>
        <w:rPr>
          <w:rFonts w:cs="Times New Roman"/>
          <w:sz w:val="24"/>
          <w:szCs w:val="24"/>
        </w:rPr>
      </w:pPr>
      <w:r w:rsidRPr="00B026F0">
        <w:rPr>
          <w:rFonts w:cs="Times New Roman"/>
          <w:sz w:val="24"/>
          <w:szCs w:val="24"/>
        </w:rPr>
        <w:t>Таким образом, разрешение R</w:t>
      </w:r>
      <w:r w:rsidRPr="00B026F0">
        <w:rPr>
          <w:rFonts w:cs="Times New Roman"/>
          <w:sz w:val="24"/>
          <w:szCs w:val="24"/>
          <w:vertAlign w:val="subscript"/>
        </w:rPr>
        <w:t>s</w:t>
      </w:r>
      <w:r w:rsidRPr="00B026F0">
        <w:rPr>
          <w:rFonts w:cs="Times New Roman"/>
          <w:sz w:val="24"/>
          <w:szCs w:val="24"/>
        </w:rPr>
        <w:t xml:space="preserve"> между двумя компонентами смеси зависит как от селективности, так и от ширины полосы пропускания в соответствии с</w:t>
      </w:r>
    </w:p>
    <w:p w14:paraId="08A892C6" w14:textId="77777777" w:rsidR="00142FBD" w:rsidRPr="00B026F0" w:rsidRDefault="00142FBD" w:rsidP="00287689">
      <w:pPr>
        <w:jc w:val="center"/>
        <w:rPr>
          <w:rFonts w:cs="Times New Roman"/>
          <w:sz w:val="24"/>
          <w:szCs w:val="24"/>
        </w:rPr>
      </w:pPr>
      <w:r w:rsidRPr="00B026F0">
        <w:rPr>
          <w:rFonts w:cs="Times New Roman"/>
          <w:sz w:val="24"/>
          <w:szCs w:val="24"/>
        </w:rPr>
        <w:t>R</w:t>
      </w:r>
      <w:r w:rsidRPr="00B026F0">
        <w:rPr>
          <w:rFonts w:cs="Times New Roman"/>
          <w:sz w:val="24"/>
          <w:szCs w:val="24"/>
          <w:vertAlign w:val="subscript"/>
        </w:rPr>
        <w:t>s</w:t>
      </w:r>
      <w:r w:rsidRPr="00B026F0">
        <w:rPr>
          <w:rFonts w:cs="Times New Roman"/>
          <w:sz w:val="24"/>
          <w:szCs w:val="24"/>
        </w:rPr>
        <w:t xml:space="preserve"> = 1 / 4 </w:t>
      </w:r>
      <w:r w:rsidRPr="00B026F0">
        <w:rPr>
          <w:rFonts w:cs="Times New Roman" w:hint="eastAsia"/>
          <w:sz w:val="24"/>
          <w:szCs w:val="24"/>
        </w:rPr>
        <w:t>√</w:t>
      </w:r>
      <w:r w:rsidRPr="00B026F0">
        <w:rPr>
          <w:rFonts w:cs="Times New Roman"/>
          <w:sz w:val="24"/>
          <w:szCs w:val="24"/>
        </w:rPr>
        <w:t>N (</w:t>
      </w:r>
      <w:r w:rsidRPr="00B026F0">
        <w:rPr>
          <w:rFonts w:cs="Times New Roman" w:hint="eastAsia"/>
          <w:sz w:val="24"/>
          <w:szCs w:val="24"/>
        </w:rPr>
        <w:t>α</w:t>
      </w:r>
      <w:r w:rsidRPr="00B026F0">
        <w:rPr>
          <w:rFonts w:cs="Times New Roman"/>
          <w:sz w:val="24"/>
          <w:szCs w:val="24"/>
        </w:rPr>
        <w:t xml:space="preserve"> </w:t>
      </w:r>
      <w:r w:rsidRPr="00B026F0">
        <w:rPr>
          <w:rFonts w:cs="Times New Roman" w:hint="eastAsia"/>
          <w:sz w:val="24"/>
          <w:szCs w:val="24"/>
        </w:rPr>
        <w:t>–</w:t>
      </w:r>
      <w:r w:rsidRPr="00B026F0">
        <w:rPr>
          <w:rFonts w:cs="Times New Roman"/>
          <w:sz w:val="24"/>
          <w:szCs w:val="24"/>
        </w:rPr>
        <w:t xml:space="preserve"> 1)[1 / (1 + k</w:t>
      </w:r>
      <w:r w:rsidRPr="00B026F0">
        <w:rPr>
          <w:rFonts w:cs="Times New Roman" w:hint="eastAsia"/>
          <w:sz w:val="24"/>
          <w:szCs w:val="24"/>
        </w:rPr>
        <w:t>′</w:t>
      </w:r>
      <w:r w:rsidRPr="00B026F0">
        <w:rPr>
          <w:rFonts w:cs="Times New Roman"/>
          <w:sz w:val="24"/>
          <w:szCs w:val="24"/>
        </w:rPr>
        <w:t>)] (9)</w:t>
      </w:r>
    </w:p>
    <w:p w14:paraId="46137C70" w14:textId="77777777" w:rsidR="00142FBD" w:rsidRPr="001F7472" w:rsidRDefault="00142FBD" w:rsidP="00287689">
      <w:pPr>
        <w:rPr>
          <w:rFonts w:cs="Times New Roman"/>
          <w:sz w:val="24"/>
          <w:szCs w:val="24"/>
        </w:rPr>
      </w:pPr>
      <w:r w:rsidRPr="001F7472">
        <w:rPr>
          <w:rFonts w:cs="Times New Roman"/>
          <w:sz w:val="24"/>
          <w:szCs w:val="24"/>
        </w:rPr>
        <w:t xml:space="preserve">Это уравнение описывает связь между качеством разделения и относительным удерживанием, селективностью и шириной полосы пропускания. Также оно обеспечивает основу, на которой можно манипулировать разрешением для достижения определенного уровня разделения. При получении неудовлетворительного результата цель состоит в том, чтобы улучшить разрешение с помощью одной из трех возможных стратегий. Первая заключается в увеличении α, а вторая в изменении k′ в определенном диапазоне, обычно 1 &lt; k′ &lt; 10, путем изменения экспериментальных условий элюирования, таких как сила растворителя, время разделения или природа иммобилизованного лиганда. Третья, в увеличении N, например, используя очень маленькие частицы в колонках с микроотверстием. </w:t>
      </w:r>
    </w:p>
    <w:p w14:paraId="7499AB9A" w14:textId="77777777" w:rsidR="00142FBD" w:rsidRPr="00B026F0" w:rsidRDefault="00142FBD" w:rsidP="00287689">
      <w:pPr>
        <w:rPr>
          <w:rFonts w:cs="Times New Roman"/>
          <w:sz w:val="24"/>
          <w:szCs w:val="24"/>
        </w:rPr>
      </w:pPr>
      <w:r w:rsidRPr="00B026F0">
        <w:rPr>
          <w:rFonts w:cs="Times New Roman"/>
          <w:sz w:val="24"/>
          <w:szCs w:val="24"/>
        </w:rPr>
        <w:t xml:space="preserve">В данной методической статье будет описана методика качественного анализа пептидов методом обращенно-фазовой высокоэффективной жидкостной хроматографии. </w:t>
      </w:r>
    </w:p>
    <w:p w14:paraId="465927C2" w14:textId="77777777" w:rsidR="00142FBD" w:rsidRPr="00B026F0" w:rsidRDefault="00287689" w:rsidP="00287689">
      <w:pPr>
        <w:rPr>
          <w:rFonts w:cs="Times New Roman"/>
          <w:sz w:val="24"/>
          <w:szCs w:val="24"/>
        </w:rPr>
      </w:pPr>
      <w:r w:rsidRPr="00B026F0">
        <w:rPr>
          <w:rFonts w:cs="Times New Roman"/>
          <w:sz w:val="24"/>
          <w:szCs w:val="24"/>
        </w:rPr>
        <w:t xml:space="preserve">Г.2 </w:t>
      </w:r>
      <w:r w:rsidR="00142FBD" w:rsidRPr="00B026F0">
        <w:rPr>
          <w:rFonts w:cs="Times New Roman"/>
          <w:sz w:val="24"/>
          <w:szCs w:val="24"/>
        </w:rPr>
        <w:t>Обращенно-фазовая высокоэффективная жидкостная хроматография</w:t>
      </w:r>
    </w:p>
    <w:p w14:paraId="65571E35" w14:textId="77777777" w:rsidR="00142FBD" w:rsidRPr="00B026F0" w:rsidRDefault="00142FBD" w:rsidP="00287689">
      <w:pPr>
        <w:rPr>
          <w:rFonts w:cs="Times New Roman"/>
          <w:sz w:val="24"/>
          <w:szCs w:val="24"/>
        </w:rPr>
      </w:pPr>
      <w:r w:rsidRPr="00B026F0">
        <w:rPr>
          <w:rFonts w:cs="Times New Roman"/>
          <w:sz w:val="24"/>
          <w:szCs w:val="24"/>
        </w:rPr>
        <w:t xml:space="preserve">Обращенно-фазовая высокоэффективная жидкостная хроматография (ОФ-ВЭЖХ) предполагает разделение молекул на основе гидрофобности. Разделение зависит от гидрофобного связывания молекулы растворенного вещества из подвижной фазы с иммобилизованными гидрофобными лигандами, прикрепленными к неподвижной фазе. Элюирование может осуществляться либо в изократических </w:t>
      </w:r>
      <w:r w:rsidRPr="00B026F0">
        <w:rPr>
          <w:rFonts w:cs="Times New Roman"/>
          <w:sz w:val="24"/>
          <w:szCs w:val="24"/>
        </w:rPr>
        <w:lastRenderedPageBreak/>
        <w:t xml:space="preserve">условиях, когда концентрация органического растворителя постоянна, либо путем градиентного элюирования, при котором количество органического растворителя увеличивается в течение определенного периода времени. Растворенные вещества элюируются в порядке увеличения молекулярной гидрофобности. </w:t>
      </w:r>
    </w:p>
    <w:p w14:paraId="5A2EC433" w14:textId="77777777" w:rsidR="00142FBD" w:rsidRPr="00B026F0" w:rsidRDefault="00142FBD" w:rsidP="00287689">
      <w:pPr>
        <w:rPr>
          <w:rFonts w:cs="Times New Roman"/>
          <w:sz w:val="24"/>
          <w:szCs w:val="24"/>
        </w:rPr>
      </w:pPr>
      <w:r w:rsidRPr="00B026F0">
        <w:rPr>
          <w:rFonts w:cs="Times New Roman"/>
          <w:sz w:val="24"/>
          <w:szCs w:val="24"/>
        </w:rPr>
        <w:t xml:space="preserve">Экспериментальная система ОФ-ВЭЖХ для анализа пептидов обычно состоит из сорбента на основе n-алкилированного силикагеля, из которого растворенные вещества элюируются градиентами возрастающих концентраций органического растворителя, такого как ацетонитрил, содержащий ионный модификатор, такой как трифторуксусная кислота (ТФУ).  Степень разделения можно легко изменять, изменяя наклон градиента, рабочую температуру, ионный модификатор или состав органического растворителя. </w:t>
      </w:r>
    </w:p>
    <w:p w14:paraId="4F29B669" w14:textId="77777777" w:rsidR="00142FBD" w:rsidRPr="00B026F0" w:rsidRDefault="00287689" w:rsidP="00287689">
      <w:pPr>
        <w:rPr>
          <w:rFonts w:cs="Times New Roman"/>
          <w:sz w:val="24"/>
          <w:szCs w:val="24"/>
        </w:rPr>
      </w:pPr>
      <w:r w:rsidRPr="00B026F0">
        <w:rPr>
          <w:rFonts w:cs="Times New Roman"/>
          <w:sz w:val="24"/>
          <w:szCs w:val="24"/>
        </w:rPr>
        <w:t xml:space="preserve">Г. 3 </w:t>
      </w:r>
      <w:r w:rsidR="0023571C" w:rsidRPr="00B026F0">
        <w:rPr>
          <w:rFonts w:cs="Times New Roman"/>
          <w:sz w:val="24"/>
          <w:szCs w:val="24"/>
        </w:rPr>
        <w:t>Оборудование и материалы</w:t>
      </w:r>
    </w:p>
    <w:p w14:paraId="0E47CAD7" w14:textId="77777777" w:rsidR="00142FBD" w:rsidRPr="00B026F0" w:rsidRDefault="00287689" w:rsidP="00287689">
      <w:pPr>
        <w:rPr>
          <w:rFonts w:cs="Times New Roman"/>
          <w:sz w:val="24"/>
          <w:szCs w:val="24"/>
        </w:rPr>
      </w:pPr>
      <w:r w:rsidRPr="00B026F0">
        <w:rPr>
          <w:rFonts w:cs="Times New Roman"/>
          <w:sz w:val="24"/>
          <w:szCs w:val="24"/>
        </w:rPr>
        <w:t xml:space="preserve">Г 3.1 </w:t>
      </w:r>
      <w:r w:rsidR="00142FBD" w:rsidRPr="00B026F0">
        <w:rPr>
          <w:rFonts w:cs="Times New Roman"/>
          <w:sz w:val="24"/>
          <w:szCs w:val="24"/>
        </w:rPr>
        <w:t>Реактивы</w:t>
      </w:r>
    </w:p>
    <w:p w14:paraId="733D54C6" w14:textId="77777777" w:rsidR="00142FBD" w:rsidRPr="00B026F0" w:rsidRDefault="00142FBD" w:rsidP="00287689">
      <w:pPr>
        <w:rPr>
          <w:rFonts w:cs="Times New Roman"/>
          <w:sz w:val="24"/>
          <w:szCs w:val="24"/>
        </w:rPr>
      </w:pPr>
      <w:r w:rsidRPr="00B026F0">
        <w:rPr>
          <w:rFonts w:cs="Times New Roman"/>
          <w:sz w:val="24"/>
          <w:szCs w:val="24"/>
        </w:rPr>
        <w:t>1</w:t>
      </w:r>
      <w:r w:rsidR="00287689" w:rsidRPr="00B026F0">
        <w:rPr>
          <w:rFonts w:cs="Times New Roman"/>
          <w:sz w:val="24"/>
          <w:szCs w:val="24"/>
        </w:rPr>
        <w:t xml:space="preserve">) </w:t>
      </w:r>
      <w:r w:rsidRPr="00B026F0">
        <w:rPr>
          <w:rFonts w:cs="Times New Roman"/>
          <w:sz w:val="24"/>
          <w:szCs w:val="24"/>
        </w:rPr>
        <w:t>Ацетонитрил (CH3CN), класс ВЭЖХ.</w:t>
      </w:r>
    </w:p>
    <w:p w14:paraId="12EA1263" w14:textId="77777777" w:rsidR="00142FBD" w:rsidRPr="00B026F0" w:rsidRDefault="00142FBD" w:rsidP="00287689">
      <w:pPr>
        <w:rPr>
          <w:rFonts w:cs="Times New Roman"/>
          <w:sz w:val="24"/>
          <w:szCs w:val="24"/>
        </w:rPr>
      </w:pPr>
      <w:r w:rsidRPr="00B026F0">
        <w:rPr>
          <w:rFonts w:cs="Times New Roman"/>
          <w:sz w:val="24"/>
          <w:szCs w:val="24"/>
        </w:rPr>
        <w:t>2</w:t>
      </w:r>
      <w:r w:rsidR="00287689" w:rsidRPr="00B026F0">
        <w:rPr>
          <w:rFonts w:cs="Times New Roman"/>
          <w:sz w:val="24"/>
          <w:szCs w:val="24"/>
        </w:rPr>
        <w:t xml:space="preserve">) </w:t>
      </w:r>
      <w:r w:rsidRPr="00B026F0">
        <w:rPr>
          <w:rFonts w:cs="Times New Roman"/>
          <w:sz w:val="24"/>
          <w:szCs w:val="24"/>
        </w:rPr>
        <w:t>Вода деионизированная Milli-Q.</w:t>
      </w:r>
    </w:p>
    <w:p w14:paraId="38D02D5E" w14:textId="77777777" w:rsidR="00142FBD" w:rsidRPr="00B026F0" w:rsidRDefault="00142FBD" w:rsidP="00287689">
      <w:pPr>
        <w:rPr>
          <w:rFonts w:cs="Times New Roman"/>
          <w:sz w:val="24"/>
          <w:szCs w:val="24"/>
        </w:rPr>
      </w:pPr>
      <w:r w:rsidRPr="00B026F0">
        <w:rPr>
          <w:rFonts w:cs="Times New Roman"/>
          <w:sz w:val="24"/>
          <w:szCs w:val="24"/>
        </w:rPr>
        <w:t>3</w:t>
      </w:r>
      <w:r w:rsidR="00287689" w:rsidRPr="00B026F0">
        <w:rPr>
          <w:rFonts w:cs="Times New Roman"/>
          <w:sz w:val="24"/>
          <w:szCs w:val="24"/>
        </w:rPr>
        <w:t>)</w:t>
      </w:r>
      <w:r w:rsidRPr="00B026F0">
        <w:rPr>
          <w:rFonts w:cs="Times New Roman"/>
          <w:sz w:val="24"/>
          <w:szCs w:val="24"/>
        </w:rPr>
        <w:t xml:space="preserve"> Трифторуксусная кислота (ТФУ).</w:t>
      </w:r>
    </w:p>
    <w:p w14:paraId="25693AFA" w14:textId="77777777" w:rsidR="00142FBD" w:rsidRPr="00B026F0" w:rsidRDefault="00287689" w:rsidP="00287689">
      <w:pPr>
        <w:rPr>
          <w:rFonts w:cs="Times New Roman"/>
          <w:sz w:val="24"/>
          <w:szCs w:val="24"/>
        </w:rPr>
      </w:pPr>
      <w:r w:rsidRPr="00B026F0">
        <w:rPr>
          <w:rFonts w:cs="Times New Roman"/>
          <w:sz w:val="24"/>
          <w:szCs w:val="24"/>
        </w:rPr>
        <w:t xml:space="preserve">Г.3.2 </w:t>
      </w:r>
      <w:r w:rsidR="00142FBD" w:rsidRPr="00B026F0">
        <w:rPr>
          <w:rFonts w:cs="Times New Roman"/>
          <w:sz w:val="24"/>
          <w:szCs w:val="24"/>
        </w:rPr>
        <w:t>Приготовление буферов</w:t>
      </w:r>
    </w:p>
    <w:p w14:paraId="51085BC4" w14:textId="77777777" w:rsidR="00142FBD" w:rsidRPr="00B026F0" w:rsidRDefault="0023571C" w:rsidP="00287689">
      <w:pPr>
        <w:pStyle w:val="afe"/>
        <w:spacing w:after="0"/>
        <w:ind w:left="0"/>
        <w:rPr>
          <w:rFonts w:cs="Times New Roman"/>
          <w:sz w:val="24"/>
          <w:szCs w:val="24"/>
        </w:rPr>
      </w:pPr>
      <w:r w:rsidRPr="00B026F0">
        <w:rPr>
          <w:sz w:val="24"/>
          <w:szCs w:val="24"/>
        </w:rPr>
        <w:t>Г.3.2.1</w:t>
      </w:r>
      <w:r w:rsidR="00287689" w:rsidRPr="00B026F0">
        <w:rPr>
          <w:sz w:val="24"/>
          <w:szCs w:val="24"/>
        </w:rPr>
        <w:t xml:space="preserve"> </w:t>
      </w:r>
      <w:r w:rsidRPr="00B026F0">
        <w:rPr>
          <w:sz w:val="24"/>
          <w:szCs w:val="24"/>
        </w:rPr>
        <w:t>Приготовление буфера А</w:t>
      </w:r>
    </w:p>
    <w:p w14:paraId="48B54AF7" w14:textId="77777777" w:rsidR="00142FBD" w:rsidRPr="00B026F0" w:rsidRDefault="00142FBD" w:rsidP="00287689">
      <w:pPr>
        <w:pStyle w:val="afe"/>
        <w:spacing w:after="0"/>
        <w:ind w:left="0"/>
        <w:rPr>
          <w:sz w:val="24"/>
          <w:szCs w:val="24"/>
        </w:rPr>
      </w:pPr>
      <w:r w:rsidRPr="00B026F0">
        <w:rPr>
          <w:sz w:val="24"/>
          <w:szCs w:val="24"/>
        </w:rPr>
        <w:t>В стеклянную бутылку объемом 1 л вносят 1 мл трифторуксусной кислоты и добавляют 999 мл деионизированной воды, перемешивают вручную.</w:t>
      </w:r>
    </w:p>
    <w:p w14:paraId="6E09BA9F" w14:textId="77777777" w:rsidR="00142FBD" w:rsidRPr="00B026F0" w:rsidRDefault="00142FBD" w:rsidP="00287689">
      <w:pPr>
        <w:pStyle w:val="afe"/>
        <w:spacing w:after="0"/>
        <w:ind w:left="0"/>
        <w:rPr>
          <w:sz w:val="24"/>
          <w:szCs w:val="24"/>
        </w:rPr>
      </w:pPr>
      <w:r w:rsidRPr="00B026F0">
        <w:rPr>
          <w:sz w:val="24"/>
          <w:szCs w:val="24"/>
        </w:rPr>
        <w:t xml:space="preserve">Хранение при температуре не выше + 21°С. </w:t>
      </w:r>
    </w:p>
    <w:p w14:paraId="06495E40" w14:textId="77777777" w:rsidR="00142FBD" w:rsidRPr="00B026F0" w:rsidRDefault="0023571C" w:rsidP="00287689">
      <w:pPr>
        <w:pStyle w:val="afe"/>
        <w:spacing w:after="0"/>
        <w:ind w:left="0"/>
        <w:rPr>
          <w:sz w:val="24"/>
          <w:szCs w:val="24"/>
        </w:rPr>
      </w:pPr>
      <w:r w:rsidRPr="00B026F0">
        <w:rPr>
          <w:sz w:val="24"/>
          <w:szCs w:val="24"/>
        </w:rPr>
        <w:t>Г.3.2.2 Приготовление буфера Б</w:t>
      </w:r>
    </w:p>
    <w:p w14:paraId="47B173B9" w14:textId="77777777" w:rsidR="00142FBD" w:rsidRPr="00B026F0" w:rsidRDefault="00142FBD" w:rsidP="00287689">
      <w:pPr>
        <w:pStyle w:val="afe"/>
        <w:spacing w:after="0"/>
        <w:ind w:left="0"/>
        <w:rPr>
          <w:sz w:val="24"/>
          <w:szCs w:val="24"/>
        </w:rPr>
      </w:pPr>
      <w:r w:rsidRPr="00B026F0">
        <w:rPr>
          <w:sz w:val="24"/>
          <w:szCs w:val="24"/>
        </w:rPr>
        <w:t>В стеклянную бутылку объемом 1 л вносят 1 мл трифторуксусной кислоты и добавляют 999 мл ацетонитрила, перемешивают вручную.</w:t>
      </w:r>
    </w:p>
    <w:p w14:paraId="7DB15C11" w14:textId="77777777" w:rsidR="00142FBD" w:rsidRPr="00B026F0" w:rsidRDefault="00142FBD" w:rsidP="00287689">
      <w:pPr>
        <w:pStyle w:val="afe"/>
        <w:spacing w:after="0"/>
        <w:ind w:left="0"/>
        <w:rPr>
          <w:sz w:val="24"/>
          <w:szCs w:val="24"/>
        </w:rPr>
      </w:pPr>
      <w:r w:rsidRPr="00B026F0">
        <w:rPr>
          <w:sz w:val="24"/>
          <w:szCs w:val="24"/>
        </w:rPr>
        <w:t xml:space="preserve">Хранение при температуре не выше + 21°С. </w:t>
      </w:r>
    </w:p>
    <w:p w14:paraId="1825EC8B" w14:textId="77777777" w:rsidR="00142FBD" w:rsidRPr="00B026F0" w:rsidRDefault="00142FBD" w:rsidP="00287689">
      <w:pPr>
        <w:pStyle w:val="afe"/>
        <w:spacing w:after="0"/>
        <w:ind w:left="0"/>
        <w:rPr>
          <w:sz w:val="24"/>
          <w:szCs w:val="24"/>
        </w:rPr>
      </w:pPr>
      <w:r w:rsidRPr="00B026F0">
        <w:rPr>
          <w:rFonts w:eastAsia="Times New Roman"/>
          <w:sz w:val="24"/>
          <w:szCs w:val="24"/>
        </w:rPr>
        <w:t>Приготовление раствора анализируемого вещества.</w:t>
      </w:r>
    </w:p>
    <w:p w14:paraId="01F0476C" w14:textId="77777777" w:rsidR="00142FBD" w:rsidRPr="00B026F0" w:rsidRDefault="00142FBD" w:rsidP="00287689">
      <w:pPr>
        <w:pStyle w:val="afe"/>
        <w:spacing w:after="0"/>
        <w:ind w:left="0"/>
        <w:rPr>
          <w:sz w:val="24"/>
          <w:szCs w:val="24"/>
        </w:rPr>
      </w:pPr>
      <w:r w:rsidRPr="00B026F0">
        <w:rPr>
          <w:sz w:val="24"/>
          <w:szCs w:val="24"/>
        </w:rPr>
        <w:t>В пробирку 1,5 мл взвешивают навеску анализируемого вещества 0,010</w:t>
      </w:r>
      <w:r w:rsidR="0023571C" w:rsidRPr="00B026F0">
        <w:rPr>
          <w:sz w:val="24"/>
          <w:szCs w:val="24"/>
        </w:rPr>
        <w:t> </w:t>
      </w:r>
      <w:r w:rsidRPr="00B026F0">
        <w:rPr>
          <w:sz w:val="24"/>
          <w:szCs w:val="24"/>
        </w:rPr>
        <w:t>г, добавляется 400 мкл деионизированной воды.</w:t>
      </w:r>
    </w:p>
    <w:p w14:paraId="79F0B32D" w14:textId="77777777" w:rsidR="00142FBD" w:rsidRPr="00B026F0" w:rsidRDefault="0023571C" w:rsidP="00287689">
      <w:pPr>
        <w:pStyle w:val="afe"/>
        <w:spacing w:after="0"/>
        <w:ind w:left="0"/>
        <w:rPr>
          <w:sz w:val="24"/>
          <w:szCs w:val="24"/>
        </w:rPr>
      </w:pPr>
      <w:r w:rsidRPr="00B026F0">
        <w:rPr>
          <w:sz w:val="24"/>
          <w:szCs w:val="24"/>
        </w:rPr>
        <w:t xml:space="preserve">Г.3.3 </w:t>
      </w:r>
      <w:r w:rsidR="00142FBD" w:rsidRPr="00B026F0">
        <w:rPr>
          <w:sz w:val="24"/>
          <w:szCs w:val="24"/>
        </w:rPr>
        <w:t xml:space="preserve">Оборудование. </w:t>
      </w:r>
    </w:p>
    <w:p w14:paraId="2216C75A" w14:textId="77777777" w:rsidR="00142FBD" w:rsidRPr="00B026F0" w:rsidRDefault="00142FBD" w:rsidP="00287689">
      <w:pPr>
        <w:pStyle w:val="afe"/>
        <w:spacing w:after="0"/>
        <w:ind w:left="0"/>
        <w:rPr>
          <w:sz w:val="24"/>
          <w:szCs w:val="24"/>
        </w:rPr>
      </w:pPr>
      <w:r w:rsidRPr="00B026F0">
        <w:rPr>
          <w:sz w:val="24"/>
          <w:szCs w:val="24"/>
        </w:rPr>
        <w:t>1</w:t>
      </w:r>
      <w:r w:rsidR="0023571C" w:rsidRPr="00B026F0">
        <w:rPr>
          <w:sz w:val="24"/>
          <w:szCs w:val="24"/>
        </w:rPr>
        <w:t>)</w:t>
      </w:r>
      <w:r w:rsidRPr="00B026F0">
        <w:rPr>
          <w:sz w:val="24"/>
          <w:szCs w:val="24"/>
        </w:rPr>
        <w:t xml:space="preserve"> Хроматографическая система Waters (США): Waters 2707 Autosampler, помпа Waters 1525 binary HPLC pump,  детектор Waters 2998 Photodiode Array Detector. </w:t>
      </w:r>
    </w:p>
    <w:p w14:paraId="5EEA97CB" w14:textId="77777777" w:rsidR="00142FBD" w:rsidRPr="00B026F0" w:rsidRDefault="00142FBD" w:rsidP="00287689">
      <w:pPr>
        <w:pStyle w:val="afe"/>
        <w:spacing w:after="0"/>
        <w:ind w:left="0"/>
        <w:rPr>
          <w:sz w:val="24"/>
          <w:szCs w:val="24"/>
        </w:rPr>
      </w:pPr>
      <w:r w:rsidRPr="00B026F0">
        <w:rPr>
          <w:sz w:val="24"/>
          <w:szCs w:val="24"/>
        </w:rPr>
        <w:t>2</w:t>
      </w:r>
      <w:r w:rsidR="0023571C" w:rsidRPr="00B026F0">
        <w:rPr>
          <w:sz w:val="24"/>
          <w:szCs w:val="24"/>
        </w:rPr>
        <w:t xml:space="preserve">) </w:t>
      </w:r>
      <w:r w:rsidRPr="00B026F0">
        <w:rPr>
          <w:sz w:val="24"/>
          <w:szCs w:val="24"/>
        </w:rPr>
        <w:t>Хроматографическая колонка MZ-Aqua Perfect 200 C18 5µ</w:t>
      </w:r>
      <w:r w:rsidRPr="00B026F0">
        <w:rPr>
          <w:sz w:val="24"/>
          <w:szCs w:val="24"/>
          <w:lang w:val="en-US"/>
        </w:rPr>
        <w:t>m</w:t>
      </w:r>
      <w:r w:rsidRPr="00B026F0">
        <w:rPr>
          <w:sz w:val="24"/>
          <w:szCs w:val="24"/>
        </w:rPr>
        <w:t xml:space="preserve"> 150</w:t>
      </w:r>
      <w:r w:rsidRPr="00B026F0">
        <w:rPr>
          <w:sz w:val="24"/>
          <w:szCs w:val="24"/>
          <w:lang w:val="en-US"/>
        </w:rPr>
        <w:t>x</w:t>
      </w:r>
      <w:r w:rsidRPr="00B026F0">
        <w:rPr>
          <w:sz w:val="24"/>
          <w:szCs w:val="24"/>
        </w:rPr>
        <w:t>2.1</w:t>
      </w:r>
      <w:r w:rsidRPr="00B026F0">
        <w:rPr>
          <w:sz w:val="24"/>
          <w:szCs w:val="24"/>
          <w:lang w:val="en-US"/>
        </w:rPr>
        <w:t>mm</w:t>
      </w:r>
      <w:r w:rsidRPr="00B026F0">
        <w:rPr>
          <w:sz w:val="24"/>
          <w:szCs w:val="24"/>
        </w:rPr>
        <w:t>.</w:t>
      </w:r>
    </w:p>
    <w:p w14:paraId="68CE2740" w14:textId="77777777" w:rsidR="0023571C" w:rsidRPr="00B026F0" w:rsidRDefault="0023571C" w:rsidP="0023571C">
      <w:pPr>
        <w:rPr>
          <w:rFonts w:cs="Times New Roman"/>
          <w:sz w:val="24"/>
          <w:szCs w:val="24"/>
        </w:rPr>
      </w:pPr>
      <w:r w:rsidRPr="00B026F0">
        <w:rPr>
          <w:rFonts w:cs="Times New Roman"/>
          <w:sz w:val="24"/>
          <w:szCs w:val="24"/>
        </w:rPr>
        <w:t>Г.3 Методика анализа пептидов</w:t>
      </w:r>
    </w:p>
    <w:p w14:paraId="47C4C0A7" w14:textId="77777777" w:rsidR="00142FBD" w:rsidRPr="00B026F0" w:rsidRDefault="0023571C" w:rsidP="00287689">
      <w:pPr>
        <w:rPr>
          <w:rFonts w:eastAsia="Times New Roman" w:cs="Times New Roman"/>
          <w:sz w:val="24"/>
          <w:szCs w:val="24"/>
        </w:rPr>
      </w:pPr>
      <w:r w:rsidRPr="00B026F0">
        <w:rPr>
          <w:rFonts w:eastAsia="Times New Roman" w:cs="Times New Roman"/>
          <w:sz w:val="24"/>
          <w:szCs w:val="24"/>
        </w:rPr>
        <w:t xml:space="preserve">Г.3.1 </w:t>
      </w:r>
      <w:r w:rsidR="00142FBD" w:rsidRPr="00B026F0">
        <w:rPr>
          <w:rFonts w:eastAsia="Times New Roman" w:cs="Times New Roman"/>
          <w:sz w:val="24"/>
          <w:szCs w:val="24"/>
        </w:rPr>
        <w:t>Условия ВЭЖХ анализа</w:t>
      </w:r>
    </w:p>
    <w:p w14:paraId="621FB0EA" w14:textId="77777777" w:rsidR="00142FBD" w:rsidRPr="00B026F0" w:rsidRDefault="00142FBD" w:rsidP="00287689">
      <w:pPr>
        <w:pStyle w:val="afe"/>
        <w:spacing w:after="0"/>
        <w:ind w:left="0"/>
        <w:rPr>
          <w:rFonts w:eastAsia="Calibri" w:cs="Times New Roman"/>
          <w:sz w:val="24"/>
          <w:szCs w:val="24"/>
        </w:rPr>
      </w:pPr>
      <w:r w:rsidRPr="00B026F0">
        <w:rPr>
          <w:sz w:val="24"/>
          <w:szCs w:val="24"/>
        </w:rPr>
        <w:lastRenderedPageBreak/>
        <w:t xml:space="preserve">Объём вносимого на колонку образца 40 мкл, скорость протока 0,2 мл/мин. Температура колонки 40°С. Состав фаз: фаза А – 100% вода 0,1% </w:t>
      </w:r>
      <w:r w:rsidRPr="00B026F0">
        <w:rPr>
          <w:sz w:val="24"/>
          <w:szCs w:val="24"/>
          <w:lang w:val="en-US"/>
        </w:rPr>
        <w:t>T</w:t>
      </w:r>
      <w:r w:rsidRPr="00B026F0">
        <w:rPr>
          <w:sz w:val="24"/>
          <w:szCs w:val="24"/>
        </w:rPr>
        <w:t xml:space="preserve">ФУ, фаза В – 100% ацетонитрил, 0,1% </w:t>
      </w:r>
      <w:r w:rsidRPr="00B026F0">
        <w:rPr>
          <w:sz w:val="24"/>
          <w:szCs w:val="24"/>
          <w:lang w:val="en-US"/>
        </w:rPr>
        <w:t>T</w:t>
      </w:r>
      <w:r w:rsidRPr="00B026F0">
        <w:rPr>
          <w:sz w:val="24"/>
          <w:szCs w:val="24"/>
        </w:rPr>
        <w:t xml:space="preserve">ФУ. </w:t>
      </w:r>
    </w:p>
    <w:p w14:paraId="74D2F093" w14:textId="77777777" w:rsidR="00142FBD" w:rsidRPr="00B026F0" w:rsidRDefault="00142FBD" w:rsidP="00287689">
      <w:pPr>
        <w:pStyle w:val="afe"/>
        <w:spacing w:after="0"/>
        <w:ind w:left="0"/>
        <w:rPr>
          <w:sz w:val="24"/>
          <w:szCs w:val="24"/>
        </w:rPr>
      </w:pPr>
      <w:r w:rsidRPr="00B026F0">
        <w:rPr>
          <w:sz w:val="24"/>
          <w:szCs w:val="24"/>
        </w:rPr>
        <w:t>Протокол элюции: 0–1 мин – 100% А и 0% В, 1–15 мин градиент до 50% А и 50% В, 15–25 мин – 50% А и 50% В, 25–30мин градиент до 60% А и 40% В, 30–40мин градиент до 100% А.</w:t>
      </w:r>
    </w:p>
    <w:p w14:paraId="5B6422FF" w14:textId="77777777" w:rsidR="00142FBD" w:rsidRPr="00B026F0" w:rsidRDefault="0023571C" w:rsidP="00287689">
      <w:pPr>
        <w:pStyle w:val="afe"/>
        <w:spacing w:after="0"/>
        <w:ind w:left="0"/>
        <w:rPr>
          <w:sz w:val="24"/>
          <w:szCs w:val="24"/>
        </w:rPr>
      </w:pPr>
      <w:r w:rsidRPr="00B026F0">
        <w:rPr>
          <w:sz w:val="24"/>
          <w:szCs w:val="24"/>
        </w:rPr>
        <w:t xml:space="preserve">Г.3.2 </w:t>
      </w:r>
      <w:r w:rsidR="00142FBD" w:rsidRPr="00B026F0">
        <w:rPr>
          <w:sz w:val="24"/>
          <w:szCs w:val="24"/>
        </w:rPr>
        <w:t>Выполнение измерений</w:t>
      </w:r>
    </w:p>
    <w:p w14:paraId="2B9F8A8C" w14:textId="77777777" w:rsidR="00142FBD" w:rsidRPr="00B026F0" w:rsidRDefault="0023571C" w:rsidP="00287689">
      <w:pPr>
        <w:pStyle w:val="afe"/>
        <w:spacing w:after="0"/>
        <w:ind w:left="0"/>
        <w:rPr>
          <w:sz w:val="24"/>
          <w:szCs w:val="24"/>
        </w:rPr>
      </w:pPr>
      <w:r w:rsidRPr="00B026F0">
        <w:rPr>
          <w:sz w:val="24"/>
          <w:szCs w:val="24"/>
        </w:rPr>
        <w:t xml:space="preserve">Г.3.2.1 </w:t>
      </w:r>
      <w:r w:rsidR="00142FBD" w:rsidRPr="00B026F0">
        <w:rPr>
          <w:sz w:val="24"/>
          <w:szCs w:val="24"/>
        </w:rPr>
        <w:t>Промывка колонки.</w:t>
      </w:r>
    </w:p>
    <w:p w14:paraId="2292E4A5" w14:textId="77777777" w:rsidR="0023571C" w:rsidRPr="00B026F0" w:rsidRDefault="00142FBD" w:rsidP="00287689">
      <w:pPr>
        <w:pStyle w:val="afe"/>
        <w:spacing w:after="0"/>
        <w:ind w:left="0"/>
        <w:jc w:val="left"/>
        <w:rPr>
          <w:sz w:val="24"/>
          <w:szCs w:val="24"/>
        </w:rPr>
      </w:pPr>
      <w:r w:rsidRPr="00B026F0">
        <w:rPr>
          <w:sz w:val="24"/>
          <w:szCs w:val="24"/>
        </w:rPr>
        <w:t xml:space="preserve">Промывка </w:t>
      </w:r>
      <w:proofErr w:type="gramStart"/>
      <w:r w:rsidRPr="00B026F0">
        <w:rPr>
          <w:sz w:val="24"/>
          <w:szCs w:val="24"/>
        </w:rPr>
        <w:t>колонки  осуществляется</w:t>
      </w:r>
      <w:proofErr w:type="gramEnd"/>
      <w:r w:rsidRPr="00B026F0">
        <w:rPr>
          <w:sz w:val="24"/>
          <w:szCs w:val="24"/>
        </w:rPr>
        <w:t xml:space="preserve"> в течении 20 минут подвижной фазой состава 50% А, и 50% В.</w:t>
      </w:r>
    </w:p>
    <w:p w14:paraId="785A41DD" w14:textId="77777777" w:rsidR="00142FBD" w:rsidRPr="00B026F0" w:rsidRDefault="0023571C" w:rsidP="00287689">
      <w:pPr>
        <w:pStyle w:val="afe"/>
        <w:spacing w:after="0"/>
        <w:ind w:left="0"/>
        <w:jc w:val="left"/>
        <w:rPr>
          <w:sz w:val="24"/>
          <w:szCs w:val="24"/>
        </w:rPr>
      </w:pPr>
      <w:r w:rsidRPr="00B026F0">
        <w:rPr>
          <w:sz w:val="24"/>
          <w:szCs w:val="24"/>
        </w:rPr>
        <w:t xml:space="preserve">Г.3.2.2 </w:t>
      </w:r>
      <w:r w:rsidR="00142FBD" w:rsidRPr="00B026F0">
        <w:rPr>
          <w:sz w:val="24"/>
          <w:szCs w:val="24"/>
        </w:rPr>
        <w:t>Уравновешивание колонки и холостой прогон</w:t>
      </w:r>
    </w:p>
    <w:p w14:paraId="399DB6C5" w14:textId="77777777" w:rsidR="00142FBD" w:rsidRPr="00B026F0" w:rsidRDefault="00142FBD" w:rsidP="00287689">
      <w:pPr>
        <w:rPr>
          <w:rFonts w:cs="Times New Roman"/>
          <w:sz w:val="24"/>
          <w:szCs w:val="24"/>
        </w:rPr>
      </w:pPr>
      <w:r w:rsidRPr="00B026F0">
        <w:rPr>
          <w:rFonts w:cs="Times New Roman"/>
          <w:sz w:val="24"/>
          <w:szCs w:val="24"/>
        </w:rPr>
        <w:t xml:space="preserve">Подвижная фаза: 100% буфера A </w:t>
      </w:r>
    </w:p>
    <w:p w14:paraId="7279643A" w14:textId="77777777" w:rsidR="00142FBD" w:rsidRPr="00B026F0" w:rsidRDefault="00142FBD" w:rsidP="00287689">
      <w:pPr>
        <w:rPr>
          <w:rFonts w:cs="Times New Roman"/>
          <w:sz w:val="24"/>
          <w:szCs w:val="24"/>
        </w:rPr>
      </w:pPr>
      <w:r w:rsidRPr="00B026F0">
        <w:rPr>
          <w:rFonts w:cs="Times New Roman"/>
          <w:sz w:val="24"/>
          <w:szCs w:val="24"/>
        </w:rPr>
        <w:t xml:space="preserve">Скорость потока: 0,2 мл/мин </w:t>
      </w:r>
    </w:p>
    <w:p w14:paraId="3606FBE8" w14:textId="77777777" w:rsidR="00142FBD" w:rsidRPr="00B026F0" w:rsidRDefault="00142FBD" w:rsidP="00287689">
      <w:pPr>
        <w:rPr>
          <w:rFonts w:cs="Times New Roman"/>
          <w:sz w:val="24"/>
          <w:szCs w:val="24"/>
        </w:rPr>
      </w:pPr>
      <w:r w:rsidRPr="00B026F0">
        <w:rPr>
          <w:rFonts w:cs="Times New Roman"/>
          <w:sz w:val="24"/>
          <w:szCs w:val="24"/>
        </w:rPr>
        <w:t>Длина волны детектирования: 210 нм, 215 нм.</w:t>
      </w:r>
    </w:p>
    <w:p w14:paraId="44FAD044" w14:textId="77777777" w:rsidR="00142FBD" w:rsidRPr="00B026F0" w:rsidRDefault="00142FBD" w:rsidP="0023571C">
      <w:pPr>
        <w:rPr>
          <w:rFonts w:cs="Times New Roman"/>
          <w:sz w:val="24"/>
          <w:szCs w:val="24"/>
        </w:rPr>
      </w:pPr>
      <w:r w:rsidRPr="00B026F0">
        <w:rPr>
          <w:rFonts w:cs="Times New Roman"/>
          <w:sz w:val="24"/>
          <w:szCs w:val="24"/>
        </w:rPr>
        <w:t>После получения стабильной базовой линии вводится 40 мкл воды Milli-Q (с помощью автоматического инжектора). Проводится 1-2 два холостых прогона, чтобы обеспечить надлежащее уравновешивание колонки.</w:t>
      </w:r>
    </w:p>
    <w:p w14:paraId="6514AA80" w14:textId="77777777" w:rsidR="00142FBD" w:rsidRPr="00B026F0" w:rsidRDefault="0023571C" w:rsidP="00287689">
      <w:pPr>
        <w:rPr>
          <w:rFonts w:cs="Times New Roman"/>
          <w:sz w:val="24"/>
          <w:szCs w:val="24"/>
        </w:rPr>
      </w:pPr>
      <w:r w:rsidRPr="00B026F0">
        <w:rPr>
          <w:rFonts w:cs="Times New Roman"/>
          <w:sz w:val="24"/>
          <w:szCs w:val="24"/>
        </w:rPr>
        <w:t xml:space="preserve">Г.3.2.3 </w:t>
      </w:r>
      <w:r w:rsidR="00142FBD" w:rsidRPr="00B026F0">
        <w:rPr>
          <w:rFonts w:cs="Times New Roman"/>
          <w:sz w:val="24"/>
          <w:szCs w:val="24"/>
        </w:rPr>
        <w:t>Ввод образца и анализ</w:t>
      </w:r>
    </w:p>
    <w:p w14:paraId="64DDDC9F" w14:textId="77777777" w:rsidR="00142FBD" w:rsidRPr="00B026F0" w:rsidRDefault="00142FBD" w:rsidP="00287689">
      <w:pPr>
        <w:pStyle w:val="afe"/>
        <w:spacing w:after="0"/>
        <w:ind w:left="0"/>
        <w:rPr>
          <w:rFonts w:cs="Times New Roman"/>
          <w:sz w:val="24"/>
          <w:szCs w:val="24"/>
        </w:rPr>
      </w:pPr>
      <w:r w:rsidRPr="00B026F0">
        <w:rPr>
          <w:sz w:val="24"/>
          <w:szCs w:val="24"/>
        </w:rPr>
        <w:t>После получения стабильной базовой линии вводится 40 мкл образца (с помощью автоматического инжектора) и используется протокол: 0–1 мин – 100% А и 0% В, 1–15 мин градиент до 50% А и 50% В, 15–25 мин – 50% А и 50% В, 25–30мин градиент до 60% А и 40% В, 30–40</w:t>
      </w:r>
      <w:r w:rsidR="0023571C" w:rsidRPr="00B026F0">
        <w:rPr>
          <w:sz w:val="24"/>
          <w:szCs w:val="24"/>
        </w:rPr>
        <w:t xml:space="preserve"> </w:t>
      </w:r>
      <w:r w:rsidRPr="00B026F0">
        <w:rPr>
          <w:sz w:val="24"/>
          <w:szCs w:val="24"/>
        </w:rPr>
        <w:t>мин</w:t>
      </w:r>
      <w:r w:rsidR="0023571C" w:rsidRPr="00B026F0">
        <w:rPr>
          <w:sz w:val="24"/>
          <w:szCs w:val="24"/>
        </w:rPr>
        <w:t>ут</w:t>
      </w:r>
      <w:r w:rsidRPr="00B026F0">
        <w:rPr>
          <w:sz w:val="24"/>
          <w:szCs w:val="24"/>
        </w:rPr>
        <w:t xml:space="preserve"> градиент до 100% А.</w:t>
      </w:r>
    </w:p>
    <w:p w14:paraId="2E659DB9" w14:textId="77777777" w:rsidR="00142FBD" w:rsidRPr="00B026F0" w:rsidRDefault="003F4C4F" w:rsidP="0023571C">
      <w:pPr>
        <w:jc w:val="left"/>
        <w:rPr>
          <w:rFonts w:cs="Times New Roman"/>
          <w:i/>
          <w:sz w:val="24"/>
          <w:szCs w:val="24"/>
        </w:rPr>
      </w:pPr>
      <w:r w:rsidRPr="00B026F0">
        <w:rPr>
          <w:rFonts w:cs="Times New Roman"/>
          <w:sz w:val="24"/>
          <w:szCs w:val="24"/>
        </w:rPr>
        <w:t>Г</w:t>
      </w:r>
      <w:r w:rsidRPr="00B026F0">
        <w:rPr>
          <w:rFonts w:cs="Times New Roman"/>
          <w:sz w:val="24"/>
          <w:szCs w:val="24"/>
          <w:lang w:val="en-US"/>
        </w:rPr>
        <w:t xml:space="preserve">.4 </w:t>
      </w:r>
      <w:r w:rsidR="00142FBD" w:rsidRPr="00B026F0">
        <w:rPr>
          <w:rFonts w:cs="Times New Roman"/>
          <w:sz w:val="24"/>
          <w:szCs w:val="24"/>
        </w:rPr>
        <w:t>Список</w:t>
      </w:r>
      <w:r w:rsidR="00142FBD" w:rsidRPr="00B026F0">
        <w:rPr>
          <w:rFonts w:cs="Times New Roman"/>
          <w:sz w:val="24"/>
          <w:szCs w:val="24"/>
          <w:lang w:val="en-US"/>
        </w:rPr>
        <w:t xml:space="preserve"> </w:t>
      </w:r>
      <w:r w:rsidR="00142FBD" w:rsidRPr="00B026F0">
        <w:rPr>
          <w:rFonts w:cs="Times New Roman"/>
          <w:sz w:val="24"/>
          <w:szCs w:val="24"/>
        </w:rPr>
        <w:t>литературы</w:t>
      </w:r>
      <w:r w:rsidR="00142FBD" w:rsidRPr="00B026F0">
        <w:rPr>
          <w:rFonts w:cs="Times New Roman"/>
          <w:sz w:val="24"/>
          <w:szCs w:val="24"/>
          <w:lang w:val="en-US"/>
        </w:rPr>
        <w:br/>
        <w:t>1</w:t>
      </w:r>
      <w:r w:rsidR="0023571C" w:rsidRPr="00B026F0">
        <w:rPr>
          <w:rFonts w:cs="Times New Roman"/>
          <w:sz w:val="24"/>
          <w:szCs w:val="24"/>
          <w:lang w:val="en-US"/>
        </w:rPr>
        <w:t>)</w:t>
      </w:r>
      <w:r w:rsidR="0023571C" w:rsidRPr="00B026F0">
        <w:rPr>
          <w:rFonts w:cs="Times New Roman"/>
          <w:i/>
          <w:sz w:val="24"/>
          <w:szCs w:val="24"/>
          <w:lang w:val="en-US"/>
        </w:rPr>
        <w:t xml:space="preserve"> </w:t>
      </w:r>
      <w:r w:rsidR="00142FBD" w:rsidRPr="00B026F0">
        <w:rPr>
          <w:rStyle w:val="aff0"/>
          <w:rFonts w:cs="Times New Roman"/>
          <w:i w:val="0"/>
          <w:sz w:val="24"/>
          <w:szCs w:val="24"/>
          <w:lang w:val="en-US"/>
        </w:rPr>
        <w:t>Micropreparative HPLC of peptides and proteins</w:t>
      </w:r>
      <w:r w:rsidR="00142FBD" w:rsidRPr="00B026F0">
        <w:rPr>
          <w:rFonts w:cs="Times New Roman"/>
          <w:i/>
          <w:sz w:val="24"/>
          <w:szCs w:val="24"/>
          <w:lang w:val="en-US"/>
        </w:rPr>
        <w:t xml:space="preserve">. </w:t>
      </w:r>
      <w:r w:rsidR="00142FBD" w:rsidRPr="00B026F0">
        <w:rPr>
          <w:rFonts w:cs="Times New Roman"/>
          <w:i/>
          <w:sz w:val="24"/>
          <w:szCs w:val="24"/>
        </w:rPr>
        <w:t>Methods Mol Biol. 2004:251:165-76.</w:t>
      </w:r>
    </w:p>
    <w:p w14:paraId="0B609382" w14:textId="77777777" w:rsidR="0023571C" w:rsidRPr="00B026F0" w:rsidRDefault="003F4C4F" w:rsidP="0023571C">
      <w:pPr>
        <w:rPr>
          <w:rFonts w:cs="Times New Roman"/>
          <w:sz w:val="24"/>
          <w:szCs w:val="24"/>
        </w:rPr>
      </w:pPr>
      <w:r w:rsidRPr="00B026F0">
        <w:rPr>
          <w:rFonts w:cs="Times New Roman"/>
          <w:sz w:val="24"/>
          <w:szCs w:val="24"/>
        </w:rPr>
        <w:t>Г</w:t>
      </w:r>
      <w:r w:rsidR="0023571C" w:rsidRPr="00B026F0">
        <w:rPr>
          <w:rFonts w:cs="Times New Roman"/>
          <w:sz w:val="24"/>
          <w:szCs w:val="24"/>
        </w:rPr>
        <w:t>.</w:t>
      </w:r>
      <w:r w:rsidR="001048C5" w:rsidRPr="00B026F0">
        <w:rPr>
          <w:rFonts w:cs="Times New Roman"/>
          <w:sz w:val="24"/>
          <w:szCs w:val="24"/>
        </w:rPr>
        <w:t>5</w:t>
      </w:r>
      <w:r w:rsidR="0023571C" w:rsidRPr="00B026F0">
        <w:rPr>
          <w:rFonts w:cs="Times New Roman"/>
          <w:sz w:val="24"/>
          <w:szCs w:val="24"/>
        </w:rPr>
        <w:t xml:space="preserve"> Методику разработал:</w:t>
      </w:r>
    </w:p>
    <w:p w14:paraId="130798C7" w14:textId="3F3030ED" w:rsidR="003F4C4F" w:rsidRPr="00B026F0" w:rsidRDefault="003F4C4F" w:rsidP="00872402">
      <w:pPr>
        <w:rPr>
          <w:rFonts w:cs="Times New Roman"/>
          <w:sz w:val="24"/>
          <w:szCs w:val="24"/>
        </w:rPr>
      </w:pPr>
      <w:r w:rsidRPr="00B026F0">
        <w:rPr>
          <w:rFonts w:cs="Times New Roman"/>
          <w:sz w:val="24"/>
          <w:szCs w:val="24"/>
        </w:rPr>
        <w:t xml:space="preserve">Лыхолай А. Н., специалист ресурсного </w:t>
      </w:r>
      <w:proofErr w:type="gramStart"/>
      <w:r w:rsidRPr="00B026F0">
        <w:rPr>
          <w:rFonts w:cs="Times New Roman"/>
          <w:sz w:val="24"/>
          <w:szCs w:val="24"/>
        </w:rPr>
        <w:t>центра  «</w:t>
      </w:r>
      <w:proofErr w:type="gramEnd"/>
      <w:r w:rsidRPr="00B026F0">
        <w:rPr>
          <w:rFonts w:cs="Times New Roman"/>
          <w:sz w:val="24"/>
          <w:szCs w:val="24"/>
        </w:rPr>
        <w:t>Развитие молекулярных и клеточных технологий» Научного парка СПбГУ.</w:t>
      </w:r>
    </w:p>
    <w:p w14:paraId="257CC6C3" w14:textId="77777777" w:rsidR="00142FBD" w:rsidRPr="00872402" w:rsidRDefault="00142FBD" w:rsidP="00C212EB">
      <w:pPr>
        <w:autoSpaceDE w:val="0"/>
        <w:autoSpaceDN w:val="0"/>
        <w:adjustRightInd w:val="0"/>
        <w:spacing w:line="240" w:lineRule="auto"/>
        <w:rPr>
          <w:rFonts w:cs="Times New Roman"/>
          <w:color w:val="000000"/>
          <w:sz w:val="24"/>
          <w:szCs w:val="24"/>
        </w:rPr>
      </w:pPr>
    </w:p>
    <w:p w14:paraId="3EE1F0B8" w14:textId="77777777" w:rsidR="00142FBD" w:rsidRPr="00872402" w:rsidRDefault="00142FBD" w:rsidP="00C212EB">
      <w:pPr>
        <w:autoSpaceDE w:val="0"/>
        <w:autoSpaceDN w:val="0"/>
        <w:adjustRightInd w:val="0"/>
        <w:spacing w:line="240" w:lineRule="auto"/>
        <w:rPr>
          <w:rFonts w:cs="Times New Roman"/>
          <w:color w:val="000000"/>
          <w:sz w:val="24"/>
          <w:szCs w:val="24"/>
        </w:rPr>
      </w:pPr>
    </w:p>
    <w:p w14:paraId="7CDCA06D" w14:textId="77777777" w:rsidR="0023571C" w:rsidRPr="00B026F0" w:rsidRDefault="0023571C">
      <w:pPr>
        <w:spacing w:after="200" w:line="276" w:lineRule="auto"/>
        <w:ind w:firstLine="0"/>
        <w:jc w:val="left"/>
        <w:rPr>
          <w:rFonts w:eastAsia="Times New Roman" w:cstheme="majorBidi"/>
          <w:b/>
          <w:bCs/>
          <w:color w:val="000000" w:themeColor="text1"/>
          <w:sz w:val="24"/>
          <w:szCs w:val="24"/>
          <w:lang w:eastAsia="ru-RU"/>
        </w:rPr>
      </w:pPr>
      <w:r w:rsidRPr="00B026F0">
        <w:rPr>
          <w:rFonts w:eastAsia="Times New Roman"/>
          <w:sz w:val="24"/>
          <w:szCs w:val="24"/>
          <w:lang w:eastAsia="ru-RU"/>
        </w:rPr>
        <w:br w:type="page"/>
      </w:r>
    </w:p>
    <w:p w14:paraId="370370C8" w14:textId="77777777" w:rsidR="0023571C" w:rsidRPr="00872402" w:rsidRDefault="0023571C" w:rsidP="00566569">
      <w:pPr>
        <w:pStyle w:val="1"/>
        <w:rPr>
          <w:lang w:eastAsia="ru-RU"/>
        </w:rPr>
      </w:pPr>
      <w:bookmarkStart w:id="59" w:name="_Toc184643708"/>
      <w:r w:rsidRPr="00872402">
        <w:rPr>
          <w:lang w:eastAsia="ru-RU"/>
        </w:rPr>
        <w:lastRenderedPageBreak/>
        <w:t>ПРИЛОЖЕНИЕ Д</w:t>
      </w:r>
      <w:bookmarkEnd w:id="59"/>
    </w:p>
    <w:p w14:paraId="1A0A73D0" w14:textId="77777777" w:rsidR="001048C5" w:rsidRPr="00B026F0" w:rsidRDefault="001048C5" w:rsidP="001048C5">
      <w:pPr>
        <w:ind w:firstLine="0"/>
        <w:jc w:val="center"/>
        <w:rPr>
          <w:b/>
          <w:sz w:val="24"/>
          <w:szCs w:val="24"/>
          <w:lang w:eastAsia="ru-RU"/>
        </w:rPr>
      </w:pPr>
      <w:r w:rsidRPr="00B026F0">
        <w:rPr>
          <w:b/>
          <w:sz w:val="24"/>
          <w:szCs w:val="24"/>
          <w:lang w:eastAsia="ru-RU"/>
        </w:rPr>
        <w:t>Методика выделения пептидов и белков из сыворотки крови и их подготовки к анализу методами скорострельной протеомики</w:t>
      </w:r>
    </w:p>
    <w:p w14:paraId="1E09AD29" w14:textId="77777777" w:rsidR="001048C5" w:rsidRPr="00B026F0" w:rsidRDefault="001048C5" w:rsidP="001048C5">
      <w:pPr>
        <w:rPr>
          <w:sz w:val="24"/>
          <w:szCs w:val="24"/>
          <w:lang w:eastAsia="ru-RU"/>
        </w:rPr>
      </w:pPr>
      <w:r w:rsidRPr="00B026F0">
        <w:rPr>
          <w:sz w:val="24"/>
          <w:szCs w:val="24"/>
          <w:lang w:eastAsia="ru-RU"/>
        </w:rPr>
        <w:t>Д.1 Введение</w:t>
      </w:r>
    </w:p>
    <w:p w14:paraId="7444B304" w14:textId="77777777" w:rsidR="001048C5" w:rsidRPr="00B026F0" w:rsidRDefault="001048C5" w:rsidP="001048C5">
      <w:pPr>
        <w:rPr>
          <w:sz w:val="24"/>
          <w:szCs w:val="24"/>
          <w:lang w:eastAsia="ru-RU"/>
        </w:rPr>
      </w:pPr>
      <w:r w:rsidRPr="00B026F0">
        <w:rPr>
          <w:sz w:val="24"/>
          <w:szCs w:val="24"/>
          <w:lang w:eastAsia="ru-RU"/>
        </w:rPr>
        <w:t xml:space="preserve">Сыворотка крови представляет из себя перспективный объект для биомедицинских протеомных исследований: начиная с поиска новых биомаркеров для диагностики заболеваний и контроля хода лечения и заканчивая исследованиями патогенеза различных болезней (Huettenhain et al., 2019; Niu et al., 2019; Sun et al., 2019; Hou et al., 2020; Xiong et al., 2022). Тем не менее, методы протеомного анализа сыворотки крови всё ещё требуют доработки: это связано в том числе с недостаточно полным исследованием протеома сыворотки и плазмы крови, а также с малым количеством исследований изменений в протеоме сыворотки при тех или иных заболеваниях. При этом скорострельная протеомика (то есть анализ белков, порезанных на пептиды специфическими протеазами, методами хроматографии/масс-спектрометрии) является многообещающим подходом для анализа целостного протеома сыворотки и исследования изменений в нём, поскольку позволяет выявить среди всей совокупности белков конкретные мишени для потенциального диагностирования и лечения (Shu et al., 2020; Zubair et al., 2022). Кроме того, в связи с тем, что разработка иммуноанализа de novo является крайне трудоёмким и дорогостоящим методом (Geyer et al., 2017), выявление потенциальных белковых и пептидных биомаркеров методами масс-спектрометрии также является перспективным подходом (McIntosh, Fitzgibbon, 2009; Whiteaker et al., 2011). </w:t>
      </w:r>
    </w:p>
    <w:p w14:paraId="0A949858" w14:textId="77777777" w:rsidR="001048C5" w:rsidRPr="00B026F0" w:rsidRDefault="001048C5" w:rsidP="001048C5">
      <w:pPr>
        <w:rPr>
          <w:sz w:val="24"/>
          <w:szCs w:val="24"/>
          <w:lang w:eastAsia="ru-RU"/>
        </w:rPr>
      </w:pPr>
      <w:r w:rsidRPr="00B026F0">
        <w:rPr>
          <w:sz w:val="24"/>
          <w:szCs w:val="24"/>
          <w:lang w:eastAsia="ru-RU"/>
        </w:rPr>
        <w:t xml:space="preserve">В данной работе мы демонстрируем простой и эффективный способ выделения белков и пептидов из сыворотки крови и их подготовки для дальнейшего протеомного анализа методами хроматографии-масс-спектрометрии. Данная методика разработана и успешно опробована в ВМА имени С.М. Кирова (НИЛ медико-биологических исследований) и в РЦ РМиКТ НП СПбГУ.  </w:t>
      </w:r>
    </w:p>
    <w:p w14:paraId="01A50D10" w14:textId="77777777" w:rsidR="001048C5" w:rsidRPr="00B026F0" w:rsidRDefault="001539C2" w:rsidP="001048C5">
      <w:pPr>
        <w:rPr>
          <w:sz w:val="24"/>
          <w:szCs w:val="24"/>
          <w:lang w:eastAsia="ru-RU"/>
        </w:rPr>
      </w:pPr>
      <w:r w:rsidRPr="00B026F0">
        <w:rPr>
          <w:sz w:val="24"/>
          <w:szCs w:val="24"/>
          <w:lang w:eastAsia="ru-RU"/>
        </w:rPr>
        <w:t>Д.</w:t>
      </w:r>
      <w:r w:rsidR="001048C5" w:rsidRPr="00B026F0">
        <w:rPr>
          <w:sz w:val="24"/>
          <w:szCs w:val="24"/>
          <w:lang w:eastAsia="ru-RU"/>
        </w:rPr>
        <w:t xml:space="preserve">2 Оборудование и инструменты.  </w:t>
      </w:r>
    </w:p>
    <w:p w14:paraId="33F2CEEB" w14:textId="77777777" w:rsidR="001048C5" w:rsidRPr="00B026F0" w:rsidRDefault="001048C5" w:rsidP="001048C5">
      <w:pPr>
        <w:rPr>
          <w:sz w:val="24"/>
          <w:szCs w:val="24"/>
          <w:lang w:eastAsia="ru-RU"/>
        </w:rPr>
      </w:pPr>
      <w:r w:rsidRPr="00B026F0">
        <w:rPr>
          <w:sz w:val="24"/>
          <w:szCs w:val="24"/>
          <w:lang w:eastAsia="ru-RU"/>
        </w:rPr>
        <w:t>Необходимые реагенты и расходные материалы:</w:t>
      </w:r>
    </w:p>
    <w:p w14:paraId="04F8D861"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м</w:t>
      </w:r>
      <w:r w:rsidR="001048C5" w:rsidRPr="00B026F0">
        <w:rPr>
          <w:sz w:val="24"/>
          <w:szCs w:val="24"/>
          <w:lang w:eastAsia="ru-RU"/>
        </w:rPr>
        <w:t>етанол (марки ос.ч. или «HPLCgrade»)</w:t>
      </w:r>
      <w:r w:rsidRPr="00B026F0">
        <w:rPr>
          <w:sz w:val="24"/>
          <w:szCs w:val="24"/>
          <w:lang w:eastAsia="ru-RU"/>
        </w:rPr>
        <w:t>;</w:t>
      </w:r>
    </w:p>
    <w:p w14:paraId="5991B965"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а</w:t>
      </w:r>
      <w:r w:rsidR="001048C5" w:rsidRPr="00B026F0">
        <w:rPr>
          <w:sz w:val="24"/>
          <w:szCs w:val="24"/>
          <w:lang w:eastAsia="ru-RU"/>
        </w:rPr>
        <w:t>цетон (марки ос.ч. или «HPLC grade»)</w:t>
      </w:r>
      <w:r w:rsidRPr="00B026F0">
        <w:rPr>
          <w:sz w:val="24"/>
          <w:szCs w:val="24"/>
          <w:lang w:eastAsia="ru-RU"/>
        </w:rPr>
        <w:t>;</w:t>
      </w:r>
    </w:p>
    <w:p w14:paraId="46824A12"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В</w:t>
      </w:r>
      <w:r w:rsidR="001048C5" w:rsidRPr="00B026F0">
        <w:rPr>
          <w:sz w:val="24"/>
          <w:szCs w:val="24"/>
          <w:lang w:eastAsia="ru-RU"/>
        </w:rPr>
        <w:t>ода (1 типа или «LC-MS grade»)</w:t>
      </w:r>
      <w:r w:rsidRPr="00B026F0">
        <w:rPr>
          <w:sz w:val="24"/>
          <w:szCs w:val="24"/>
          <w:lang w:eastAsia="ru-RU"/>
        </w:rPr>
        <w:t>;</w:t>
      </w:r>
    </w:p>
    <w:p w14:paraId="0F6065C4"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м</w:t>
      </w:r>
      <w:r w:rsidR="001048C5" w:rsidRPr="00B026F0">
        <w:rPr>
          <w:sz w:val="24"/>
          <w:szCs w:val="24"/>
          <w:lang w:eastAsia="ru-RU"/>
        </w:rPr>
        <w:t>уравьиная кислота (марки «HPLC grade»)</w:t>
      </w:r>
      <w:r w:rsidRPr="00B026F0">
        <w:rPr>
          <w:sz w:val="24"/>
          <w:szCs w:val="24"/>
          <w:lang w:eastAsia="ru-RU"/>
        </w:rPr>
        <w:t>;</w:t>
      </w:r>
    </w:p>
    <w:p w14:paraId="002CBFC9"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а</w:t>
      </w:r>
      <w:r w:rsidR="001048C5" w:rsidRPr="00B026F0">
        <w:rPr>
          <w:sz w:val="24"/>
          <w:szCs w:val="24"/>
          <w:lang w:eastAsia="ru-RU"/>
        </w:rPr>
        <w:t>цетонитрил (марки «HPLC grade»)</w:t>
      </w:r>
      <w:r w:rsidRPr="00B026F0">
        <w:rPr>
          <w:sz w:val="24"/>
          <w:szCs w:val="24"/>
          <w:lang w:eastAsia="ru-RU"/>
        </w:rPr>
        <w:t>;</w:t>
      </w:r>
    </w:p>
    <w:p w14:paraId="4FC6429B"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lastRenderedPageBreak/>
        <w:t>М</w:t>
      </w:r>
      <w:r w:rsidR="001048C5" w:rsidRPr="00B026F0">
        <w:rPr>
          <w:sz w:val="24"/>
          <w:szCs w:val="24"/>
          <w:lang w:eastAsia="ru-RU"/>
        </w:rPr>
        <w:t>очевина (марки «biochemical grade», «для молекулярной биологии» или аналогичная по уровню чистоты)</w:t>
      </w:r>
      <w:r w:rsidRPr="00B026F0">
        <w:rPr>
          <w:sz w:val="24"/>
          <w:szCs w:val="24"/>
          <w:lang w:eastAsia="ru-RU"/>
        </w:rPr>
        <w:t>;</w:t>
      </w:r>
    </w:p>
    <w:p w14:paraId="03F6242F"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т</w:t>
      </w:r>
      <w:r w:rsidR="001048C5" w:rsidRPr="00B026F0">
        <w:rPr>
          <w:sz w:val="24"/>
          <w:szCs w:val="24"/>
          <w:lang w:eastAsia="ru-RU"/>
        </w:rPr>
        <w:t>иомочевина (марки «biochemical grade», «для молекулярной биологии» или аналогичная по уровню чистоты)</w:t>
      </w:r>
      <w:r w:rsidRPr="00B026F0">
        <w:rPr>
          <w:sz w:val="24"/>
          <w:szCs w:val="24"/>
          <w:lang w:eastAsia="ru-RU"/>
        </w:rPr>
        <w:t>;</w:t>
      </w:r>
    </w:p>
    <w:p w14:paraId="14D6C1D8"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р</w:t>
      </w:r>
      <w:r w:rsidR="001048C5" w:rsidRPr="00B026F0">
        <w:rPr>
          <w:sz w:val="24"/>
          <w:szCs w:val="24"/>
          <w:lang w:eastAsia="ru-RU"/>
        </w:rPr>
        <w:t>еагент CHAPS (ЧАПС) (марки «biochemical grade», «для молекулярной биологии» или аналогичный по уровню чистоты)</w:t>
      </w:r>
      <w:r w:rsidRPr="00B026F0">
        <w:rPr>
          <w:sz w:val="24"/>
          <w:szCs w:val="24"/>
          <w:lang w:eastAsia="ru-RU"/>
        </w:rPr>
        <w:t>;</w:t>
      </w:r>
    </w:p>
    <w:p w14:paraId="0DD739BD"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р</w:t>
      </w:r>
      <w:r w:rsidR="001048C5" w:rsidRPr="00B026F0">
        <w:rPr>
          <w:sz w:val="24"/>
          <w:szCs w:val="24"/>
          <w:lang w:eastAsia="ru-RU"/>
        </w:rPr>
        <w:t>еагент трис (трис(гидроксиметил)аминометан) (марки «biochemical grade», «для молекулярной биологии» или аналогичный по уровню чистоты)</w:t>
      </w:r>
      <w:r w:rsidRPr="00B026F0">
        <w:rPr>
          <w:sz w:val="24"/>
          <w:szCs w:val="24"/>
          <w:lang w:eastAsia="ru-RU"/>
        </w:rPr>
        <w:t>;</w:t>
      </w:r>
    </w:p>
    <w:p w14:paraId="14CEB8F7"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а</w:t>
      </w:r>
      <w:r w:rsidR="001048C5" w:rsidRPr="00B026F0">
        <w:rPr>
          <w:sz w:val="24"/>
          <w:szCs w:val="24"/>
          <w:lang w:eastAsia="ru-RU"/>
        </w:rPr>
        <w:t>ммоний бикарбонат (марки «biochemical grade», «для молекулярной биологии» или аналогичный по уровню чистоты)</w:t>
      </w:r>
      <w:r w:rsidRPr="00B026F0">
        <w:rPr>
          <w:sz w:val="24"/>
          <w:szCs w:val="24"/>
          <w:lang w:eastAsia="ru-RU"/>
        </w:rPr>
        <w:t>;</w:t>
      </w:r>
    </w:p>
    <w:p w14:paraId="599AA323" w14:textId="77777777" w:rsidR="001048C5" w:rsidRPr="00B026F0" w:rsidRDefault="001048C5" w:rsidP="00254F85">
      <w:pPr>
        <w:pStyle w:val="a7"/>
        <w:numPr>
          <w:ilvl w:val="0"/>
          <w:numId w:val="4"/>
        </w:numPr>
        <w:ind w:left="0" w:firstLine="709"/>
        <w:rPr>
          <w:sz w:val="24"/>
          <w:szCs w:val="24"/>
          <w:lang w:eastAsia="ru-RU"/>
        </w:rPr>
      </w:pPr>
      <w:r w:rsidRPr="00B026F0">
        <w:rPr>
          <w:sz w:val="24"/>
          <w:szCs w:val="24"/>
          <w:lang w:eastAsia="ru-RU"/>
        </w:rPr>
        <w:t>ДТТ (дитиотреитол) (марки «biochemical grade», «для молекулярной биологии» или аналогичный по уровню чистоты)</w:t>
      </w:r>
      <w:r w:rsidR="00940B70" w:rsidRPr="00B026F0">
        <w:rPr>
          <w:sz w:val="24"/>
          <w:szCs w:val="24"/>
          <w:lang w:eastAsia="ru-RU"/>
        </w:rPr>
        <w:t>;</w:t>
      </w:r>
    </w:p>
    <w:p w14:paraId="1C715387"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й</w:t>
      </w:r>
      <w:r w:rsidR="001048C5" w:rsidRPr="00B026F0">
        <w:rPr>
          <w:sz w:val="24"/>
          <w:szCs w:val="24"/>
          <w:lang w:eastAsia="ru-RU"/>
        </w:rPr>
        <w:t>одацетамид (марки «biochemical grade», «для молекулярной биологии» или аналогичный по уровню чистоты)</w:t>
      </w:r>
      <w:r w:rsidRPr="00B026F0">
        <w:rPr>
          <w:sz w:val="24"/>
          <w:szCs w:val="24"/>
          <w:lang w:eastAsia="ru-RU"/>
        </w:rPr>
        <w:t>;</w:t>
      </w:r>
    </w:p>
    <w:p w14:paraId="429E2567" w14:textId="77777777" w:rsidR="001048C5" w:rsidRPr="00B026F0" w:rsidRDefault="00940B70" w:rsidP="00254F85">
      <w:pPr>
        <w:pStyle w:val="a7"/>
        <w:numPr>
          <w:ilvl w:val="0"/>
          <w:numId w:val="4"/>
        </w:numPr>
        <w:ind w:left="0" w:firstLine="709"/>
        <w:rPr>
          <w:sz w:val="24"/>
          <w:szCs w:val="24"/>
          <w:lang w:val="en-US" w:eastAsia="ru-RU"/>
        </w:rPr>
      </w:pPr>
      <w:r w:rsidRPr="00B026F0">
        <w:rPr>
          <w:sz w:val="24"/>
          <w:szCs w:val="24"/>
          <w:lang w:eastAsia="ru-RU"/>
        </w:rPr>
        <w:t>т</w:t>
      </w:r>
      <w:r w:rsidR="001048C5" w:rsidRPr="00B026F0">
        <w:rPr>
          <w:sz w:val="24"/>
          <w:szCs w:val="24"/>
          <w:lang w:eastAsia="ru-RU"/>
        </w:rPr>
        <w:t>рипсин</w:t>
      </w:r>
      <w:r w:rsidR="001048C5" w:rsidRPr="00B026F0">
        <w:rPr>
          <w:sz w:val="24"/>
          <w:szCs w:val="24"/>
          <w:lang w:val="en-US" w:eastAsia="ru-RU"/>
        </w:rPr>
        <w:t xml:space="preserve"> (</w:t>
      </w:r>
      <w:r w:rsidR="001048C5" w:rsidRPr="00B026F0">
        <w:rPr>
          <w:sz w:val="24"/>
          <w:szCs w:val="24"/>
          <w:lang w:eastAsia="ru-RU"/>
        </w:rPr>
        <w:t>марки</w:t>
      </w:r>
      <w:r w:rsidR="001048C5" w:rsidRPr="00B026F0">
        <w:rPr>
          <w:sz w:val="24"/>
          <w:szCs w:val="24"/>
          <w:lang w:val="en-US" w:eastAsia="ru-RU"/>
        </w:rPr>
        <w:t xml:space="preserve"> «mass-spectrometry grade»)</w:t>
      </w:r>
      <w:r w:rsidRPr="00B026F0">
        <w:rPr>
          <w:sz w:val="24"/>
          <w:szCs w:val="24"/>
          <w:lang w:val="en-US" w:eastAsia="ru-RU"/>
        </w:rPr>
        <w:t>;</w:t>
      </w:r>
    </w:p>
    <w:p w14:paraId="480DC592"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р</w:t>
      </w:r>
      <w:r w:rsidR="001048C5" w:rsidRPr="00B026F0">
        <w:rPr>
          <w:sz w:val="24"/>
          <w:szCs w:val="24"/>
          <w:lang w:eastAsia="ru-RU"/>
        </w:rPr>
        <w:t>еагенты для проведения электрофореза белков в ПААГ (MES-SDS буфер, маркер длин белков, буфер для загрузки образца в лунку ПАА-геля)</w:t>
      </w:r>
      <w:r w:rsidRPr="00B026F0">
        <w:rPr>
          <w:sz w:val="24"/>
          <w:szCs w:val="24"/>
          <w:lang w:eastAsia="ru-RU"/>
        </w:rPr>
        <w:t>;</w:t>
      </w:r>
    </w:p>
    <w:p w14:paraId="5361541F"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г</w:t>
      </w:r>
      <w:r w:rsidR="001048C5" w:rsidRPr="00B026F0">
        <w:rPr>
          <w:sz w:val="24"/>
          <w:szCs w:val="24"/>
          <w:lang w:eastAsia="ru-RU"/>
        </w:rPr>
        <w:t>отовые ПАА-гели для проведения электрофореза белков (например, NuPAGE Bis-Tris Mini Protein Gel, 4–12% или аналогичные им)</w:t>
      </w:r>
      <w:r w:rsidRPr="00B026F0">
        <w:rPr>
          <w:sz w:val="24"/>
          <w:szCs w:val="24"/>
          <w:lang w:eastAsia="ru-RU"/>
        </w:rPr>
        <w:t>;</w:t>
      </w:r>
    </w:p>
    <w:p w14:paraId="57E4FA2F"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р</w:t>
      </w:r>
      <w:r w:rsidR="001048C5" w:rsidRPr="00B026F0">
        <w:rPr>
          <w:sz w:val="24"/>
          <w:szCs w:val="24"/>
          <w:lang w:eastAsia="ru-RU"/>
        </w:rPr>
        <w:t>еагенты для определения концентрации белка (наборы, устойчивые к содержанию в образце восстанавливающих агентов)</w:t>
      </w:r>
      <w:r w:rsidRPr="00B026F0">
        <w:rPr>
          <w:sz w:val="24"/>
          <w:szCs w:val="24"/>
          <w:lang w:eastAsia="ru-RU"/>
        </w:rPr>
        <w:t>;</w:t>
      </w:r>
    </w:p>
    <w:p w14:paraId="065EBD83"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н</w:t>
      </w:r>
      <w:r w:rsidR="001048C5" w:rsidRPr="00B026F0">
        <w:rPr>
          <w:sz w:val="24"/>
          <w:szCs w:val="24"/>
          <w:lang w:eastAsia="ru-RU"/>
        </w:rPr>
        <w:t>аконечники для одноканальных механических дозаторов, пластиковые, стерильные, свободные от нуклеаз, объёмов 1-10 мкл, 20-200 мкл, 100-1000 мкл</w:t>
      </w:r>
      <w:r w:rsidRPr="00B026F0">
        <w:rPr>
          <w:sz w:val="24"/>
          <w:szCs w:val="24"/>
          <w:lang w:eastAsia="ru-RU"/>
        </w:rPr>
        <w:t>;</w:t>
      </w:r>
    </w:p>
    <w:p w14:paraId="7B98F54C"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с</w:t>
      </w:r>
      <w:r w:rsidR="001048C5" w:rsidRPr="00B026F0">
        <w:rPr>
          <w:sz w:val="24"/>
          <w:szCs w:val="24"/>
          <w:lang w:eastAsia="ru-RU"/>
        </w:rPr>
        <w:t>амодельные С18-картриджи для очистки пептидов (stage tips) или их коммерческие аналоги (zip-tip)</w:t>
      </w:r>
      <w:r w:rsidRPr="00B026F0">
        <w:rPr>
          <w:sz w:val="24"/>
          <w:szCs w:val="24"/>
          <w:lang w:eastAsia="ru-RU"/>
        </w:rPr>
        <w:t>;</w:t>
      </w:r>
    </w:p>
    <w:p w14:paraId="360752FB"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м</w:t>
      </w:r>
      <w:r w:rsidR="001048C5" w:rsidRPr="00B026F0">
        <w:rPr>
          <w:sz w:val="24"/>
          <w:szCs w:val="24"/>
          <w:lang w:eastAsia="ru-RU"/>
        </w:rPr>
        <w:t>икроцентрифужные пробирки объёмом 2 мл (Eppendorf)</w:t>
      </w:r>
      <w:r w:rsidRPr="00B026F0">
        <w:rPr>
          <w:sz w:val="24"/>
          <w:szCs w:val="24"/>
          <w:lang w:eastAsia="ru-RU"/>
        </w:rPr>
        <w:t>;</w:t>
      </w:r>
    </w:p>
    <w:p w14:paraId="52073017"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п</w:t>
      </w:r>
      <w:r w:rsidR="001048C5" w:rsidRPr="00B026F0">
        <w:rPr>
          <w:sz w:val="24"/>
          <w:szCs w:val="24"/>
          <w:lang w:eastAsia="ru-RU"/>
        </w:rPr>
        <w:t>робирки объёмом 15 мл для осаждения белка</w:t>
      </w:r>
      <w:r w:rsidRPr="00B026F0">
        <w:rPr>
          <w:sz w:val="24"/>
          <w:szCs w:val="24"/>
          <w:lang w:eastAsia="ru-RU"/>
        </w:rPr>
        <w:t>;</w:t>
      </w:r>
      <w:r w:rsidR="001048C5" w:rsidRPr="00B026F0">
        <w:rPr>
          <w:sz w:val="24"/>
          <w:szCs w:val="24"/>
          <w:lang w:eastAsia="ru-RU"/>
        </w:rPr>
        <w:t xml:space="preserve"> </w:t>
      </w:r>
    </w:p>
    <w:p w14:paraId="78CCB213"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с</w:t>
      </w:r>
      <w:r w:rsidR="001048C5" w:rsidRPr="00B026F0">
        <w:rPr>
          <w:sz w:val="24"/>
          <w:szCs w:val="24"/>
          <w:lang w:eastAsia="ru-RU"/>
        </w:rPr>
        <w:t>теклянные хроматографические виалы с завинчивающимися крышками объемом до 3 мл</w:t>
      </w:r>
      <w:r w:rsidRPr="00B026F0">
        <w:rPr>
          <w:sz w:val="24"/>
          <w:szCs w:val="24"/>
          <w:lang w:eastAsia="ru-RU"/>
        </w:rPr>
        <w:t>;</w:t>
      </w:r>
    </w:p>
    <w:p w14:paraId="5FD88D4B"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в</w:t>
      </w:r>
      <w:r w:rsidR="001048C5" w:rsidRPr="00B026F0">
        <w:rPr>
          <w:sz w:val="24"/>
          <w:szCs w:val="24"/>
          <w:lang w:eastAsia="ru-RU"/>
        </w:rPr>
        <w:t>ставка для виал с полимерными ножками 250 мкл</w:t>
      </w:r>
      <w:r w:rsidRPr="00B026F0">
        <w:rPr>
          <w:sz w:val="24"/>
          <w:szCs w:val="24"/>
          <w:lang w:eastAsia="ru-RU"/>
        </w:rPr>
        <w:t>;</w:t>
      </w:r>
    </w:p>
    <w:p w14:paraId="11B162F8" w14:textId="77777777" w:rsidR="001048C5" w:rsidRPr="00B026F0" w:rsidRDefault="001048C5" w:rsidP="00940B70">
      <w:pPr>
        <w:pStyle w:val="a7"/>
        <w:ind w:left="0"/>
        <w:rPr>
          <w:sz w:val="24"/>
          <w:szCs w:val="24"/>
          <w:lang w:eastAsia="ru-RU"/>
        </w:rPr>
      </w:pPr>
      <w:r w:rsidRPr="00B026F0">
        <w:rPr>
          <w:sz w:val="24"/>
          <w:szCs w:val="24"/>
          <w:lang w:eastAsia="ru-RU"/>
        </w:rPr>
        <w:t>Необходимое оборудование:</w:t>
      </w:r>
    </w:p>
    <w:p w14:paraId="5D2E8D13"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м</w:t>
      </w:r>
      <w:r w:rsidR="001048C5" w:rsidRPr="00B026F0">
        <w:rPr>
          <w:sz w:val="24"/>
          <w:szCs w:val="24"/>
          <w:lang w:eastAsia="ru-RU"/>
        </w:rPr>
        <w:t>орозильные камеры с охлаждением до -20</w:t>
      </w:r>
      <w:r w:rsidRPr="00B026F0">
        <w:rPr>
          <w:rFonts w:cs="Times New Roman"/>
          <w:sz w:val="24"/>
          <w:szCs w:val="24"/>
          <w:lang w:eastAsia="ru-RU"/>
        </w:rPr>
        <w:t>º</w:t>
      </w:r>
      <w:r w:rsidR="001048C5" w:rsidRPr="00B026F0">
        <w:rPr>
          <w:sz w:val="24"/>
          <w:szCs w:val="24"/>
          <w:lang w:eastAsia="ru-RU"/>
        </w:rPr>
        <w:t>C и до -80</w:t>
      </w:r>
      <w:r w:rsidRPr="00B026F0">
        <w:rPr>
          <w:rFonts w:cs="Times New Roman"/>
          <w:sz w:val="24"/>
          <w:szCs w:val="24"/>
          <w:lang w:eastAsia="ru-RU"/>
        </w:rPr>
        <w:t>º</w:t>
      </w:r>
      <w:r w:rsidR="001048C5" w:rsidRPr="00B026F0">
        <w:rPr>
          <w:sz w:val="24"/>
          <w:szCs w:val="24"/>
          <w:lang w:eastAsia="ru-RU"/>
        </w:rPr>
        <w:t>C</w:t>
      </w:r>
      <w:r w:rsidRPr="00B026F0">
        <w:rPr>
          <w:sz w:val="24"/>
          <w:szCs w:val="24"/>
          <w:lang w:eastAsia="ru-RU"/>
        </w:rPr>
        <w:t>;</w:t>
      </w:r>
    </w:p>
    <w:p w14:paraId="5DE6E898"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с</w:t>
      </w:r>
      <w:r w:rsidR="001048C5" w:rsidRPr="00B026F0">
        <w:rPr>
          <w:sz w:val="24"/>
          <w:szCs w:val="24"/>
          <w:lang w:eastAsia="ru-RU"/>
        </w:rPr>
        <w:t>истемы очистки воды для получения сверхчистой воды (I типа)</w:t>
      </w:r>
      <w:r w:rsidRPr="00B026F0">
        <w:rPr>
          <w:sz w:val="24"/>
          <w:szCs w:val="24"/>
          <w:lang w:eastAsia="ru-RU"/>
        </w:rPr>
        <w:t>;</w:t>
      </w:r>
      <w:r w:rsidR="001048C5" w:rsidRPr="00B026F0">
        <w:rPr>
          <w:sz w:val="24"/>
          <w:szCs w:val="24"/>
          <w:lang w:eastAsia="ru-RU"/>
        </w:rPr>
        <w:t xml:space="preserve"> </w:t>
      </w:r>
    </w:p>
    <w:p w14:paraId="7E75EF20"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lastRenderedPageBreak/>
        <w:t>у</w:t>
      </w:r>
      <w:r w:rsidR="001048C5" w:rsidRPr="00B026F0">
        <w:rPr>
          <w:sz w:val="24"/>
          <w:szCs w:val="24"/>
          <w:lang w:eastAsia="ru-RU"/>
        </w:rPr>
        <w:t>льтразвуковая баня</w:t>
      </w:r>
      <w:r w:rsidRPr="00B026F0">
        <w:rPr>
          <w:sz w:val="24"/>
          <w:szCs w:val="24"/>
          <w:lang w:eastAsia="ru-RU"/>
        </w:rPr>
        <w:t>;</w:t>
      </w:r>
    </w:p>
    <w:p w14:paraId="0D638BA6"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в</w:t>
      </w:r>
      <w:r w:rsidR="001048C5" w:rsidRPr="00B026F0">
        <w:rPr>
          <w:sz w:val="24"/>
          <w:szCs w:val="24"/>
          <w:lang w:eastAsia="ru-RU"/>
        </w:rPr>
        <w:t>ортекс настольный</w:t>
      </w:r>
      <w:r w:rsidRPr="00B026F0">
        <w:rPr>
          <w:sz w:val="24"/>
          <w:szCs w:val="24"/>
          <w:lang w:eastAsia="ru-RU"/>
        </w:rPr>
        <w:t>;</w:t>
      </w:r>
    </w:p>
    <w:p w14:paraId="3EF11DDF"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ц</w:t>
      </w:r>
      <w:r w:rsidR="001048C5" w:rsidRPr="00B026F0">
        <w:rPr>
          <w:sz w:val="24"/>
          <w:szCs w:val="24"/>
          <w:lang w:eastAsia="ru-RU"/>
        </w:rPr>
        <w:t>ентрифуга с охлаждением (+4</w:t>
      </w:r>
      <w:r w:rsidRPr="00B026F0">
        <w:rPr>
          <w:rFonts w:cs="Times New Roman"/>
          <w:sz w:val="24"/>
          <w:szCs w:val="24"/>
          <w:lang w:eastAsia="ru-RU"/>
        </w:rPr>
        <w:t>º</w:t>
      </w:r>
      <w:r w:rsidR="001048C5" w:rsidRPr="00B026F0">
        <w:rPr>
          <w:sz w:val="24"/>
          <w:szCs w:val="24"/>
          <w:lang w:eastAsia="ru-RU"/>
        </w:rPr>
        <w:t>C) до 20000g с ротором для пробирок 2 мл</w:t>
      </w:r>
      <w:r w:rsidRPr="00B026F0">
        <w:rPr>
          <w:sz w:val="24"/>
          <w:szCs w:val="24"/>
          <w:lang w:eastAsia="ru-RU"/>
        </w:rPr>
        <w:t>;</w:t>
      </w:r>
    </w:p>
    <w:p w14:paraId="4313C130"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ц</w:t>
      </w:r>
      <w:r w:rsidR="001048C5" w:rsidRPr="00B026F0">
        <w:rPr>
          <w:sz w:val="24"/>
          <w:szCs w:val="24"/>
          <w:lang w:eastAsia="ru-RU"/>
        </w:rPr>
        <w:t>ентрифуга с охлаждением (+4</w:t>
      </w:r>
      <w:r w:rsidRPr="00B026F0">
        <w:rPr>
          <w:rFonts w:cs="Times New Roman"/>
          <w:sz w:val="24"/>
          <w:szCs w:val="24"/>
          <w:lang w:eastAsia="ru-RU"/>
        </w:rPr>
        <w:t>º</w:t>
      </w:r>
      <w:r w:rsidR="001048C5" w:rsidRPr="00B026F0">
        <w:rPr>
          <w:sz w:val="24"/>
          <w:szCs w:val="24"/>
          <w:lang w:eastAsia="ru-RU"/>
        </w:rPr>
        <w:t>C) до 4000g с ротором для фальконов 50 мл.</w:t>
      </w:r>
    </w:p>
    <w:p w14:paraId="67E72BB9"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т</w:t>
      </w:r>
      <w:r w:rsidR="001048C5" w:rsidRPr="00B026F0">
        <w:rPr>
          <w:sz w:val="24"/>
          <w:szCs w:val="24"/>
          <w:lang w:eastAsia="ru-RU"/>
        </w:rPr>
        <w:t>вердотельный термостат с нагревом по меньшей мере до 60</w:t>
      </w:r>
      <w:r w:rsidRPr="00B026F0">
        <w:rPr>
          <w:rFonts w:cs="Times New Roman"/>
          <w:sz w:val="24"/>
          <w:szCs w:val="24"/>
          <w:lang w:eastAsia="ru-RU"/>
        </w:rPr>
        <w:t>º</w:t>
      </w:r>
      <w:r w:rsidR="001048C5" w:rsidRPr="00B026F0">
        <w:rPr>
          <w:sz w:val="24"/>
          <w:szCs w:val="24"/>
          <w:lang w:eastAsia="ru-RU"/>
        </w:rPr>
        <w:t>C.</w:t>
      </w:r>
    </w:p>
    <w:p w14:paraId="2A853784"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а</w:t>
      </w:r>
      <w:r w:rsidR="001048C5" w:rsidRPr="00B026F0">
        <w:rPr>
          <w:sz w:val="24"/>
          <w:szCs w:val="24"/>
          <w:lang w:eastAsia="ru-RU"/>
        </w:rPr>
        <w:t>налитические весы с ценой деления 0.01 мг и внутренней автоматической калибровкой</w:t>
      </w:r>
      <w:r w:rsidRPr="00B026F0">
        <w:rPr>
          <w:sz w:val="24"/>
          <w:szCs w:val="24"/>
          <w:lang w:eastAsia="ru-RU"/>
        </w:rPr>
        <w:t>;</w:t>
      </w:r>
    </w:p>
    <w:p w14:paraId="53AF9E97"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с</w:t>
      </w:r>
      <w:r w:rsidR="001048C5" w:rsidRPr="00B026F0">
        <w:rPr>
          <w:sz w:val="24"/>
          <w:szCs w:val="24"/>
          <w:lang w:eastAsia="ru-RU"/>
        </w:rPr>
        <w:t>еханические одноканальные дозаторы с варьируемыми объёмами дозирования (1-10 мкл, 20-200 мкл, 100-1000 мкл)</w:t>
      </w:r>
      <w:r w:rsidRPr="00B026F0">
        <w:rPr>
          <w:sz w:val="24"/>
          <w:szCs w:val="24"/>
          <w:lang w:eastAsia="ru-RU"/>
        </w:rPr>
        <w:t>;</w:t>
      </w:r>
    </w:p>
    <w:p w14:paraId="1363E651"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в</w:t>
      </w:r>
      <w:r w:rsidR="001048C5" w:rsidRPr="00B026F0">
        <w:rPr>
          <w:sz w:val="24"/>
          <w:szCs w:val="24"/>
          <w:lang w:eastAsia="ru-RU"/>
        </w:rPr>
        <w:t>акуумный концентратор или лиофильная сушка</w:t>
      </w:r>
      <w:r w:rsidRPr="00B026F0">
        <w:rPr>
          <w:sz w:val="24"/>
          <w:szCs w:val="24"/>
          <w:lang w:eastAsia="ru-RU"/>
        </w:rPr>
        <w:t>;</w:t>
      </w:r>
    </w:p>
    <w:p w14:paraId="7A8774A2"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с</w:t>
      </w:r>
      <w:r w:rsidR="001048C5" w:rsidRPr="00B026F0">
        <w:rPr>
          <w:sz w:val="24"/>
          <w:szCs w:val="24"/>
          <w:lang w:eastAsia="ru-RU"/>
        </w:rPr>
        <w:t>истема наноВЭЖХ с масс-спектрометрическим детектором с возможностью сканирования MS/MS спектров и разрешением по меньшей мере 50000</w:t>
      </w:r>
      <w:r w:rsidRPr="00B026F0">
        <w:rPr>
          <w:sz w:val="24"/>
          <w:szCs w:val="24"/>
          <w:lang w:eastAsia="ru-RU"/>
        </w:rPr>
        <w:t>;</w:t>
      </w:r>
    </w:p>
    <w:p w14:paraId="3992686F"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о</w:t>
      </w:r>
      <w:r w:rsidR="001048C5" w:rsidRPr="00B026F0">
        <w:rPr>
          <w:sz w:val="24"/>
          <w:szCs w:val="24"/>
          <w:lang w:eastAsia="ru-RU"/>
        </w:rPr>
        <w:t>борудование для заливки ПАА-гелей (либо готовые ПАА-гели), а также оборудование для проведения электрофореза белков в ПААГ (блок питания, камера)</w:t>
      </w:r>
      <w:r w:rsidRPr="00B026F0">
        <w:rPr>
          <w:sz w:val="24"/>
          <w:szCs w:val="24"/>
          <w:lang w:eastAsia="ru-RU"/>
        </w:rPr>
        <w:t>;</w:t>
      </w:r>
    </w:p>
    <w:p w14:paraId="40BD2E49" w14:textId="77777777" w:rsidR="001048C5" w:rsidRPr="00B026F0" w:rsidRDefault="00940B70" w:rsidP="00254F85">
      <w:pPr>
        <w:pStyle w:val="a7"/>
        <w:numPr>
          <w:ilvl w:val="0"/>
          <w:numId w:val="4"/>
        </w:numPr>
        <w:ind w:left="0" w:firstLine="709"/>
        <w:rPr>
          <w:sz w:val="24"/>
          <w:szCs w:val="24"/>
          <w:lang w:eastAsia="ru-RU"/>
        </w:rPr>
      </w:pPr>
      <w:r w:rsidRPr="00B026F0">
        <w:rPr>
          <w:sz w:val="24"/>
          <w:szCs w:val="24"/>
          <w:lang w:eastAsia="ru-RU"/>
        </w:rPr>
        <w:t>о</w:t>
      </w:r>
      <w:r w:rsidR="001048C5" w:rsidRPr="00B026F0">
        <w:rPr>
          <w:sz w:val="24"/>
          <w:szCs w:val="24"/>
          <w:lang w:eastAsia="ru-RU"/>
        </w:rPr>
        <w:t>борудование для детекции белков в ПАА-геле (Bio-Rad Chemidoc MP или подобный прибор)</w:t>
      </w:r>
      <w:r w:rsidRPr="00B026F0">
        <w:rPr>
          <w:sz w:val="24"/>
          <w:szCs w:val="24"/>
          <w:lang w:eastAsia="ru-RU"/>
        </w:rPr>
        <w:t>;</w:t>
      </w:r>
    </w:p>
    <w:p w14:paraId="34A576B2" w14:textId="77777777" w:rsidR="001048C5" w:rsidRPr="00B026F0" w:rsidRDefault="00940B70" w:rsidP="001048C5">
      <w:pPr>
        <w:rPr>
          <w:sz w:val="24"/>
          <w:szCs w:val="24"/>
          <w:lang w:eastAsia="ru-RU"/>
        </w:rPr>
      </w:pPr>
      <w:r w:rsidRPr="00B026F0">
        <w:rPr>
          <w:sz w:val="24"/>
          <w:szCs w:val="24"/>
          <w:lang w:eastAsia="ru-RU"/>
        </w:rPr>
        <w:t>Д.</w:t>
      </w:r>
      <w:r w:rsidR="001048C5" w:rsidRPr="00B026F0">
        <w:rPr>
          <w:sz w:val="24"/>
          <w:szCs w:val="24"/>
          <w:lang w:eastAsia="ru-RU"/>
        </w:rPr>
        <w:t>3</w:t>
      </w:r>
      <w:r w:rsidRPr="00B026F0">
        <w:rPr>
          <w:sz w:val="24"/>
          <w:szCs w:val="24"/>
          <w:lang w:eastAsia="ru-RU"/>
        </w:rPr>
        <w:t xml:space="preserve"> </w:t>
      </w:r>
      <w:r w:rsidR="001048C5" w:rsidRPr="00B026F0">
        <w:rPr>
          <w:sz w:val="24"/>
          <w:szCs w:val="24"/>
          <w:lang w:eastAsia="ru-RU"/>
        </w:rPr>
        <w:t xml:space="preserve">Выделение белка из образцов сыворотки </w:t>
      </w:r>
    </w:p>
    <w:p w14:paraId="4AC74BC7" w14:textId="4177C4BE" w:rsidR="001048C5" w:rsidRPr="00B026F0" w:rsidRDefault="001048C5" w:rsidP="001048C5">
      <w:pPr>
        <w:rPr>
          <w:sz w:val="24"/>
          <w:szCs w:val="24"/>
          <w:lang w:eastAsia="ru-RU"/>
        </w:rPr>
      </w:pPr>
      <w:r w:rsidRPr="00B026F0">
        <w:rPr>
          <w:sz w:val="24"/>
          <w:szCs w:val="24"/>
          <w:lang w:eastAsia="ru-RU"/>
        </w:rPr>
        <w:t>Образцы сыворотки сразу после получения были зафиксированы в лизирующем буфере (25 мМ трис pH 8.5 / 7 М мочевина / 2 М тиомочевина / 4% CHAPS) в объёмных соотношениях 1:1 и заморожены при -80</w:t>
      </w:r>
      <w:r w:rsidR="001F7472">
        <w:rPr>
          <w:rFonts w:cs="Times New Roman"/>
          <w:sz w:val="24"/>
          <w:szCs w:val="24"/>
          <w:lang w:eastAsia="ru-RU"/>
        </w:rPr>
        <w:t>º</w:t>
      </w:r>
      <w:r w:rsidRPr="00B026F0">
        <w:rPr>
          <w:sz w:val="24"/>
          <w:szCs w:val="24"/>
          <w:lang w:eastAsia="ru-RU"/>
        </w:rPr>
        <w:t>C. После разморозки к образцам для полного растворения возможного осадка (вызванного в первую очередь агрегацией альбумина), а также более полной денатурации белков был добавлен ДТТ до финальной концентрации в образцах 40 мМ; затем образцы были тщательно перемешаны на вортексе и обработаны в ультразвуковой ванне (10 минут в режиме sweep). Затем к образцам был добавлен охлаждённый (при -20</w:t>
      </w:r>
      <w:r w:rsidR="00940B70" w:rsidRPr="00B026F0">
        <w:rPr>
          <w:rFonts w:cs="Times New Roman"/>
          <w:sz w:val="24"/>
          <w:szCs w:val="24"/>
          <w:lang w:eastAsia="ru-RU"/>
        </w:rPr>
        <w:t>º</w:t>
      </w:r>
      <w:r w:rsidRPr="00B026F0">
        <w:rPr>
          <w:sz w:val="24"/>
          <w:szCs w:val="24"/>
          <w:lang w:eastAsia="ru-RU"/>
        </w:rPr>
        <w:t xml:space="preserve">C) ацетон в объёмных соотношениях </w:t>
      </w:r>
      <w:proofErr w:type="gramStart"/>
      <w:r w:rsidRPr="00B026F0">
        <w:rPr>
          <w:sz w:val="24"/>
          <w:szCs w:val="24"/>
          <w:lang w:eastAsia="ru-RU"/>
        </w:rPr>
        <w:t>ацетон :</w:t>
      </w:r>
      <w:proofErr w:type="gramEnd"/>
      <w:r w:rsidRPr="00B026F0">
        <w:rPr>
          <w:sz w:val="24"/>
          <w:szCs w:val="24"/>
          <w:lang w:eastAsia="ru-RU"/>
        </w:rPr>
        <w:t xml:space="preserve"> образец как 4:1. Образцы были тщательно перемешаны на вортексе и убраны в морозилку на -20</w:t>
      </w:r>
      <w:r w:rsidR="00940B70" w:rsidRPr="00B026F0">
        <w:rPr>
          <w:rFonts w:cs="Times New Roman"/>
          <w:sz w:val="24"/>
          <w:szCs w:val="24"/>
          <w:lang w:eastAsia="ru-RU"/>
        </w:rPr>
        <w:t>º</w:t>
      </w:r>
      <w:r w:rsidRPr="00B026F0">
        <w:rPr>
          <w:sz w:val="24"/>
          <w:szCs w:val="24"/>
          <w:lang w:eastAsia="ru-RU"/>
        </w:rPr>
        <w:t xml:space="preserve">C на ночь для осаждения белка. </w:t>
      </w:r>
    </w:p>
    <w:p w14:paraId="5AB2E536" w14:textId="77777777" w:rsidR="001048C5" w:rsidRPr="00B026F0" w:rsidRDefault="001048C5" w:rsidP="001048C5">
      <w:pPr>
        <w:rPr>
          <w:sz w:val="24"/>
          <w:szCs w:val="24"/>
          <w:lang w:eastAsia="ru-RU"/>
        </w:rPr>
      </w:pPr>
      <w:r w:rsidRPr="00B026F0">
        <w:rPr>
          <w:sz w:val="24"/>
          <w:szCs w:val="24"/>
          <w:lang w:eastAsia="ru-RU"/>
        </w:rPr>
        <w:t>На следующий день образцы были центрифугированы (16100g, 4</w:t>
      </w:r>
      <w:r w:rsidR="00940B70" w:rsidRPr="00B026F0">
        <w:rPr>
          <w:rFonts w:cs="Times New Roman"/>
          <w:sz w:val="24"/>
          <w:szCs w:val="24"/>
          <w:lang w:eastAsia="ru-RU"/>
        </w:rPr>
        <w:t>º</w:t>
      </w:r>
      <w:r w:rsidRPr="00B026F0">
        <w:rPr>
          <w:sz w:val="24"/>
          <w:szCs w:val="24"/>
          <w:lang w:eastAsia="ru-RU"/>
        </w:rPr>
        <w:t>C, 20 мин) для осаждения белкового осадка. Супернатант был отобран и слит. Далее образцы последовательно промывались охлаждённым (при -20</w:t>
      </w:r>
      <w:r w:rsidR="00940B70" w:rsidRPr="00B026F0">
        <w:rPr>
          <w:rFonts w:cs="Times New Roman"/>
          <w:sz w:val="24"/>
          <w:szCs w:val="24"/>
          <w:lang w:eastAsia="ru-RU"/>
        </w:rPr>
        <w:t>º</w:t>
      </w:r>
      <w:r w:rsidRPr="00B026F0">
        <w:rPr>
          <w:sz w:val="24"/>
          <w:szCs w:val="24"/>
          <w:lang w:eastAsia="ru-RU"/>
        </w:rPr>
        <w:t>C) ацетоном (1 раз по 200 мкл) и охлаждённым (при -20</w:t>
      </w:r>
      <w:r w:rsidR="00940B70" w:rsidRPr="00B026F0">
        <w:rPr>
          <w:rFonts w:cs="Times New Roman"/>
          <w:sz w:val="24"/>
          <w:szCs w:val="24"/>
          <w:lang w:eastAsia="ru-RU"/>
        </w:rPr>
        <w:t>º</w:t>
      </w:r>
      <w:r w:rsidRPr="00B026F0">
        <w:rPr>
          <w:sz w:val="24"/>
          <w:szCs w:val="24"/>
          <w:lang w:eastAsia="ru-RU"/>
        </w:rPr>
        <w:t xml:space="preserve">C) метанолом (2 раза по 200 мкл) для полной очистки белкового осадка от органических загрязнителей и солей. Полученный чистый осадок был подсушен при комнатной температуре для избавления от остатков метанола. Затем </w:t>
      </w:r>
      <w:r w:rsidRPr="00B026F0">
        <w:rPr>
          <w:sz w:val="24"/>
          <w:szCs w:val="24"/>
          <w:lang w:eastAsia="ru-RU"/>
        </w:rPr>
        <w:lastRenderedPageBreak/>
        <w:t>осадок был растворён в буфере для растворения (8 М мочевина</w:t>
      </w:r>
      <w:r w:rsidR="00940B70" w:rsidRPr="00B026F0">
        <w:rPr>
          <w:sz w:val="24"/>
          <w:szCs w:val="24"/>
          <w:lang w:eastAsia="ru-RU"/>
        </w:rPr>
        <w:t xml:space="preserve"> </w:t>
      </w:r>
      <w:r w:rsidRPr="00B026F0">
        <w:rPr>
          <w:sz w:val="24"/>
          <w:szCs w:val="24"/>
          <w:lang w:eastAsia="ru-RU"/>
        </w:rPr>
        <w:t>/50 мМ бикарбонат аммония /20 мМ ДТТ) для дальнейшего замера концентрации белка. Полученную концентрацию белка измеряли с помощью флуориметра Qubit 2.0 и набора реагентов QuDye Protein (Lumiprobe) согласно инструкции производителя.</w:t>
      </w:r>
    </w:p>
    <w:p w14:paraId="1C10333E" w14:textId="77777777" w:rsidR="001048C5" w:rsidRPr="00B026F0" w:rsidRDefault="00940B70" w:rsidP="001048C5">
      <w:pPr>
        <w:rPr>
          <w:sz w:val="24"/>
          <w:szCs w:val="24"/>
          <w:lang w:eastAsia="ru-RU"/>
        </w:rPr>
      </w:pPr>
      <w:r w:rsidRPr="00B026F0">
        <w:rPr>
          <w:sz w:val="24"/>
          <w:szCs w:val="24"/>
          <w:lang w:eastAsia="ru-RU"/>
        </w:rPr>
        <w:t>Д.</w:t>
      </w:r>
      <w:r w:rsidR="001048C5" w:rsidRPr="00B026F0">
        <w:rPr>
          <w:sz w:val="24"/>
          <w:szCs w:val="24"/>
          <w:lang w:eastAsia="ru-RU"/>
        </w:rPr>
        <w:t>4</w:t>
      </w:r>
      <w:r w:rsidRPr="00B026F0">
        <w:rPr>
          <w:sz w:val="24"/>
          <w:szCs w:val="24"/>
          <w:lang w:eastAsia="ru-RU"/>
        </w:rPr>
        <w:t xml:space="preserve"> </w:t>
      </w:r>
      <w:r w:rsidR="001048C5" w:rsidRPr="00B026F0">
        <w:rPr>
          <w:sz w:val="24"/>
          <w:szCs w:val="24"/>
          <w:lang w:eastAsia="ru-RU"/>
        </w:rPr>
        <w:t xml:space="preserve">Электрофорез выделенных белков в ПААГ </w:t>
      </w:r>
    </w:p>
    <w:p w14:paraId="348A9735" w14:textId="77777777" w:rsidR="001048C5" w:rsidRPr="00B026F0" w:rsidRDefault="001048C5" w:rsidP="001048C5">
      <w:pPr>
        <w:rPr>
          <w:sz w:val="24"/>
          <w:szCs w:val="24"/>
          <w:lang w:eastAsia="ru-RU"/>
        </w:rPr>
      </w:pPr>
      <w:r w:rsidRPr="00B026F0">
        <w:rPr>
          <w:sz w:val="24"/>
          <w:szCs w:val="24"/>
          <w:lang w:eastAsia="ru-RU"/>
        </w:rPr>
        <w:t>Для примерной оценки качества и количества выделенного белка проведён электрофорез трёх образцов в полиакриламидном геле. Использованы готовые гели NuPAGE™ Bis-Tris Mini Protein Gel, 4–12%. Электрофорез проведён в MES-SDS буфере в течение 35 мин при напряжении 150 В. На каждую дорожку взято по 5 мг белка. Гель после электрофореза был окрашен Coomassie Brilliant Blue. Можно убедиться в большом количестве и разнообразии белков и пептидов во всех проанализированных образцах</w:t>
      </w:r>
      <w:r w:rsidR="00940B70" w:rsidRPr="00B026F0">
        <w:rPr>
          <w:sz w:val="24"/>
          <w:szCs w:val="24"/>
          <w:lang w:eastAsia="ru-RU"/>
        </w:rPr>
        <w:t xml:space="preserve"> (рисунок Д.1)</w:t>
      </w:r>
      <w:r w:rsidRPr="00B026F0">
        <w:rPr>
          <w:sz w:val="24"/>
          <w:szCs w:val="24"/>
          <w:lang w:eastAsia="ru-RU"/>
        </w:rPr>
        <w:t xml:space="preserve">. </w:t>
      </w:r>
    </w:p>
    <w:p w14:paraId="43D7A33F" w14:textId="77777777" w:rsidR="001048C5" w:rsidRPr="00B026F0" w:rsidRDefault="00940B70" w:rsidP="00940B70">
      <w:pPr>
        <w:ind w:firstLine="0"/>
        <w:jc w:val="center"/>
        <w:rPr>
          <w:sz w:val="24"/>
          <w:szCs w:val="24"/>
          <w:lang w:eastAsia="ru-RU"/>
        </w:rPr>
      </w:pPr>
      <w:r w:rsidRPr="00872402">
        <w:rPr>
          <w:rFonts w:cs="Times New Roman"/>
          <w:b/>
          <w:bCs/>
          <w:noProof/>
          <w:sz w:val="24"/>
          <w:szCs w:val="24"/>
          <w:lang w:eastAsia="ru-RU"/>
        </w:rPr>
        <w:drawing>
          <wp:inline distT="0" distB="0" distL="0" distR="0" wp14:anchorId="1E376D0F" wp14:editId="4F5FADA4">
            <wp:extent cx="1808328" cy="3414958"/>
            <wp:effectExtent l="0" t="0" r="1905" b="0"/>
            <wp:docPr id="1090481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14725" cy="3427038"/>
                    </a:xfrm>
                    <a:prstGeom prst="rect">
                      <a:avLst/>
                    </a:prstGeom>
                    <a:noFill/>
                    <a:ln>
                      <a:noFill/>
                    </a:ln>
                  </pic:spPr>
                </pic:pic>
              </a:graphicData>
            </a:graphic>
          </wp:inline>
        </w:drawing>
      </w:r>
    </w:p>
    <w:p w14:paraId="429E7D4E" w14:textId="77777777" w:rsidR="001048C5" w:rsidRPr="00B026F0" w:rsidRDefault="0020045A" w:rsidP="001048C5">
      <w:pPr>
        <w:rPr>
          <w:sz w:val="24"/>
          <w:szCs w:val="24"/>
          <w:lang w:eastAsia="ru-RU"/>
        </w:rPr>
      </w:pPr>
      <w:r w:rsidRPr="00B026F0">
        <w:rPr>
          <w:sz w:val="24"/>
          <w:szCs w:val="24"/>
          <w:lang w:eastAsia="ru-RU"/>
        </w:rPr>
        <w:t>М – молекулярный маркер (значения последовательностей маркера даны в кДа). 6LB, 8LB, 9LB – образцы белков сыворотки.</w:t>
      </w:r>
    </w:p>
    <w:p w14:paraId="5539F5DF" w14:textId="77777777" w:rsidR="001048C5" w:rsidRPr="00B026F0" w:rsidRDefault="001048C5" w:rsidP="00940B70">
      <w:pPr>
        <w:spacing w:line="240" w:lineRule="auto"/>
        <w:ind w:firstLine="0"/>
        <w:jc w:val="center"/>
        <w:rPr>
          <w:sz w:val="24"/>
          <w:szCs w:val="24"/>
          <w:lang w:eastAsia="ru-RU"/>
        </w:rPr>
      </w:pPr>
      <w:r w:rsidRPr="00B026F0">
        <w:rPr>
          <w:sz w:val="24"/>
          <w:szCs w:val="24"/>
          <w:lang w:eastAsia="ru-RU"/>
        </w:rPr>
        <w:t>Рис</w:t>
      </w:r>
      <w:r w:rsidR="00940B70" w:rsidRPr="00B026F0">
        <w:rPr>
          <w:sz w:val="24"/>
          <w:szCs w:val="24"/>
          <w:lang w:eastAsia="ru-RU"/>
        </w:rPr>
        <w:t>унок Д.</w:t>
      </w:r>
      <w:r w:rsidRPr="00B026F0">
        <w:rPr>
          <w:sz w:val="24"/>
          <w:szCs w:val="24"/>
          <w:lang w:eastAsia="ru-RU"/>
        </w:rPr>
        <w:t>1</w:t>
      </w:r>
      <w:r w:rsidR="00940B70" w:rsidRPr="00B026F0">
        <w:rPr>
          <w:sz w:val="24"/>
          <w:szCs w:val="24"/>
          <w:lang w:eastAsia="ru-RU"/>
        </w:rPr>
        <w:t xml:space="preserve"> –</w:t>
      </w:r>
      <w:r w:rsidRPr="00B026F0">
        <w:rPr>
          <w:sz w:val="24"/>
          <w:szCs w:val="24"/>
          <w:lang w:eastAsia="ru-RU"/>
        </w:rPr>
        <w:t xml:space="preserve"> Результаты электрофореза выделенных и очищенных белков в ПАА-геле</w:t>
      </w:r>
    </w:p>
    <w:p w14:paraId="2B9A525E" w14:textId="77777777" w:rsidR="001048C5" w:rsidRPr="00B026F0" w:rsidRDefault="0020045A" w:rsidP="00B026F0">
      <w:pPr>
        <w:spacing w:before="240"/>
        <w:rPr>
          <w:sz w:val="24"/>
          <w:szCs w:val="24"/>
          <w:lang w:eastAsia="ru-RU"/>
        </w:rPr>
      </w:pPr>
      <w:r w:rsidRPr="00B026F0">
        <w:rPr>
          <w:sz w:val="24"/>
          <w:szCs w:val="24"/>
          <w:lang w:eastAsia="ru-RU"/>
        </w:rPr>
        <w:t>Д.</w:t>
      </w:r>
      <w:r w:rsidR="001048C5" w:rsidRPr="00B026F0">
        <w:rPr>
          <w:sz w:val="24"/>
          <w:szCs w:val="24"/>
          <w:lang w:eastAsia="ru-RU"/>
        </w:rPr>
        <w:t>5</w:t>
      </w:r>
      <w:r w:rsidRPr="00B026F0">
        <w:rPr>
          <w:sz w:val="24"/>
          <w:szCs w:val="24"/>
          <w:lang w:eastAsia="ru-RU"/>
        </w:rPr>
        <w:t xml:space="preserve"> </w:t>
      </w:r>
      <w:r w:rsidR="001048C5" w:rsidRPr="00B026F0">
        <w:rPr>
          <w:sz w:val="24"/>
          <w:szCs w:val="24"/>
          <w:lang w:eastAsia="ru-RU"/>
        </w:rPr>
        <w:t xml:space="preserve"> Трипсинолиз и пробоподготовка образцов к ВЭЖХ-МС. </w:t>
      </w:r>
    </w:p>
    <w:p w14:paraId="5A569845" w14:textId="77777777" w:rsidR="001048C5" w:rsidRPr="00B026F0" w:rsidRDefault="001048C5" w:rsidP="001048C5">
      <w:pPr>
        <w:rPr>
          <w:sz w:val="24"/>
          <w:szCs w:val="24"/>
          <w:lang w:eastAsia="ru-RU"/>
        </w:rPr>
      </w:pPr>
      <w:r w:rsidRPr="00B026F0">
        <w:rPr>
          <w:sz w:val="24"/>
          <w:szCs w:val="24"/>
          <w:lang w:eastAsia="ru-RU"/>
        </w:rPr>
        <w:t>Для трипсинолиза был отобран объём образцов, содержащий по 20 мкг белка. Образцы доводили до общего объёма буфером для растворения для удобства работы. Далее образцы инкубировались при 37</w:t>
      </w:r>
      <w:r w:rsidR="0020045A" w:rsidRPr="00B026F0">
        <w:rPr>
          <w:rFonts w:cs="Times New Roman"/>
          <w:sz w:val="24"/>
          <w:szCs w:val="24"/>
          <w:lang w:eastAsia="ru-RU"/>
        </w:rPr>
        <w:t>º</w:t>
      </w:r>
      <w:r w:rsidRPr="00B026F0">
        <w:rPr>
          <w:sz w:val="24"/>
          <w:szCs w:val="24"/>
          <w:lang w:eastAsia="ru-RU"/>
        </w:rPr>
        <w:t>C в течение 1 ч</w:t>
      </w:r>
      <w:r w:rsidR="0020045A" w:rsidRPr="00B026F0">
        <w:rPr>
          <w:sz w:val="24"/>
          <w:szCs w:val="24"/>
          <w:lang w:eastAsia="ru-RU"/>
        </w:rPr>
        <w:t>аса</w:t>
      </w:r>
      <w:r w:rsidRPr="00B026F0">
        <w:rPr>
          <w:sz w:val="24"/>
          <w:szCs w:val="24"/>
          <w:lang w:eastAsia="ru-RU"/>
        </w:rPr>
        <w:t xml:space="preserve"> для восстановления </w:t>
      </w:r>
      <w:r w:rsidRPr="00B026F0">
        <w:rPr>
          <w:sz w:val="24"/>
          <w:szCs w:val="24"/>
          <w:lang w:eastAsia="ru-RU"/>
        </w:rPr>
        <w:lastRenderedPageBreak/>
        <w:t>дисульфидных связей. Далее образцы инкубировались 15 минут при комнатной температуре в темноте с добавлением йодацетамида до финальной концентрации 15 мМ для карбоксиметилирования восстановленных остатков цистеина. Затем к образцам было добавлено 7 объёмов (относительно полученного на последнем шаге объёма) 50 мМ аммоний бикарбонатного буфера для разбавления образцов и получения оптимальных для трипсинолиза условий реакции. К образцам было добавлено по 400 нг трипсина Trypsin Gold (Promega) (соотношение трипсина и белка в образце по массе 1:50). Образцы инкубировались при температуре 37</w:t>
      </w:r>
      <w:r w:rsidRPr="00B026F0">
        <w:rPr>
          <w:sz w:val="24"/>
          <w:szCs w:val="24"/>
          <w:lang w:eastAsia="ru-RU"/>
        </w:rPr>
        <w:t>C в течение 18 часов. Затем трипсинолиз был инактивирован добавлением к реакционной смеси 1/10 объёма 10% муравьиной кислоты. Растворы триптических пептидов, полученные после трипсинолиза, очищали методом твердофазной экстракции (Phase C18, Empore™ Extraction Disks, 3M, США, 4 слоя) с использованием stage tips (Rappsilber et al., 2007) по опубликованному протоколу (Spiller et al., 2018). Очищенные образцы высушивали в вакуумном концентраторе (CentriVap Vacuum Concentrator, Labconco, США) и повторно растворяли в воде с 0.1% муравьиной кислотой до приблизительной концентрации пептидов 250 нг/мкл для дальнейшего масс-спектрометрического анализа.</w:t>
      </w:r>
    </w:p>
    <w:p w14:paraId="471C6AC7" w14:textId="77777777" w:rsidR="001048C5" w:rsidRPr="00B026F0" w:rsidRDefault="0020045A" w:rsidP="001048C5">
      <w:pPr>
        <w:rPr>
          <w:sz w:val="24"/>
          <w:szCs w:val="24"/>
          <w:lang w:eastAsia="ru-RU"/>
        </w:rPr>
      </w:pPr>
      <w:r w:rsidRPr="00B026F0">
        <w:rPr>
          <w:sz w:val="24"/>
          <w:szCs w:val="24"/>
          <w:lang w:eastAsia="ru-RU"/>
        </w:rPr>
        <w:t>Д.</w:t>
      </w:r>
      <w:r w:rsidR="001048C5" w:rsidRPr="00B026F0">
        <w:rPr>
          <w:sz w:val="24"/>
          <w:szCs w:val="24"/>
          <w:lang w:eastAsia="ru-RU"/>
        </w:rPr>
        <w:t>6</w:t>
      </w:r>
      <w:r w:rsidRPr="00B026F0">
        <w:rPr>
          <w:sz w:val="24"/>
          <w:szCs w:val="24"/>
          <w:lang w:eastAsia="ru-RU"/>
        </w:rPr>
        <w:t xml:space="preserve"> </w:t>
      </w:r>
      <w:r w:rsidR="001048C5" w:rsidRPr="00B026F0">
        <w:rPr>
          <w:sz w:val="24"/>
          <w:szCs w:val="24"/>
          <w:lang w:eastAsia="ru-RU"/>
        </w:rPr>
        <w:t>ВЭЖХ-МС анализ</w:t>
      </w:r>
    </w:p>
    <w:p w14:paraId="28393AB9" w14:textId="77777777" w:rsidR="001048C5" w:rsidRPr="00B026F0" w:rsidRDefault="001048C5" w:rsidP="001048C5">
      <w:pPr>
        <w:rPr>
          <w:sz w:val="24"/>
          <w:szCs w:val="24"/>
          <w:lang w:eastAsia="ru-RU"/>
        </w:rPr>
      </w:pPr>
      <w:r w:rsidRPr="00B026F0">
        <w:rPr>
          <w:sz w:val="24"/>
          <w:szCs w:val="24"/>
          <w:lang w:eastAsia="ru-RU"/>
        </w:rPr>
        <w:t>Приблизительно 500 нг триптических пептидов были собраны для протеомного анализа (ВЭЖХ-МС/МС с измерением ионной подвижности) с использованием системы высокоэффективной жидкостной хроматографии (ВЭЖХ) nanoElute (Bruker Daltonics, Германия) и масс-спектрометра TimsToF Pro (Bruker Daltonics, Германия). ВЭЖХ проводили с использованием предколонки Acclaim PepMap 5 mm Trap Cartridge и аналитической колонки Bruker TEN (неподвижная фаза – C18 ReproSil AQ, длина 100 мм, внутренний диаметр 75 мкм, размер частиц неподвижной фазы 1.9 мкм, диаметр пор неподвижной фазы 120 Å (Bruker Daltonics, Германия)) в градиентном режиме при скорости потока 400 нл/мин; температура аналитической колонки 60</w:t>
      </w:r>
      <w:r w:rsidRPr="00B026F0">
        <w:rPr>
          <w:sz w:val="24"/>
          <w:szCs w:val="24"/>
          <w:lang w:eastAsia="ru-RU"/>
        </w:rPr>
        <w:t>С. Фаза А – водный раствор 0.1% муравьиной кислоты; фаза B – ацетонитрил с добавлением муравьиной кислоты до концентрации 0.1%. Градиент: от 2 до 35% фазы В за 35 мин, от 35 до 95% фазы В за 0.5 мин, затем промывка 95% фазой В в течение 10 мин, затем снижение до 2% фазы В через 0.5 мин. Параметры источника электроспрейной ионизации (captive spray): напряжение на входном капилляре 1500 В, поток азота 3 л/мин, температура источника +180</w:t>
      </w:r>
      <w:r w:rsidRPr="00B026F0">
        <w:rPr>
          <w:sz w:val="24"/>
          <w:szCs w:val="24"/>
          <w:lang w:eastAsia="ru-RU"/>
        </w:rPr>
        <w:t xml:space="preserve">C. Масс-спектрометрический анализ проводили в автоматическом режиме DDA PASEF: регистрация положительных ионов, цикл 1.1 с, </w:t>
      </w:r>
      <w:r w:rsidRPr="00B026F0">
        <w:rPr>
          <w:sz w:val="24"/>
          <w:szCs w:val="24"/>
          <w:lang w:eastAsia="ru-RU"/>
        </w:rPr>
        <w:lastRenderedPageBreak/>
        <w:t>фрагментация ионов с минимальным зарядом +2, детектируемый диапазон m/z от 100 до 1700, диапазон ионной подвижности 1/k0 от 0.6 до 1.6 В</w:t>
      </w:r>
      <w:r w:rsidR="0020045A" w:rsidRPr="00B026F0">
        <w:rPr>
          <w:sz w:val="24"/>
          <w:szCs w:val="24"/>
          <w:lang w:eastAsia="ru-RU"/>
        </w:rPr>
        <w:t xml:space="preserve"> </w:t>
      </w:r>
      <w:r w:rsidRPr="00B026F0">
        <w:rPr>
          <w:sz w:val="24"/>
          <w:szCs w:val="24"/>
          <w:lang w:eastAsia="ru-RU"/>
        </w:rPr>
        <w:t>с/см2.</w:t>
      </w:r>
    </w:p>
    <w:p w14:paraId="368E8A4C" w14:textId="77777777" w:rsidR="001048C5" w:rsidRPr="00B026F0" w:rsidRDefault="0020045A" w:rsidP="001048C5">
      <w:pPr>
        <w:rPr>
          <w:sz w:val="24"/>
          <w:szCs w:val="24"/>
          <w:lang w:eastAsia="ru-RU"/>
        </w:rPr>
      </w:pPr>
      <w:r w:rsidRPr="00B026F0">
        <w:rPr>
          <w:sz w:val="24"/>
          <w:szCs w:val="24"/>
          <w:lang w:eastAsia="ru-RU"/>
        </w:rPr>
        <w:t>Д.</w:t>
      </w:r>
      <w:r w:rsidR="001048C5" w:rsidRPr="00B026F0">
        <w:rPr>
          <w:sz w:val="24"/>
          <w:szCs w:val="24"/>
          <w:lang w:eastAsia="ru-RU"/>
        </w:rPr>
        <w:t>7 Биоинформатический анализ полученных данных</w:t>
      </w:r>
      <w:r w:rsidRPr="00B026F0">
        <w:rPr>
          <w:sz w:val="24"/>
          <w:szCs w:val="24"/>
          <w:lang w:eastAsia="ru-RU"/>
        </w:rPr>
        <w:t xml:space="preserve"> </w:t>
      </w:r>
    </w:p>
    <w:p w14:paraId="155C5D34" w14:textId="77777777" w:rsidR="001048C5" w:rsidRPr="00B026F0" w:rsidRDefault="001048C5" w:rsidP="001048C5">
      <w:pPr>
        <w:rPr>
          <w:sz w:val="24"/>
          <w:szCs w:val="24"/>
          <w:lang w:eastAsia="ru-RU"/>
        </w:rPr>
      </w:pPr>
      <w:r w:rsidRPr="00B026F0">
        <w:rPr>
          <w:sz w:val="24"/>
          <w:szCs w:val="24"/>
          <w:lang w:eastAsia="ru-RU"/>
        </w:rPr>
        <w:t xml:space="preserve">Для идентификации обнаруженных пептидов использовали программу Peaks Xpro (v.10.6) (Bioinformatics Solutions Inc., Канада). Поиск проводили по базе данных белков человека Uniprot (загружена 19.01.2024) и базе данных общих белковых контаминаций cRAP (https://www.thegpm.org/crap/). Параметры поиска: не более двух пропущенных сайтов трипсинолиза; заряд иона от 2 до 7; допустимое отклонение массы иона-предшественника 10 ppm; допустимое отклонение массы дочернего иона 0.05 Da; FDR &lt; 1%; в дальнейший анализ включались белки, в которых было обнаружено не менее двух уникальных пептидов; указанные посттрансляционные модификации белков: карбоксиметилирование цистеина, окисление метионина, деамидирование аспарагина и глутамина, ацетилирование N-конца пептидов. </w:t>
      </w:r>
    </w:p>
    <w:p w14:paraId="13705455" w14:textId="77777777" w:rsidR="001048C5" w:rsidRPr="00B026F0" w:rsidRDefault="0020045A" w:rsidP="001048C5">
      <w:pPr>
        <w:rPr>
          <w:sz w:val="24"/>
          <w:szCs w:val="24"/>
          <w:lang w:eastAsia="ru-RU"/>
        </w:rPr>
      </w:pPr>
      <w:r w:rsidRPr="00B026F0">
        <w:rPr>
          <w:sz w:val="24"/>
          <w:szCs w:val="24"/>
          <w:lang w:eastAsia="ru-RU"/>
        </w:rPr>
        <w:t>Д.</w:t>
      </w:r>
      <w:r w:rsidR="001048C5" w:rsidRPr="00B026F0">
        <w:rPr>
          <w:sz w:val="24"/>
          <w:szCs w:val="24"/>
          <w:lang w:eastAsia="ru-RU"/>
        </w:rPr>
        <w:t>8. Полученные результаты</w:t>
      </w:r>
      <w:r w:rsidRPr="00B026F0">
        <w:rPr>
          <w:sz w:val="24"/>
          <w:szCs w:val="24"/>
          <w:lang w:eastAsia="ru-RU"/>
        </w:rPr>
        <w:t xml:space="preserve"> </w:t>
      </w:r>
    </w:p>
    <w:p w14:paraId="575FFC72" w14:textId="77777777" w:rsidR="001048C5" w:rsidRPr="00B026F0" w:rsidRDefault="001048C5" w:rsidP="001048C5">
      <w:pPr>
        <w:rPr>
          <w:sz w:val="24"/>
          <w:szCs w:val="24"/>
          <w:lang w:eastAsia="ru-RU"/>
        </w:rPr>
      </w:pPr>
      <w:r w:rsidRPr="00B026F0">
        <w:rPr>
          <w:sz w:val="24"/>
          <w:szCs w:val="24"/>
          <w:lang w:eastAsia="ru-RU"/>
        </w:rPr>
        <w:t>По результатам исследования выявлено от 506 до 611 белков (в зависимости от образца). Всего обнаружено 684 уникальных белка/пептида</w:t>
      </w:r>
      <w:r w:rsidR="0020045A" w:rsidRPr="00B026F0">
        <w:rPr>
          <w:sz w:val="24"/>
          <w:szCs w:val="24"/>
          <w:lang w:eastAsia="ru-RU"/>
        </w:rPr>
        <w:t xml:space="preserve"> (рисунок Д.2, рисунок Д.3)</w:t>
      </w:r>
      <w:r w:rsidRPr="00B026F0">
        <w:rPr>
          <w:sz w:val="24"/>
          <w:szCs w:val="24"/>
          <w:lang w:eastAsia="ru-RU"/>
        </w:rPr>
        <w:t xml:space="preserve">. Эти количества идентифицированных белков и пептидов сопоставимы с работами, демонстрирующими оптимальный результат по полноте покрытия протеома сыворотки крови (Bot et al., 2015; Lan et al., 2018; Hu et al., 2022). </w:t>
      </w:r>
    </w:p>
    <w:p w14:paraId="18648AC4" w14:textId="77777777" w:rsidR="001048C5" w:rsidRPr="00B026F0" w:rsidRDefault="0020045A" w:rsidP="0020045A">
      <w:pPr>
        <w:ind w:firstLine="0"/>
        <w:jc w:val="center"/>
        <w:rPr>
          <w:sz w:val="24"/>
          <w:szCs w:val="24"/>
          <w:lang w:eastAsia="ru-RU"/>
        </w:rPr>
      </w:pPr>
      <w:r w:rsidRPr="00872402">
        <w:rPr>
          <w:rFonts w:cs="Times New Roman"/>
          <w:noProof/>
          <w:sz w:val="24"/>
          <w:szCs w:val="24"/>
          <w:lang w:eastAsia="ru-RU"/>
        </w:rPr>
        <w:drawing>
          <wp:inline distT="0" distB="0" distL="0" distR="0" wp14:anchorId="24955A93" wp14:editId="32E7B09E">
            <wp:extent cx="5597719" cy="2315210"/>
            <wp:effectExtent l="0" t="0" r="3175" b="8890"/>
            <wp:docPr id="212181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00108" cy="2316198"/>
                    </a:xfrm>
                    <a:prstGeom prst="rect">
                      <a:avLst/>
                    </a:prstGeom>
                    <a:noFill/>
                    <a:ln>
                      <a:noFill/>
                    </a:ln>
                  </pic:spPr>
                </pic:pic>
              </a:graphicData>
            </a:graphic>
          </wp:inline>
        </w:drawing>
      </w:r>
    </w:p>
    <w:p w14:paraId="642C4383" w14:textId="77777777" w:rsidR="001048C5" w:rsidRPr="00B026F0" w:rsidRDefault="001048C5" w:rsidP="0020045A">
      <w:pPr>
        <w:spacing w:line="240" w:lineRule="auto"/>
        <w:ind w:firstLine="0"/>
        <w:jc w:val="center"/>
        <w:rPr>
          <w:sz w:val="24"/>
          <w:szCs w:val="24"/>
          <w:lang w:eastAsia="ru-RU"/>
        </w:rPr>
      </w:pPr>
      <w:r w:rsidRPr="00B026F0">
        <w:rPr>
          <w:sz w:val="24"/>
          <w:szCs w:val="24"/>
          <w:lang w:eastAsia="ru-RU"/>
        </w:rPr>
        <w:t>Рис</w:t>
      </w:r>
      <w:r w:rsidR="0020045A" w:rsidRPr="00B026F0">
        <w:rPr>
          <w:sz w:val="24"/>
          <w:szCs w:val="24"/>
          <w:lang w:eastAsia="ru-RU"/>
        </w:rPr>
        <w:t xml:space="preserve">унок Д.2 – </w:t>
      </w:r>
      <w:r w:rsidRPr="00B026F0">
        <w:rPr>
          <w:sz w:val="24"/>
          <w:szCs w:val="24"/>
          <w:lang w:eastAsia="ru-RU"/>
        </w:rPr>
        <w:t>Пример EIC (extracted ion chromatogram, вверху) и масс-спектра одного из участков EIC хроматограммы (внизу), полученных нами при анализе протеомного образцы сыворотки</w:t>
      </w:r>
    </w:p>
    <w:p w14:paraId="1126EF48" w14:textId="77777777" w:rsidR="001048C5" w:rsidRPr="00B026F0" w:rsidRDefault="001048C5" w:rsidP="001048C5">
      <w:pPr>
        <w:rPr>
          <w:sz w:val="24"/>
          <w:szCs w:val="24"/>
          <w:lang w:eastAsia="ru-RU"/>
        </w:rPr>
      </w:pPr>
      <w:r w:rsidRPr="00B026F0">
        <w:rPr>
          <w:sz w:val="24"/>
          <w:szCs w:val="24"/>
          <w:lang w:eastAsia="ru-RU"/>
        </w:rPr>
        <w:t xml:space="preserve">    </w:t>
      </w:r>
    </w:p>
    <w:p w14:paraId="1DB645D8" w14:textId="77777777" w:rsidR="0020045A" w:rsidRPr="00B026F0" w:rsidRDefault="0020045A" w:rsidP="0020045A">
      <w:pPr>
        <w:ind w:firstLine="0"/>
        <w:jc w:val="center"/>
        <w:rPr>
          <w:sz w:val="24"/>
          <w:szCs w:val="24"/>
          <w:lang w:eastAsia="ru-RU"/>
        </w:rPr>
      </w:pPr>
      <w:r w:rsidRPr="00872402">
        <w:rPr>
          <w:rFonts w:cs="Times New Roman"/>
          <w:noProof/>
          <w:sz w:val="24"/>
          <w:szCs w:val="24"/>
          <w:lang w:eastAsia="ru-RU"/>
        </w:rPr>
        <w:lastRenderedPageBreak/>
        <w:drawing>
          <wp:inline distT="0" distB="0" distL="0" distR="0" wp14:anchorId="44D81A79" wp14:editId="317C7A3C">
            <wp:extent cx="5645426" cy="6227445"/>
            <wp:effectExtent l="0" t="0" r="0" b="1905"/>
            <wp:docPr id="16113444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48821" cy="6231190"/>
                    </a:xfrm>
                    <a:prstGeom prst="rect">
                      <a:avLst/>
                    </a:prstGeom>
                    <a:noFill/>
                    <a:ln>
                      <a:noFill/>
                    </a:ln>
                  </pic:spPr>
                </pic:pic>
              </a:graphicData>
            </a:graphic>
          </wp:inline>
        </w:drawing>
      </w:r>
    </w:p>
    <w:p w14:paraId="74A23B25" w14:textId="77777777" w:rsidR="0020045A" w:rsidRPr="00B026F0" w:rsidRDefault="00CF0608" w:rsidP="001048C5">
      <w:pPr>
        <w:rPr>
          <w:sz w:val="24"/>
          <w:szCs w:val="24"/>
          <w:lang w:eastAsia="ru-RU"/>
        </w:rPr>
      </w:pPr>
      <w:r w:rsidRPr="00B026F0">
        <w:rPr>
          <w:sz w:val="24"/>
          <w:szCs w:val="24"/>
          <w:lang w:eastAsia="ru-RU"/>
        </w:rPr>
        <w:t>Слева – номера образцов. «Proteins All» – количество уникальных белков, обнаруженных в данном образце. «Proteins Groups» – количество белковых групп, обнаруженных в данном образце.</w:t>
      </w:r>
    </w:p>
    <w:p w14:paraId="0EC3E5D1" w14:textId="77777777" w:rsidR="001048C5" w:rsidRPr="00B026F0" w:rsidRDefault="006931C6" w:rsidP="00CF0608">
      <w:pPr>
        <w:spacing w:line="240" w:lineRule="auto"/>
        <w:jc w:val="center"/>
        <w:rPr>
          <w:sz w:val="24"/>
          <w:szCs w:val="24"/>
          <w:lang w:eastAsia="ru-RU"/>
        </w:rPr>
      </w:pPr>
      <w:r w:rsidRPr="00B026F0">
        <w:rPr>
          <w:sz w:val="24"/>
          <w:szCs w:val="24"/>
          <w:lang w:eastAsia="ru-RU"/>
        </w:rPr>
        <w:t>Рисунок Д.</w:t>
      </w:r>
      <w:r w:rsidR="009B45F5" w:rsidRPr="00B026F0">
        <w:rPr>
          <w:sz w:val="24"/>
          <w:szCs w:val="24"/>
          <w:lang w:eastAsia="ru-RU"/>
        </w:rPr>
        <w:t>3</w:t>
      </w:r>
      <w:r w:rsidRPr="00B026F0">
        <w:rPr>
          <w:sz w:val="24"/>
          <w:szCs w:val="24"/>
          <w:lang w:eastAsia="ru-RU"/>
        </w:rPr>
        <w:t xml:space="preserve"> </w:t>
      </w:r>
      <w:r w:rsidR="00CF0608" w:rsidRPr="00B026F0">
        <w:rPr>
          <w:sz w:val="24"/>
          <w:szCs w:val="24"/>
          <w:lang w:eastAsia="ru-RU"/>
        </w:rPr>
        <w:t xml:space="preserve">– </w:t>
      </w:r>
      <w:r w:rsidR="001048C5" w:rsidRPr="00B026F0">
        <w:rPr>
          <w:sz w:val="24"/>
          <w:szCs w:val="24"/>
          <w:lang w:eastAsia="ru-RU"/>
        </w:rPr>
        <w:t xml:space="preserve"> Результаты анализа масс-спектрометрических данных в программе PEAKS Xpro</w:t>
      </w:r>
    </w:p>
    <w:p w14:paraId="0C5441A5" w14:textId="77777777" w:rsidR="00CF0608" w:rsidRPr="00B026F0" w:rsidRDefault="00CF0608" w:rsidP="00CF0608">
      <w:pPr>
        <w:spacing w:line="240" w:lineRule="auto"/>
        <w:jc w:val="center"/>
        <w:rPr>
          <w:sz w:val="24"/>
          <w:szCs w:val="24"/>
          <w:lang w:eastAsia="ru-RU"/>
        </w:rPr>
      </w:pPr>
    </w:p>
    <w:p w14:paraId="17670BB2" w14:textId="77777777" w:rsidR="001048C5" w:rsidRPr="00B026F0" w:rsidRDefault="001048C5" w:rsidP="001048C5">
      <w:pPr>
        <w:rPr>
          <w:sz w:val="24"/>
          <w:szCs w:val="24"/>
          <w:lang w:eastAsia="ru-RU"/>
        </w:rPr>
      </w:pPr>
      <w:r w:rsidRPr="00B026F0">
        <w:rPr>
          <w:sz w:val="24"/>
          <w:szCs w:val="24"/>
          <w:lang w:eastAsia="ru-RU"/>
        </w:rPr>
        <w:t xml:space="preserve">Опробованный нами метод даёт возможность эффективного выделения белков и пептидов сыворотки крови, а также исследования протеома сыворотки крови. Данный протокол может эффективно использоваться для изучения изменений в протеоме сыворотки в связи с разнообразными патологиями, а также для поиска потенциальных биомаркеров различных заболеваний. </w:t>
      </w:r>
    </w:p>
    <w:p w14:paraId="67385A58" w14:textId="77777777" w:rsidR="0040674F" w:rsidRPr="00B026F0" w:rsidRDefault="0040674F" w:rsidP="0040674F">
      <w:pPr>
        <w:rPr>
          <w:rFonts w:cs="Times New Roman"/>
          <w:bCs/>
          <w:sz w:val="24"/>
          <w:szCs w:val="24"/>
        </w:rPr>
      </w:pPr>
      <w:r w:rsidRPr="00B026F0">
        <w:rPr>
          <w:rFonts w:cs="Times New Roman"/>
          <w:bCs/>
          <w:sz w:val="24"/>
          <w:szCs w:val="24"/>
        </w:rPr>
        <w:lastRenderedPageBreak/>
        <w:t>Д. 9 Список использованных источников</w:t>
      </w:r>
    </w:p>
    <w:p w14:paraId="77EEC206"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 xml:space="preserve">Bot, M., Chan, M.K., Jansen, R. et al. (2015). Serum proteomic profiling of major depressive disorder. Transl Psychiatry 5:e599. </w:t>
      </w:r>
    </w:p>
    <w:p w14:paraId="1D965B24"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Geyer PE, Holdt LM, Teupser D, Mann M (2017) Revisiting biomarker discovery by plasma proteomics. Mol Syst Biol 13(9):942.</w:t>
      </w:r>
    </w:p>
    <w:p w14:paraId="2C332A67"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 xml:space="preserve">Hou Z, Liu B, Deng B, Zhou N, Gao H, Sun Z, Li L (2020) Plasminogen as a prognostic biomarker for HBV-related acuteon-chronic liver failure. J Clin Invest 130(4):2069–2080. </w:t>
      </w:r>
    </w:p>
    <w:p w14:paraId="41EE7F58"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 xml:space="preserve">Hu C, Dai Z, Xu J, Zhao L, Xu Y, Li M, Yu J, Zhang L, Deng H, Liu L, Zhang M, Huang J, Wu L, Chen G (2022) Proteome profiling identifies serum biomarkers in rheumatoid arthritis. Front Immunol 13:865425. </w:t>
      </w:r>
    </w:p>
    <w:p w14:paraId="75982935"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 xml:space="preserve">Huettenhain R, Choi M, de la Fuente LM, Oehl K, Chang C-Y, Zimmermann A-K, Malander S, Olsson H, Surinova S, Clough T, Heinzelmann-Schwarz V, Wild PJ, Dinulescu DM, Nimeus E, Vitek O, Aebersold R (2019) A targeted mass spectrometry strategy for developing proteomic biomarkers: a case study of epithelial ovarian cancer. Mol Cell Proteomics 18(9):1836–1850. </w:t>
      </w:r>
    </w:p>
    <w:p w14:paraId="6971D914"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Lan J, Núñez Galindo A, Doecke J, Fowler C, Martins RN, Rainey-Smith SR, Dayon L (2018). Systematic evaluation of the use of human plasma and serum for mass-spectrometry-based shotgun proteomics. Journal of Proteome Research 17(4):1426–1435.</w:t>
      </w:r>
    </w:p>
    <w:p w14:paraId="4FA1B3A6"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McIntosh M, Fitzgibbon M (2009) Biomarker validation by targeted mass spectrometry. Nat Biotechnol 27(7):622–623.</w:t>
      </w:r>
    </w:p>
    <w:p w14:paraId="0975C9EA"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 xml:space="preserve">Niu L, Geyer PE, Wewer Albrechtsen NJ, Gluud LL, Santos A, Doll S, Treit PV, Holst JJ, Knop FK, Vilsbøll T, Junker A, Sachs S, Stemmer K, Müller TD, Tschöp MH, Hofmann SM, Mann M (2019) Plasma proteome profiling discovers novel proteins associated with non-alcoholic fatty liver disease. Mol Syst Biol 15(3). </w:t>
      </w:r>
    </w:p>
    <w:p w14:paraId="06CFCAFC"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Rappsilber J, Mann M, Ishihama Y (2007) Protocol for micro-purification, enrichment, pre-fractionation and storage of peptides for proteomics using StageTips. Nature Protocols 2(8):1896–1906.</w:t>
      </w:r>
    </w:p>
    <w:p w14:paraId="6CAAE921"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 xml:space="preserve">Shu T, Ning W, Wu D, Xu J, Han Q, Huang M, Zou X, Yang Q, Yuan Y, Bie Y, Pan S, Mu J, Han Y, Yang X, Zhou H, Li R, Ren Y, Chen X, Yao S, Qiu Y, Zhang DY, Xue Y, Shang Y, Zhou X (2020) Plasma proteomics identify biomarkers and pathogenesis of COVID-19. Immunity 53(5):1108–1122. </w:t>
      </w:r>
    </w:p>
    <w:p w14:paraId="73BE910B" w14:textId="77777777" w:rsidR="001048C5" w:rsidRPr="00B026F0" w:rsidRDefault="001048C5" w:rsidP="00254F85">
      <w:pPr>
        <w:pStyle w:val="a7"/>
        <w:numPr>
          <w:ilvl w:val="0"/>
          <w:numId w:val="5"/>
        </w:numPr>
        <w:ind w:left="0" w:firstLine="709"/>
        <w:rPr>
          <w:sz w:val="24"/>
          <w:szCs w:val="24"/>
          <w:lang w:eastAsia="ru-RU"/>
        </w:rPr>
      </w:pPr>
      <w:r w:rsidRPr="00B026F0">
        <w:rPr>
          <w:sz w:val="24"/>
          <w:szCs w:val="24"/>
          <w:lang w:val="en-US" w:eastAsia="ru-RU"/>
        </w:rPr>
        <w:lastRenderedPageBreak/>
        <w:t xml:space="preserve">Spiller S, Frolov A, Hoffmann R (2017) Quantification of specific glycation sites in human serum albumin as prospective type 2 diabetes mellitus biomarkers. </w:t>
      </w:r>
      <w:r w:rsidRPr="00B026F0">
        <w:rPr>
          <w:sz w:val="24"/>
          <w:szCs w:val="24"/>
          <w:lang w:eastAsia="ru-RU"/>
        </w:rPr>
        <w:t xml:space="preserve">Protein Pept Lett 24(10):887–896. </w:t>
      </w:r>
    </w:p>
    <w:p w14:paraId="70CF4F26"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 xml:space="preserve">Sun Z, Liu X, Wu D, Gao H, Jiang J, Yang Y, Wu J, Gao Q, Wang J, Jiang Z, Xu Y, Xu X, Li L (2019) Circulating proteomic panels for diagnosis and risk stratification of acute-on-chronic liver failure in patients with viral hepatitis B. Theranostics 9(4):1200–1214. </w:t>
      </w:r>
    </w:p>
    <w:p w14:paraId="5C1C6442" w14:textId="77777777" w:rsidR="001048C5" w:rsidRPr="00B026F0" w:rsidRDefault="001048C5" w:rsidP="00254F85">
      <w:pPr>
        <w:pStyle w:val="a7"/>
        <w:numPr>
          <w:ilvl w:val="0"/>
          <w:numId w:val="5"/>
        </w:numPr>
        <w:ind w:left="0" w:firstLine="709"/>
        <w:rPr>
          <w:sz w:val="24"/>
          <w:szCs w:val="24"/>
          <w:lang w:val="en-US" w:eastAsia="ru-RU"/>
        </w:rPr>
      </w:pPr>
      <w:r w:rsidRPr="00B026F0">
        <w:rPr>
          <w:sz w:val="24"/>
          <w:szCs w:val="24"/>
          <w:lang w:val="en-US" w:eastAsia="ru-RU"/>
        </w:rPr>
        <w:t xml:space="preserve">Whiteaker JR, Lin C, Kennedy J, Hou L, Trute M, Sokal I, Yan P, Schoenherr RM, Zhao L, Voytovich UJ, Kelly-Spratt KS, Krasnoselsky A, Gafken PR, Hogan JM, Jones LA, Wang P, Amon L, Chodosh LA, Nelson PS, McIntosh MW, Kemp CJ, Paulovich AG (2011) A targeted proteomics-based pipeline for verification of biomarkers in plasma. Nat Biotechnol 29(7):625–634. </w:t>
      </w:r>
    </w:p>
    <w:p w14:paraId="483F10C4" w14:textId="77777777" w:rsidR="001048C5" w:rsidRPr="00B026F0" w:rsidRDefault="001048C5" w:rsidP="00254F85">
      <w:pPr>
        <w:pStyle w:val="a7"/>
        <w:numPr>
          <w:ilvl w:val="0"/>
          <w:numId w:val="5"/>
        </w:numPr>
        <w:ind w:left="0" w:firstLine="709"/>
        <w:rPr>
          <w:sz w:val="24"/>
          <w:szCs w:val="24"/>
          <w:lang w:eastAsia="ru-RU"/>
        </w:rPr>
      </w:pPr>
      <w:r w:rsidRPr="00B026F0">
        <w:rPr>
          <w:sz w:val="24"/>
          <w:szCs w:val="24"/>
          <w:lang w:val="en-US" w:eastAsia="ru-RU"/>
        </w:rPr>
        <w:t xml:space="preserve">Xiong Y, Zheng Y, Yan Y, Yao J, Liu H, Shen F, Kong S, Yang S, Yan G, Zhao H, Zhou X, Hu J, Zhou B, Jin T, Shen H, Leng B, Yang P, Liu X (2022) Circulating proteomic panels for risk stratification of intracranial aneurysm and its rupture. </w:t>
      </w:r>
      <w:r w:rsidRPr="00B026F0">
        <w:rPr>
          <w:sz w:val="24"/>
          <w:szCs w:val="24"/>
          <w:lang w:eastAsia="ru-RU"/>
        </w:rPr>
        <w:t xml:space="preserve">EMBO Mol Med 14(2):e14713. </w:t>
      </w:r>
    </w:p>
    <w:p w14:paraId="36731269" w14:textId="77777777" w:rsidR="001048C5" w:rsidRPr="00B026F0" w:rsidRDefault="001048C5" w:rsidP="00254F85">
      <w:pPr>
        <w:pStyle w:val="a7"/>
        <w:numPr>
          <w:ilvl w:val="0"/>
          <w:numId w:val="5"/>
        </w:numPr>
        <w:ind w:left="0" w:firstLine="709"/>
        <w:rPr>
          <w:sz w:val="24"/>
          <w:szCs w:val="24"/>
          <w:lang w:eastAsia="ru-RU"/>
        </w:rPr>
      </w:pPr>
      <w:r w:rsidRPr="00B026F0">
        <w:rPr>
          <w:sz w:val="24"/>
          <w:szCs w:val="24"/>
          <w:lang w:val="en-US" w:eastAsia="ru-RU"/>
        </w:rPr>
        <w:t xml:space="preserve">Zubair M, Wang J, Yu Y, Faisal M, Qi M, Shah AU, Feng Z, Shao G, Wang Y, Xiong Q (2022) Proteomics approaches: A review regarding an importance of proteome analyses in understanding the pathogens and diseases. </w:t>
      </w:r>
      <w:r w:rsidRPr="00B026F0">
        <w:rPr>
          <w:sz w:val="24"/>
          <w:szCs w:val="24"/>
          <w:lang w:eastAsia="ru-RU"/>
        </w:rPr>
        <w:t>Front Vet Sci 9:1079359.</w:t>
      </w:r>
    </w:p>
    <w:p w14:paraId="77960C80" w14:textId="77777777" w:rsidR="0040674F" w:rsidRPr="00B026F0" w:rsidRDefault="0040674F" w:rsidP="0040674F">
      <w:pPr>
        <w:rPr>
          <w:rFonts w:cs="Times New Roman"/>
          <w:sz w:val="24"/>
          <w:szCs w:val="24"/>
        </w:rPr>
      </w:pPr>
      <w:r w:rsidRPr="00B026F0">
        <w:rPr>
          <w:rFonts w:cs="Times New Roman"/>
          <w:sz w:val="24"/>
          <w:szCs w:val="24"/>
        </w:rPr>
        <w:t>Д.10 Методику разработали:</w:t>
      </w:r>
    </w:p>
    <w:p w14:paraId="526A79D8" w14:textId="77777777" w:rsidR="001048C5" w:rsidRPr="00B026F0" w:rsidRDefault="0040674F" w:rsidP="0040674F">
      <w:pPr>
        <w:rPr>
          <w:sz w:val="24"/>
          <w:szCs w:val="24"/>
          <w:lang w:eastAsia="ru-RU"/>
        </w:rPr>
      </w:pPr>
      <w:r w:rsidRPr="00B026F0">
        <w:rPr>
          <w:sz w:val="24"/>
          <w:szCs w:val="24"/>
          <w:lang w:eastAsia="ru-RU"/>
        </w:rPr>
        <w:t xml:space="preserve">1) </w:t>
      </w:r>
      <w:r w:rsidR="001048C5" w:rsidRPr="00B026F0">
        <w:rPr>
          <w:sz w:val="24"/>
          <w:szCs w:val="24"/>
          <w:lang w:eastAsia="ru-RU"/>
        </w:rPr>
        <w:t xml:space="preserve">Репкин Е.А., </w:t>
      </w:r>
      <w:r w:rsidR="008A5B76" w:rsidRPr="00B026F0">
        <w:rPr>
          <w:sz w:val="24"/>
          <w:szCs w:val="24"/>
          <w:lang w:eastAsia="ru-RU"/>
        </w:rPr>
        <w:t xml:space="preserve">специалист </w:t>
      </w:r>
      <w:r w:rsidRPr="00B026F0">
        <w:rPr>
          <w:sz w:val="24"/>
          <w:szCs w:val="24"/>
          <w:lang w:eastAsia="ru-RU"/>
        </w:rPr>
        <w:t>р</w:t>
      </w:r>
      <w:r w:rsidR="001048C5" w:rsidRPr="00B026F0">
        <w:rPr>
          <w:sz w:val="24"/>
          <w:szCs w:val="24"/>
          <w:lang w:eastAsia="ru-RU"/>
        </w:rPr>
        <w:t>есурсн</w:t>
      </w:r>
      <w:r w:rsidR="008A5B76" w:rsidRPr="00B026F0">
        <w:rPr>
          <w:sz w:val="24"/>
          <w:szCs w:val="24"/>
          <w:lang w:eastAsia="ru-RU"/>
        </w:rPr>
        <w:t>ого</w:t>
      </w:r>
      <w:r w:rsidR="001048C5" w:rsidRPr="00B026F0">
        <w:rPr>
          <w:sz w:val="24"/>
          <w:szCs w:val="24"/>
          <w:lang w:eastAsia="ru-RU"/>
        </w:rPr>
        <w:t xml:space="preserve"> центр</w:t>
      </w:r>
      <w:r w:rsidR="008A5B76" w:rsidRPr="00B026F0">
        <w:rPr>
          <w:sz w:val="24"/>
          <w:szCs w:val="24"/>
          <w:lang w:eastAsia="ru-RU"/>
        </w:rPr>
        <w:t>а</w:t>
      </w:r>
      <w:r w:rsidR="001048C5" w:rsidRPr="00B026F0">
        <w:rPr>
          <w:sz w:val="24"/>
          <w:szCs w:val="24"/>
          <w:lang w:eastAsia="ru-RU"/>
        </w:rPr>
        <w:t xml:space="preserve"> «Развитие молекулярных и клеточных технологий» Научного парка СПбГУ</w:t>
      </w:r>
    </w:p>
    <w:p w14:paraId="59D12A29" w14:textId="77777777" w:rsidR="001048C5" w:rsidRPr="00B026F0" w:rsidRDefault="001048C5" w:rsidP="001048C5">
      <w:pPr>
        <w:rPr>
          <w:sz w:val="24"/>
          <w:szCs w:val="24"/>
          <w:lang w:eastAsia="ru-RU"/>
        </w:rPr>
      </w:pPr>
      <w:r w:rsidRPr="00B026F0">
        <w:rPr>
          <w:sz w:val="24"/>
          <w:szCs w:val="24"/>
          <w:lang w:eastAsia="ru-RU"/>
        </w:rPr>
        <w:t>2</w:t>
      </w:r>
      <w:r w:rsidR="0040674F" w:rsidRPr="00B026F0">
        <w:rPr>
          <w:sz w:val="24"/>
          <w:szCs w:val="24"/>
          <w:lang w:eastAsia="ru-RU"/>
        </w:rPr>
        <w:t>)</w:t>
      </w:r>
      <w:r w:rsidRPr="00B026F0">
        <w:rPr>
          <w:sz w:val="24"/>
          <w:szCs w:val="24"/>
          <w:lang w:eastAsia="ru-RU"/>
        </w:rPr>
        <w:t xml:space="preserve"> </w:t>
      </w:r>
      <w:r w:rsidR="0040674F" w:rsidRPr="00B026F0">
        <w:rPr>
          <w:sz w:val="24"/>
          <w:szCs w:val="24"/>
          <w:lang w:eastAsia="ru-RU"/>
        </w:rPr>
        <w:t>Свеклина Т.С., к</w:t>
      </w:r>
      <w:r w:rsidRPr="00B026F0">
        <w:rPr>
          <w:sz w:val="24"/>
          <w:szCs w:val="24"/>
          <w:lang w:eastAsia="ru-RU"/>
        </w:rPr>
        <w:t>афедра пропедевтики внутренних болезней, Военно-медицинская академия имени С.М. Кирова</w:t>
      </w:r>
      <w:r w:rsidR="0040674F" w:rsidRPr="00B026F0">
        <w:rPr>
          <w:sz w:val="24"/>
          <w:szCs w:val="24"/>
          <w:lang w:eastAsia="ru-RU"/>
        </w:rPr>
        <w:t>.</w:t>
      </w:r>
    </w:p>
    <w:p w14:paraId="484B46CD" w14:textId="77777777" w:rsidR="001048C5" w:rsidRPr="00B026F0" w:rsidRDefault="001048C5" w:rsidP="001048C5">
      <w:pPr>
        <w:rPr>
          <w:sz w:val="24"/>
          <w:szCs w:val="24"/>
          <w:lang w:eastAsia="ru-RU"/>
        </w:rPr>
      </w:pPr>
    </w:p>
    <w:p w14:paraId="0AE8137F" w14:textId="77777777" w:rsidR="0040674F" w:rsidRPr="00B026F0" w:rsidRDefault="0040674F">
      <w:pPr>
        <w:spacing w:after="200" w:line="276" w:lineRule="auto"/>
        <w:ind w:firstLine="0"/>
        <w:jc w:val="left"/>
        <w:rPr>
          <w:rFonts w:eastAsia="Times New Roman" w:cstheme="majorBidi"/>
          <w:b/>
          <w:bCs/>
          <w:color w:val="000000" w:themeColor="text1"/>
          <w:sz w:val="24"/>
          <w:szCs w:val="24"/>
          <w:lang w:eastAsia="ru-RU"/>
        </w:rPr>
      </w:pPr>
      <w:r w:rsidRPr="00B026F0">
        <w:rPr>
          <w:rFonts w:eastAsia="Times New Roman"/>
          <w:sz w:val="24"/>
          <w:szCs w:val="24"/>
          <w:lang w:eastAsia="ru-RU"/>
        </w:rPr>
        <w:br w:type="page"/>
      </w:r>
    </w:p>
    <w:p w14:paraId="0440ADA2" w14:textId="77777777" w:rsidR="0023571C" w:rsidRPr="00872402" w:rsidRDefault="0023571C" w:rsidP="00566569">
      <w:pPr>
        <w:pStyle w:val="1"/>
        <w:rPr>
          <w:lang w:eastAsia="ru-RU"/>
        </w:rPr>
      </w:pPr>
      <w:bookmarkStart w:id="60" w:name="_Toc184643709"/>
      <w:r w:rsidRPr="00872402">
        <w:rPr>
          <w:lang w:eastAsia="ru-RU"/>
        </w:rPr>
        <w:lastRenderedPageBreak/>
        <w:t xml:space="preserve">ПРИЛОЖЕНИЕ </w:t>
      </w:r>
      <w:r w:rsidR="003F4C4F" w:rsidRPr="00872402">
        <w:rPr>
          <w:lang w:eastAsia="ru-RU"/>
        </w:rPr>
        <w:t>Е</w:t>
      </w:r>
      <w:bookmarkEnd w:id="60"/>
    </w:p>
    <w:p w14:paraId="4051BFB2" w14:textId="77777777" w:rsidR="0040674F" w:rsidRPr="00B026F0" w:rsidRDefault="0040674F" w:rsidP="00872402">
      <w:pPr>
        <w:pStyle w:val="afa"/>
        <w:rPr>
          <w:rFonts w:eastAsia="SimSun"/>
        </w:rPr>
      </w:pPr>
      <w:r w:rsidRPr="00B026F0">
        <w:rPr>
          <w:rFonts w:eastAsia="SimSun"/>
        </w:rPr>
        <w:t>Выделение белков и пептидов из образцов человеческой мочи и их подготовка к анализу методом жидкостной хроматографии и тандемной масс-спектрометрии</w:t>
      </w:r>
    </w:p>
    <w:p w14:paraId="1B33F113" w14:textId="77777777" w:rsidR="0040674F" w:rsidRPr="00B026F0" w:rsidRDefault="003B6E6C" w:rsidP="003B6E6C">
      <w:pPr>
        <w:rPr>
          <w:sz w:val="24"/>
          <w:szCs w:val="24"/>
        </w:rPr>
      </w:pPr>
      <w:r w:rsidRPr="00B026F0">
        <w:rPr>
          <w:sz w:val="24"/>
          <w:szCs w:val="24"/>
        </w:rPr>
        <w:t>Е.</w:t>
      </w:r>
      <w:r w:rsidR="0040674F" w:rsidRPr="00B026F0">
        <w:rPr>
          <w:sz w:val="24"/>
          <w:szCs w:val="24"/>
        </w:rPr>
        <w:t>1</w:t>
      </w:r>
      <w:r w:rsidRPr="00B026F0">
        <w:rPr>
          <w:sz w:val="24"/>
          <w:szCs w:val="24"/>
        </w:rPr>
        <w:t xml:space="preserve"> </w:t>
      </w:r>
      <w:r w:rsidR="0040674F" w:rsidRPr="00B026F0">
        <w:rPr>
          <w:sz w:val="24"/>
          <w:szCs w:val="24"/>
        </w:rPr>
        <w:t>Введение</w:t>
      </w:r>
    </w:p>
    <w:p w14:paraId="32B41E79" w14:textId="77777777" w:rsidR="0040674F" w:rsidRPr="00B026F0" w:rsidRDefault="0040674F" w:rsidP="003B6E6C">
      <w:pPr>
        <w:rPr>
          <w:sz w:val="24"/>
          <w:szCs w:val="24"/>
        </w:rPr>
      </w:pPr>
      <w:r w:rsidRPr="00B026F0">
        <w:rPr>
          <w:sz w:val="24"/>
          <w:szCs w:val="24"/>
        </w:rPr>
        <w:tab/>
        <w:t>Методы жидкостной хроматографии и тандемной масс-спектрометрии (ВЭЖХ-МС/МС) становятся все более популярными для клинического анализа благодаря своей высокой чувствительности и специфичности. Эти технологии позволяют не только идентифицировать, но и количественно оценивать белки и пептиды, что делает их незаменимыми инструментами в современных научных исследованиях и медицинской практике (Sun et al., 2005).</w:t>
      </w:r>
    </w:p>
    <w:p w14:paraId="4301E71E" w14:textId="77777777" w:rsidR="0040674F" w:rsidRPr="00B026F0" w:rsidRDefault="0040674F" w:rsidP="003B6E6C">
      <w:pPr>
        <w:rPr>
          <w:sz w:val="24"/>
          <w:szCs w:val="24"/>
        </w:rPr>
      </w:pPr>
      <w:r w:rsidRPr="00B026F0">
        <w:rPr>
          <w:sz w:val="24"/>
          <w:szCs w:val="24"/>
        </w:rPr>
        <w:tab/>
        <w:t xml:space="preserve">Анализ белков и пептидов из биологических жидкостей пациентов представляет собой перспективное направление исследований в области молекулярной биологии на стыке протеомики и клинической диагностики. Моча является ценным источником информации о метаболических процессах в организме, поскольку она часто содержит маркерные молекулы, отражающие состояние здоровья человека (Sun </w:t>
      </w:r>
      <w:r w:rsidRPr="00B026F0">
        <w:rPr>
          <w:sz w:val="24"/>
          <w:szCs w:val="24"/>
          <w:lang w:val="en-US"/>
        </w:rPr>
        <w:t>et</w:t>
      </w:r>
      <w:r w:rsidRPr="00B026F0">
        <w:rPr>
          <w:sz w:val="24"/>
          <w:szCs w:val="24"/>
        </w:rPr>
        <w:t xml:space="preserve"> </w:t>
      </w:r>
      <w:r w:rsidRPr="00B026F0">
        <w:rPr>
          <w:sz w:val="24"/>
          <w:szCs w:val="24"/>
          <w:lang w:val="en-US"/>
        </w:rPr>
        <w:t>al</w:t>
      </w:r>
      <w:r w:rsidRPr="00B026F0">
        <w:rPr>
          <w:sz w:val="24"/>
          <w:szCs w:val="24"/>
        </w:rPr>
        <w:t>., 2005</w:t>
      </w:r>
      <w:r w:rsidRPr="00B026F0">
        <w:rPr>
          <w:sz w:val="24"/>
          <w:szCs w:val="24"/>
          <w:lang w:val="fr-FR"/>
        </w:rPr>
        <w:t>; Min et al., 2016</w:t>
      </w:r>
      <w:r w:rsidRPr="00B026F0">
        <w:rPr>
          <w:sz w:val="24"/>
          <w:szCs w:val="24"/>
        </w:rPr>
        <w:t>). Анализ белков и пептидов из мочи может способствовать выявлению биомаркеров, специфических для различных патологических состояний, включая диабет, а также заболевания почек, мочеполовой системы и сердечно-сосудистой системы (</w:t>
      </w:r>
      <w:r w:rsidRPr="00B026F0">
        <w:rPr>
          <w:sz w:val="24"/>
          <w:szCs w:val="24"/>
          <w:lang w:val="fr-FR"/>
        </w:rPr>
        <w:t>Hortin et al., 2004</w:t>
      </w:r>
      <w:r w:rsidRPr="00B026F0">
        <w:rPr>
          <w:sz w:val="24"/>
          <w:szCs w:val="24"/>
        </w:rPr>
        <w:t xml:space="preserve">; Zhang </w:t>
      </w:r>
      <w:r w:rsidRPr="00B026F0">
        <w:rPr>
          <w:sz w:val="24"/>
          <w:szCs w:val="24"/>
          <w:lang w:val="en-US"/>
        </w:rPr>
        <w:t>et</w:t>
      </w:r>
      <w:r w:rsidRPr="00B026F0">
        <w:rPr>
          <w:sz w:val="24"/>
          <w:szCs w:val="24"/>
        </w:rPr>
        <w:t xml:space="preserve"> </w:t>
      </w:r>
      <w:r w:rsidRPr="00B026F0">
        <w:rPr>
          <w:sz w:val="24"/>
          <w:szCs w:val="24"/>
          <w:lang w:val="en-US"/>
        </w:rPr>
        <w:t>al</w:t>
      </w:r>
      <w:r w:rsidRPr="00B026F0">
        <w:rPr>
          <w:sz w:val="24"/>
          <w:szCs w:val="24"/>
        </w:rPr>
        <w:t xml:space="preserve">., 2009; </w:t>
      </w:r>
      <w:r w:rsidRPr="00B026F0">
        <w:rPr>
          <w:sz w:val="24"/>
          <w:szCs w:val="24"/>
          <w:lang w:val="de-DE"/>
        </w:rPr>
        <w:t xml:space="preserve">Klein </w:t>
      </w:r>
      <w:r w:rsidRPr="00B026F0">
        <w:rPr>
          <w:sz w:val="24"/>
          <w:szCs w:val="24"/>
          <w:lang w:val="en-US"/>
        </w:rPr>
        <w:t>et</w:t>
      </w:r>
      <w:r w:rsidRPr="00B026F0">
        <w:rPr>
          <w:sz w:val="24"/>
          <w:szCs w:val="24"/>
        </w:rPr>
        <w:t xml:space="preserve"> </w:t>
      </w:r>
      <w:r w:rsidRPr="00B026F0">
        <w:rPr>
          <w:sz w:val="24"/>
          <w:szCs w:val="24"/>
          <w:lang w:val="en-US"/>
        </w:rPr>
        <w:t>al</w:t>
      </w:r>
      <w:r w:rsidRPr="00B026F0">
        <w:rPr>
          <w:sz w:val="24"/>
          <w:szCs w:val="24"/>
        </w:rPr>
        <w:t xml:space="preserve">., 2014; </w:t>
      </w:r>
      <w:r w:rsidRPr="00B026F0">
        <w:rPr>
          <w:sz w:val="24"/>
          <w:szCs w:val="24"/>
          <w:lang w:val="nl-NL"/>
        </w:rPr>
        <w:t xml:space="preserve">Sigdel </w:t>
      </w:r>
      <w:r w:rsidRPr="00B026F0">
        <w:rPr>
          <w:sz w:val="24"/>
          <w:szCs w:val="24"/>
          <w:lang w:val="en-US"/>
        </w:rPr>
        <w:t>et</w:t>
      </w:r>
      <w:r w:rsidRPr="00B026F0">
        <w:rPr>
          <w:sz w:val="24"/>
          <w:szCs w:val="24"/>
        </w:rPr>
        <w:t xml:space="preserve"> </w:t>
      </w:r>
      <w:r w:rsidRPr="00B026F0">
        <w:rPr>
          <w:sz w:val="24"/>
          <w:szCs w:val="24"/>
          <w:lang w:val="en-US"/>
        </w:rPr>
        <w:t>al</w:t>
      </w:r>
      <w:r w:rsidRPr="00B026F0">
        <w:rPr>
          <w:sz w:val="24"/>
          <w:szCs w:val="24"/>
        </w:rPr>
        <w:t xml:space="preserve">., 2014). </w:t>
      </w:r>
    </w:p>
    <w:p w14:paraId="3B0C379A" w14:textId="77777777" w:rsidR="0040674F" w:rsidRPr="00B026F0" w:rsidRDefault="0040674F" w:rsidP="003B6E6C">
      <w:pPr>
        <w:rPr>
          <w:sz w:val="24"/>
          <w:szCs w:val="24"/>
        </w:rPr>
      </w:pPr>
      <w:r w:rsidRPr="00B026F0">
        <w:rPr>
          <w:sz w:val="24"/>
          <w:szCs w:val="24"/>
        </w:rPr>
        <w:tab/>
        <w:t>В данной статье рассматривается методика выделения белков и пептидов из образцов человеческой мочи, а также их подготовка к анализу с использованием ВЭЖХ-МС/МС. Особое внимание уделяется оптимизации условий хранения и экстракции, что критически важно для получения достоверных результатов. Понимание этих процессов позволит улучшить качество данных и расширить возможности применения скорострельной протеомики в клинической практике.</w:t>
      </w:r>
    </w:p>
    <w:p w14:paraId="5EBDD048" w14:textId="77777777" w:rsidR="0040674F" w:rsidRPr="00B026F0" w:rsidRDefault="003B6E6C" w:rsidP="003B6E6C">
      <w:pPr>
        <w:rPr>
          <w:sz w:val="24"/>
          <w:szCs w:val="24"/>
        </w:rPr>
      </w:pPr>
      <w:r w:rsidRPr="00B026F0">
        <w:rPr>
          <w:sz w:val="24"/>
          <w:szCs w:val="24"/>
        </w:rPr>
        <w:t>Е.</w:t>
      </w:r>
      <w:r w:rsidR="0040674F" w:rsidRPr="00B026F0">
        <w:rPr>
          <w:sz w:val="24"/>
          <w:szCs w:val="24"/>
        </w:rPr>
        <w:t>2</w:t>
      </w:r>
      <w:r w:rsidRPr="00B026F0">
        <w:rPr>
          <w:sz w:val="24"/>
          <w:szCs w:val="24"/>
        </w:rPr>
        <w:t xml:space="preserve"> </w:t>
      </w:r>
      <w:r w:rsidR="0040674F" w:rsidRPr="00B026F0">
        <w:rPr>
          <w:sz w:val="24"/>
          <w:szCs w:val="24"/>
        </w:rPr>
        <w:t>Оборудование и инструменты</w:t>
      </w:r>
    </w:p>
    <w:p w14:paraId="32EC42FB" w14:textId="77777777" w:rsidR="0040674F" w:rsidRPr="00B026F0" w:rsidRDefault="0040674F" w:rsidP="003B6E6C">
      <w:pPr>
        <w:rPr>
          <w:color w:val="FF0000"/>
          <w:sz w:val="24"/>
          <w:szCs w:val="24"/>
        </w:rPr>
      </w:pPr>
      <w:r w:rsidRPr="00B026F0">
        <w:rPr>
          <w:sz w:val="24"/>
          <w:szCs w:val="24"/>
        </w:rPr>
        <w:tab/>
        <w:t>В ходе исследования было использовано оборудование, реагенты и расходные материалы, предоставленные Ресурсным центром «Развитие Молекулярных и Клеточных Технологий» (Научный парк СПбГУ) на этапе электрофореза в ПААГ и анализа электрофореграмм, а также при подготовке триптических пептидов к анализу методами хроматографии-масс-спектрометрии.</w:t>
      </w:r>
      <w:r w:rsidRPr="00B026F0">
        <w:rPr>
          <w:color w:val="FF0000"/>
          <w:sz w:val="24"/>
          <w:szCs w:val="24"/>
        </w:rPr>
        <w:t xml:space="preserve"> </w:t>
      </w:r>
    </w:p>
    <w:p w14:paraId="2CD27572" w14:textId="77777777" w:rsidR="0040674F" w:rsidRPr="00B026F0" w:rsidRDefault="003B6E6C" w:rsidP="003B6E6C">
      <w:pPr>
        <w:rPr>
          <w:sz w:val="24"/>
          <w:szCs w:val="24"/>
        </w:rPr>
      </w:pPr>
      <w:r w:rsidRPr="00B026F0">
        <w:rPr>
          <w:sz w:val="24"/>
          <w:szCs w:val="24"/>
        </w:rPr>
        <w:t>Е.2.1</w:t>
      </w:r>
      <w:r w:rsidR="0040674F" w:rsidRPr="00B026F0">
        <w:rPr>
          <w:sz w:val="24"/>
          <w:szCs w:val="24"/>
        </w:rPr>
        <w:tab/>
        <w:t>Необходимое оборудование:</w:t>
      </w:r>
    </w:p>
    <w:p w14:paraId="20F05D39" w14:textId="77777777" w:rsidR="0040674F" w:rsidRPr="00B026F0" w:rsidRDefault="003B6E6C" w:rsidP="00254F85">
      <w:pPr>
        <w:pStyle w:val="a7"/>
        <w:numPr>
          <w:ilvl w:val="0"/>
          <w:numId w:val="8"/>
        </w:numPr>
        <w:ind w:left="0" w:firstLine="709"/>
        <w:rPr>
          <w:sz w:val="24"/>
          <w:szCs w:val="24"/>
        </w:rPr>
      </w:pPr>
      <w:r w:rsidRPr="00B026F0">
        <w:rPr>
          <w:sz w:val="24"/>
          <w:szCs w:val="24"/>
        </w:rPr>
        <w:t>ц</w:t>
      </w:r>
      <w:r w:rsidR="0040674F" w:rsidRPr="00B026F0">
        <w:rPr>
          <w:sz w:val="24"/>
          <w:szCs w:val="24"/>
        </w:rPr>
        <w:t>ентрифуга с охлаждением (+4°</w:t>
      </w:r>
      <w:r w:rsidR="0040674F" w:rsidRPr="00B026F0">
        <w:rPr>
          <w:sz w:val="24"/>
          <w:szCs w:val="24"/>
          <w:lang w:val="en-US"/>
        </w:rPr>
        <w:t>C</w:t>
      </w:r>
      <w:r w:rsidR="0040674F" w:rsidRPr="00B026F0">
        <w:rPr>
          <w:sz w:val="24"/>
          <w:szCs w:val="24"/>
        </w:rPr>
        <w:t>) до 16 100 g с ротором для пробирок 2 мл</w:t>
      </w:r>
      <w:r w:rsidRPr="00B026F0">
        <w:rPr>
          <w:sz w:val="24"/>
          <w:szCs w:val="24"/>
        </w:rPr>
        <w:t>;</w:t>
      </w:r>
    </w:p>
    <w:p w14:paraId="40352022" w14:textId="77777777" w:rsidR="0040674F" w:rsidRPr="00B026F0" w:rsidRDefault="003B6E6C" w:rsidP="00254F85">
      <w:pPr>
        <w:pStyle w:val="a7"/>
        <w:numPr>
          <w:ilvl w:val="0"/>
          <w:numId w:val="8"/>
        </w:numPr>
        <w:ind w:left="0" w:firstLine="709"/>
        <w:rPr>
          <w:sz w:val="24"/>
          <w:szCs w:val="24"/>
        </w:rPr>
      </w:pPr>
      <w:r w:rsidRPr="00B026F0">
        <w:rPr>
          <w:sz w:val="24"/>
          <w:szCs w:val="24"/>
        </w:rPr>
        <w:t>ц</w:t>
      </w:r>
      <w:r w:rsidR="0040674F" w:rsidRPr="00B026F0">
        <w:rPr>
          <w:sz w:val="24"/>
          <w:szCs w:val="24"/>
        </w:rPr>
        <w:t>ентрифуга с охлаждением (+4</w:t>
      </w:r>
      <w:r w:rsidR="0040674F" w:rsidRPr="00B026F0">
        <w:rPr>
          <w:sz w:val="24"/>
          <w:szCs w:val="24"/>
          <w:lang w:val="it-IT"/>
        </w:rPr>
        <w:t>°</w:t>
      </w:r>
      <w:r w:rsidR="0040674F" w:rsidRPr="00B026F0">
        <w:rPr>
          <w:sz w:val="24"/>
          <w:szCs w:val="24"/>
        </w:rPr>
        <w:t>C) до 5 000 g с ротором для пробирок 5 мл</w:t>
      </w:r>
      <w:r w:rsidRPr="00B026F0">
        <w:rPr>
          <w:sz w:val="24"/>
          <w:szCs w:val="24"/>
        </w:rPr>
        <w:t>;</w:t>
      </w:r>
    </w:p>
    <w:p w14:paraId="511E9CAE" w14:textId="77777777" w:rsidR="0040674F" w:rsidRPr="00B026F0" w:rsidRDefault="003B6E6C" w:rsidP="00254F85">
      <w:pPr>
        <w:pStyle w:val="a7"/>
        <w:numPr>
          <w:ilvl w:val="0"/>
          <w:numId w:val="8"/>
        </w:numPr>
        <w:ind w:left="0" w:firstLine="709"/>
        <w:rPr>
          <w:sz w:val="24"/>
          <w:szCs w:val="24"/>
        </w:rPr>
      </w:pPr>
      <w:r w:rsidRPr="00B026F0">
        <w:rPr>
          <w:sz w:val="24"/>
          <w:szCs w:val="24"/>
        </w:rPr>
        <w:lastRenderedPageBreak/>
        <w:t>настольный вортекс;</w:t>
      </w:r>
    </w:p>
    <w:p w14:paraId="1E6DA15F" w14:textId="77777777" w:rsidR="0040674F" w:rsidRPr="00B026F0" w:rsidRDefault="003B6E6C" w:rsidP="00254F85">
      <w:pPr>
        <w:pStyle w:val="a7"/>
        <w:numPr>
          <w:ilvl w:val="0"/>
          <w:numId w:val="8"/>
        </w:numPr>
        <w:ind w:left="0" w:firstLine="709"/>
        <w:rPr>
          <w:sz w:val="24"/>
          <w:szCs w:val="24"/>
        </w:rPr>
      </w:pPr>
      <w:r w:rsidRPr="00B026F0">
        <w:rPr>
          <w:sz w:val="24"/>
          <w:szCs w:val="24"/>
        </w:rPr>
        <w:t>ультразвуковая ванна;</w:t>
      </w:r>
    </w:p>
    <w:p w14:paraId="6ED46B09" w14:textId="77777777" w:rsidR="0040674F" w:rsidRPr="00B026F0" w:rsidRDefault="003B6E6C" w:rsidP="00254F85">
      <w:pPr>
        <w:pStyle w:val="a7"/>
        <w:numPr>
          <w:ilvl w:val="0"/>
          <w:numId w:val="8"/>
        </w:numPr>
        <w:ind w:left="0" w:firstLine="709"/>
        <w:rPr>
          <w:sz w:val="24"/>
          <w:szCs w:val="24"/>
        </w:rPr>
      </w:pPr>
      <w:r w:rsidRPr="00B026F0">
        <w:rPr>
          <w:sz w:val="24"/>
          <w:szCs w:val="24"/>
        </w:rPr>
        <w:t xml:space="preserve">холодильники для хранения образцов </w:t>
      </w:r>
      <w:r w:rsidR="0040674F" w:rsidRPr="00B026F0">
        <w:rPr>
          <w:sz w:val="24"/>
          <w:szCs w:val="24"/>
        </w:rPr>
        <w:t>(-80°</w:t>
      </w:r>
      <w:r w:rsidR="0040674F" w:rsidRPr="00B026F0">
        <w:rPr>
          <w:sz w:val="24"/>
          <w:szCs w:val="24"/>
          <w:lang w:val="en-US"/>
        </w:rPr>
        <w:t>C</w:t>
      </w:r>
      <w:r w:rsidR="0040674F" w:rsidRPr="00B026F0">
        <w:rPr>
          <w:sz w:val="24"/>
          <w:szCs w:val="24"/>
        </w:rPr>
        <w:t xml:space="preserve"> и -20°С)</w:t>
      </w:r>
      <w:r w:rsidRPr="00B026F0">
        <w:rPr>
          <w:sz w:val="24"/>
          <w:szCs w:val="24"/>
        </w:rPr>
        <w:t>;</w:t>
      </w:r>
    </w:p>
    <w:p w14:paraId="661B3AF1" w14:textId="77777777" w:rsidR="0040674F" w:rsidRPr="00B026F0" w:rsidRDefault="003B6E6C" w:rsidP="00254F85">
      <w:pPr>
        <w:pStyle w:val="a7"/>
        <w:numPr>
          <w:ilvl w:val="0"/>
          <w:numId w:val="8"/>
        </w:numPr>
        <w:ind w:left="0" w:firstLine="709"/>
        <w:rPr>
          <w:sz w:val="24"/>
          <w:szCs w:val="24"/>
        </w:rPr>
      </w:pPr>
      <w:r w:rsidRPr="00B026F0">
        <w:rPr>
          <w:sz w:val="24"/>
          <w:szCs w:val="24"/>
        </w:rPr>
        <w:t>камеры для электрофоретического разделения белков в полиакриламидном геле;</w:t>
      </w:r>
    </w:p>
    <w:p w14:paraId="3DB1275D" w14:textId="77777777" w:rsidR="0040674F" w:rsidRPr="00B026F0" w:rsidRDefault="003B6E6C" w:rsidP="00254F85">
      <w:pPr>
        <w:pStyle w:val="a7"/>
        <w:numPr>
          <w:ilvl w:val="0"/>
          <w:numId w:val="8"/>
        </w:numPr>
        <w:ind w:left="0" w:firstLine="709"/>
        <w:rPr>
          <w:sz w:val="24"/>
          <w:szCs w:val="24"/>
        </w:rPr>
      </w:pPr>
      <w:r w:rsidRPr="00B026F0">
        <w:rPr>
          <w:sz w:val="24"/>
          <w:szCs w:val="24"/>
        </w:rPr>
        <w:t>флуориметр</w:t>
      </w:r>
      <w:r w:rsidR="0040674F" w:rsidRPr="00B026F0">
        <w:rPr>
          <w:sz w:val="24"/>
          <w:szCs w:val="24"/>
        </w:rPr>
        <w:t xml:space="preserve"> </w:t>
      </w:r>
      <w:r w:rsidR="0040674F" w:rsidRPr="00B026F0">
        <w:rPr>
          <w:sz w:val="24"/>
          <w:szCs w:val="24"/>
          <w:lang w:val="en-US"/>
        </w:rPr>
        <w:t>Invitrogen Qubit 2.0</w:t>
      </w:r>
      <w:r w:rsidRPr="00B026F0">
        <w:rPr>
          <w:sz w:val="24"/>
          <w:szCs w:val="24"/>
        </w:rPr>
        <w:t>;</w:t>
      </w:r>
    </w:p>
    <w:p w14:paraId="503FDF45" w14:textId="77777777" w:rsidR="0040674F" w:rsidRPr="00B026F0" w:rsidRDefault="003B6E6C" w:rsidP="00254F85">
      <w:pPr>
        <w:pStyle w:val="a7"/>
        <w:numPr>
          <w:ilvl w:val="0"/>
          <w:numId w:val="8"/>
        </w:numPr>
        <w:ind w:left="0" w:firstLine="709"/>
        <w:rPr>
          <w:sz w:val="24"/>
          <w:szCs w:val="24"/>
        </w:rPr>
      </w:pPr>
      <w:r w:rsidRPr="00B026F0">
        <w:rPr>
          <w:sz w:val="24"/>
          <w:szCs w:val="24"/>
        </w:rPr>
        <w:t>химическая вытяжка;</w:t>
      </w:r>
    </w:p>
    <w:p w14:paraId="3D6534A8" w14:textId="77777777" w:rsidR="0040674F" w:rsidRPr="00B026F0" w:rsidRDefault="0040674F" w:rsidP="00254F85">
      <w:pPr>
        <w:pStyle w:val="a7"/>
        <w:numPr>
          <w:ilvl w:val="0"/>
          <w:numId w:val="8"/>
        </w:numPr>
        <w:ind w:left="0" w:firstLine="709"/>
        <w:rPr>
          <w:sz w:val="24"/>
          <w:szCs w:val="24"/>
        </w:rPr>
      </w:pPr>
      <w:r w:rsidRPr="00B026F0">
        <w:rPr>
          <w:sz w:val="24"/>
          <w:szCs w:val="24"/>
          <w:lang w:val="en-US"/>
        </w:rPr>
        <w:t>Zip</w:t>
      </w:r>
      <w:r w:rsidRPr="00B026F0">
        <w:rPr>
          <w:sz w:val="24"/>
          <w:szCs w:val="24"/>
        </w:rPr>
        <w:t>-</w:t>
      </w:r>
      <w:r w:rsidRPr="00B026F0">
        <w:rPr>
          <w:sz w:val="24"/>
          <w:szCs w:val="24"/>
          <w:lang w:val="en-US"/>
        </w:rPr>
        <w:t>tip</w:t>
      </w:r>
      <w:r w:rsidRPr="00B026F0">
        <w:rPr>
          <w:sz w:val="24"/>
          <w:szCs w:val="24"/>
        </w:rPr>
        <w:t xml:space="preserve"> C18 resin, bed volume 0.6 μL, tip volume 10 μL, </w:t>
      </w:r>
      <w:r w:rsidRPr="00B026F0">
        <w:rPr>
          <w:sz w:val="24"/>
          <w:szCs w:val="24"/>
          <w:lang w:val="en-US"/>
        </w:rPr>
        <w:t>Millipore</w:t>
      </w:r>
      <w:r w:rsidRPr="00B026F0">
        <w:rPr>
          <w:sz w:val="24"/>
          <w:szCs w:val="24"/>
        </w:rPr>
        <w:t xml:space="preserve"> (или аналог другого производителя – наконечники с фазой </w:t>
      </w:r>
      <w:r w:rsidRPr="00B026F0">
        <w:rPr>
          <w:sz w:val="24"/>
          <w:szCs w:val="24"/>
          <w:lang w:val="en-US"/>
        </w:rPr>
        <w:t>C</w:t>
      </w:r>
      <w:r w:rsidRPr="00B026F0">
        <w:rPr>
          <w:sz w:val="24"/>
          <w:szCs w:val="24"/>
        </w:rPr>
        <w:t>18 для твердофазной экстракции и концентрирования образцов)</w:t>
      </w:r>
      <w:r w:rsidR="003B6E6C" w:rsidRPr="00B026F0">
        <w:rPr>
          <w:sz w:val="24"/>
          <w:szCs w:val="24"/>
        </w:rPr>
        <w:t>;</w:t>
      </w:r>
    </w:p>
    <w:p w14:paraId="6EA1DBA8" w14:textId="77777777" w:rsidR="0040674F" w:rsidRPr="00B026F0" w:rsidRDefault="003B6E6C" w:rsidP="003B6E6C">
      <w:pPr>
        <w:rPr>
          <w:sz w:val="24"/>
          <w:szCs w:val="24"/>
        </w:rPr>
      </w:pPr>
      <w:r w:rsidRPr="00B026F0">
        <w:rPr>
          <w:sz w:val="24"/>
          <w:szCs w:val="24"/>
        </w:rPr>
        <w:t xml:space="preserve">Е.2.2 </w:t>
      </w:r>
      <w:r w:rsidR="0040674F" w:rsidRPr="00B026F0">
        <w:rPr>
          <w:sz w:val="24"/>
          <w:szCs w:val="24"/>
        </w:rPr>
        <w:tab/>
        <w:t>Необходимые реагенты и расходные материалы:</w:t>
      </w:r>
    </w:p>
    <w:p w14:paraId="5274B8F0" w14:textId="77777777" w:rsidR="0040674F" w:rsidRPr="00B026F0" w:rsidRDefault="003B6E6C" w:rsidP="00254F85">
      <w:pPr>
        <w:pStyle w:val="a7"/>
        <w:numPr>
          <w:ilvl w:val="0"/>
          <w:numId w:val="9"/>
        </w:numPr>
        <w:ind w:left="0" w:firstLine="709"/>
        <w:rPr>
          <w:sz w:val="24"/>
          <w:szCs w:val="24"/>
        </w:rPr>
      </w:pPr>
      <w:r w:rsidRPr="00B026F0">
        <w:rPr>
          <w:sz w:val="24"/>
          <w:szCs w:val="24"/>
        </w:rPr>
        <w:t>картриджи для концентрирования б</w:t>
      </w:r>
      <w:r w:rsidR="0040674F" w:rsidRPr="00B026F0">
        <w:rPr>
          <w:sz w:val="24"/>
          <w:szCs w:val="24"/>
        </w:rPr>
        <w:t xml:space="preserve">елковых образцов </w:t>
      </w:r>
      <w:r w:rsidR="0040674F" w:rsidRPr="00B026F0">
        <w:rPr>
          <w:sz w:val="24"/>
          <w:szCs w:val="24"/>
          <w:lang w:val="en-US"/>
        </w:rPr>
        <w:t>Amicon</w:t>
      </w:r>
      <w:r w:rsidR="0040674F" w:rsidRPr="00B026F0">
        <w:rPr>
          <w:sz w:val="24"/>
          <w:szCs w:val="24"/>
        </w:rPr>
        <w:t xml:space="preserve"> </w:t>
      </w:r>
      <w:r w:rsidR="0040674F" w:rsidRPr="00B026F0">
        <w:rPr>
          <w:sz w:val="24"/>
          <w:szCs w:val="24"/>
          <w:lang w:val="en-US"/>
        </w:rPr>
        <w:t>Ultra</w:t>
      </w:r>
      <w:r w:rsidR="0040674F" w:rsidRPr="00B026F0">
        <w:rPr>
          <w:sz w:val="24"/>
          <w:szCs w:val="24"/>
        </w:rPr>
        <w:t xml:space="preserve">-0.5 </w:t>
      </w:r>
      <w:r w:rsidR="0040674F" w:rsidRPr="00B026F0">
        <w:rPr>
          <w:sz w:val="24"/>
          <w:szCs w:val="24"/>
          <w:lang w:val="en-US"/>
        </w:rPr>
        <w:t>Centrifugal</w:t>
      </w:r>
      <w:r w:rsidR="0040674F" w:rsidRPr="00B026F0">
        <w:rPr>
          <w:sz w:val="24"/>
          <w:szCs w:val="24"/>
        </w:rPr>
        <w:t xml:space="preserve"> </w:t>
      </w:r>
      <w:r w:rsidR="0040674F" w:rsidRPr="00B026F0">
        <w:rPr>
          <w:sz w:val="24"/>
          <w:szCs w:val="24"/>
          <w:lang w:val="en-US"/>
        </w:rPr>
        <w:t>Filter</w:t>
      </w:r>
      <w:r w:rsidR="0040674F" w:rsidRPr="00B026F0">
        <w:rPr>
          <w:sz w:val="24"/>
          <w:szCs w:val="24"/>
        </w:rPr>
        <w:t xml:space="preserve"> </w:t>
      </w:r>
      <w:r w:rsidR="0040674F" w:rsidRPr="00B026F0">
        <w:rPr>
          <w:sz w:val="24"/>
          <w:szCs w:val="24"/>
          <w:lang w:val="en-US"/>
        </w:rPr>
        <w:t>Devices</w:t>
      </w:r>
      <w:r w:rsidR="0040674F" w:rsidRPr="00B026F0">
        <w:rPr>
          <w:sz w:val="24"/>
          <w:szCs w:val="24"/>
        </w:rPr>
        <w:t xml:space="preserve"> (3кДа, 10кДа)</w:t>
      </w:r>
      <w:r w:rsidRPr="00B026F0">
        <w:rPr>
          <w:sz w:val="24"/>
          <w:szCs w:val="24"/>
        </w:rPr>
        <w:t>;</w:t>
      </w:r>
    </w:p>
    <w:p w14:paraId="62E7A13B" w14:textId="77777777" w:rsidR="0040674F" w:rsidRPr="00B026F0" w:rsidRDefault="003B6E6C" w:rsidP="00254F85">
      <w:pPr>
        <w:pStyle w:val="a7"/>
        <w:numPr>
          <w:ilvl w:val="0"/>
          <w:numId w:val="9"/>
        </w:numPr>
        <w:ind w:left="0" w:firstLine="709"/>
        <w:rPr>
          <w:sz w:val="24"/>
          <w:szCs w:val="24"/>
        </w:rPr>
      </w:pPr>
      <w:r w:rsidRPr="00B026F0">
        <w:rPr>
          <w:sz w:val="24"/>
          <w:szCs w:val="24"/>
        </w:rPr>
        <w:t>ацетон</w:t>
      </w:r>
      <w:r w:rsidR="0040674F" w:rsidRPr="00B026F0">
        <w:rPr>
          <w:sz w:val="24"/>
          <w:szCs w:val="24"/>
        </w:rPr>
        <w:t xml:space="preserve"> (марки «</w:t>
      </w:r>
      <w:r w:rsidR="0040674F" w:rsidRPr="00B026F0">
        <w:rPr>
          <w:sz w:val="24"/>
          <w:szCs w:val="24"/>
          <w:lang w:val="en-US"/>
        </w:rPr>
        <w:t>HPLC</w:t>
      </w:r>
      <w:r w:rsidR="0040674F" w:rsidRPr="00B026F0">
        <w:rPr>
          <w:sz w:val="24"/>
          <w:szCs w:val="24"/>
        </w:rPr>
        <w:t>-</w:t>
      </w:r>
      <w:r w:rsidR="0040674F" w:rsidRPr="00B026F0">
        <w:rPr>
          <w:sz w:val="24"/>
          <w:szCs w:val="24"/>
          <w:lang w:val="en-US"/>
        </w:rPr>
        <w:t>grade</w:t>
      </w:r>
      <w:r w:rsidR="0040674F" w:rsidRPr="00B026F0">
        <w:rPr>
          <w:sz w:val="24"/>
          <w:szCs w:val="24"/>
        </w:rPr>
        <w:t>»), охлаждённый при -20°С</w:t>
      </w:r>
      <w:r w:rsidRPr="00B026F0">
        <w:rPr>
          <w:sz w:val="24"/>
          <w:szCs w:val="24"/>
        </w:rPr>
        <w:t>;</w:t>
      </w:r>
    </w:p>
    <w:p w14:paraId="6B2150AA" w14:textId="77777777" w:rsidR="0040674F" w:rsidRPr="00B026F0" w:rsidRDefault="003B6E6C" w:rsidP="00254F85">
      <w:pPr>
        <w:pStyle w:val="a7"/>
        <w:numPr>
          <w:ilvl w:val="0"/>
          <w:numId w:val="9"/>
        </w:numPr>
        <w:ind w:left="0" w:firstLine="709"/>
        <w:rPr>
          <w:sz w:val="24"/>
          <w:szCs w:val="24"/>
        </w:rPr>
      </w:pPr>
      <w:r w:rsidRPr="00B026F0">
        <w:rPr>
          <w:sz w:val="24"/>
          <w:szCs w:val="24"/>
        </w:rPr>
        <w:t>метанол</w:t>
      </w:r>
      <w:r w:rsidR="0040674F" w:rsidRPr="00B026F0">
        <w:rPr>
          <w:sz w:val="24"/>
          <w:szCs w:val="24"/>
        </w:rPr>
        <w:t xml:space="preserve"> (марки «HPLC-grade</w:t>
      </w:r>
      <w:r w:rsidR="0040674F" w:rsidRPr="00B026F0">
        <w:rPr>
          <w:sz w:val="24"/>
          <w:szCs w:val="24"/>
          <w:lang w:val="it-IT"/>
        </w:rPr>
        <w:t>»</w:t>
      </w:r>
      <w:r w:rsidR="0040674F" w:rsidRPr="00B026F0">
        <w:rPr>
          <w:sz w:val="24"/>
          <w:szCs w:val="24"/>
        </w:rPr>
        <w:t>), охлаждённый при -20°С</w:t>
      </w:r>
      <w:r w:rsidRPr="00B026F0">
        <w:rPr>
          <w:sz w:val="24"/>
          <w:szCs w:val="24"/>
        </w:rPr>
        <w:t>;</w:t>
      </w:r>
    </w:p>
    <w:p w14:paraId="782069BD" w14:textId="77777777" w:rsidR="0040674F" w:rsidRPr="00B026F0" w:rsidRDefault="003B6E6C" w:rsidP="00254F85">
      <w:pPr>
        <w:pStyle w:val="a7"/>
        <w:numPr>
          <w:ilvl w:val="0"/>
          <w:numId w:val="9"/>
        </w:numPr>
        <w:ind w:left="0" w:firstLine="709"/>
        <w:rPr>
          <w:sz w:val="24"/>
          <w:szCs w:val="24"/>
        </w:rPr>
      </w:pPr>
      <w:r w:rsidRPr="00B026F0">
        <w:rPr>
          <w:sz w:val="24"/>
          <w:szCs w:val="24"/>
        </w:rPr>
        <w:t>в</w:t>
      </w:r>
      <w:r w:rsidR="0040674F" w:rsidRPr="00B026F0">
        <w:rPr>
          <w:sz w:val="24"/>
          <w:szCs w:val="24"/>
        </w:rPr>
        <w:t>осстанавливающий раствор (8М мочевина/50 мM бикарбонат аммония/5 мM ДТТ)</w:t>
      </w:r>
      <w:r w:rsidRPr="00B026F0">
        <w:rPr>
          <w:sz w:val="24"/>
          <w:szCs w:val="24"/>
        </w:rPr>
        <w:t>;</w:t>
      </w:r>
    </w:p>
    <w:p w14:paraId="0E856BBA" w14:textId="77777777" w:rsidR="0040674F" w:rsidRPr="00B026F0" w:rsidRDefault="003B6E6C" w:rsidP="00254F85">
      <w:pPr>
        <w:pStyle w:val="a7"/>
        <w:numPr>
          <w:ilvl w:val="0"/>
          <w:numId w:val="9"/>
        </w:numPr>
        <w:ind w:left="0" w:firstLine="709"/>
        <w:rPr>
          <w:sz w:val="24"/>
          <w:szCs w:val="24"/>
        </w:rPr>
      </w:pPr>
      <w:r w:rsidRPr="00B026F0">
        <w:rPr>
          <w:sz w:val="24"/>
          <w:szCs w:val="24"/>
        </w:rPr>
        <w:t>в</w:t>
      </w:r>
      <w:r w:rsidR="0040674F" w:rsidRPr="00B026F0">
        <w:rPr>
          <w:sz w:val="24"/>
          <w:szCs w:val="24"/>
        </w:rPr>
        <w:t>осстанавливающий агент NuPAGE™ Sample Reducing Agent (10X)</w:t>
      </w:r>
      <w:r w:rsidRPr="00B026F0">
        <w:rPr>
          <w:sz w:val="24"/>
          <w:szCs w:val="24"/>
        </w:rPr>
        <w:t>;</w:t>
      </w:r>
    </w:p>
    <w:p w14:paraId="2F827FFC" w14:textId="77777777" w:rsidR="0040674F" w:rsidRPr="00B026F0" w:rsidRDefault="003B6E6C" w:rsidP="00254F85">
      <w:pPr>
        <w:pStyle w:val="a7"/>
        <w:numPr>
          <w:ilvl w:val="0"/>
          <w:numId w:val="9"/>
        </w:numPr>
        <w:ind w:left="0" w:firstLine="709"/>
        <w:rPr>
          <w:sz w:val="24"/>
          <w:szCs w:val="24"/>
        </w:rPr>
      </w:pPr>
      <w:r w:rsidRPr="00B026F0">
        <w:rPr>
          <w:sz w:val="24"/>
          <w:szCs w:val="24"/>
        </w:rPr>
        <w:t>о</w:t>
      </w:r>
      <w:r w:rsidR="0040674F" w:rsidRPr="00B026F0">
        <w:rPr>
          <w:sz w:val="24"/>
          <w:szCs w:val="24"/>
        </w:rPr>
        <w:t>бразцы человеческой мочи (предоставлены НИЛ медико-биологических исследований Военно-медицинской академии им. С.М. Кирова)</w:t>
      </w:r>
      <w:r w:rsidRPr="00B026F0">
        <w:rPr>
          <w:sz w:val="24"/>
          <w:szCs w:val="24"/>
        </w:rPr>
        <w:t>;</w:t>
      </w:r>
      <w:r w:rsidR="0040674F" w:rsidRPr="00B026F0">
        <w:rPr>
          <w:sz w:val="24"/>
          <w:szCs w:val="24"/>
        </w:rPr>
        <w:t xml:space="preserve"> </w:t>
      </w:r>
    </w:p>
    <w:p w14:paraId="3C74AFFA" w14:textId="77777777" w:rsidR="0040674F" w:rsidRPr="00B026F0" w:rsidRDefault="003B6E6C" w:rsidP="00254F85">
      <w:pPr>
        <w:pStyle w:val="a7"/>
        <w:numPr>
          <w:ilvl w:val="0"/>
          <w:numId w:val="9"/>
        </w:numPr>
        <w:ind w:left="0" w:firstLine="709"/>
        <w:rPr>
          <w:sz w:val="24"/>
          <w:szCs w:val="24"/>
        </w:rPr>
      </w:pPr>
      <w:r w:rsidRPr="00B026F0">
        <w:rPr>
          <w:sz w:val="24"/>
          <w:szCs w:val="24"/>
        </w:rPr>
        <w:t>к</w:t>
      </w:r>
      <w:r w:rsidR="0040674F" w:rsidRPr="00B026F0">
        <w:rPr>
          <w:sz w:val="24"/>
          <w:szCs w:val="24"/>
        </w:rPr>
        <w:t xml:space="preserve">оммерческий набор реагентов для измерения концентрации белков </w:t>
      </w:r>
      <w:r w:rsidR="0040674F" w:rsidRPr="00B026F0">
        <w:rPr>
          <w:sz w:val="24"/>
          <w:szCs w:val="24"/>
          <w:lang w:val="en-US"/>
        </w:rPr>
        <w:t>Lumiprobe</w:t>
      </w:r>
      <w:r w:rsidR="0040674F" w:rsidRPr="00B026F0">
        <w:rPr>
          <w:sz w:val="24"/>
          <w:szCs w:val="24"/>
        </w:rPr>
        <w:t xml:space="preserve"> </w:t>
      </w:r>
      <w:r w:rsidR="0040674F" w:rsidRPr="00B026F0">
        <w:rPr>
          <w:sz w:val="24"/>
          <w:szCs w:val="24"/>
          <w:lang w:val="en-US"/>
        </w:rPr>
        <w:t>QuDye</w:t>
      </w:r>
      <w:r w:rsidR="0040674F" w:rsidRPr="00B026F0">
        <w:rPr>
          <w:sz w:val="24"/>
          <w:szCs w:val="24"/>
        </w:rPr>
        <w:t xml:space="preserve"> </w:t>
      </w:r>
      <w:r w:rsidR="0040674F" w:rsidRPr="00B026F0">
        <w:rPr>
          <w:sz w:val="24"/>
          <w:szCs w:val="24"/>
          <w:lang w:val="en-US"/>
        </w:rPr>
        <w:t>Protein</w:t>
      </w:r>
      <w:r w:rsidR="0040674F" w:rsidRPr="00B026F0">
        <w:rPr>
          <w:sz w:val="24"/>
          <w:szCs w:val="24"/>
        </w:rPr>
        <w:t xml:space="preserve"> </w:t>
      </w:r>
      <w:r w:rsidR="0040674F" w:rsidRPr="00B026F0">
        <w:rPr>
          <w:sz w:val="24"/>
          <w:szCs w:val="24"/>
          <w:lang w:val="en-US"/>
        </w:rPr>
        <w:t>Quantification</w:t>
      </w:r>
      <w:r w:rsidR="0040674F" w:rsidRPr="00B026F0">
        <w:rPr>
          <w:sz w:val="24"/>
          <w:szCs w:val="24"/>
        </w:rPr>
        <w:t xml:space="preserve"> </w:t>
      </w:r>
      <w:r w:rsidR="0040674F" w:rsidRPr="00B026F0">
        <w:rPr>
          <w:sz w:val="24"/>
          <w:szCs w:val="24"/>
          <w:lang w:val="en-US"/>
        </w:rPr>
        <w:t>Kit</w:t>
      </w:r>
      <w:r w:rsidRPr="00B026F0">
        <w:rPr>
          <w:sz w:val="24"/>
          <w:szCs w:val="24"/>
        </w:rPr>
        <w:t>;</w:t>
      </w:r>
    </w:p>
    <w:p w14:paraId="638FE3F5" w14:textId="77777777" w:rsidR="0040674F" w:rsidRPr="00B026F0" w:rsidRDefault="003B6E6C" w:rsidP="00254F85">
      <w:pPr>
        <w:pStyle w:val="a7"/>
        <w:numPr>
          <w:ilvl w:val="0"/>
          <w:numId w:val="9"/>
        </w:numPr>
        <w:ind w:left="0" w:firstLine="709"/>
        <w:rPr>
          <w:sz w:val="24"/>
          <w:szCs w:val="24"/>
        </w:rPr>
      </w:pPr>
      <w:r w:rsidRPr="00B026F0">
        <w:rPr>
          <w:sz w:val="24"/>
          <w:szCs w:val="24"/>
        </w:rPr>
        <w:t>а</w:t>
      </w:r>
      <w:r w:rsidR="0040674F" w:rsidRPr="00B026F0">
        <w:rPr>
          <w:sz w:val="24"/>
          <w:szCs w:val="24"/>
        </w:rPr>
        <w:t>ммоний бикарбонатый буфер (8М мочевина/50 мМ бикарбонат аммония (без ДДТ!))</w:t>
      </w:r>
      <w:r w:rsidRPr="00B026F0">
        <w:rPr>
          <w:sz w:val="24"/>
          <w:szCs w:val="24"/>
        </w:rPr>
        <w:t>;</w:t>
      </w:r>
    </w:p>
    <w:p w14:paraId="22291B8D" w14:textId="77777777" w:rsidR="0040674F" w:rsidRPr="00B026F0" w:rsidRDefault="003B6E6C" w:rsidP="00254F85">
      <w:pPr>
        <w:pStyle w:val="a7"/>
        <w:numPr>
          <w:ilvl w:val="0"/>
          <w:numId w:val="9"/>
        </w:numPr>
        <w:ind w:left="0" w:firstLine="709"/>
        <w:rPr>
          <w:sz w:val="24"/>
          <w:szCs w:val="24"/>
        </w:rPr>
      </w:pPr>
      <w:r w:rsidRPr="00B026F0">
        <w:rPr>
          <w:sz w:val="24"/>
          <w:szCs w:val="24"/>
        </w:rPr>
        <w:t>д</w:t>
      </w:r>
      <w:r w:rsidR="0040674F" w:rsidRPr="00B026F0">
        <w:rPr>
          <w:sz w:val="24"/>
          <w:szCs w:val="24"/>
        </w:rPr>
        <w:t>есятикратный раствор для восстановления (50 мМ ДТТ/ 8М мочевина/50 мМ бикарбоната аммония)</w:t>
      </w:r>
      <w:r w:rsidRPr="00B026F0">
        <w:rPr>
          <w:sz w:val="24"/>
          <w:szCs w:val="24"/>
        </w:rPr>
        <w:t>;</w:t>
      </w:r>
    </w:p>
    <w:p w14:paraId="1E12B921" w14:textId="77777777" w:rsidR="0040674F" w:rsidRPr="00B026F0" w:rsidRDefault="003B6E6C" w:rsidP="00254F85">
      <w:pPr>
        <w:pStyle w:val="a7"/>
        <w:numPr>
          <w:ilvl w:val="0"/>
          <w:numId w:val="9"/>
        </w:numPr>
        <w:ind w:left="0" w:firstLine="709"/>
        <w:rPr>
          <w:sz w:val="24"/>
          <w:szCs w:val="24"/>
        </w:rPr>
      </w:pPr>
      <w:r w:rsidRPr="00B026F0">
        <w:rPr>
          <w:sz w:val="24"/>
          <w:szCs w:val="24"/>
        </w:rPr>
        <w:t>р</w:t>
      </w:r>
      <w:r w:rsidR="0040674F" w:rsidRPr="00B026F0">
        <w:rPr>
          <w:sz w:val="24"/>
          <w:szCs w:val="24"/>
        </w:rPr>
        <w:t>аствор 150мМ йодацетамида</w:t>
      </w:r>
      <w:r w:rsidRPr="00B026F0">
        <w:rPr>
          <w:sz w:val="24"/>
          <w:szCs w:val="24"/>
        </w:rPr>
        <w:t>;</w:t>
      </w:r>
    </w:p>
    <w:p w14:paraId="4F54F6B6" w14:textId="77777777" w:rsidR="0040674F" w:rsidRPr="00B026F0" w:rsidRDefault="003B6E6C" w:rsidP="00254F85">
      <w:pPr>
        <w:pStyle w:val="a7"/>
        <w:numPr>
          <w:ilvl w:val="0"/>
          <w:numId w:val="9"/>
        </w:numPr>
        <w:ind w:left="0" w:firstLine="709"/>
        <w:rPr>
          <w:sz w:val="24"/>
          <w:szCs w:val="24"/>
        </w:rPr>
      </w:pPr>
      <w:r w:rsidRPr="00B026F0">
        <w:rPr>
          <w:sz w:val="24"/>
          <w:szCs w:val="24"/>
        </w:rPr>
        <w:t>р</w:t>
      </w:r>
      <w:r w:rsidR="0040674F" w:rsidRPr="00B026F0">
        <w:rPr>
          <w:sz w:val="24"/>
          <w:szCs w:val="24"/>
        </w:rPr>
        <w:t>абочий раствор для трипсинолиза (1 мкл стокового раствора трипсина (Trypsin Gold) на 9 мкл 50мМ аммоний бикарбонатного буфера)</w:t>
      </w:r>
      <w:r w:rsidRPr="00B026F0">
        <w:rPr>
          <w:sz w:val="24"/>
          <w:szCs w:val="24"/>
        </w:rPr>
        <w:t>;</w:t>
      </w:r>
    </w:p>
    <w:p w14:paraId="09898826" w14:textId="77777777" w:rsidR="0040674F" w:rsidRPr="00B026F0" w:rsidRDefault="003B6E6C" w:rsidP="00254F85">
      <w:pPr>
        <w:pStyle w:val="a7"/>
        <w:numPr>
          <w:ilvl w:val="0"/>
          <w:numId w:val="9"/>
        </w:numPr>
        <w:ind w:left="0" w:firstLine="709"/>
        <w:rPr>
          <w:sz w:val="24"/>
          <w:szCs w:val="24"/>
        </w:rPr>
      </w:pPr>
      <w:r w:rsidRPr="00B026F0">
        <w:rPr>
          <w:sz w:val="24"/>
          <w:szCs w:val="24"/>
        </w:rPr>
        <w:t>р</w:t>
      </w:r>
      <w:r w:rsidR="0040674F" w:rsidRPr="00B026F0">
        <w:rPr>
          <w:sz w:val="24"/>
          <w:szCs w:val="24"/>
        </w:rPr>
        <w:t>аствор 10% муравьиной кислоты (раствор на воде марки «HPLC-grade»)</w:t>
      </w:r>
      <w:r w:rsidRPr="00B026F0">
        <w:rPr>
          <w:sz w:val="24"/>
          <w:szCs w:val="24"/>
        </w:rPr>
        <w:t>;</w:t>
      </w:r>
    </w:p>
    <w:p w14:paraId="7C38E016" w14:textId="77777777" w:rsidR="0040674F" w:rsidRPr="00B026F0" w:rsidRDefault="003B6E6C" w:rsidP="00254F85">
      <w:pPr>
        <w:pStyle w:val="a7"/>
        <w:numPr>
          <w:ilvl w:val="0"/>
          <w:numId w:val="9"/>
        </w:numPr>
        <w:ind w:left="0" w:firstLine="709"/>
        <w:rPr>
          <w:sz w:val="24"/>
          <w:szCs w:val="24"/>
        </w:rPr>
      </w:pPr>
      <w:r w:rsidRPr="00B026F0">
        <w:rPr>
          <w:sz w:val="24"/>
          <w:szCs w:val="24"/>
        </w:rPr>
        <w:t>р</w:t>
      </w:r>
      <w:r w:rsidR="0040674F" w:rsidRPr="00B026F0">
        <w:rPr>
          <w:sz w:val="24"/>
          <w:szCs w:val="24"/>
        </w:rPr>
        <w:t>аствор 0,1% муравьиной кислоты (раствор на воде марки «</w:t>
      </w:r>
      <w:r w:rsidR="0040674F" w:rsidRPr="00B026F0">
        <w:rPr>
          <w:sz w:val="24"/>
          <w:szCs w:val="24"/>
          <w:lang w:val="en-US"/>
        </w:rPr>
        <w:t>HPLC</w:t>
      </w:r>
      <w:r w:rsidR="0040674F" w:rsidRPr="00B026F0">
        <w:rPr>
          <w:sz w:val="24"/>
          <w:szCs w:val="24"/>
        </w:rPr>
        <w:t>-</w:t>
      </w:r>
      <w:r w:rsidR="0040674F" w:rsidRPr="00B026F0">
        <w:rPr>
          <w:sz w:val="24"/>
          <w:szCs w:val="24"/>
          <w:lang w:val="en-US"/>
        </w:rPr>
        <w:t>grade</w:t>
      </w:r>
      <w:r w:rsidR="0040674F" w:rsidRPr="00B026F0">
        <w:rPr>
          <w:sz w:val="24"/>
          <w:szCs w:val="24"/>
        </w:rPr>
        <w:t>»)</w:t>
      </w:r>
      <w:r w:rsidRPr="00B026F0">
        <w:rPr>
          <w:sz w:val="24"/>
          <w:szCs w:val="24"/>
        </w:rPr>
        <w:t>.</w:t>
      </w:r>
    </w:p>
    <w:p w14:paraId="2CF9945E" w14:textId="77777777" w:rsidR="0040674F" w:rsidRPr="00B026F0" w:rsidRDefault="003B6E6C" w:rsidP="003B6E6C">
      <w:pPr>
        <w:rPr>
          <w:sz w:val="24"/>
          <w:szCs w:val="24"/>
        </w:rPr>
      </w:pPr>
      <w:r w:rsidRPr="00B026F0">
        <w:rPr>
          <w:sz w:val="24"/>
          <w:szCs w:val="24"/>
        </w:rPr>
        <w:t>Е.</w:t>
      </w:r>
      <w:r w:rsidR="0040674F" w:rsidRPr="00B026F0">
        <w:rPr>
          <w:sz w:val="24"/>
          <w:szCs w:val="24"/>
        </w:rPr>
        <w:t>3 Хранение образцов</w:t>
      </w:r>
    </w:p>
    <w:p w14:paraId="7DBDB508" w14:textId="77777777" w:rsidR="0040674F" w:rsidRPr="00B026F0" w:rsidRDefault="0040674F" w:rsidP="003B6E6C">
      <w:pPr>
        <w:rPr>
          <w:sz w:val="24"/>
          <w:szCs w:val="24"/>
        </w:rPr>
      </w:pPr>
      <w:r w:rsidRPr="00B026F0">
        <w:rPr>
          <w:sz w:val="24"/>
          <w:szCs w:val="24"/>
        </w:rPr>
        <w:lastRenderedPageBreak/>
        <w:tab/>
        <w:t xml:space="preserve"> Для длительного хранения образцов человеческой мочи рекомендуется разделить имеющийся объём образцов на аликвоты по 1 мл и заморозить в пробирках при температуре -80°</w:t>
      </w:r>
      <w:r w:rsidRPr="00B026F0">
        <w:rPr>
          <w:sz w:val="24"/>
          <w:szCs w:val="24"/>
          <w:lang w:val="en-US"/>
        </w:rPr>
        <w:t>C</w:t>
      </w:r>
      <w:r w:rsidRPr="00B026F0">
        <w:rPr>
          <w:sz w:val="24"/>
          <w:szCs w:val="24"/>
        </w:rPr>
        <w:t xml:space="preserve"> (</w:t>
      </w:r>
      <w:r w:rsidRPr="00B026F0">
        <w:rPr>
          <w:sz w:val="24"/>
          <w:szCs w:val="24"/>
          <w:lang w:val="fr-FR"/>
        </w:rPr>
        <w:t>Klein et al., 2014</w:t>
      </w:r>
      <w:r w:rsidRPr="00B026F0">
        <w:rPr>
          <w:sz w:val="24"/>
          <w:szCs w:val="24"/>
        </w:rPr>
        <w:t xml:space="preserve">; Jiang </w:t>
      </w:r>
      <w:r w:rsidRPr="00B026F0">
        <w:rPr>
          <w:sz w:val="24"/>
          <w:szCs w:val="24"/>
          <w:lang w:val="en-US"/>
        </w:rPr>
        <w:t>et</w:t>
      </w:r>
      <w:r w:rsidRPr="00B026F0">
        <w:rPr>
          <w:sz w:val="24"/>
          <w:szCs w:val="24"/>
        </w:rPr>
        <w:t xml:space="preserve"> </w:t>
      </w:r>
      <w:r w:rsidRPr="00B026F0">
        <w:rPr>
          <w:sz w:val="24"/>
          <w:szCs w:val="24"/>
          <w:lang w:val="en-US"/>
        </w:rPr>
        <w:t>al</w:t>
      </w:r>
      <w:r w:rsidRPr="00B026F0">
        <w:rPr>
          <w:sz w:val="24"/>
          <w:szCs w:val="24"/>
        </w:rPr>
        <w:t xml:space="preserve">., 2022). Дополнительное добавление буферов, снижающих активность протеаз, не требуется (Mischak et al., 2010). </w:t>
      </w:r>
    </w:p>
    <w:p w14:paraId="71D700C5" w14:textId="77777777" w:rsidR="0040674F" w:rsidRPr="00B026F0" w:rsidRDefault="0040674F" w:rsidP="003B6E6C">
      <w:pPr>
        <w:rPr>
          <w:sz w:val="24"/>
          <w:szCs w:val="24"/>
        </w:rPr>
      </w:pPr>
      <w:r w:rsidRPr="00B026F0">
        <w:rPr>
          <w:sz w:val="24"/>
          <w:szCs w:val="24"/>
        </w:rPr>
        <w:tab/>
        <w:t>Для хранения между промежуточными этапами исследования подходит заморозка при -20°</w:t>
      </w:r>
      <w:r w:rsidRPr="00B026F0">
        <w:rPr>
          <w:sz w:val="24"/>
          <w:szCs w:val="24"/>
          <w:lang w:val="en-US"/>
        </w:rPr>
        <w:t>C</w:t>
      </w:r>
      <w:r w:rsidRPr="00B026F0">
        <w:rPr>
          <w:sz w:val="24"/>
          <w:szCs w:val="24"/>
        </w:rPr>
        <w:t>. Достоверно известно, что протеом мочи является достаточно стабильным</w:t>
      </w:r>
      <w:r w:rsidRPr="00B026F0">
        <w:rPr>
          <w:color w:val="FF0000"/>
          <w:sz w:val="24"/>
          <w:szCs w:val="24"/>
        </w:rPr>
        <w:t xml:space="preserve"> </w:t>
      </w:r>
      <w:r w:rsidRPr="00B026F0">
        <w:rPr>
          <w:sz w:val="24"/>
          <w:szCs w:val="24"/>
        </w:rPr>
        <w:t>и</w:t>
      </w:r>
      <w:r w:rsidRPr="00B026F0">
        <w:rPr>
          <w:color w:val="FF0000"/>
          <w:sz w:val="24"/>
          <w:szCs w:val="24"/>
        </w:rPr>
        <w:t xml:space="preserve"> </w:t>
      </w:r>
      <w:r w:rsidRPr="00B026F0">
        <w:rPr>
          <w:sz w:val="24"/>
          <w:szCs w:val="24"/>
        </w:rPr>
        <w:t>выдерживает до трёх циклов замораживания-оттаивания без значительной деградации (</w:t>
      </w:r>
      <w:r w:rsidRPr="00B026F0">
        <w:rPr>
          <w:sz w:val="24"/>
          <w:szCs w:val="24"/>
          <w:lang w:val="de-DE"/>
        </w:rPr>
        <w:t xml:space="preserve">Mischak </w:t>
      </w:r>
      <w:r w:rsidRPr="00B026F0">
        <w:rPr>
          <w:sz w:val="24"/>
          <w:szCs w:val="24"/>
          <w:lang w:val="en-US"/>
        </w:rPr>
        <w:t>et</w:t>
      </w:r>
      <w:r w:rsidRPr="00B026F0">
        <w:rPr>
          <w:sz w:val="24"/>
          <w:szCs w:val="24"/>
        </w:rPr>
        <w:t xml:space="preserve"> </w:t>
      </w:r>
      <w:r w:rsidRPr="00B026F0">
        <w:rPr>
          <w:sz w:val="24"/>
          <w:szCs w:val="24"/>
          <w:lang w:val="en-US"/>
        </w:rPr>
        <w:t>al</w:t>
      </w:r>
      <w:r w:rsidRPr="00B026F0">
        <w:rPr>
          <w:sz w:val="24"/>
          <w:szCs w:val="24"/>
        </w:rPr>
        <w:t xml:space="preserve">., 2010; </w:t>
      </w:r>
      <w:r w:rsidRPr="00B026F0">
        <w:rPr>
          <w:sz w:val="24"/>
          <w:szCs w:val="24"/>
          <w:lang w:val="pt-PT"/>
        </w:rPr>
        <w:t>Magalhã</w:t>
      </w:r>
      <w:r w:rsidRPr="00B026F0">
        <w:rPr>
          <w:sz w:val="24"/>
          <w:szCs w:val="24"/>
          <w:lang w:val="fr-FR"/>
        </w:rPr>
        <w:t>es et al., 2018</w:t>
      </w:r>
      <w:r w:rsidRPr="00B026F0">
        <w:rPr>
          <w:sz w:val="24"/>
          <w:szCs w:val="24"/>
        </w:rPr>
        <w:t xml:space="preserve">). Размораживание образцов во всех случаях стоит производить на льду и избегать излишнего перегревания. </w:t>
      </w:r>
    </w:p>
    <w:p w14:paraId="604571FC" w14:textId="77777777" w:rsidR="0040674F" w:rsidRPr="00B026F0" w:rsidRDefault="003B6E6C" w:rsidP="003B6E6C">
      <w:pPr>
        <w:rPr>
          <w:sz w:val="24"/>
          <w:szCs w:val="24"/>
        </w:rPr>
      </w:pPr>
      <w:r w:rsidRPr="00B026F0">
        <w:rPr>
          <w:sz w:val="24"/>
          <w:szCs w:val="24"/>
        </w:rPr>
        <w:t>Е.</w:t>
      </w:r>
      <w:r w:rsidR="0040674F" w:rsidRPr="00B026F0">
        <w:rPr>
          <w:sz w:val="24"/>
          <w:szCs w:val="24"/>
        </w:rPr>
        <w:t>4</w:t>
      </w:r>
      <w:r w:rsidRPr="00B026F0">
        <w:rPr>
          <w:sz w:val="24"/>
          <w:szCs w:val="24"/>
        </w:rPr>
        <w:t xml:space="preserve"> </w:t>
      </w:r>
      <w:r w:rsidR="0040674F" w:rsidRPr="00B026F0">
        <w:rPr>
          <w:sz w:val="24"/>
          <w:szCs w:val="24"/>
        </w:rPr>
        <w:t>Концентрирование белков</w:t>
      </w:r>
    </w:p>
    <w:p w14:paraId="6332CA74" w14:textId="77777777" w:rsidR="0040674F" w:rsidRPr="00B026F0" w:rsidRDefault="0040674F" w:rsidP="003B6E6C">
      <w:pPr>
        <w:rPr>
          <w:sz w:val="24"/>
          <w:szCs w:val="24"/>
        </w:rPr>
      </w:pPr>
      <w:r w:rsidRPr="00B026F0">
        <w:rPr>
          <w:sz w:val="24"/>
          <w:szCs w:val="24"/>
        </w:rPr>
        <w:tab/>
        <w:t xml:space="preserve">Для человеческой мочи, по сравнению с сывороткой крови, характерно содержание сравнительно небольшого количества белков в большом объёме жидкости, поэтому для удобства проведения протеомных исследований необходимо сконцентрировать имеющиеся белки и пептиды в меньшем объёме жидкости (Hortin </w:t>
      </w:r>
      <w:r w:rsidRPr="00B026F0">
        <w:rPr>
          <w:sz w:val="24"/>
          <w:szCs w:val="24"/>
          <w:lang w:val="en-US"/>
        </w:rPr>
        <w:t>et</w:t>
      </w:r>
      <w:r w:rsidRPr="00B026F0">
        <w:rPr>
          <w:sz w:val="24"/>
          <w:szCs w:val="24"/>
        </w:rPr>
        <w:t xml:space="preserve"> </w:t>
      </w:r>
      <w:r w:rsidRPr="00B026F0">
        <w:rPr>
          <w:sz w:val="24"/>
          <w:szCs w:val="24"/>
          <w:lang w:val="en-US"/>
        </w:rPr>
        <w:t>al</w:t>
      </w:r>
      <w:r w:rsidRPr="00B026F0">
        <w:rPr>
          <w:sz w:val="24"/>
          <w:szCs w:val="24"/>
        </w:rPr>
        <w:t>., 2004; Jiang et al., 2022). Для концентрирования белков образцы размораживаются на льду и перемешиваются на настольном вортексе в течение 10 секунд, после этого следует осадить капли при температуре +4°</w:t>
      </w:r>
      <w:r w:rsidRPr="00B026F0">
        <w:rPr>
          <w:sz w:val="24"/>
          <w:szCs w:val="24"/>
          <w:lang w:val="en-US"/>
        </w:rPr>
        <w:t>C</w:t>
      </w:r>
      <w:r w:rsidRPr="00B026F0">
        <w:rPr>
          <w:sz w:val="24"/>
          <w:szCs w:val="24"/>
        </w:rPr>
        <w:t xml:space="preserve"> на скорости 5000</w:t>
      </w:r>
      <w:r w:rsidRPr="00B026F0">
        <w:rPr>
          <w:sz w:val="24"/>
          <w:szCs w:val="24"/>
          <w:lang w:val="en-US"/>
        </w:rPr>
        <w:t>g</w:t>
      </w:r>
      <w:r w:rsidRPr="00B026F0">
        <w:rPr>
          <w:sz w:val="24"/>
          <w:szCs w:val="24"/>
        </w:rPr>
        <w:t xml:space="preserve"> в течение 5 минут. Если после этого присутствует осадок, следует поместить пробирки с образцами в ультразвуковую ванну со льдом на 20 минут. Также для растворения осадка, который чаще всего связан с выпадением комплексов </w:t>
      </w:r>
      <w:r w:rsidRPr="00B026F0">
        <w:rPr>
          <w:sz w:val="24"/>
          <w:szCs w:val="24"/>
          <w:lang w:val="en-US"/>
        </w:rPr>
        <w:t>Ca</w:t>
      </w:r>
      <w:r w:rsidRPr="00B026F0">
        <w:rPr>
          <w:sz w:val="24"/>
          <w:szCs w:val="24"/>
          <w:vertAlign w:val="superscript"/>
        </w:rPr>
        <w:t>2+</w:t>
      </w:r>
      <w:r w:rsidRPr="00B026F0">
        <w:rPr>
          <w:sz w:val="24"/>
          <w:szCs w:val="24"/>
        </w:rPr>
        <w:t xml:space="preserve"> и кальций-модулирующих белков после цикла замораживания-оттаивания, рекомендуется добавлять раствор 5 мМ ЭДТА (хелатор бивалентных катионов), если осадок не растворился после воздействия ультразвука (Saetun </w:t>
      </w:r>
      <w:r w:rsidRPr="00B026F0">
        <w:rPr>
          <w:sz w:val="24"/>
          <w:szCs w:val="24"/>
          <w:lang w:val="en-US"/>
        </w:rPr>
        <w:t>et</w:t>
      </w:r>
      <w:r w:rsidRPr="00B026F0">
        <w:rPr>
          <w:sz w:val="24"/>
          <w:szCs w:val="24"/>
        </w:rPr>
        <w:t xml:space="preserve"> </w:t>
      </w:r>
      <w:r w:rsidRPr="00B026F0">
        <w:rPr>
          <w:sz w:val="24"/>
          <w:szCs w:val="24"/>
          <w:lang w:val="en-US"/>
        </w:rPr>
        <w:t>al</w:t>
      </w:r>
      <w:r w:rsidRPr="00B026F0">
        <w:rPr>
          <w:sz w:val="24"/>
          <w:szCs w:val="24"/>
        </w:rPr>
        <w:t>., 2009).</w:t>
      </w:r>
      <w:r w:rsidRPr="00B026F0">
        <w:rPr>
          <w:sz w:val="24"/>
          <w:szCs w:val="24"/>
        </w:rPr>
        <w:tab/>
      </w:r>
    </w:p>
    <w:p w14:paraId="2E8DB249" w14:textId="77777777" w:rsidR="0040674F" w:rsidRPr="00B026F0" w:rsidRDefault="0040674F" w:rsidP="003B6E6C">
      <w:pPr>
        <w:rPr>
          <w:sz w:val="24"/>
          <w:szCs w:val="24"/>
        </w:rPr>
      </w:pPr>
      <w:r w:rsidRPr="00B026F0">
        <w:rPr>
          <w:sz w:val="24"/>
          <w:szCs w:val="24"/>
        </w:rPr>
        <w:tab/>
        <w:t xml:space="preserve">В ходе исследования было поставлено два эксперимента, которые будут обозначены «Эксперимент 1» и «Эксперимент 2». В «Эксперименте 1» была протестирована методика концентрирования образцов мочи на картридж-фильтрах </w:t>
      </w:r>
      <w:r w:rsidRPr="00B026F0">
        <w:rPr>
          <w:sz w:val="24"/>
          <w:szCs w:val="24"/>
          <w:lang w:val="en-US"/>
        </w:rPr>
        <w:t>Amicon</w:t>
      </w:r>
      <w:r w:rsidRPr="00B026F0">
        <w:rPr>
          <w:sz w:val="24"/>
          <w:szCs w:val="24"/>
        </w:rPr>
        <w:t xml:space="preserve"> с диаметром пор 3кДа; в «Эксперименте 2» основным методическим отличием от «Эксперимента 1» является диаметр пор картридж-фильтров, составляющий 10кДа. </w:t>
      </w:r>
    </w:p>
    <w:p w14:paraId="0CFD74D0" w14:textId="77777777" w:rsidR="0040674F" w:rsidRPr="00B026F0" w:rsidRDefault="0040674F" w:rsidP="003B6E6C">
      <w:pPr>
        <w:rPr>
          <w:sz w:val="24"/>
          <w:szCs w:val="24"/>
        </w:rPr>
      </w:pPr>
      <w:r w:rsidRPr="00B026F0">
        <w:rPr>
          <w:sz w:val="24"/>
          <w:szCs w:val="24"/>
        </w:rPr>
        <w:tab/>
        <w:t xml:space="preserve">Было выяснено, что для рутинного концентрирования белков и пептидов подходят картриджи </w:t>
      </w:r>
      <w:r w:rsidRPr="00B026F0">
        <w:rPr>
          <w:sz w:val="24"/>
          <w:szCs w:val="24"/>
          <w:lang w:val="en-US"/>
        </w:rPr>
        <w:t>Amicon</w:t>
      </w:r>
      <w:r w:rsidRPr="00B026F0">
        <w:rPr>
          <w:sz w:val="24"/>
          <w:szCs w:val="24"/>
        </w:rPr>
        <w:t xml:space="preserve"> с диаметром пор фильтра 10кДа (для получения более полных результатов можно использовать фильтры </w:t>
      </w:r>
      <w:r w:rsidRPr="00B026F0">
        <w:rPr>
          <w:sz w:val="24"/>
          <w:szCs w:val="24"/>
          <w:lang w:val="en-US"/>
        </w:rPr>
        <w:t>Amicon</w:t>
      </w:r>
      <w:r w:rsidRPr="00B026F0">
        <w:rPr>
          <w:sz w:val="24"/>
          <w:szCs w:val="24"/>
        </w:rPr>
        <w:t xml:space="preserve"> с диаметром пор 3кДа, что позволит сохранить значительно большее количество пептидов в концентрате). Картриджи, заполненные 500 мкл образца, вставляются в фирменные пробирки для </w:t>
      </w:r>
      <w:r w:rsidRPr="00B026F0">
        <w:rPr>
          <w:sz w:val="24"/>
          <w:szCs w:val="24"/>
        </w:rPr>
        <w:lastRenderedPageBreak/>
        <w:t>сбора фильтрата, идущие в комплекте, после образцы концентрируются в соответствии с инструкцией на 14 000</w:t>
      </w:r>
      <w:r w:rsidRPr="00B026F0">
        <w:rPr>
          <w:sz w:val="24"/>
          <w:szCs w:val="24"/>
          <w:lang w:val="en-US"/>
        </w:rPr>
        <w:t>g</w:t>
      </w:r>
      <w:r w:rsidRPr="00B026F0">
        <w:rPr>
          <w:sz w:val="24"/>
          <w:szCs w:val="24"/>
        </w:rPr>
        <w:t xml:space="preserve"> в течение 20 минут. Пробирки с концентратом и фильтратом можно использовать для дальнейшего анализа. </w:t>
      </w:r>
    </w:p>
    <w:p w14:paraId="7276FE51" w14:textId="77777777" w:rsidR="0040674F" w:rsidRPr="00B026F0" w:rsidRDefault="003B6E6C" w:rsidP="003B6E6C">
      <w:pPr>
        <w:rPr>
          <w:sz w:val="24"/>
          <w:szCs w:val="24"/>
        </w:rPr>
      </w:pPr>
      <w:r w:rsidRPr="00B026F0">
        <w:rPr>
          <w:sz w:val="24"/>
          <w:szCs w:val="24"/>
        </w:rPr>
        <w:t>Е.</w:t>
      </w:r>
      <w:r w:rsidR="0040674F" w:rsidRPr="00B026F0">
        <w:rPr>
          <w:sz w:val="24"/>
          <w:szCs w:val="24"/>
        </w:rPr>
        <w:t>5</w:t>
      </w:r>
      <w:r w:rsidRPr="00B026F0">
        <w:rPr>
          <w:sz w:val="24"/>
          <w:szCs w:val="24"/>
        </w:rPr>
        <w:t xml:space="preserve"> </w:t>
      </w:r>
      <w:r w:rsidR="0040674F" w:rsidRPr="00B026F0">
        <w:rPr>
          <w:sz w:val="24"/>
          <w:szCs w:val="24"/>
        </w:rPr>
        <w:t>Экстракция белков</w:t>
      </w:r>
      <w:r w:rsidR="0040674F" w:rsidRPr="00B026F0">
        <w:rPr>
          <w:sz w:val="24"/>
          <w:szCs w:val="24"/>
        </w:rPr>
        <w:tab/>
      </w:r>
    </w:p>
    <w:p w14:paraId="5A075073" w14:textId="77777777" w:rsidR="0040674F" w:rsidRPr="00B026F0" w:rsidRDefault="0040674F" w:rsidP="003B6E6C">
      <w:pPr>
        <w:rPr>
          <w:sz w:val="24"/>
          <w:szCs w:val="24"/>
        </w:rPr>
      </w:pPr>
      <w:r w:rsidRPr="00B026F0">
        <w:rPr>
          <w:sz w:val="24"/>
          <w:szCs w:val="24"/>
        </w:rPr>
        <w:tab/>
        <w:t>Для выделения белков и пептидов из мочи подходит стандартный протокол выделения, включающий осаждение белков холодным ацетоном, две промывки холодным метанолом и последующее перерастворение белков в восстанавливающем буфере. В данном исследовании было три группы сравнения: концентрат мочи, фильтрат мочи и моча без концентрирования. К каждому объёму образца было добавлено 5 объёмов холодного ацетона, осаждение происходило при -20°</w:t>
      </w:r>
      <w:r w:rsidRPr="00B026F0">
        <w:rPr>
          <w:sz w:val="24"/>
          <w:szCs w:val="24"/>
          <w:lang w:val="en-US"/>
        </w:rPr>
        <w:t>C</w:t>
      </w:r>
      <w:r w:rsidRPr="00B026F0">
        <w:rPr>
          <w:sz w:val="24"/>
          <w:szCs w:val="24"/>
        </w:rPr>
        <w:t>. На следующий день было произведено 2 промывки холодным метанолом по 200 мкл метанола в каждой. Это соотношение промывок</w:t>
      </w:r>
      <w:r w:rsidRPr="00B026F0">
        <w:rPr>
          <w:color w:val="ED0000"/>
          <w:sz w:val="24"/>
          <w:szCs w:val="24"/>
        </w:rPr>
        <w:t xml:space="preserve"> </w:t>
      </w:r>
      <w:r w:rsidRPr="00B026F0">
        <w:rPr>
          <w:sz w:val="24"/>
          <w:szCs w:val="24"/>
        </w:rPr>
        <w:t>позволяет сохранить достаточное для анализа количество белка, но при этом очистить образец от ацетона и разнообразных примесей. После образцы высушены в химической вытяжке до испарения излишек спирта (но не более 10 минут).</w:t>
      </w:r>
    </w:p>
    <w:p w14:paraId="65A642B0" w14:textId="77777777" w:rsidR="0040674F" w:rsidRPr="00B026F0" w:rsidRDefault="0040674F" w:rsidP="003B6E6C">
      <w:pPr>
        <w:rPr>
          <w:sz w:val="24"/>
          <w:szCs w:val="24"/>
        </w:rPr>
      </w:pPr>
      <w:r w:rsidRPr="00B026F0">
        <w:rPr>
          <w:sz w:val="24"/>
          <w:szCs w:val="24"/>
        </w:rPr>
        <w:tab/>
        <w:t xml:space="preserve">Сухой белковый осадок следует пререрастворить в 50 мл восстанавливающего раствора (8М мочевина/50 мM бикарбонат аммония/5 мM ДТТ). Если на этапе концентрирования осадок не растворился после обработки ультразвуком, следует добавить в состав восстанавливающего </w:t>
      </w:r>
      <w:r w:rsidR="003B6E6C" w:rsidRPr="00B026F0">
        <w:rPr>
          <w:sz w:val="24"/>
          <w:szCs w:val="24"/>
        </w:rPr>
        <w:t>р</w:t>
      </w:r>
      <w:r w:rsidRPr="00B026F0">
        <w:rPr>
          <w:sz w:val="24"/>
          <w:szCs w:val="24"/>
        </w:rPr>
        <w:t xml:space="preserve">аствора от 5 до 10 мМ ЭДТА. </w:t>
      </w:r>
    </w:p>
    <w:p w14:paraId="36593DE5" w14:textId="77777777" w:rsidR="0040674F" w:rsidRPr="00B026F0" w:rsidRDefault="003B6E6C" w:rsidP="003B6E6C">
      <w:pPr>
        <w:rPr>
          <w:sz w:val="24"/>
          <w:szCs w:val="24"/>
        </w:rPr>
      </w:pPr>
      <w:r w:rsidRPr="00B026F0">
        <w:rPr>
          <w:sz w:val="24"/>
          <w:szCs w:val="24"/>
        </w:rPr>
        <w:t>Е.</w:t>
      </w:r>
      <w:r w:rsidR="0040674F" w:rsidRPr="00B026F0">
        <w:rPr>
          <w:sz w:val="24"/>
          <w:szCs w:val="24"/>
        </w:rPr>
        <w:t>6</w:t>
      </w:r>
      <w:r w:rsidRPr="00B026F0">
        <w:rPr>
          <w:sz w:val="24"/>
          <w:szCs w:val="24"/>
        </w:rPr>
        <w:t xml:space="preserve"> </w:t>
      </w:r>
      <w:r w:rsidR="0040674F" w:rsidRPr="00B026F0">
        <w:rPr>
          <w:sz w:val="24"/>
          <w:szCs w:val="24"/>
        </w:rPr>
        <w:t>Определение концентраций</w:t>
      </w:r>
    </w:p>
    <w:p w14:paraId="18A83982" w14:textId="7AF90753" w:rsidR="003B6E6C" w:rsidRPr="00B026F0" w:rsidRDefault="0040674F" w:rsidP="003B6E6C">
      <w:pPr>
        <w:rPr>
          <w:sz w:val="24"/>
          <w:szCs w:val="24"/>
        </w:rPr>
      </w:pPr>
      <w:r w:rsidRPr="00B026F0">
        <w:rPr>
          <w:sz w:val="24"/>
          <w:szCs w:val="24"/>
        </w:rPr>
        <w:tab/>
        <w:t xml:space="preserve"> Для определения концентрацй общего белка в образцах был использован флуориметр </w:t>
      </w:r>
      <w:r w:rsidRPr="00B026F0">
        <w:rPr>
          <w:sz w:val="24"/>
          <w:szCs w:val="24"/>
          <w:lang w:val="en-US"/>
        </w:rPr>
        <w:t>Qubit</w:t>
      </w:r>
      <w:r w:rsidRPr="00B026F0">
        <w:rPr>
          <w:sz w:val="24"/>
          <w:szCs w:val="24"/>
        </w:rPr>
        <w:t xml:space="preserve">. Концентрации измерялись при помощи набора реагентов </w:t>
      </w:r>
      <w:r w:rsidRPr="00B026F0">
        <w:rPr>
          <w:sz w:val="24"/>
          <w:szCs w:val="24"/>
          <w:lang w:val="en-US"/>
        </w:rPr>
        <w:t>Lumiprobe</w:t>
      </w:r>
      <w:r w:rsidRPr="00B026F0">
        <w:rPr>
          <w:sz w:val="24"/>
          <w:szCs w:val="24"/>
        </w:rPr>
        <w:t xml:space="preserve"> </w:t>
      </w:r>
      <w:r w:rsidRPr="00B026F0">
        <w:rPr>
          <w:sz w:val="24"/>
          <w:szCs w:val="24"/>
          <w:lang w:val="en-US"/>
        </w:rPr>
        <w:t>QuDye</w:t>
      </w:r>
      <w:r w:rsidRPr="00B026F0">
        <w:rPr>
          <w:sz w:val="24"/>
          <w:szCs w:val="24"/>
        </w:rPr>
        <w:t xml:space="preserve"> </w:t>
      </w:r>
      <w:r w:rsidRPr="00B026F0">
        <w:rPr>
          <w:sz w:val="24"/>
          <w:szCs w:val="24"/>
          <w:lang w:val="en-US"/>
        </w:rPr>
        <w:t>Protein</w:t>
      </w:r>
      <w:r w:rsidRPr="00B026F0">
        <w:rPr>
          <w:sz w:val="24"/>
          <w:szCs w:val="24"/>
        </w:rPr>
        <w:t xml:space="preserve"> </w:t>
      </w:r>
      <w:r w:rsidRPr="00B026F0">
        <w:rPr>
          <w:sz w:val="24"/>
          <w:szCs w:val="24"/>
          <w:lang w:val="en-US"/>
        </w:rPr>
        <w:t>Quantification</w:t>
      </w:r>
      <w:r w:rsidRPr="00B026F0">
        <w:rPr>
          <w:sz w:val="24"/>
          <w:szCs w:val="24"/>
        </w:rPr>
        <w:t xml:space="preserve"> </w:t>
      </w:r>
      <w:r w:rsidRPr="00B026F0">
        <w:rPr>
          <w:sz w:val="24"/>
          <w:szCs w:val="24"/>
          <w:lang w:val="en-US"/>
        </w:rPr>
        <w:t>Kit</w:t>
      </w:r>
      <w:r w:rsidRPr="00B026F0">
        <w:rPr>
          <w:sz w:val="24"/>
          <w:szCs w:val="24"/>
        </w:rPr>
        <w:t xml:space="preserve"> согласно рекомендациям производителя. На этом этапе между тремя группами сравнения уже были выявлены различия. В </w:t>
      </w:r>
      <w:r w:rsidR="003B6E6C" w:rsidRPr="00B026F0">
        <w:rPr>
          <w:sz w:val="24"/>
          <w:szCs w:val="24"/>
        </w:rPr>
        <w:t>таблице Е.1</w:t>
      </w:r>
      <w:r w:rsidRPr="00B026F0">
        <w:rPr>
          <w:sz w:val="24"/>
          <w:szCs w:val="24"/>
        </w:rPr>
        <w:t xml:space="preserve"> приведены концентрации белков в моче, полученные в ходе «Эксперимента 1» при помощи концентрирования на фильтрах </w:t>
      </w:r>
      <w:r w:rsidRPr="00B026F0">
        <w:rPr>
          <w:sz w:val="24"/>
          <w:szCs w:val="24"/>
          <w:lang w:val="en-US"/>
        </w:rPr>
        <w:t>Amicon</w:t>
      </w:r>
      <w:r w:rsidRPr="00B026F0">
        <w:rPr>
          <w:sz w:val="24"/>
          <w:szCs w:val="24"/>
        </w:rPr>
        <w:t xml:space="preserve"> с диаметром пор 3кДа; </w:t>
      </w:r>
      <w:r w:rsidR="003B6E6C" w:rsidRPr="00B026F0">
        <w:rPr>
          <w:sz w:val="24"/>
          <w:szCs w:val="24"/>
        </w:rPr>
        <w:t>т</w:t>
      </w:r>
      <w:r w:rsidRPr="00B026F0">
        <w:rPr>
          <w:sz w:val="24"/>
          <w:szCs w:val="24"/>
        </w:rPr>
        <w:t xml:space="preserve">аблица </w:t>
      </w:r>
      <w:r w:rsidR="003B6E6C" w:rsidRPr="00B026F0">
        <w:rPr>
          <w:sz w:val="24"/>
          <w:szCs w:val="24"/>
        </w:rPr>
        <w:t>Е.</w:t>
      </w:r>
      <w:r w:rsidRPr="00B026F0">
        <w:rPr>
          <w:sz w:val="24"/>
          <w:szCs w:val="24"/>
        </w:rPr>
        <w:t>2</w:t>
      </w:r>
      <w:r w:rsidR="003B6E6C" w:rsidRPr="00B026F0">
        <w:rPr>
          <w:sz w:val="24"/>
          <w:szCs w:val="24"/>
        </w:rPr>
        <w:t xml:space="preserve"> </w:t>
      </w:r>
      <w:r w:rsidRPr="00B026F0">
        <w:rPr>
          <w:sz w:val="24"/>
          <w:szCs w:val="24"/>
        </w:rPr>
        <w:t>содержит концентрации, полученные в ходе «Эксперимента 2» соответственно.</w:t>
      </w:r>
    </w:p>
    <w:p w14:paraId="1E665B9C" w14:textId="77777777" w:rsidR="00872402" w:rsidRDefault="003B6E6C" w:rsidP="003B6E6C">
      <w:pPr>
        <w:spacing w:line="240" w:lineRule="auto"/>
        <w:ind w:firstLine="0"/>
        <w:jc w:val="left"/>
        <w:rPr>
          <w:sz w:val="24"/>
        </w:rPr>
      </w:pPr>
      <w:r w:rsidRPr="00B026F0">
        <w:rPr>
          <w:bCs/>
          <w:sz w:val="24"/>
        </w:rPr>
        <w:t>Т</w:t>
      </w:r>
      <w:r w:rsidR="0040674F" w:rsidRPr="00B026F0">
        <w:rPr>
          <w:bCs/>
          <w:sz w:val="24"/>
        </w:rPr>
        <w:t xml:space="preserve">аблица </w:t>
      </w:r>
      <w:r w:rsidRPr="00B026F0">
        <w:rPr>
          <w:bCs/>
          <w:sz w:val="24"/>
        </w:rPr>
        <w:t>Е.</w:t>
      </w:r>
      <w:r w:rsidR="0040674F" w:rsidRPr="00B026F0">
        <w:rPr>
          <w:bCs/>
          <w:sz w:val="24"/>
        </w:rPr>
        <w:t>1</w:t>
      </w:r>
      <w:r w:rsidRPr="00B026F0">
        <w:rPr>
          <w:bCs/>
          <w:sz w:val="24"/>
        </w:rPr>
        <w:t xml:space="preserve"> – </w:t>
      </w:r>
      <w:r w:rsidR="0040674F" w:rsidRPr="00B026F0">
        <w:rPr>
          <w:sz w:val="24"/>
        </w:rPr>
        <w:t>Концентрации белков в образцах после концентрирования на фильтрах (3кДа)</w:t>
      </w:r>
    </w:p>
    <w:p w14:paraId="08B2F65D" w14:textId="3E9AFD61" w:rsidR="0040674F" w:rsidRPr="00B026F0" w:rsidRDefault="0040674F" w:rsidP="003B6E6C">
      <w:pPr>
        <w:spacing w:line="240" w:lineRule="auto"/>
        <w:ind w:firstLine="0"/>
        <w:jc w:val="left"/>
        <w:rPr>
          <w:sz w:val="24"/>
        </w:rPr>
      </w:pPr>
    </w:p>
    <w:tbl>
      <w:tblPr>
        <w:tblStyle w:val="TableNormal"/>
        <w:tblW w:w="8931" w:type="dxa"/>
        <w:tblInd w:w="-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00A2FF"/>
        <w:tblLayout w:type="fixed"/>
        <w:tblLook w:val="04A0" w:firstRow="1" w:lastRow="0" w:firstColumn="1" w:lastColumn="0" w:noHBand="0" w:noVBand="1"/>
      </w:tblPr>
      <w:tblGrid>
        <w:gridCol w:w="1872"/>
        <w:gridCol w:w="2565"/>
        <w:gridCol w:w="2561"/>
        <w:gridCol w:w="1933"/>
      </w:tblGrid>
      <w:tr w:rsidR="0040674F" w:rsidRPr="002D1D90" w14:paraId="2E00065A" w14:textId="77777777" w:rsidTr="003B6E6C">
        <w:trPr>
          <w:trHeight w:val="305"/>
          <w:tblHeader/>
        </w:trPr>
        <w:tc>
          <w:tcPr>
            <w:tcW w:w="1872" w:type="dxa"/>
            <w:tcBorders>
              <w:top w:val="single" w:sz="2" w:space="0" w:color="000000"/>
              <w:left w:val="single" w:sz="2" w:space="0" w:color="000000"/>
              <w:bottom w:val="single" w:sz="6" w:space="0" w:color="000000"/>
              <w:right w:val="single" w:sz="2" w:space="0" w:color="000000"/>
            </w:tcBorders>
            <w:shd w:val="clear" w:color="auto" w:fill="auto"/>
            <w:tcMar>
              <w:top w:w="80" w:type="dxa"/>
              <w:left w:w="80" w:type="dxa"/>
              <w:bottom w:w="80" w:type="dxa"/>
              <w:right w:w="80" w:type="dxa"/>
            </w:tcMar>
          </w:tcPr>
          <w:p w14:paraId="54A201DC" w14:textId="77777777" w:rsidR="0040674F" w:rsidRPr="002D1D90" w:rsidRDefault="0040674F" w:rsidP="003B6E6C">
            <w:pPr>
              <w:spacing w:line="240" w:lineRule="auto"/>
              <w:ind w:firstLine="0"/>
              <w:rPr>
                <w:sz w:val="24"/>
                <w:szCs w:val="24"/>
              </w:rPr>
            </w:pPr>
          </w:p>
        </w:tc>
        <w:tc>
          <w:tcPr>
            <w:tcW w:w="2565" w:type="dxa"/>
            <w:tcBorders>
              <w:top w:val="single" w:sz="2" w:space="0" w:color="000000"/>
              <w:left w:val="single" w:sz="2" w:space="0" w:color="000000"/>
              <w:bottom w:val="single" w:sz="6" w:space="0" w:color="000000"/>
              <w:right w:val="single" w:sz="2" w:space="0" w:color="000000"/>
            </w:tcBorders>
            <w:shd w:val="clear" w:color="auto" w:fill="auto"/>
            <w:tcMar>
              <w:top w:w="80" w:type="dxa"/>
              <w:left w:w="80" w:type="dxa"/>
              <w:bottom w:w="80" w:type="dxa"/>
              <w:right w:w="80" w:type="dxa"/>
            </w:tcMar>
            <w:hideMark/>
          </w:tcPr>
          <w:p w14:paraId="662E37FA"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Концентрат (мкг/мкл)</w:t>
            </w:r>
          </w:p>
        </w:tc>
        <w:tc>
          <w:tcPr>
            <w:tcW w:w="2561" w:type="dxa"/>
            <w:tcBorders>
              <w:top w:val="single" w:sz="2" w:space="0" w:color="000000"/>
              <w:left w:val="single" w:sz="2" w:space="0" w:color="000000"/>
              <w:bottom w:val="single" w:sz="6" w:space="0" w:color="000000"/>
              <w:right w:val="single" w:sz="2" w:space="0" w:color="000000"/>
            </w:tcBorders>
            <w:shd w:val="clear" w:color="auto" w:fill="auto"/>
            <w:tcMar>
              <w:top w:w="80" w:type="dxa"/>
              <w:left w:w="80" w:type="dxa"/>
              <w:bottom w:w="80" w:type="dxa"/>
              <w:right w:w="80" w:type="dxa"/>
            </w:tcMar>
            <w:hideMark/>
          </w:tcPr>
          <w:p w14:paraId="1626509C"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Фильтрат (мкг/мкл)</w:t>
            </w:r>
          </w:p>
        </w:tc>
        <w:tc>
          <w:tcPr>
            <w:tcW w:w="1933" w:type="dxa"/>
            <w:tcBorders>
              <w:top w:val="single" w:sz="2" w:space="0" w:color="000000"/>
              <w:left w:val="single" w:sz="2" w:space="0" w:color="000000"/>
              <w:bottom w:val="single" w:sz="6" w:space="0" w:color="000000"/>
              <w:right w:val="single" w:sz="2" w:space="0" w:color="000000"/>
            </w:tcBorders>
            <w:shd w:val="clear" w:color="auto" w:fill="auto"/>
            <w:tcMar>
              <w:top w:w="80" w:type="dxa"/>
              <w:left w:w="80" w:type="dxa"/>
              <w:bottom w:w="80" w:type="dxa"/>
              <w:right w:w="80" w:type="dxa"/>
            </w:tcMar>
            <w:hideMark/>
          </w:tcPr>
          <w:p w14:paraId="56EF1B88"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Без фильтрации (мкг/мкл)</w:t>
            </w:r>
          </w:p>
        </w:tc>
      </w:tr>
      <w:tr w:rsidR="0040674F" w:rsidRPr="002D1D90" w14:paraId="3BF81E45" w14:textId="77777777" w:rsidTr="003B6E6C">
        <w:trPr>
          <w:trHeight w:val="325"/>
        </w:trPr>
        <w:tc>
          <w:tcPr>
            <w:tcW w:w="1872" w:type="dxa"/>
            <w:tcBorders>
              <w:top w:val="single" w:sz="6"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hideMark/>
          </w:tcPr>
          <w:p w14:paraId="52006B48"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№1</w:t>
            </w:r>
          </w:p>
        </w:tc>
        <w:tc>
          <w:tcPr>
            <w:tcW w:w="2565"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75209905" w14:textId="77777777" w:rsidR="0040674F" w:rsidRPr="002D1D90" w:rsidRDefault="0040674F" w:rsidP="003B6E6C">
            <w:pPr>
              <w:pStyle w:val="2A"/>
              <w:jc w:val="both"/>
              <w:rPr>
                <w:rFonts w:ascii="Times New Roman" w:hAnsi="Times New Roman" w:cs="Times New Roman"/>
                <w:sz w:val="24"/>
                <w:szCs w:val="24"/>
              </w:rPr>
            </w:pPr>
            <w:r w:rsidRPr="002D1D90">
              <w:rPr>
                <w:rFonts w:ascii="Times New Roman" w:hAnsi="Times New Roman" w:cs="Times New Roman"/>
                <w:sz w:val="24"/>
                <w:szCs w:val="24"/>
              </w:rPr>
              <w:t>Слишком высокая</w:t>
            </w:r>
          </w:p>
        </w:tc>
        <w:tc>
          <w:tcPr>
            <w:tcW w:w="2561"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7E9B5C49"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0,11</w:t>
            </w:r>
          </w:p>
        </w:tc>
        <w:tc>
          <w:tcPr>
            <w:tcW w:w="1933"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293045F2"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1,62</w:t>
            </w:r>
          </w:p>
        </w:tc>
      </w:tr>
      <w:tr w:rsidR="0040674F" w:rsidRPr="002D1D90" w14:paraId="34C17A44" w14:textId="77777777" w:rsidTr="003B6E6C">
        <w:trPr>
          <w:trHeight w:val="305"/>
        </w:trPr>
        <w:tc>
          <w:tcPr>
            <w:tcW w:w="187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hideMark/>
          </w:tcPr>
          <w:p w14:paraId="38AE103D"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№2</w:t>
            </w:r>
          </w:p>
        </w:tc>
        <w:tc>
          <w:tcPr>
            <w:tcW w:w="2565"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08B1BF77"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2,41</w:t>
            </w:r>
          </w:p>
        </w:tc>
        <w:tc>
          <w:tcPr>
            <w:tcW w:w="25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260B00C3"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0,144</w:t>
            </w:r>
          </w:p>
        </w:tc>
        <w:tc>
          <w:tcPr>
            <w:tcW w:w="19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0F290C17"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0,816</w:t>
            </w:r>
          </w:p>
        </w:tc>
      </w:tr>
    </w:tbl>
    <w:p w14:paraId="268FBC08" w14:textId="77777777" w:rsidR="00872402" w:rsidRDefault="00872402" w:rsidP="003B6E6C">
      <w:pPr>
        <w:spacing w:line="240" w:lineRule="auto"/>
        <w:ind w:firstLine="0"/>
        <w:jc w:val="left"/>
        <w:rPr>
          <w:bCs/>
        </w:rPr>
      </w:pPr>
    </w:p>
    <w:p w14:paraId="7D7C471C" w14:textId="5AF74063" w:rsidR="0040674F" w:rsidRPr="00B026F0" w:rsidRDefault="0040674F" w:rsidP="003B6E6C">
      <w:pPr>
        <w:spacing w:line="240" w:lineRule="auto"/>
        <w:ind w:firstLine="0"/>
        <w:jc w:val="left"/>
        <w:rPr>
          <w:color w:val="000000"/>
          <w:sz w:val="24"/>
          <w:u w:color="FF0000"/>
        </w:rPr>
      </w:pPr>
      <w:r w:rsidRPr="00B026F0">
        <w:rPr>
          <w:bCs/>
          <w:sz w:val="24"/>
        </w:rPr>
        <w:lastRenderedPageBreak/>
        <w:t xml:space="preserve">Таблица </w:t>
      </w:r>
      <w:r w:rsidR="003B6E6C" w:rsidRPr="00B026F0">
        <w:rPr>
          <w:bCs/>
          <w:sz w:val="24"/>
        </w:rPr>
        <w:t>Е.</w:t>
      </w:r>
      <w:r w:rsidRPr="00B026F0">
        <w:rPr>
          <w:bCs/>
          <w:sz w:val="24"/>
        </w:rPr>
        <w:t>2</w:t>
      </w:r>
      <w:r w:rsidR="003B6E6C" w:rsidRPr="00B026F0">
        <w:rPr>
          <w:bCs/>
          <w:sz w:val="24"/>
        </w:rPr>
        <w:t xml:space="preserve"> –</w:t>
      </w:r>
      <w:r w:rsidRPr="00B026F0">
        <w:rPr>
          <w:bCs/>
          <w:sz w:val="24"/>
        </w:rPr>
        <w:t xml:space="preserve"> </w:t>
      </w:r>
      <w:r w:rsidRPr="00B026F0">
        <w:rPr>
          <w:sz w:val="24"/>
        </w:rPr>
        <w:t>Концентрации белков в образцах после концентрирования на фильтрах (10кДа)</w:t>
      </w:r>
    </w:p>
    <w:tbl>
      <w:tblPr>
        <w:tblStyle w:val="TableNormal"/>
        <w:tblW w:w="8931" w:type="dxa"/>
        <w:tblInd w:w="-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00A2FF"/>
        <w:tblLayout w:type="fixed"/>
        <w:tblLook w:val="04A0" w:firstRow="1" w:lastRow="0" w:firstColumn="1" w:lastColumn="0" w:noHBand="0" w:noVBand="1"/>
      </w:tblPr>
      <w:tblGrid>
        <w:gridCol w:w="1872"/>
        <w:gridCol w:w="2565"/>
        <w:gridCol w:w="2561"/>
        <w:gridCol w:w="1933"/>
      </w:tblGrid>
      <w:tr w:rsidR="0040674F" w:rsidRPr="002D1D90" w14:paraId="2CAEF673" w14:textId="77777777" w:rsidTr="003B6E6C">
        <w:trPr>
          <w:trHeight w:val="305"/>
          <w:tblHeader/>
        </w:trPr>
        <w:tc>
          <w:tcPr>
            <w:tcW w:w="1872" w:type="dxa"/>
            <w:tcBorders>
              <w:top w:val="single" w:sz="2" w:space="0" w:color="000000"/>
              <w:left w:val="single" w:sz="2" w:space="0" w:color="000000"/>
              <w:bottom w:val="single" w:sz="6" w:space="0" w:color="000000"/>
              <w:right w:val="single" w:sz="2" w:space="0" w:color="000000"/>
            </w:tcBorders>
            <w:shd w:val="clear" w:color="auto" w:fill="FFFFFF" w:themeFill="background1"/>
            <w:tcMar>
              <w:top w:w="80" w:type="dxa"/>
              <w:left w:w="80" w:type="dxa"/>
              <w:bottom w:w="80" w:type="dxa"/>
              <w:right w:w="80" w:type="dxa"/>
            </w:tcMar>
          </w:tcPr>
          <w:p w14:paraId="23C0F728" w14:textId="77777777" w:rsidR="0040674F" w:rsidRPr="002D1D90" w:rsidRDefault="0040674F" w:rsidP="003B6E6C">
            <w:pPr>
              <w:spacing w:line="240" w:lineRule="auto"/>
              <w:ind w:firstLine="0"/>
              <w:rPr>
                <w:sz w:val="24"/>
                <w:szCs w:val="24"/>
              </w:rPr>
            </w:pPr>
          </w:p>
        </w:tc>
        <w:tc>
          <w:tcPr>
            <w:tcW w:w="2565" w:type="dxa"/>
            <w:tcBorders>
              <w:top w:val="single" w:sz="2" w:space="0" w:color="000000"/>
              <w:left w:val="single" w:sz="2" w:space="0" w:color="000000"/>
              <w:bottom w:val="single" w:sz="6" w:space="0" w:color="000000"/>
              <w:right w:val="single" w:sz="2" w:space="0" w:color="000000"/>
            </w:tcBorders>
            <w:shd w:val="clear" w:color="auto" w:fill="FFFFFF" w:themeFill="background1"/>
            <w:tcMar>
              <w:top w:w="80" w:type="dxa"/>
              <w:left w:w="80" w:type="dxa"/>
              <w:bottom w:w="80" w:type="dxa"/>
              <w:right w:w="80" w:type="dxa"/>
            </w:tcMar>
            <w:hideMark/>
          </w:tcPr>
          <w:p w14:paraId="3CD68848"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Концентрат (мкг/мкл)</w:t>
            </w:r>
          </w:p>
        </w:tc>
        <w:tc>
          <w:tcPr>
            <w:tcW w:w="2561" w:type="dxa"/>
            <w:tcBorders>
              <w:top w:val="single" w:sz="2" w:space="0" w:color="000000"/>
              <w:left w:val="single" w:sz="2" w:space="0" w:color="000000"/>
              <w:bottom w:val="single" w:sz="6" w:space="0" w:color="000000"/>
              <w:right w:val="single" w:sz="2" w:space="0" w:color="000000"/>
            </w:tcBorders>
            <w:shd w:val="clear" w:color="auto" w:fill="FFFFFF" w:themeFill="background1"/>
            <w:tcMar>
              <w:top w:w="80" w:type="dxa"/>
              <w:left w:w="80" w:type="dxa"/>
              <w:bottom w:w="80" w:type="dxa"/>
              <w:right w:w="80" w:type="dxa"/>
            </w:tcMar>
            <w:hideMark/>
          </w:tcPr>
          <w:p w14:paraId="0D370854"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Фильтрат (мкг/мкл)</w:t>
            </w:r>
          </w:p>
        </w:tc>
        <w:tc>
          <w:tcPr>
            <w:tcW w:w="1933" w:type="dxa"/>
            <w:tcBorders>
              <w:top w:val="single" w:sz="2" w:space="0" w:color="000000"/>
              <w:left w:val="single" w:sz="2" w:space="0" w:color="000000"/>
              <w:bottom w:val="single" w:sz="6" w:space="0" w:color="000000"/>
              <w:right w:val="single" w:sz="2" w:space="0" w:color="000000"/>
            </w:tcBorders>
            <w:shd w:val="clear" w:color="auto" w:fill="FFFFFF" w:themeFill="background1"/>
            <w:tcMar>
              <w:top w:w="80" w:type="dxa"/>
              <w:left w:w="80" w:type="dxa"/>
              <w:bottom w:w="80" w:type="dxa"/>
              <w:right w:w="80" w:type="dxa"/>
            </w:tcMar>
            <w:hideMark/>
          </w:tcPr>
          <w:p w14:paraId="13472DA6"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Без фильтрации (мкг/мкл)</w:t>
            </w:r>
          </w:p>
        </w:tc>
      </w:tr>
      <w:tr w:rsidR="0040674F" w:rsidRPr="002D1D90" w14:paraId="64A7C117" w14:textId="77777777" w:rsidTr="003B6E6C">
        <w:trPr>
          <w:trHeight w:val="325"/>
        </w:trPr>
        <w:tc>
          <w:tcPr>
            <w:tcW w:w="1872" w:type="dxa"/>
            <w:tcBorders>
              <w:top w:val="single" w:sz="6" w:space="0" w:color="000000"/>
              <w:left w:val="single" w:sz="2" w:space="0" w:color="000000"/>
              <w:bottom w:val="single" w:sz="2" w:space="0" w:color="000000"/>
              <w:right w:val="single" w:sz="6" w:space="0" w:color="000000"/>
            </w:tcBorders>
            <w:shd w:val="clear" w:color="auto" w:fill="FFFFFF" w:themeFill="background1"/>
            <w:tcMar>
              <w:top w:w="80" w:type="dxa"/>
              <w:left w:w="80" w:type="dxa"/>
              <w:bottom w:w="80" w:type="dxa"/>
              <w:right w:w="80" w:type="dxa"/>
            </w:tcMar>
            <w:hideMark/>
          </w:tcPr>
          <w:p w14:paraId="4F3155A5"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№3</w:t>
            </w:r>
          </w:p>
        </w:tc>
        <w:tc>
          <w:tcPr>
            <w:tcW w:w="2565" w:type="dxa"/>
            <w:tcBorders>
              <w:top w:val="single" w:sz="6" w:space="0" w:color="000000"/>
              <w:left w:val="single" w:sz="6"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32AF79CD"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0,348</w:t>
            </w:r>
          </w:p>
        </w:tc>
        <w:tc>
          <w:tcPr>
            <w:tcW w:w="2561" w:type="dxa"/>
            <w:tcBorders>
              <w:top w:val="single" w:sz="6"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10E085AB"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0,128</w:t>
            </w:r>
          </w:p>
        </w:tc>
        <w:tc>
          <w:tcPr>
            <w:tcW w:w="1933" w:type="dxa"/>
            <w:tcBorders>
              <w:top w:val="single" w:sz="6"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10749C95"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0,273</w:t>
            </w:r>
          </w:p>
        </w:tc>
      </w:tr>
      <w:tr w:rsidR="0040674F" w:rsidRPr="002D1D90" w14:paraId="0AC41ABD" w14:textId="77777777" w:rsidTr="003B6E6C">
        <w:trPr>
          <w:trHeight w:val="305"/>
        </w:trPr>
        <w:tc>
          <w:tcPr>
            <w:tcW w:w="1872" w:type="dxa"/>
            <w:tcBorders>
              <w:top w:val="single" w:sz="2" w:space="0" w:color="000000"/>
              <w:left w:val="single" w:sz="2" w:space="0" w:color="000000"/>
              <w:bottom w:val="single" w:sz="2" w:space="0" w:color="000000"/>
              <w:right w:val="single" w:sz="6" w:space="0" w:color="000000"/>
            </w:tcBorders>
            <w:shd w:val="clear" w:color="auto" w:fill="FFFFFF" w:themeFill="background1"/>
            <w:tcMar>
              <w:top w:w="80" w:type="dxa"/>
              <w:left w:w="80" w:type="dxa"/>
              <w:bottom w:w="80" w:type="dxa"/>
              <w:right w:w="80" w:type="dxa"/>
            </w:tcMar>
            <w:hideMark/>
          </w:tcPr>
          <w:p w14:paraId="12A77BB4"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№4</w:t>
            </w:r>
          </w:p>
        </w:tc>
        <w:tc>
          <w:tcPr>
            <w:tcW w:w="2565" w:type="dxa"/>
            <w:tcBorders>
              <w:top w:val="single" w:sz="2" w:space="0" w:color="000000"/>
              <w:left w:val="single" w:sz="6"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3E4174E5"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0,357</w:t>
            </w:r>
          </w:p>
        </w:tc>
        <w:tc>
          <w:tcPr>
            <w:tcW w:w="2561"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702E3A1F" w14:textId="77777777" w:rsidR="0040674F" w:rsidRPr="002D1D90" w:rsidRDefault="0040674F" w:rsidP="003B6E6C">
            <w:pPr>
              <w:pStyle w:val="2A"/>
              <w:jc w:val="both"/>
              <w:rPr>
                <w:rFonts w:ascii="Times New Roman" w:hAnsi="Times New Roman" w:cs="Times New Roman"/>
                <w:sz w:val="24"/>
                <w:szCs w:val="24"/>
              </w:rPr>
            </w:pPr>
            <w:r w:rsidRPr="002D1D90">
              <w:rPr>
                <w:rFonts w:ascii="Times New Roman" w:hAnsi="Times New Roman" w:cs="Times New Roman"/>
                <w:sz w:val="24"/>
                <w:szCs w:val="24"/>
              </w:rPr>
              <w:t>Слишком низкая</w:t>
            </w:r>
          </w:p>
        </w:tc>
        <w:tc>
          <w:tcPr>
            <w:tcW w:w="1933"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3878BBA9"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0,371</w:t>
            </w:r>
          </w:p>
        </w:tc>
      </w:tr>
      <w:tr w:rsidR="0040674F" w:rsidRPr="002D1D90" w14:paraId="1E70EE6D" w14:textId="77777777" w:rsidTr="003B6E6C">
        <w:trPr>
          <w:trHeight w:val="305"/>
        </w:trPr>
        <w:tc>
          <w:tcPr>
            <w:tcW w:w="1872" w:type="dxa"/>
            <w:tcBorders>
              <w:top w:val="single" w:sz="2" w:space="0" w:color="000000"/>
              <w:left w:val="single" w:sz="2" w:space="0" w:color="000000"/>
              <w:bottom w:val="single" w:sz="2" w:space="0" w:color="000000"/>
              <w:right w:val="single" w:sz="6" w:space="0" w:color="000000"/>
            </w:tcBorders>
            <w:shd w:val="clear" w:color="auto" w:fill="FFFFFF" w:themeFill="background1"/>
            <w:tcMar>
              <w:top w:w="80" w:type="dxa"/>
              <w:left w:w="80" w:type="dxa"/>
              <w:bottom w:w="80" w:type="dxa"/>
              <w:right w:w="80" w:type="dxa"/>
            </w:tcMar>
            <w:hideMark/>
          </w:tcPr>
          <w:p w14:paraId="20427E0F"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№5</w:t>
            </w:r>
          </w:p>
        </w:tc>
        <w:tc>
          <w:tcPr>
            <w:tcW w:w="2565" w:type="dxa"/>
            <w:tcBorders>
              <w:top w:val="single" w:sz="2" w:space="0" w:color="000000"/>
              <w:left w:val="single" w:sz="6"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31EABE2C"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2,27</w:t>
            </w:r>
          </w:p>
        </w:tc>
        <w:tc>
          <w:tcPr>
            <w:tcW w:w="2561"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158E64B8" w14:textId="77777777" w:rsidR="0040674F" w:rsidRPr="002D1D90" w:rsidRDefault="0040674F" w:rsidP="003B6E6C">
            <w:pPr>
              <w:pStyle w:val="2A"/>
              <w:jc w:val="both"/>
              <w:rPr>
                <w:rFonts w:ascii="Times New Roman" w:hAnsi="Times New Roman" w:cs="Times New Roman"/>
                <w:sz w:val="24"/>
                <w:szCs w:val="24"/>
              </w:rPr>
            </w:pPr>
            <w:r w:rsidRPr="002D1D90">
              <w:rPr>
                <w:rFonts w:ascii="Times New Roman" w:hAnsi="Times New Roman" w:cs="Times New Roman"/>
                <w:sz w:val="24"/>
                <w:szCs w:val="24"/>
              </w:rPr>
              <w:t>Слишком</w:t>
            </w:r>
            <w:r w:rsidRPr="002D1D90">
              <w:rPr>
                <w:rFonts w:ascii="Times New Roman" w:hAnsi="Times New Roman" w:cs="Times New Roman"/>
                <w:color w:val="ED0000"/>
                <w:sz w:val="24"/>
                <w:szCs w:val="24"/>
              </w:rPr>
              <w:t xml:space="preserve"> </w:t>
            </w:r>
            <w:r w:rsidRPr="002D1D90">
              <w:rPr>
                <w:rFonts w:ascii="Times New Roman" w:hAnsi="Times New Roman" w:cs="Times New Roman"/>
                <w:sz w:val="24"/>
                <w:szCs w:val="24"/>
              </w:rPr>
              <w:t>низкая</w:t>
            </w:r>
          </w:p>
        </w:tc>
        <w:tc>
          <w:tcPr>
            <w:tcW w:w="1933"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12BAAC4E" w14:textId="77777777" w:rsidR="0040674F" w:rsidRPr="002D1D90" w:rsidRDefault="0040674F" w:rsidP="003B6E6C">
            <w:pPr>
              <w:pStyle w:val="2A"/>
              <w:jc w:val="both"/>
              <w:rPr>
                <w:rFonts w:ascii="Times New Roman" w:hAnsi="Times New Roman" w:cs="Times New Roman"/>
                <w:sz w:val="24"/>
                <w:szCs w:val="24"/>
              </w:rPr>
            </w:pPr>
            <w:r w:rsidRPr="002D1D90">
              <w:rPr>
                <w:rFonts w:ascii="Times New Roman" w:hAnsi="Times New Roman" w:cs="Times New Roman"/>
                <w:sz w:val="24"/>
                <w:szCs w:val="24"/>
              </w:rPr>
              <w:t>Слишком высокая</w:t>
            </w:r>
          </w:p>
        </w:tc>
      </w:tr>
    </w:tbl>
    <w:p w14:paraId="6D778703" w14:textId="77777777" w:rsidR="0040674F" w:rsidRPr="002D1D90" w:rsidRDefault="0040674F" w:rsidP="0040674F">
      <w:pPr>
        <w:pStyle w:val="afc"/>
        <w:spacing w:after="0" w:line="360" w:lineRule="auto"/>
        <w:ind w:firstLine="709"/>
        <w:jc w:val="both"/>
        <w:rPr>
          <w:rFonts w:ascii="Times New Roman" w:hAnsi="Times New Roman" w:cs="Times New Roman"/>
          <w:color w:val="000000"/>
          <w:u w:color="FF0000"/>
        </w:rPr>
      </w:pPr>
      <w:r w:rsidRPr="002D1D90">
        <w:rPr>
          <w:rFonts w:ascii="Times New Roman" w:hAnsi="Times New Roman" w:cs="Times New Roman"/>
        </w:rPr>
        <w:tab/>
      </w:r>
    </w:p>
    <w:p w14:paraId="1D837FDE" w14:textId="77777777" w:rsidR="0040674F" w:rsidRPr="00B026F0" w:rsidRDefault="0040674F" w:rsidP="0040674F">
      <w:pPr>
        <w:rPr>
          <w:sz w:val="24"/>
        </w:rPr>
      </w:pPr>
      <w:r w:rsidRPr="002D1D90">
        <w:tab/>
      </w:r>
      <w:r w:rsidRPr="00B026F0">
        <w:rPr>
          <w:sz w:val="24"/>
        </w:rPr>
        <w:t xml:space="preserve">Образцы №1, 2 и 3 демонстрируют повышение концентрации белка в концентрированной моче по отношению к аликвоте образца, не проходившей процедуру фильтрации; значение концентрации белка в фильтрате мочи ниже значений концентрата и фильтрата. Образцы №4 и №5 также демонстрируют нам различия в концентрациях между тремя группами сравнения, выражающиеся в значительном снижении концентрации беков в фильтрате (ниже порога чувствительности прибора), но при этом концентрация белка в аликвотах без фильтрации выше, чем в концентрате. Это может быть связано с тем, что большая часть пептидов способна относительно свободно проходить через пору диаметром 10кДа и попадать в фильтрат ввиду своего небольшого размера, в то время как крупные белки через него не проходят и остаются в концентрате. Разница в концентрациях между аликвотами без фильтрации и концентратом объясняется индивидуальными различиями в соотношении белков и отдельных пептидов для каждого конкретного образца. </w:t>
      </w:r>
    </w:p>
    <w:p w14:paraId="58CD3233" w14:textId="77777777" w:rsidR="0040674F" w:rsidRPr="00B026F0" w:rsidRDefault="0040674F" w:rsidP="0040674F">
      <w:pPr>
        <w:rPr>
          <w:sz w:val="24"/>
        </w:rPr>
      </w:pPr>
      <w:r w:rsidRPr="00B026F0">
        <w:rPr>
          <w:sz w:val="24"/>
        </w:rPr>
        <w:tab/>
        <w:t>В случае с меньшим диаметром пор фильтра разница между концентрациями в трёх группах сравнения становится очевиднее: самая высокая концентрация — в концентрате, самая низкая — в фильтрате мочи. Чтобы увеличить селективность фильтрации и получить более точные результаты, рекомендуется использовать картридж-фильтры с диаметром поры 3кДа, которые задерживают в концентрате большую часть пептидов.</w:t>
      </w:r>
    </w:p>
    <w:p w14:paraId="530BC477" w14:textId="77777777" w:rsidR="0040674F" w:rsidRPr="00B026F0" w:rsidRDefault="003B6E6C" w:rsidP="0040674F">
      <w:pPr>
        <w:rPr>
          <w:sz w:val="24"/>
        </w:rPr>
      </w:pPr>
      <w:r w:rsidRPr="00B026F0">
        <w:rPr>
          <w:sz w:val="24"/>
        </w:rPr>
        <w:t>Е.</w:t>
      </w:r>
      <w:r w:rsidR="0040674F" w:rsidRPr="00B026F0">
        <w:rPr>
          <w:sz w:val="24"/>
        </w:rPr>
        <w:t>7</w:t>
      </w:r>
      <w:r w:rsidRPr="00B026F0">
        <w:rPr>
          <w:sz w:val="24"/>
        </w:rPr>
        <w:t xml:space="preserve"> </w:t>
      </w:r>
      <w:r w:rsidR="0040674F" w:rsidRPr="00B026F0">
        <w:rPr>
          <w:sz w:val="24"/>
        </w:rPr>
        <w:t xml:space="preserve"> Электрофорез в полиакриламидном геле (ПААГ)</w:t>
      </w:r>
    </w:p>
    <w:p w14:paraId="057CDF54" w14:textId="492D85A2" w:rsidR="0040674F" w:rsidRPr="00B026F0" w:rsidRDefault="0040674F" w:rsidP="0040674F">
      <w:pPr>
        <w:rPr>
          <w:sz w:val="24"/>
        </w:rPr>
      </w:pPr>
      <w:r w:rsidRPr="00B026F0">
        <w:rPr>
          <w:sz w:val="24"/>
        </w:rPr>
        <w:tab/>
        <w:t xml:space="preserve">Для электрофореза были взяты концентрированные аликвоты образцов и аликвоты без фильтрации. Фильтрат на этом этапе был исключён из эксперимента ввиду слишком низкой концентрации белка. Для электрофореза было взято по 5 мкг каждого образца и перенесено в отдельные пробирки. Отобранный объём образцов, концентрация белка в которых была слишком высокой, составил 1мкл. Образцы в новых пробирках были доведены до одинакового объёма восстанавливающим </w:t>
      </w:r>
      <w:r w:rsidRPr="00B026F0">
        <w:rPr>
          <w:sz w:val="24"/>
        </w:rPr>
        <w:lastRenderedPageBreak/>
        <w:t xml:space="preserve">раствором (8М мочевина/50 мM бикарбонат аммония/5 мM ДТТ), приготовленным на </w:t>
      </w:r>
      <w:r w:rsidR="00872402" w:rsidRPr="002D1D90">
        <w:rPr>
          <w:noProof/>
          <w:lang w:eastAsia="ru-RU"/>
        </w:rPr>
        <mc:AlternateContent>
          <mc:Choice Requires="wpg">
            <w:drawing>
              <wp:anchor distT="152400" distB="152400" distL="152400" distR="152400" simplePos="0" relativeHeight="251662336" behindDoc="0" locked="0" layoutInCell="1" allowOverlap="1" wp14:anchorId="0F6A2751" wp14:editId="0A15ED78">
                <wp:simplePos x="0" y="0"/>
                <wp:positionH relativeFrom="page">
                  <wp:posOffset>2275205</wp:posOffset>
                </wp:positionH>
                <wp:positionV relativeFrom="line">
                  <wp:posOffset>1895475</wp:posOffset>
                </wp:positionV>
                <wp:extent cx="3171825" cy="2933700"/>
                <wp:effectExtent l="0" t="0" r="9525" b="0"/>
                <wp:wrapTopAndBottom/>
                <wp:docPr id="7" name="Группа 7" descr="Сгруппировать"/>
                <wp:cNvGraphicFramePr/>
                <a:graphic xmlns:a="http://schemas.openxmlformats.org/drawingml/2006/main">
                  <a:graphicData uri="http://schemas.microsoft.com/office/word/2010/wordprocessingGroup">
                    <wpg:wgp>
                      <wpg:cNvGrpSpPr/>
                      <wpg:grpSpPr>
                        <a:xfrm>
                          <a:off x="0" y="0"/>
                          <a:ext cx="3171825" cy="2933700"/>
                          <a:chOff x="-1" y="-1"/>
                          <a:chExt cx="6533920" cy="3188275"/>
                        </a:xfrm>
                      </wpg:grpSpPr>
                      <wpg:grpSp>
                        <wpg:cNvPr id="17" name="Сгруппировать"/>
                        <wpg:cNvGrpSpPr/>
                        <wpg:grpSpPr>
                          <a:xfrm>
                            <a:off x="-1" y="-1"/>
                            <a:ext cx="6533920" cy="3054758"/>
                            <a:chOff x="-1" y="0"/>
                            <a:chExt cx="6533918" cy="3054756"/>
                          </a:xfrm>
                        </wpg:grpSpPr>
                        <pic:pic xmlns:pic="http://schemas.openxmlformats.org/drawingml/2006/picture">
                          <pic:nvPicPr>
                            <pic:cNvPr id="20" name="IMG_1800.jpeg" descr="IMG_1800.jpeg"/>
                            <pic:cNvPicPr>
                              <a:picLocks noChangeAspect="1"/>
                            </pic:cNvPicPr>
                          </pic:nvPicPr>
                          <pic:blipFill>
                            <a:blip r:embed="rId52"/>
                            <a:stretch>
                              <a:fillRect/>
                            </a:stretch>
                          </pic:blipFill>
                          <pic:spPr>
                            <a:xfrm>
                              <a:off x="3333439" y="0"/>
                              <a:ext cx="3200478" cy="3054756"/>
                            </a:xfrm>
                            <a:prstGeom prst="rect">
                              <a:avLst/>
                            </a:prstGeom>
                            <a:ln w="12700" cap="flat">
                              <a:noFill/>
                              <a:miter lim="400000"/>
                            </a:ln>
                            <a:effectLst/>
                          </pic:spPr>
                        </pic:pic>
                        <pic:pic xmlns:pic="http://schemas.openxmlformats.org/drawingml/2006/picture">
                          <pic:nvPicPr>
                            <pic:cNvPr id="21" name="вставленное-изображение.jpeg" descr="вставленное-изображение.jpeg"/>
                            <pic:cNvPicPr>
                              <a:picLocks noChangeAspect="1"/>
                            </pic:cNvPicPr>
                          </pic:nvPicPr>
                          <pic:blipFill>
                            <a:blip r:embed="rId53"/>
                            <a:stretch>
                              <a:fillRect/>
                            </a:stretch>
                          </pic:blipFill>
                          <pic:spPr>
                            <a:xfrm>
                              <a:off x="-1" y="576"/>
                              <a:ext cx="3163274" cy="3053539"/>
                            </a:xfrm>
                            <a:prstGeom prst="rect">
                              <a:avLst/>
                            </a:prstGeom>
                            <a:ln w="12700" cap="flat">
                              <a:noFill/>
                              <a:miter lim="400000"/>
                            </a:ln>
                            <a:effectLst/>
                          </pic:spPr>
                        </pic:pic>
                      </wpg:grpSp>
                      <wps:wsp>
                        <wps:cNvPr id="18" name="а)"/>
                        <wps:cNvSpPr txBox="1"/>
                        <wps:spPr>
                          <a:xfrm>
                            <a:off x="65097" y="2642039"/>
                            <a:ext cx="780734" cy="546235"/>
                          </a:xfrm>
                          <a:prstGeom prst="rect">
                            <a:avLst/>
                          </a:prstGeom>
                          <a:noFill/>
                          <a:ln w="12700" cap="flat">
                            <a:noFill/>
                            <a:miter lim="400000"/>
                          </a:ln>
                          <a:effectLst/>
                        </wps:spPr>
                        <wps:txbx>
                          <w:txbxContent>
                            <w:p w14:paraId="350CF463" w14:textId="77777777" w:rsidR="00B026F0" w:rsidRPr="00F04C89" w:rsidRDefault="00B026F0" w:rsidP="00F04C89">
                              <w:pPr>
                                <w:ind w:firstLine="0"/>
                                <w:jc w:val="left"/>
                                <w:rPr>
                                  <w:sz w:val="40"/>
                                  <w:szCs w:val="40"/>
                                </w:rPr>
                              </w:pPr>
                              <w:r w:rsidRPr="00F04C89">
                                <w:rPr>
                                  <w:sz w:val="40"/>
                                  <w:szCs w:val="40"/>
                                </w:rPr>
                                <w:t>а</w:t>
                              </w:r>
                            </w:p>
                          </w:txbxContent>
                        </wps:txbx>
                        <wps:bodyPr wrap="square" lIns="50800" tIns="50800" rIns="50800" bIns="50800" numCol="1" anchor="t">
                          <a:noAutofit/>
                        </wps:bodyPr>
                      </wps:wsp>
                      <wps:wsp>
                        <wps:cNvPr id="19" name="б)"/>
                        <wps:cNvSpPr txBox="1"/>
                        <wps:spPr>
                          <a:xfrm>
                            <a:off x="3416041" y="2642039"/>
                            <a:ext cx="2136807" cy="405604"/>
                          </a:xfrm>
                          <a:prstGeom prst="rect">
                            <a:avLst/>
                          </a:prstGeom>
                          <a:noFill/>
                          <a:ln w="12700" cap="flat">
                            <a:noFill/>
                            <a:miter lim="400000"/>
                          </a:ln>
                          <a:effectLst/>
                        </wps:spPr>
                        <wps:txbx>
                          <w:txbxContent>
                            <w:p w14:paraId="50679B55" w14:textId="77777777" w:rsidR="00B026F0" w:rsidRPr="008C6DEB" w:rsidRDefault="00B026F0" w:rsidP="008C6DEB">
                              <w:pPr>
                                <w:ind w:firstLine="0"/>
                                <w:rPr>
                                  <w:sz w:val="36"/>
                                  <w:szCs w:val="36"/>
                                </w:rPr>
                              </w:pPr>
                              <w:r w:rsidRPr="008C6DEB">
                                <w:rPr>
                                  <w:sz w:val="36"/>
                                  <w:szCs w:val="36"/>
                                </w:rPr>
                                <w:t>б</w:t>
                              </w:r>
                            </w:p>
                          </w:txbxContent>
                        </wps:txbx>
                        <wps:bodyPr wrap="square" lIns="50800" tIns="50800" rIns="50800" bIns="50800" numCol="1" anchor="t">
                          <a:noAutofit/>
                        </wps:bodyPr>
                      </wps:wsp>
                    </wpg:wgp>
                  </a:graphicData>
                </a:graphic>
                <wp14:sizeRelH relativeFrom="page">
                  <wp14:pctWidth>0</wp14:pctWidth>
                </wp14:sizeRelH>
                <wp14:sizeRelV relativeFrom="page">
                  <wp14:pctHeight>0</wp14:pctHeight>
                </wp14:sizeRelV>
              </wp:anchor>
            </w:drawing>
          </mc:Choice>
          <mc:Fallback>
            <w:pict>
              <v:group w14:anchorId="0F6A2751" id="Группа 7" o:spid="_x0000_s1026" alt="Сгруппировать" style="position:absolute;left:0;text-align:left;margin-left:179.15pt;margin-top:149.25pt;width:249.75pt;height:231pt;z-index:251662336;mso-wrap-distance-left:12pt;mso-wrap-distance-top:12pt;mso-wrap-distance-right:12pt;mso-wrap-distance-bottom:12pt;mso-position-horizontal-relative:page;mso-position-vertical-relative:line" coordorigin="" coordsize="65339,31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p2L0rBAAA3g0AAA4AAABkcnMvZTJvRG9jLnhtbNRX3W7bNhS+L7B3&#10;EHS3i0T/lmPEKbpmDQJ0bbBu1wNNUxZXiWRJOnbuuva2d3uCvYHbIVuAYd0ryG+0Q4qW7STrliwo&#10;WhuWdUjx8Px85zvU/v15XXmnRCrK2dCPdkPfIwzzMWWTof/9d492+r6nNGJjVHFGhv4ZUf79gy/u&#10;7c/EgMS85NWYSA+UMDWYiaFfai0GQaBwSWqkdrkgDCYLLmukQZSTYCzRDLTXVRCHYS+YcTkWkmOi&#10;FIwetpP+gdVfFATrp0WhiPaqoQ+2aXuV9joy1+BgHw0mEomSYmcGuoUVNaIMNu1UHSKNvKmkV1TV&#10;FEuueKF3Ma8DXhQUE+sDeBOFl7w5knwqrC+TwWwiujBBaC/F6dZq8ZPTE+nR8dDPfY+hGlLU/Lx8&#10;uXzd/AXfhQejY6IwRKz5pfm1m7hYvmzeN++axfLV8o0J4kxMBqDrSIpn4kS6gUkrmbjMC1mbf/DY&#10;m9vwn3XhJ3PtYRhMojzqx5nvYZiL95IkD12CcAlZNOt2It+DSfizicPl125tL0uSvRgybNYmUb8f&#10;55l5JlhtHRgLO4M6obPcRSFah+Eu/b1k98rjbavDLM2z/sqzbY+7QGw5HEF1WYft0t4HHBYUD+Dn&#10;IAR3VyD076UGq/RUEt8pqf+TjhrJ51OxA2gXSNMRrag+s5ULuDZGsdMTik9kK6zRaFLZwvH4m6Mf&#10;on4Y7v4oyKRD4/YoJNroMstbZcg4+5jj58pj/GGJ2IQ8UALYADjKRmn78cCIW5aMKioe0aoymDX3&#10;zmeog0uVd03Y2qo+5HhaE6ZbmpKkAvc5UyUVyvfkgNQjAlUnj8cOy0pLonFpNixg42/B2Ba/3YS1&#10;cm2YsVlBsV1TXgl80mTP1opDzgpyCbBmmn8ANxA6qfQR4bVnbsBEsASShQbo9LFyNq0eMcMV82YQ&#10;1thUq4cRkHgBvtoVjJsY2lKtqQair2g99NPQfBxYK2Z0EEvVTv3aMesxiG164ebzwS8QlaPTd8uf&#10;lq+aBbDlH8158yd83zfnO81F8zvcvAUiXTS/2YmL5nwb5M3Nl37WlRC33NcB/g4qwRFvlltyBKB1&#10;vaaXxHna0WeSQbm09bZqVSuMf0plsO5ipnHBkUmtmAmkK9x0o1PBsxIJAlVr1K552HQYh+PFlyZA&#10;btp0eU/Pv+LQlC2BmfF/YKNeFu5BWzVNvZfGYRvodSryfpgnLhNZ2ouT7cZ9Yz7aIJ07p6a1l+ZO&#10;z0dzF5IRH59BRGZwkhz66sUUmT5ZHTNIShZC94Kj56YgN4XRpsCm9UMOh1XgD8RwyaHjrLj0wVTz&#10;gloGNru3W8IRxwgAhI+FCGgrDhFvb4uIJI16Ydqe5a7FRBwlPYBFW55pmMHT/686Py4o7IG6K4tP&#10;AhuWOeAlwh6J3QuPeUvZlC2W1q9lB38D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X9G94OIAAAALAQAADwAAAGRycy9kb3ducmV2LnhtbEyPwWrDMBBE74X+g9hCb43s&#10;GCWOYzmE0PYUCk0KpTfF2tgm1spYiu38fdVTc1z2MfMm30ymZQP2rrEkIZ5FwJBKqxuqJHwd315S&#10;YM4r0qq1hBJu6GBTPD7kKtN2pE8cDr5iIYRcpiTU3ncZ566s0Sg3sx1S+J1tb5QPZ19x3asxhJuW&#10;z6NowY1qKDTUqsNdjeXlcDUS3kc1bpP4ddhfzrvbz1F8fO9jlPL5adqugXmc/D8Mf/pBHYrgdLJX&#10;0o61EhKRJgGVMF+lAlggUrEMY04SlotIAC9yfr+h+AUAAP//AwBQSwMECgAAAAAAAAAhAG6lcZG3&#10;FAEAtxQBABUAAABkcnMvbWVkaWEvaW1hZ2UxLmpwZWf/2P/gABBKRklGAAEBAABIAEgAAP/hAEBF&#10;eGlmAABNTQAqAAAACAABh2kABAAAAAEAAAAaAAAAAAACoAIABAAAAAEAAAJRoAMABAAAAAEAAAI2&#10;AAAAAP/AABEIAjYCU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ICAgICAgMCAgMFAwMDBQYFBQUFBggGBgYGBggKCAgICAgICgoKCgoKCgoMDAwMDAwODg4O&#10;Dg8PDw8PDw8PDw//2wBDAQICAgQEBAcEBAcQCwkLEBAQEBAQEBAQEBAQEBAQEBAQEBAQEBAQEBAQ&#10;EBAQEBAQEBAQEBAQEBAQEBAQEBAQEBD/3QAEACb/2gAMAwEAAhEDEQA/AP3Z3EbyASCeQD2HHA44&#10;NMD7WIB4PTHTjj/PHSmGRcAjHA9sen4Y9h2+lRhlUDJ54246Y6e3HSgCwJ23cAkYGVJ9un+A9Kks&#10;BIup3W7G14oSCM5yNwOc9umKrA/MCW5GeP8AEHjp9O3arNoSuoKWcnfEQPTg5/qaAN2iiigAoooo&#10;Aa67lKglc9x1rkhOkGv31tHhXmSCRj3I5UYxjoF9eK6+vLPETyQeKA1s2JpIoQpKk4UM2706ggA9&#10;ASAewoA6a62XX7uYZDsCeoII7gjp2x7U5RBa3tgPlRNzovQDJU8cHqSP5CoXdVPzjBzxjGAByR7A&#10;fgKrXbYa2uHKlYZYm+cAgAsBkcjBAPHPB7cUAd1RRRQAUVzereMvCGgXkWn67rljp11Pjy4bm5ih&#10;kfPTarsCc+1dGCGAZTkHoalSTdkzephqkIxnOLSeza39O5k65ZHUdHvLGMlXmicIR2bHyn8DiuY0&#10;3UF1LTILxGykyITj1Izx6Y7V31eOeD45rLREs51wbSWaE7uDhJXQZGB2A/CqMDsY2YfMecYAyPX2&#10;47D/ADwKu+G7kNbz2JG1rOVkAzk7G+ZSfTg4/CsnzjldzdcE445/H1/z7J4fPk+IdULf8vccDg+8&#10;e5Dz06YOM5/MUAd5RRRQAUVzWoeM/B+k6nHouqa7YWeoS4CW011FHM27piNmDHORjiulqVJPZm9X&#10;DVIKMpxaT1V1uvLucdqKS2etrLFgpex/MOSd0I4AAHTBz+FQed8xwwxgHpx9PT/PQVe8UqkEFrqr&#10;Hb9hnQnP92U+WePqwP4VlSHY5Q5wOnIAx1yD369fwqjAtXE1tafZ9VmQH7LJtyoOQJSEIAHJ5IJ7&#10;DHbArta4iFhNE0LEASAggjjp1x69K6TSbpr7ToLp8bmXDY4G5Tg49BkHigDTooooAKKKKAOT8arn&#10;wtfy5K/Z1WfIOMCB1k65HHy889KrPOlwsEiuAhBKhTkHIHc9exrqry2hvbWeymUPHOjRsCMghhgg&#10;j05rz7TJ0n0q3kjBUBRwenPTGMgYAx/T0AOhhkEyvF0VgVyCAcVc8L3Vxd+H7Ce7JM/lBXLDBLJ8&#10;pJHbJGax7SZcjOeeQP0/T61e8LyqttdaaXV3sZ3U7eMCQCVR+AfH4UAdTRRRQAUVnadq+k6uLk6T&#10;ewXos5ntp/JkWTyp48b432k7XXIyp5GeRWjSTvsXUpyg+WSszwzV0EXxF1GCUgR3dpBIABkkplcE&#10;d+g/LtWrAqWsaxQKFR8nGcc57n61g+O1ng+JuiTLEnkXFjNGzk/MGRsjAA54J79unStRJRhGJKg9&#10;BjHHue3oPfH4Mgt6LPNH42s2Dr5E9pcQlf4vMDrIB+Cg8Yr12vANSuZbTVfDN0M7xq0UZIP8E6tH&#10;g46/eGAfY9q96kdYl3ucAEDPAxkgUAS0UUUAFFFFAHinhq5DrrllGQwttTu1GOR/rC4H5EdP5V00&#10;cw85W75ByPc+nPT/AOv2rkbCOHSvE/iLTkj8tHuFlAA7SRrg9+CQeorae7RWEecjHJ4xknoef8+l&#10;AGz4HDQSa3YysGZb5plxkHZMikZz33BhgcAAD1r0CvKdA1CVfHklgxJS40wTDk4BhmCnjpn94M49&#10;q9WoAKKK8d1/4/fCDwvrN34f13xHFa6hYv5c0RimYo2AcEohHQ9jWdWtCCvNpep6OW5Pi8bN08HR&#10;lUkldqMXJpd7JPQ9ioqhpWp2Ot6ZZ6zpconsr+GO4gkAIDxSqHRgCARlSDyM1fq076o4alOUJOMl&#10;ZrdBRRTGKopZiAAMkngACmQc74l1waJaRmNWkuruQQQIoz+8YEgsM/dXGWPpx1IrEtYTYWIt1k3s&#10;+ZJGJ+ZpSPmcgYBJPPb+lZKagNc1WfVyo+zW5MFrzuRkB5lXtlj0I/hAHrVx7lCw54x0PBx/9egC&#10;3F/rC5Jx3zkgk8njpjtVPSrWLxDrJuZYmFjo0oERYEeZchQQ6nuiK2AePmz1Aqhei81GWLRNJlEc&#10;s5AlOSrpbZAkdSuCCBwp6bse1eoWlrDZW0dpANscShVHHQfTvQBaooooAKKKKACiiigAooooAKKK&#10;KACiiigAooooA//Q/cjeSMJknPXPQYJ/L8/04XcTgYyckcjpjHT07dsYqr5m0gYG4cdOn/6sU5yW&#10;AGfr0wPpn8v6cUAShyqswOOMA/0HPHP4elWlmP8AatigJwVlHtwAQP8AD1/OqDSEgbRknkdif/r/&#10;AEp0TSf2jpxyOWcMQCSBsPHbgkAdKAO1oorgPid8Q9M+Fvg678aaxbTXdrZvEjR2+3zCZnEYxuKj&#10;gtzzUVKkYRcpPRHXgMBWxVeGGw8eac2kl3b0SO/orkfAfjTSviH4R0zxlogdbPU4y6rJjehVijo2&#10;CRlWUg4PavP7747eFrL4wWnwYFrczatcqN06BPIiYwtOEYlt2dgB4X+IVnLE01GMm9Ha3nfY9HD8&#10;N46rWrYenSbnSUpTX8qh8Tfp1Pbq8/1ZP+KqVhH8xtQA2OPvMSM+2AePbOK9Arz/AFvzD4pgXjab&#10;U8f8CP8A9ft6VueGSSyLuAlyAcgH6fpx/wDXqjqDmPT5HZiTHscH6MDjPH8sYpzMMnd6gdOQOp49&#10;KguiZ9PuYlwpZCBkZGcce+c+ntigD0pGdkDFShIztOMj2OCR+RqWqto5ltYpCxYuoPIAPIz0AxVq&#10;gD5S+Ingzwz4G0XxRrep+Dbv4iap4ruLud5IrOOeS2QoBDCXJMkcUQwEZASME4BAr1T4ErDH8H/C&#10;cVvqa6wkdhGn2lCxViuQVXeFbEZBQBgCNvIB4ri7fw98d/BdxrGkeDpdK13S9QvJrqyudWubhZ7I&#10;TncYXRUfzI4z9zawOOvpXpnws8Cr8N/AmmeEDdfbZbQSPNPt2CSaeRpZCq9l3OQo9Md68rDU2q3M&#10;o2Vn99+/W+5+pcS5jCWUKhUxCqT9pGUWpN3ioSWsNqfJ7sUlbm1umopr0GvJI44bbxJrVu0ruqyK&#10;4RiNib0DHaMcZJ568/kPW68ZvovK8b62AcG5jtmwCckCPb0PGBjqPxr1T8tNtic71A7Dnngj+mQR&#10;7UWs0sfiPSn52yieNjyB9wMo/NeB0/SqxkYJuY85yTz7devXHb9Kz726Notvfj5ntZ4mwBjgsFPT&#10;2P5cfQA9kooooA+Mvit4K8M/D/wD4ht7zwfdeN9W8SHULqfVVs0lNrLMSUeWUFpYkhDApsU4Ck8V&#10;9K/DPyR8OvDKQakusJHptogvFJIuNkSqZAWAb5iM/MM+vOa8bsvCvx+8J6NeeBfDtxpOr6ZJLcCz&#10;1TU7i4N3Bb3DM22aPY3mvHuIUh8EAAgDivavh54Otvh/4J0bwZaztcppVusJlYYMjcs7Y5wCxJAy&#10;cDjJrysHTaquSjZW+5+vX1P1Pi7MYTy2NGeIVSftHJNSb5ouNruP/Lq1opQVr63Xupm1r2njVNHu&#10;9PIyZYyFH+0OV/IgVxEd0LywivFIBdQ2Tgc4A5xn/PWvTjyK8H0hXk0FdOmRka2llt2/hIEUhUEZ&#10;5AIA6Y+g4r1T8sOttruIkBnB9RngAcfyrd8LzyedqFiwAjhkSSPGTxKuT7feB6d81ytt5cAURIAo&#10;4AAwAM+gx7cVv6bOYdYt4wMJdRupx6phlJ9OM4/Qd6AO6ooooA+H/wBpfxBqvjjwf4otfD9w0Hhr&#10;whJbJfTp0vtRa4iT7Mp7x26vukPeTav8Jr7gr48+I37NKQfDHU/D3w91LXLy5Plm306XVWFo5Nwk&#10;khaOQpF03PyR83PWvqjw7oieHNGt9FjvLvUFt92J76drm4fexb55X+ZsZwM9AAO1eXg4VVWnKot0&#10;vzei/r8z9P4vxeWzyjC0cBVuqdSoknG0rONL3pavVyTa6bxWkDbrxnwvOtxoVsYSw2NLExYbTujk&#10;ZWwMDjI/HqK9mryWwiWykv4FXakd1OQMADmRjgZPv7D616h+YGrFMAc785wOTjH4djj6VN4YhS31&#10;/WNgA+1JbS5A+8QGQnPcgAA/h2rKXaH3LyD1/XgenA7Ve02d4fE1mOouoJkJ75Taw9Ow9KAPRq8l&#10;+JXijVlnsvh54Ll2eJvEKttmA3DT7JTia8cf7OdsQON0hA6A161XnXi74S/Dnx5qceseLtCg1O9h&#10;hECSyFwwiVmcL8rDgMzH8awxMZuFob/ce5w7iMJRxUauNTcVdq0VL3re7eLlFNJ6tX126nl/7Muj&#10;Wfh3RPG+gaeXNtp3ivU7eMyMXcpEsKgsx5LEDk9zX0rXgvwc+COj/C7UvEerpZWsd3qWoXbWclu0&#10;jGLTJTG0Vu+8AAqyZIGe3zGveqywFOUaSjJWsepx5jqGKzWtiMPUc4ys+Zq13ZX6vr5nzz8XL+4s&#10;/H3gS3jCeVd/2kGz9/McUZAQcZOCc+wNXllKREkBz0JxwMn1Pp0/wqh8aGhi8V+BZJF5E1+qsByC&#10;YB0Pbio7cnBLEkE8A4x2PT8Py/TsPjw1W6XyYr1zt+wTwTj28mRXPPfIGP8A61fRQIIBByD0Ir5Z&#10;8WBv+Ecv0Tgyq6jaOnBI4Az24xX0R4XvDqPhvSb9uDc2kEhAzwWjBI554J70Ab9fG/xP8X6FJ8Xt&#10;T0LxR461jwnpuk6XZGOHSJJA81xO8zySOkcMxwsewE7QBkZNfZFeEar4/Pgbx5rUfiTwjci1vUt2&#10;stV0qwkvHvFVMNDcmFWdZEbhA3BXniuHHq8Vd2V/Ps+zR9xwHUcMRWlCk6kuR2ScVK/NG7jzRkm7&#10;X0UW7XeybXcfDIaKfB9pceHvEl14rsLgvJHf3k63Mz5PKl1VMbSMbSoKnIPNd/Xg/wAAfDmtaNoX&#10;iHWNY059FXxLrd5qlrp8gCSWttPtEayIMhHYLuZe2cYByK94rbCSbpxbVjyOK6EKWY14U586Ut9P&#10;n8Puuz0utHa60PB9eZbX4o3SeaALrTbd9uehSSRTnj0xx16duKvTxZIdAofgk+p9CfpWL40Up8Wb&#10;SQOqK+kDIyAcrcHnGMnIIB9MCr91P54GCRyAMe49fzroPnjT0fyofEGm38g2MWktgQOqyIWAPGcF&#10;lXgHGcelexV4IwmeXShAdjR6hZuSe6mRUYceoJHT9M173QAV8paNpfx/8HR+LtY0bS9ENrd6xqGq&#10;La3csz3d1E7DYEkhPlRkxIqqG3HI+baK+ra+dZPhF8RLCz1Pwt4Y8ciz8M6pJOwjuLL7Te2sdySZ&#10;IoJzKo2nc20spKZ4ziuHGU5OzinpfZr9T7fg/H0KUa1KvOnFS5b+0jOSaTd7cl2n5Na9Gmlf1vwD&#10;4xsfiB4N0jxlp0bQwarAsojc5aNuQ6EjrtYEZ74zXX1z/hTwzpXgzw3pvhXREKWOlwJBEGOWIQfe&#10;Y8ZZjyT6k10FdVLm5Vz79T5bM5UHiarwqap8z5U9+W+l/O1rhXnvj/VJbbS00eykUXOqv5DDnesB&#10;GJXUDoQOATxkj6V6FXjNzdrrHiG71EghLYm0hGflKxH5nA6HLE4I7AVocJNbRx2lvFbxLsiiURgH&#10;oFXA7YHAwPwqQyL/ABsuEXOTjAA6n04FQkhsLxkjoMA4zjH+f8azNSiu7x7TR7JFkGoTJDKMkFYD&#10;/rHAHogOOwJGeKAO78H6TGon8QTKGmvcCJ8hsWwAKgEdmPzHkg8Gu6qpaWsFjaw2NogSG3RY41HA&#10;CIAABjsAAKt0AFFFFABRXLxeLtFlv7vT/MZZbKQxSEodu8BSQCAc8MKtR+I9IkKoZ9jscBSDk/lk&#10;UAb1FVUuYX2YcAyZCg8Fsc8A9RjnjtVqgAooooAKKKKACiiigAooooA//9H9uMocEHgDGfX0/wDr&#10;e3Smk4xzwQPm74+nPPH4+lV2KqN+eMEEDpxnio5JM7t2Ch4IPTHT/I/SgC4GBfbJxjJwOoP/ANc0&#10;PMY7izmzgCePJPHBJB/nxn+dUfOALtknnj3AP9M0y+meO2EisCVePGc9N4Hb/wCt+VAHqdfM37Xn&#10;/JCtZ/6+LH/0pjr6Zrwz9o3wd4j8efCfU/DXhSz+3alcTWrpF5kcWVjnR2O6RlUYUE8n6Vx5jFyo&#10;VFFXdn+R9f4fYmnRz3A1q0lGMasG23ZJKSu23oku5y/wmvrX4e+K/iN8OdSkFvYaPctrtkW4VdPv&#10;lMkgX/YhkUg+5r578FWV1e/Ev4U/EXVIymoeOdX8R6owb7yW5gjjto/91Y1yvs1e2ftF/Czx94u1&#10;jS9b+Gsa/atQs7jQ9WYyRx4065dX3fOybgh35C5Y54Fdf4s+HOr/APCxPhJeeGbDfoPg5dQhuX8y&#10;Nfs8UltHDANrMGbJTHyA474FeVUw82+Tl0g1b5yT/wDJVofq2XZ/gYUnjFWj7XFUqiqK6vFww9SF&#10;pdnWqOM0urSse/w+Z5aedjfgbtucZxzjPOPSuH1+2B8Q210PvLblVxxxu5z+mK72uF8Rrt1OBzgg&#10;xHI78Htx0/GvoT+ejLlxkDON3boD+I+v6dKI3XeVBAGD+RGADn+XbpjtVSRyp2luBgEA46c+npx/&#10;KnRNlgUxu6A9OewOP8/lQB33h65+16JZTtwTGAfw4/pWzXK+DJvP8OWcmQcbwcdBhyMD6Yx+FfOH&#10;xN+OU3ws+KusW2oyTXtmNAtZbKwXiNryS5kQyO+MRoFA3uxwB0BJAPPicVClFSnsfQ8N8M4rNa0s&#10;Ng1eaV0u+qVvxvd2SV7s+uaK+UvH/wDwsfwr8F73XLjxY8/ibWbzTyLq1wLS0W6uY4xFarjmJVfG&#10;5ss/UnoBynj34teMZvgTosmh3raf4tuI7tb6VceZC2hxyNfNg9C0saoOP+WgrmqZlGF1JO6V/wAb&#10;W9T6PL/DnEYpU5YetCUZVXSv71k1HmctVfltfW19NtVf7YryjxHbrH4uF0Qf3toADxgFHPt3B6Z/&#10;Ku48L3U934a0i8unMk89pbyOT1ZmjUkn6k1xfjPYviPTDnDtBOAOxAKHn6dq9CLurnwFek6c5QfR&#10;2+4ps67dxIOcc4HJH5Y9O1ZGsb5tHufKGHKHaBzyORgdc8DpVuQoB8/BA4OB3HH8qZKwlie3wQXU&#10;jPQDIx19fT/OGZHs9rMtxbRXC9JFDD6EZrzjxX8ZPhv4M1N9D13WFGpxoHNpbxS3M4DDKgpCrlS3&#10;GA2M5B6VtfD/AFMav4P0q+xt8yEAg+qkqe57ivlz4N+EPH3i/wAFan480nxbN4f1DW9R1G5git7e&#10;3eOWVbiRN94ZY3eQbl2KqsqoijAzknixVecWoU1du/4fNd+59pwrkeCxFKti8wqctODhHdq8p81t&#10;VCo0koyb935o+zbG6F9ZW96sckIuI0kCSqUkTeAdrqeQwzgjsaxNJ8W6Lreva54b0+RmvvDzwR3i&#10;lCqq1zGJY9rHhsqecdK+WtD+IPiz423fgjw7a6pceF7fUNFudY1WXTmWOeV7e4FmIoZHVvLXzQWP&#10;BO0gZ71keBfh94s1r4nfE/RrrxvqdgNPn00C6s/JiubhzagQNO/lkN5cYAZVCiRiSccCuf8AtFyc&#10;fZxum/8A22/f+tT314e0qEMT/aNdU6lOPNy+8+X99GnraLT66J31i9rpfcNeKz3MSa9rmm2u4Paz&#10;xyHJG0ebEr5XBOMnOeByD9aufA7xXrni/wCH1re+JnWbVrG4urC5mRQqzSWkzReYAMAbwoJxxnOA&#10;BxXP37svxC1+FXTY9vZS4GNxJVkOfb5ePXtXo0aqnBTXU/PM2y2pg8VVwlW3NCTi7baO115PoW7W&#10;6nkYrKm0xccdCPbJ9vSukguTBPZXJAPkyoo7DEn7s4PPTdnAx6VzokVU2ZyB0wSc/XHbtU9wd+mT&#10;NuwUw+clcBCG68Y6fgK0PPPas5oqNWBAwQOB+X4V81eIfjxH4L+IPjDw5rpW6Wxj0qPRrCFQLq7u&#10;75HLRgk9CwXLHhB6kgHCviIU0nN6P/K/6Ht5Hw9isxnOnhI80ormt1a5ox0+ck3eySu29D6Zor5c&#10;+Ini34z+Cfhpp2qvPZP4t1vV7W0jtood9tbLdllSAEnMjKcAuTyegxycr4vfHvXNG+Ffhvxd8PxC&#10;NS1+3+3t5yeYkNrDGDPlc/eWWSOP6muepmNOCk5JqyufRYDw6x2KlRjhpQkqk5U009LxV227bNXs&#10;1e/K7dL/AFxXjJuJn8U6zabsJaSxlVHQmVAxJ7Ajtgj+VezV5Bf+SviHW9pG8vATgYOREvr+XtXe&#10;fBDg+0bTyG5Hrxj/AOtVu2YDWdIlYHKzOoIxjDxMDnuOQAPfFYpcKNpIHYE9/Tj61KbhY2gnc4CT&#10;xHk9PmAOcY9cDFAHoninxf4Z8E6U2t+K9Rh0yyVgnmTNjc7dFUDJZjg8KCeDWb4N+IHhzx9Hd3Ph&#10;hp7i0s2VDcSW8sEUjsMkRmVVLbf4sDAyK8M+JGm674w+Pnhbwtp+onSoNL0W71M3KxxyywmSdIWa&#10;EShoxLwqh2VtqsxA3YIxvFXxJ8b/AAfPjbwxqOqv4jk07Qo9Z0m8uYo1uI/NuPsZjn8pUSTZIVcH&#10;aCRkHPby6mPcZyclaC0/C/f9Pmfp+B4FpYjCUaeHlzYqrFSUeZpKMp8i05Gm+r99WTfuuyv9OeI/&#10;Fui+FZdIh1iRo21y+j0612oW3XEqsyg46DCHk8V0tfDHxQ+H/jrQP+FbxyeN7/UrzUfEVkk8l4IZ&#10;lgvGikxParsXYqgviNiyn5c9Dn13wy/iXwD8YIfh/e6/feI9F1/S5r63bUWSW5trm2kVZFEiImY3&#10;VwQCOCOO+ap46XO4zjZXS6dTDH8E4ZYKnXwmKjObjOVrSXMoSadrxVrJX1eqT20TX48W6zT+FnyE&#10;ZbuXa4JDDKAkAjpkDB/XiuftJidmJCSepP8AUDv7Y4xXS/Hh1+zeGiGCub47Ohz8h6e+OmK4m2cg&#10;r82Dzjpg+o/DjNekfm5p6rMh0u6i3ceXIAD67D09D6cV714FmE/gzRGHIFlAoJ77UA789uc189iN&#10;biF0kBCsjKQw4yRjuOB2x6V6r8Fbia48Dosu4C3urmFVYklFjkKgc9BxkAcAEY4oA9coryvxd8So&#10;fCPjvQPDWoiGDTNUs9Ru7m8mk2CBbFUbvxg7jkn0rlV+LXiO88F+KfiVZ6Gtt4c0qymuNKN0XS51&#10;DyULec0eB5UL4+TOWYfNgDGeaWLppuN9V/lc+lw/CWOq06daMPdnblbaSblJwSXm3F6b2Tk9NT36&#10;ivnnTPjhNe/BW4+JUumKms28j2TacHJH9oeeIIod3Uh2ZG/3TmvSfhl4wuPHngDRfGV3bLazapbC&#10;ZoYyWVCSRgE89qdLFwm1GL3V/kRmXCuOwlKpWxELRhUdN6r40r203Vuq0fc8++INgjfETS75zjbp&#10;0igg4PEwOPTHPp/9eFUUzKAcIuO+Oe5H0Hp+WKh+JDRn4j6AYgRI1jcru5GAHjbaQfUHp+nFOhCg&#10;4UY24A4AB75/Gug+dLs+1LKQspJiAkC4OcoQwI78EDFe7o6yIsiHKtgg+oPSvn/UN40u78hwkphc&#10;DdyAdvHA5xn0r2i0uJo/DUNzCu+ZbRXUDu3l5A/OhsqMbtJHmmpfGrS11O+0Xwn4f1fxVdafK1tL&#10;Jp1qDaJcrwYnuZGSMFTw5BO3v6V7JGztGrSLscgErnOD3Ge+K+HPhb8Mk1T4A2fjWTxHqlrrxsrm&#10;9trm3vpYYLV0aRwBAjCJgzDM29SzsWyRnjastQvPjd4i+Hvh/wAZSTRaRd+GG168toJXtkvbwyRw&#10;BWMTK2xNxkVQe/ORXj0cdUsnNays0umv/Dn67nPBGA9rUpYSpaFCU41JNNybhFu8VdJp8rSXu2fx&#10;O1pH0v4f8b2XiHxX4n8J29vJFP4XktY5pGI2SG6hEylMc8A4Oe9drXw94D+DvhXxD8UPij4d1y9v&#10;r/T9Kn01LaL7dOrRmS1yjs6OGkaFQI4zIWwAc5JJr3X9n3WtZ1n4aWo126fULnTbq9sBdSHc9xHa&#10;TvEkjHudqgE9SRk81vg8XOT5Zrfm/B2PE4u4UwmGpuvgqraiqPMnG38Wkppp8zvdptqy5bpK6u16&#10;b4n1FdK0G9u/MEbiNljOQp81xtQAnvuIxXkulxxafp8NuCXMcYXPBLHHJyAMk9c9K6H4ozQz22l6&#10;QxO+W5FwQp/ggH8Q9NzL261wVzq0VohZ2J8s8Yx6e3616J+dnQNOxOSGjUc56fmOmO1bPgv/AImf&#10;iG51EYMWnxCAAHgSS7WOcHGQoHbgH3FedjWorgeibSCeBxjn6cY+gr1T4V6Yln4XGoId51eZ73JO&#10;TtlwEGTg4CgYHQDGKAPTKKKKACiio5N/lt5WA+Dtz0zjjOO1AHzrod68mq+IJd2SdXvIxk9BFIUH&#10;TpyuB9B9K6XzgkoePqRnPuMYA/8Arf0rz/Qp5v8ASnvAGmnu7h5WVdqF5JGYlR1Ay2BySOldU0uV&#10;VlYfL1B9emce+DQBvWGsajP4s0uCWUPG4lJQnBB2EbgT147fQCvYa8D0e8WXxZpr4DuQQdxPAY4B&#10;GO/1I6fhXvlABRRRQAUUVh6tqh097dEQEzbvvHAAQA9vUkUAblFcXL4gaV8ACOIY3bWyx9RnHHHo&#10;M+hFadje2M7j59kvGNzAlgRjGTyRnnA78igDoaKKKAP/0v2rmdl3KCozxzjj1JA7ED2/KonwynIP&#10;I6Dk/wD6xxT3cbhITsHGd2R04A5x+lRux52jAHT1I754x7enHagCFUOQjD7uQD7546Y4/wD1VX1J&#10;Gk0y4SPcHGG+Qc/Kd3AA68cfgPSvH/jn8dPCXwC8Mab4p8W2Wo6lDrGpW+kWtrpFst3dTXl0sjRI&#10;sJaMtu8shVBJJwADmvD7f9u3wLb+IfDnh/xD8PvHfhg+KNUtNHsrnWdBawtGvLxxHEhlllA45YgZ&#10;O0E4OKAP0qgnhuoUnt3EkbgFWUggj2IqbIr5S1/w7LLqP2m11fVNPizkQ2V5JbxAkdo0OO3Yd84r&#10;no/DF1Hjb4r8Q/ISQG1SfGCT1+Y5/LoKAPs75QQOAT29aMj8R2r4lbwnfTFWfxj4gQA5wupz4GeA&#10;ByenfjtxiqV94W1GKaOeLxn4hQFiGC6nNgDB5AJI5/KgD7lLLxjnPSvOvEl5C2sW9pC6tLHEzSKp&#10;BdQ5G3OOcHacdAccdK+cf+Ea1WRAieNfEKbSOmovgjAx1zjpgc12XhDSLfRvtTfaJ7y5udolubuU&#10;yzuFyFDSN8xCg4AJwo4AAoA74yMZDg5PY4wP8+uMf0psE6iVOeB19u56/TiqMkjNnb1bPA7cY6/U&#10;cf5xFlVJA5PTj2/Lgfh9c0AegeCbmAaU9rC6E280okVcAoWcsAQOASCD7g5rIk+HWn3vxA1TxzqM&#10;6Xdrqmjx6RLYyQgp5ayu7MzljuDBtpXb757V4f4m8OXV/fT6no+tajoV3Jt8yTT5zEJNmMF1IZWw&#10;BgZHAPBFc+PD3j9Pu/EHWgATgboGAPbrET+v07ConTjK3MtjtwWY1sNz+wlbmXK/S6fy1S1Wp6yP&#10;ghdw+CLz4dQ+JmfRFv7W701Jbcyz2MFvOlwbYuZR5qZXCEhSgPO4YAg1H4C2V7q3jrVE1loovF9p&#10;c21vCYNyafJfKgu5VPmDzDK8aOR8mMEZOc15jHpXxHWBCnxB1XIJBJS2I5yBwYfp7Un2f4sRgEeP&#10;70nHIeC2OTx38rr17dOPauZ4Ci7Jx/Pz/wA/6sj6KHHmbRlKUa1nJtv3Y6tuDb23bhG73et/ilf7&#10;D0exGk6RY6X5nnCygih3gbciNQuQMnGSOmcD8K828eXQXxNocMTASyQ3eB2wPKzkcZ6j6eleAJcf&#10;GO0iBTx1JI0ij/W2sLgY44CxgDjqB6Vb8Lad4g/4Se78SeLNbuNZu50SOJGwkFsgBDCGMABd+AW6&#10;kkDPQY60raHydSo5yc5bs9jeRlwQeen49OT09OOlIrfLicqcDDZ6D6jJHAH59AKpM8u0BApDAk5+&#10;h7Dr9OOOnSlabCZXIBHAIyOvXAx6/hTIOj+ETJB4WS13HNvLOhVcBVxPJgAcYOOenf6Vyn/Cq/G3&#10;h8arovgHxfFo/h/Vrie4EE1iLm4snuSWlFrL5qKFZiSodG2E8Zryy7svFuka3e614A1xtPmvyDc2&#10;1zEZ7Vyi7VdUypVsZBKt82BkHArMl8XftMQMfK1fw5KoHyl7G6zjGcnbPj8vQVjVoRnbm/y/I9fK&#10;88xGD5lRatK11KMZK62dpJq66PfVrZs9vufg6ujW3hi6+G2qDQ9T8J2r2MLzwm5iubaXBljuIw0Z&#10;JLjzAysMNk45+XxzwB4Q+JMXxP8AiamgeMY4NUWbTlvbi4sVlimM1p5gkjiWRPLaIsQg3MNvDZxm&#10;m/8ACX/tOnYyX3hcg8ktZ3ueOn/Lft2qk/jb9qq2DCObwg+4Ebmtr8E8dMCbj8K5qmXU3KLWluzf&#10;a3fQ+lwHiFjqVCvSq8tR1I8t5RhJr94qju5RbkrqWjdk5cy1SPrfwF4Q0/wB4SsPCelTPcJZh2eW&#10;Q5lmllZnlkb/AGmdifbp2rzjXV8r4l3ToP8AX6fATg4HyPIACMds4HPNeGQ/ED9rH7MJ8eD3GcbR&#10;DqAPXH/PY1peCbbx1eeJL/xb8QtQt57+/jigSGyDpaQJFu4jEhLfMTliT19sAdsIKKUVsj4zGYup&#10;iKs69aV5ybbfdvVs9oD9u/TjgZHTr/8Arqcky288O0tuQqAOOo9+ntWct0Adv6Dp/wDW6f5xUyzk&#10;EIAAeAfTHTn8Ko5j2TQr1LvSrSZGD74kOQQQeB0xx/KvFdS+CWleKPHPjjXPGNra3um+JbKwtbYr&#10;n7Xbm2VhIysUxGSwRlKsclRkY4rg7K5+Kvg62bR/BE+m3mkxsxgj1MTtOgc7tgkjcDaCTgFcgYA4&#10;Axdi+IXxzSJZZ9L0NgTghJbheM4HXOeuevT1wKxrUI1LKavb/K36nr5RnmKwLnLCz5ZSSV1ukpRl&#10;o+jvFHTP8OfiZqfhjw34e8S6pY6lceGfEOnX8V7vlEtzp9lLvBlXyyBcFeOGKseS4OTXE6p+zt4o&#10;utH8c6PDqNmYdUhez8Pxu0ipZ21xem+uI5sRsQTIVVdu75UWuh/4WP8AGJAxk0LSG28kC6mB5IBP&#10;MZ9MirR+KHxRigHmeGbGQtjAS+kAyckEZi7AdK5p5dTl8V+36H0mE8RcyoO9Hlj7ylZRSXMpKV0u&#10;mqasrK0pR2dj6V3cHGDt79B0/wAK8UvL2CTxVr9uAFEL23PQENCvPPOexrDPxP8AHIh8+TwxE8gB&#10;ACXZPX1zEADx1GKxvDTa/Mb/AFnxOYUv7+RXeO3z5USooRUBYBjhQMknBOSAAQB3nwh2LS7s88gZ&#10;64HB68dfQVka7d/YtIluiQRE8TMGxjhx+PH+cdr/AJgiHPAOASO36D8q53xPpp1vQL3R/M8o3UZQ&#10;MOMHPGO/b0zQB6J488CXuva5pPjDwtrC6F4i0lJbdJZIhPbz20uDJDNFujYruUFWVgVPPNc7bfCK&#10;DVo/Et38RtYXX9V8UWS6bNJbxLaw21omWWK3QtIRh23lmZstg44rkIvHvxh+yLBeWOliWI4M4kmK&#10;vg8FY8Ejp0LnnkdK+Yh+1V8ZIdW8g+Form33ENsgnAQAcZbcQMkcE9u1c0sJTcuZr/LtttsfR4fi&#10;zH0aMaFKdlHRNKPMkpcySnbmtza2va56z8U/BPj+2f4d2viLxj9sNr4hsbSylt7JIXifypGFxPud&#10;xLKpjUYwq4DZHzDH0R4N8Aa9ZeLLnx5431aLXNWazGn232a2+zW1vaiTfIFjLyFnkYKzEt0+VRgY&#10;r5Xu/wBoH4ySKv2bwhZgqCyCUTklsnABG0A9xuPp0HNb1l+0H8UmWP7b4NhMiEggSTYwMgY/cNgE&#10;Hp2/AVlSy+EZuer+b6fPU9bM+PcXicJDC8sY2Uk2oQV1KXM0rRXKn1Sfvdd2j3n4zWjXFx4bQ48t&#10;buQ4OM5WIkY4OenOeeOK4pbJPORzjIyRjGQTgf8A1q8tHjT4hfETxLpV/r2nx6JpWjO7i3jeR3me&#10;SFoxvLogKruOAABnueAPUmleSVVVflH+AxkdK7j4Ysl0iyicZHbGTjnoMccGu5+BlzNceF9SWeMx&#10;tDqdwpBAHVUcEAdju49scVxUSHAkZQ3ByOv4DPt7V5sfGvxJ+GOvXM/h3SI9d0O/ke4ngJeOdJSA&#10;u5WGQQERV27OSAQw5FAHsvxS+E8fxJ+JXg+513SxqPhrT7TUkvSZRGFkmWPyQVDq7ZZSRtBAIBOO&#10;KwG8G/FGx+HPjX4R3Ns+u2K6ZcQ6DqbTwrJNHLGVjtLhXdWEkeQBJjYy9SpGDxV1+1D4zX5P+Fe3&#10;RAGT87+nYiPpnoRg5Hatq0/ab12TH2rwReIG6FA7YA9couD7dq4pYCDlKeze/wB1rf11PtMNx3jK&#10;dCjhXGMoUrcqd9JKbnzLVWk+ZxdrJxsmm0mrFh8JvGlv45sbZrRV8JPHaa1c/vY8rrNrZtZ+TsDb&#10;iGYRzFgNu5Oua9n+C3h3WfCXwr8NeG/EFv8AZNR0+0WKeLej7HDE43IWU9exNeJH9qa7Tcr+BdXJ&#10;GQNsWQccfjz6ehHuJU/ao8tlW48B68QerRWwIH5sMcEdfQ/g6GChTlzR8/xt/kY53xpi8fh1hq8Y&#10;pLk2TTvBSSb1erUtXbW0e2vX/EQTf8LU0M4Jg/sq524OPnE0YwR7gjGPT6VISVIB9R14A9gOteZW&#10;fibxD8QPHqeLdRsm0nSbayNtawTBknLM6uzupAAzgDAJHHBOePQJWZmDYwMYIB5yfw6en/1q7D5E&#10;vxnzIZYpOu089M8Yz7YHpxXtXh0Y8P6aDwRaw9Tk/cHevCRlpir8hwQRnAwBjGP8Kg034rap4Mtz&#10;ouu6Hd6qkDYtZtPQOPs/SNZPMZcOAMHHBGMegANy4+AektDe6JpviTV9M8MalJJJcaPbTRLanzmL&#10;SxxuYzLHFISdyI4BycYBrrPFPws0XX00SbSbu58Oah4bQxafd6eUV4YWQI0JWRXR4iqj5WU9BjHN&#10;cXa/H6zuXKt4Q12PBI5hg5xnOMzjPOMfj0xzJL8ftHt4zJJ4Y1yMLgnMFuOO+MTnPAPA9O1cywdN&#10;JpL+v0+R9HPi7MZThUlWd436LW6tJy095yWjcrtrR3R5d4N+C2rRfEb4hCz8Qa9oYabT0XUVdTJq&#10;MclqGuCXljaNmEpbDxgeWSQMDivq7wp4X0bwV4dsfC/h+HyLDT4/LjUksxySzMxPJZmJZj3JJrwy&#10;y/ab8KX88sMPhzX08kkMzWce3ggHG2ZieORxzS3P7TnhCGYW1noOu3k5JXZHY4wwzgEs4AzjqcDH&#10;OanDYOFL4V3/ABdzfiPjDGZm0q8vdSgraauEFBN6avRtX+HmaVkzZ8aP9s8bSnJK2FkkQCnOJJGL&#10;tnjAO3acdcYOOlchNbLIrK/zMT1bj6kf57Ve07U7y90641W/tltbm/nknZSMttfhVfB5YLgEDjjj&#10;AxVG5uHIAI2yADJBwM+gzk4/Gus+VM3U9OmGk3cdrhZpYnjjC5GHK4HTkcnGe3FfUHh2zfT9B03T&#10;5lCNbW0URVc4GxAuBkAj6dulfM7X5ECSumPJZZNmQpcochRkgckYHua7mT9oHwbEywXWn6okpxlP&#10;sbMAeOAwO04PcE9M0Ae9UV4KPj/4V5CaVq8jBsYFmRwSOfvdMfn6Cqz/ALQHhnc0H9kasRkht9lw&#10;AexAbkDn8AB1OaAPf85XCYPOOvHXB/L0/Cs/VJ/J0y5mbEeyNzzjooJP6DI/Udq+fn/aH8OTufJs&#10;NSQoTj/RGHHH+2QfbI9wAeAzVfirZeKLa50rSLG+ie6heJpZYfKEauCGJJPTByF+Y54GBnABg+Fp&#10;hNolpcyBiZYkkBIHGVB69CcnP/6q6JZW5KkYHHfgdMAHHesCBhZWMFqg2LGqgDGAAAAoKnkYAHbt&#10;irMFyWHPJIwccjrx36dh/wDWoA29FkVvF9iB8iwbWJ4yQC2cDB49R1r6NVgwDKQQRkEdMV8f33iN&#10;vDus2uqSW0ksRIiYKmcZLYwByOCeeAMDPrXtWi/E/wALalHAZb2K0cOR5MjJE6EJgRlSeucjrj0O&#10;OgB6xRXMW/irQGiXOpW5dh0EijvjjkYHpnnGCaujxDoHH/ExtxuAIzKoyD0xk/pQBtVwPiyb/iY2&#10;UO3O2KVjzjqVA+nQ10x1/Ql66jbnjOBKucD0ANeaeJ9St7zXYGtJI54oLYqzoQyF3bO0EccBeeeM&#10;j0NAFBp1QBc9MY5OMYxQt1KsLBWHQ7VwCR3B57+nSqDHngAnqBz0yOB9Krk4iZlJZlBIHY4ByDjH&#10;+cYoAyPtGt/8/L/mP8KPtGt/8/L/AJj/AArG8r/YT/vkf40eV/sJ/wB8j/GgD//T/UP9ovxBq/hn&#10;9n/4keJvD92+n6rpHhrVruznjPzwzwWkjxuuc8qQCPcV8E/Df9ofxx+1Dpvg34I/BvxUNMvtK8Pa&#10;Pf8AjfxUWiN6sjwRefa6dC4O+d5srNOVMcRyOWIB+/8A41eEdU+Ivwg8b/D/AES4gg1DxLoeo6Zb&#10;y3LMkCTXtu8KtKyK7BNzAsQrHHQHpXyVrn7J3iCz+Hfwu1X4Yahp3hj4ufDDSrCwt9QjWRdOvlii&#10;VLy0u9kYkktZ38xw3l7wzFgAWagC1+17aLNrf7N/gO3mluHf4g6RfbpXMs0kelQyu7O55Y4YFiep&#10;OeKrft4Sgn4Br6fFPw2SM7s/6/2H5fy4rw3xS/7UHxu/ayub/wAHQeDrSf4AJaxx2eq3Gom1kvPE&#10;WmK80gaCHdN5Wx1jYpDhQp2ZJxF+094W/bX17wTp3xB8fr8PI9P+FGpReM1j02bVvOnk0aOSUQ4m&#10;iCsjKTlQyEnHzr1oA9a/ac8TWFj8VrbTviV8bH+HPg0aaj2WleHbl4tevL5pG3zzhLaaQW6r8sYT&#10;IZgehBpn7FnxP17x1a/ETwvq2v3vijTPB+t/ZdI1PVrc2+ozWE0YkhFyjRxMWHUM6KzA8gDAHN+G&#10;PCnx9Txu37S/w+0/w1rr/F7w74euLyHVLi5tZNHuYrJAVt3jinZrZ925kzuLAf3dx9D/AGfvhB8X&#10;Phl8Q/iJr3xB1LSNd0/x1cQas11aCaCeO+CKjQraujKIUywibzmchF3DJJUA+upUXeewySMnHYfq&#10;DVC6QNCRwNpz2PPr+np/9ZZpuuDjr7AY9/8AIqpJcho+mR9e/wDjxx6UAXogEHB6dSfT09v5Vq2E&#10;oMrR4wCCORxgcc+36VzaXKEDjJIPTjt+Aq3az5uNnAyMgEAZ9Mj/AOtQB13nEMCOABnk/l6dPWnf&#10;aAN2SeemR045/X8qxWlY/Ng46g5x27en4cY+lNZhGoIYnnqPTsDQA55wZZOQBnAA9uOOnp/kVE0k&#10;ZbKMQfTPAzz7f5/TIkuSZHdhkE9T047e4/SmechYvtxx1OM4J/Lp/nvQBrFgI9obAIJBB7dP88VD&#10;K5J+Q5yDnJ6dOAR04/z0qiJVEYwSBnnBwePTt+lMklQofTjv6Af0oAsyrkoZMFUBBHY5GOmccD2/&#10;lUdhLtuyCAAR2Hb0x+X09qpSSbY95OMnv26nocY/z7VXspT9scgnOAcZ6Y9Me1AHcpcKEA3EknIx&#10;x6dPT/OOlRTzFIXwwyuDxxj16e1ZsciRphXJ5JxnnJyePYdh0pl3MnkNv5yeOOeo4/PtQBIrwMgY&#10;gFiPUcY7Z46duarTBBnHHHTOO3H6Z/SqkMnXnk9hxx2x2zj/APVRLLknnpx9P8+mKANBVU7OPxHX&#10;/OB/npTZwgjCsOuQcgYzx/gPwquXQ43E4HOOnbH+eKbM20Fc4BHQ8YBHb6fSgC3DhYNpHIz1PTkf&#10;Tj/9XFVY5tjFozgBuAOOOP0qBZvkIJ4wAB1HQcHj/OKomcrKwzhcgAfgD0/LrQB23nZw2DkjGMZw&#10;f6Dj6ZqRJgv3uQQOfoPTP5+1Y6XBMQYtnIBPrk8VNFIM8cg44HHAPb2oAsxXR2EAnA4HsOmMVWmu&#10;9sKpg43Dr15I9+o6e3FZ8NzhXjRgNpHJ6g9hgVXu7xzGApAJYAZ4yAeg/Pj2oA6FrvIJYdupGc9e&#10;Pb/P0oec7EYjABHTjHPGfwrLieQgiTaMgHAz1/z+XNOlZgi79pyRj8McfyxQBsm5HGcjIBGeen+e&#10;KisL1pp5lxgqQAOB2J7dKzTIwUlhnGOucdPb1qLTJv304GBjGTn2P5Y+lAHUTuVb5uAOOn6Y7f0q&#10;nPLyEBBz+APGPbrUbTAkZOBg5BHGfwwPUH8KzLmTyvLUHAXOQeOh6dv50AbDQmW3ljB2EqQOhAJ7&#10;/h/SvlzT4m8PatPY3kTDBw2R1JycjOO/QgV9H/bH44B45A9+nv07Vx3ifTYr8yXMkQDkDBA9MDtz&#10;/SgC0tlBJskj2uHXK9xjAPGOKsG1T7uNvHYenpWBo1xKY4oHDKVJH5Z4/wA8HrXSrNKwPGOxJ79u&#10;vt+X0oArmBY0YHrnPHtg9Ov0roYGHlh+rA598j1/z/KstnZUIIAyCBnGMfh0+lT29ypTbnHUk5BO&#10;D2/zzQBseaqgYAJxnsB9Of8APaoi8U2PuuGAIPXIJ7e2Dx/SsuGaVpG3DcgOQQMHGMke/wCnHGKl&#10;88+e6g8r0x69xgY/WgC9LDZOTFsjDt82MDODxnH4D2FV5NPt2AWIBCCAcjggHBPbnA47fhSmY797&#10;n5ugI/z26+1LuxgKCDjjPtQA/wDs62BiyANowMgdB1OP8+lSyLC0Th4wAAT0HoRnjn3x+VVTc4+8&#10;MkjBA5/wPtio3uiQSy4GPTHagC00jL5YI5wB6AcdcdsYxV4uNucgnA569Rz9K5u5uyuxlGV4zn26&#10;/hWnHOJYkw/DKMY9PqOvagC80jHJyA2eex9ufT1qQbJADIATkfU/j0H8qzfM6g88E/8A1hn0p32h&#10;lj+UAtnGM8dM/wD1uKANUeUcJsBBYnt07cVl6tatdW7oF5OeMAYH9OvSooZzCg3ne8j8Ac8npgdg&#10;KuGQsCORuHOTjvjtQBnWGmQWyB5oFRiMlgBwB27YHtVmGK2Z2Z4k8xSSCoGSBwD09OP84pZLhsbI&#10;wMDocjgg/wCfx/GqqNIkhZiOcgYHsaAL0tyPKdeBhSfbj9e3pWLJvllEjDABwCDwQCQM/wD6sent&#10;FNN5t4MFgoXBA6NzgDn0we49qZNKysNvKHnOR6Z/T+lAEQe4ifLKdjY4z1J/p7Us4jcrKy4OSecZ&#10;54x/SiG4WRBnJA6E9v8A6+akkZXUK3QDGcdOO9ACxpBu/cqR6j1P+H6U/wCzEFtyAAg5OOpA6fTH&#10;oKrC4MQwDwvGeM59D/nFNFydpLMTjtjIHT8sUAZcmnxwzu6LtBOMYHTPB+mMdq2bALDEx6DrjHYY&#10;HbFc/fXw3lVJBxx2GT2/Tp0q7a3RWEZBBAx684oAvSXDStjsPTjIHHr7dKvRThFDYyCQBxn09OnX&#10;6Vz6SNJICAABkAE+o/l/+qtNZAAFbk4wSDxgcd/oKAKmrzvJ5DYO1X3DAGMoMAc59e3atHSE0+7s&#10;t8ttG7SHLKyD7+MfNnrjt/8AqrF1dgbdJCQSjfhyCBnt39vSrmifuNMj4+cnceT1Pp7e3QUAde0d&#10;lji2jXAxnYoAHpwOB/SrSNbHEixITjAIAGBjoCOcfjjpXPrNnrznII9uv+e3tUwlGMDAIA6cD8v6&#10;UAdEzWkjB/JQle4GD0xwPT/Pbi2LkFVRRgAYxn8upHA7Vyy3WD1wOnT1/wAfarSXHA5BIGPb1BoA&#10;6EXGIzwCM9uvpx0x/wDXqoHyxKgKepIGDgep/DFZCTMq4Yk9Dnjp/n8qmM4UZzzjOBgduOaAL2Lf&#10;+4KMW/8AcFZW9/736H/Cje/979D/AIUAf//U/YtnP3i2SRnHPPtzVB2wVVTxngdCeOx7civkb4u/&#10;A/SPij8S7rxd8ctStrn4V+HdFWO10l76a1hTUGlaS4vb1U8qPAh2JEWlZQAThTyfhOLxFc6J+yt8&#10;drPwXf6nd/DG512z0zwbPI1xPMbO8uIYL1bRpN00lvGSwiOTuw2MtuoA/ZFLSzt7m4vbe3iimugr&#10;TOiBHk2jau9tuWwvA9BTLoW9zby2lzEs0Mysjo4VlZCNpBB4II6g9a/OH4KWX7Knhj4waFaaV8O/&#10;E/w48Y3Mdw+iS+JX1GOK/wD3LR3CwLLe3EJkETt8kqq65BA3YrE+HHwn0P8AaY+GXin49+NL2/m8&#10;WeIL7WX0C9t765t/7FtrCaS1s1tI4pFRNpgDuSpLkndmgD9GNRmis4La3giSOJAEVFAVVRQAAuOF&#10;AHQDp2qi93tAAPI5JPGB0/w/+tXyh8Lfj2/iP9n/AOHXj3xhMG1PWbBRdSHC+bcW7GGSTHygb2Us&#10;QowCcKOldLN8cvCaoW83HQ9V/wDiqAPeri9UfdORnGfbj/IrImvljB5ODgYJyPp+Oe1fOl58f/DU&#10;f3XB78lfQDjn8K5ub9oTw/uALAg+689O2cYz+VAH1ZFf8AHJIGMZ4GOg9ulaVpdYuEKnjpjvyOAf&#10;xHT0r5JtP2hPDB4LAEknqAcdQOvce1dRH8e/Ckduk6ycqQACVIGcD+9QB9bm4ydi/LkYBGAfbH4f&#10;57VDLMSp7Y6nH+e1Y9vfJPBHIhADgEemCOgpfOOXQnPoRgcY9fXI4x044oAhe6/eurcdMc8j+Xb0&#10;pRcpnHB75OM/kKx3ZvtJI44AA47cfTimrKR8ykEY9enb/OPwoA3DdJsOWzszwAT9On9KjEyFcrjJ&#10;4z27YwPY/lx2rG+0nbtz0Pr75GfpTfM+TKEEYB/T+lAGu8yqgC8YGOO/oMA1SsLjN45AzgdfXvxV&#10;FrgAYPt+XWqemsBeS7vlwB0AzjHv/n0oA7+OUsSAST3Hv34+lVb+5woTJ65AAPTj2wKqo5VAh42K&#10;c5z/AD/T+lQajLlFxz3/ACx+lAGhG3Xdg8E+gH4dBzUUjZzkjgEZPb8uKx1nkCl+SO2OwyP8Kie6&#10;YLg4G3nj8BQBtNNnAUYz1x+oA/TtT3kLrjcQGGCM4wPbHA4rCWZsbuAeTzjJ56/pVhpFKHqRjBGM&#10;/p/n0oA0kfEWxj1/nkY/z3qlJJtkfBIHB7ccc1Alx8oySSAP8+2Kz5bgqScnpx3Pt9Ov6YoA66zk&#10;JgVsDIHJx2HGMjHTsOKvR3O0ZBBPXg/TniuesJQ9mnQ479s5z2PTmriyhOh4OTj2HXAzxzQAiSDf&#10;Jyc5yCB3z6j8Mdaq3OJYlw5Dg8HPv0/z6dKpCYiWUYJ5wAMUyVz9n+UgZx/9YUAdSjFo/mY5A56d&#10;en09vpT3bd/GePb+vUcVkLO7fxc7R+J7fWnRzM3XI3cn9KANQuy5Vnxj069eg+n9Kg0z5TNtYYJH&#10;Q8ewyO3eoDIFULkLwQenP4VDp8hQyEcLkYH16fh6UAdCGMqhy2GIzjPQfhUU7Z2rnJ55znr3/wDr&#10;VF5jBABgk89hjI/zxj86pSzLJKrxHcCM5XkY+o49s/lQBd3naMHJHXnpjgY/z39Kjus3EYiPAPQj&#10;HHT2461Bu8tQ2OmAQBjr2wOPwqH7TtA3HPHQ84Ge34dqAMryJNPl8xeSpBOOR6dSOmOtW2vQ3zLI&#10;VUngA4GOOtXgySgrKgdSCDxn07f5+lYF/YeRMFtslCSVDZPXnCnrx2FAF6e9Dfu4nBDAY5FXbNX2&#10;ANgkdDj0H6+lULW2WJFmI5wDyM4HT6elXbFj8yhySDjoOO3AFAGtGQqjjuOM8f54qjcSbbsEHAAB&#10;z6ex4qcStk7e/HHXp/ntWXfPsvI88AkH8P0/T/CgDQErbvm9cHvgDoetSLOwfhuD+nTpWWkwLknl&#10;QfoQeOtNDqjBsdAc+/8Anv8A4UAanmgfMTjt6dB+nb8qJJAyDDc5+vH+f/relZ/nIVDK2RnjHPB5&#10;9/bFRvOQA+eQcemDQAXsmyJMngEAA/jx6dPyrStp9tvGyc8AAe2cAHtx/SuT1KdhGgAOCwH8/wDP&#10;5Vt2ADQIRhTjt0GMc0AbSSF1YggAZxzjjAzipInVovl6564+lZu/y95HIGce2cf5FRQTcffxyf1H&#10;+f6UAawYFg0gBPQe2PT/AD+GKYJiMKzcLgfiQRwD6fTtVUyDa2G9c9u2B9OBTVl5VjwF59M/THWg&#10;C6WYZOcHg+nv9enTFBlySYwAQDk+nrxiqxfJLLgc8546elRmQfdbqRn0wfagCrNdNHL8gxx0I7el&#10;NlmXYvOBjp6f5FUruXfKVJ4A9RkYHYVXDkjDZGMc5z2oADM0TDkgA4z/AJ6VbW6LjaTn6cYPHYDp&#10;0qmrblO7see/I4+n4CnIQhwSCBz2H1zx/wDXoAnUAuJWcg4xtJwuM56evPWnGVgCQTwM+nTp7VCz&#10;ADIBPOCT/njt+npUTzMoC8YPTP8AT8/T8KAKDh53MgGMngY7npj26VaJEUe08D6Z7UjTYQcDAPXO&#10;Pp+FUpskgBhk8AA9MDrj6UAado6lySMZ4GfwA46f/qrQ807lUEZ6cf56VjQZXgHGO546cdaseYSp&#10;BOD0BP5D/wCtQBPfKk9lKjPgEFgenI5B5xx0qro9/wCbGAZAxILDBzgDA4Az2xnHc/Sn+btQkZIA&#10;74AAx1PoPXsBUUFp9lAe1AO9uc5AwxGSoH0AA6d6AN4TOWJyB056e2Mf/W/lU8LyH5ScseMjjg/l&#10;04rKV89QR9PUeuKmWdSRtPI688evSgDUabcAc9MdOCeen9Kck/zlVIwMZGeRgDj9azTKOBydp5GM&#10;/jj+WKRpgFDIBz0BBHbuMZH5e3pQBsLOSuFJGeBg44xkVMJtp2hhzzgdR09f/wBVY8bMUTJywHzA&#10;dB6gDrVhpCcA8nkDpjjp7CgDc+0D0X9f8aPtA9F/X/GsHzj6L+dHnH0X86AP/9X1v9oHwZ8ZPGPx&#10;zjuNU+F138SfhjodlbNYaXHrOnWFhc6ox3SXV3BPMrTiIYjjSRNgO5sYPPqV14t/aT1z4d3k/g/4&#10;cw+Atf8AD9zZPZaXfahY3cGqWUZPn2sclqzJakoAqMwGDjoASPrOWU+Y/OM7RwMZIGPyqjO6DIJA&#10;Dc4GOcfp1HT9KAPh7VtL+LX7QXxN+HWq+IvAtz8P/DHgHUW1m6l1G8tZ7q8vY4mjhgt47WWXCBmJ&#10;d3Kh16DIArj/AA/on7QfwS8J+Kvgb4G8B/8ACSadeXmpSeGdbS/tILW0ttTkabZfRyuJg9s8rE7E&#10;bzeiAda/QNnCsCCc46n14x/LvVSSUsSSAfzHGPT8KAPkq/8A2f8ARtC+BXhP4XfamaTwtZxQfa4x&#10;5e+bjznxhiBJJuYDPAOK+XNR+APiSOZorbWWMWcfMTnAHfAx/kV+lXi2aI6XLu4IIIwPcfyAHFeM&#10;yxDBcYI91z1/D/8AVQB8E3/wC8XjhNTzkdct/h6Vjt8APF5AzqmP++uMfh24r70ulTnevPGBjgdM&#10;H9axZFixggADIHHoPX8qAPjKx+AHiF3w+pkEccE4+nArvdE/Z/uGmi/tLVpWUMCwBxwD05Ht7V9I&#10;QpHksi8kjoBnHStuDCEEDHQ8jpg59PSgD6ItdscMcKH5FAXHYADA/wA4q2SFX5CCQfX1rLtWVokY&#10;/NwBnuB3/Cpp3Ahzng8YHfPPb+VAGNPMpuCM9fX/APVTPNUtjPHfHb29MCsu5b96HU45A49Me3sK&#10;VCww2TjJGByOD3//AFUAahYY5bcTxjt+H501pFWMKOrHAHYY9c9uP8O1UVJEeM47ZHb0H4dKajbg&#10;G44HBHQflQBeZ22Z3Z7Z65z9fwqtpcoW6ldiR0AIGcYB9fX2qMsxTHAHAJ9/T/8AXWZa3QhmkUY+&#10;XoMd+2KAO6EwY4UnLDoB09jg/wCfpTdRlCxgD1z6DsOKztPdsCZxxxg+vH0qPU5jtTYAc9c84Gef&#10;84oA0lkyD7kdhj8hVaRhtLdOnT0BH/6qqQzfLz3AP4ZxyP8AOP0pJJhtI3DKjB79COKALe7kE4PU&#10;57dPX/DtU3m4jIXhRyQegH9MVliTGGGQQfTsOnXtUyurg7huHQjA5x25oAtpNGyhgeGAAIxjH+f8&#10;8Cs67kJjyijOM4PH8s1MsoAGBwMcDsPwxj9KzrqZsHBAyOMDofpnjpigDqNMmzajceOBz7/qPpV1&#10;nUYYEYAxgYxjjt69uMD2rmdNuVitN65YgdANx74AAGc/hWqZG2ntu684GM/0oApi6CTyB88n6DBF&#10;SSzkwkk9BjHt2H4YrBMpFzLuycY4Bq0JVdSGJGAQP0/z0/lQBuyXot4g20soxkgDAGOp/PsOOvSr&#10;fno4XaMdBnPp3rA+0KflOMY9M9sevt+FOSUr93PXpnpyM/l6e1AG8LjYHJPBGAvGAR7cevNVtMuQ&#10;xlJ5B447HHaqRuVIIPDAYHHp6ev0rJ05XEjOsuEUncBxkgjGD1GPTP8A9YA9CMwZB7joOBjGOo5H&#10;B7fTiqMkwMo5IwAMj6ce3t+VVreUtCnYc9eOn4du1VppQLkoDwe2eePX9KANpZFkUqDyeuOD09e3&#10;Qfh0qNpYmHLYweo56Y9/WqDXhDeXjk5xjjGB35A+n8qrPcsCSgBXHsOePw/DIoA2hIiocMTkc5HP&#10;Pr3/AA7D1qUyws204PYk9x+n0zWMsxGCcAdCTwMkYyOMCo5JmDAg4xnJPcdsYP0/z0AN8oFy2RnA&#10;+XPyjHcdMcDt1rPhzHKVYAAnPXjOPUfyNUjfupHzdDyOhwPw9TVaHUyl0FZQVxyDn09j6UAdTGc4&#10;EeGOcDHJqjfW93cXcXkRM4A5bGFABPJPAFXI9XJhAiiVM9SBg8cf0rH8Ra1cR2I8tyAWwcdDkH0N&#10;AGlMttayRLITPJIDuMZBRAOmTwSc+nHWoCvmFhG6kDkZODgDoMHAPT05rlBfl1UkkZHA4PWpYr7y&#10;8Djdxjp24xQBsyb9qleMYAx0HHGMVTM8hyO3YDjv9fyp0F9bEbJAAfUccHryKvbNOlQeVPtY84bB&#10;Gfw5x+B4oA5PVrthFEeQNw6n2rpdNuSbZMAYAHJ49M/yrK1jSJJYlKXUAVCDy+O3uB+XtV3TbSdg&#10;kSEOoX7yHIGOMcf4UAajThw3I3AEY6n8v5VXtrmQIepGRjGBngZ49KSSCcI4lBR1U4wCD3xVGzLE&#10;FWHAJ9umP8/QUAbn2jCgdz2Hr7d+v9KdHIwALDpxj09z+VZoYtyR0GTjsRwPf8qUXBI7g/pn8/T9&#10;KANJ5SDkYJGOP0I/wqu85HzHByO3HHTmqTNjsc55/wAc/wBKrmQ5PIAABx7Y/wA8UARvcFpTkDnn&#10;I5//AFUFnUYAGDjB5x6fyqgrnz22g4B657+2P5VdBYMemOn9M+n0oAmUMASOT074H404jGCxAPTt&#10;jH4dv50zcCuwkg8Z/D0xURkBbdxnB49hjgY/lQBYeTAG5h6dgcfSqpZsjbyDkfh2xTMBgQRg88Dq&#10;Py/yKC6gbRjHT8hjj9P6UARlmAx/nn196aEXOcjA/wA5z24oAC/PyfQCnF9pOMe4HHp0/CgCwGCn&#10;gbQe/p07elJ5pDdMgc4GPyqs0rfeBBB57dv8/hinmReeMjuAP8/h+VAExAkwrkgbSdqnrjGfwxxj&#10;FWWmUqArE4AAJ+gxwOv+FVYTnBzgcg5OMDr06dhUZZVI2DB49+COmfTgCgDSWUAApn16cDj1/H/6&#10;1Sps8xyBycAnOeAeB9P84rNEpB4AyOmM+3YelTeafT7ufYdf0oA0jIF5PGcHnr/n29qYsgGCw6HH&#10;HGPfj0rJkcjHzEkjgAc+9JvwRtAIPrwPw/z1oA3VmAznqexxT/tKEg8DA7cdOOnpWOZDhVHHGSPT&#10;/PvSjC4fOGAwcdxxn/Ht2oA2ftZ9v1o+1n2/WsnLUZagD//W+hv21Pjl8Y/g78Ota1X4ZeFJp44b&#10;WGV/Ej3Nm1rp5lnERH2SUmWaThQP3WwbwcnaRXon7R/j/Xfhz8C/EfjTw1cJBrdtb20VnJIivGlz&#10;eTxW0ZKvlTh5F4xiuJ/b6XZ+yT8RFHK/Z7PB6DP2yDoB09q6H9pO98G2Xwief4i+FJvF/hUXFgdT&#10;trcyZgtklVvtTJHh5EgYK7xr1AJPCmgDkfhFJ8QNY8YLcyftB6L8R9M0vzPt2k6bpOnxSHcjJHvl&#10;trmV4tkhVvu87dvfNebWXjb9of4taL4v+K3wz8TWXh7QNEu9QttE0ebTY7sarHphMTvdXDOHj8+R&#10;HVBFjYMZLVxWran8F/HHx3+EMn7MEWmzavo95Lc6zfaFAsNvbaH5DLJBeNCqp+9YhYkY5VgQAC3O&#10;b8J/jN4N/Z7+EXiX4MePrlrHxj4SvNXhs9NaORrnVVvLiW4spbNQreas5mCgjoRlsAZoA+rdB+Le&#10;j+P/AILeHvieyfYLfxDZw3DxFsiGRsLJHvO0EI4ZQcDOM4rhLn4i+Do/mN+CBxgOnPHoDjim/DP4&#10;Pz6D+y/4V+F3jCN7e/tNNjNyilQ9vcTOZ3TdyMozFSRwcYHFfNGq/s1X/mFbHxHIIzyA5OcY9AKA&#10;PbL/AOK/g2L/AJe1yDxyozg9+a5qb4xeECw23A4HPzLx39a8E1D9mbXRyPEIwOuSe3HTb61jD9mT&#10;XcfN4gAYY7t/hQB9OW3xf8Heb81zjP8Atr/jXYW/xR8FvHu+2qqgZ5Zf88fhXx3afszayW517p7n&#10;/wCJrsdM/ZruuDea/IVPUKcH8sUAfpR4Y1i01/QrLU9NcvBMMqQQc4JB5Gc8gmtm4uNm4dQPTPt0&#10;4rk/Buk2nhrwzYaLp5LQ2ke1c4yec5JAA6n0/DiuglkKqQ5GecHGBj09sCgDmrrVUW6CH5WxnsMD&#10;GRUxvxgY2kcjr6dsen5V534gN7HqrSQAkkjpn07VXjudVXnBCjHrj06d8UAen/awV4OAD7ZH5dP6&#10;05Lpdq4IJ54x6+3+f5V59FdaiB8w4PA64wDwMfl/Sphf3qKTg5T6joPr+H5UAegvcJ5eM5/HHH0F&#10;c5p8yz38uRgAjOOe3ArnzrE6qd6n5sfh/L8Kr+GdQaXUZwWwDjHbB596APXBMMDYOOOnHT6Vm6nd&#10;hDHhgRn8Bgen41RW7BwVIIznr/SsPxVcNHbQPkjHORjHUfTigDsYnLIGwAO1O3KQdxySMYHAGffn&#10;kegrkrPW43hXcdh4Bz0wParJ1hAzbmGMAAHH09f89qAOljbJxk5JwQewxx09KuBAQSmMEcZ56+nW&#10;uGGrqjqcjv0I/pxWrHq8LIXJGfQ8/Uf0xQBvMYxuAIAHPYDjp+HpWZdNGYs9B7nHJ9OuaovqkRUA&#10;PjjgHp6fT6e1YOpazEbdgr4IAxzk/kD+tAHYeHbnzrVyv3Tjp9cH8q6FnC5JGTyB6YPt+VcB4IuB&#10;Npm9WHJ6n6mu1Z12njkAfT/CgDnFnR7+WMnGMe3Qe3sK0o3XBUEEHABz3x/SuEbUdutzoeAAMflz&#10;7fyrV/tWMA/OMcdMDHb19qAOwTZtP6k9gfX19ulTIqEjj5sfjjj6cf4CuZj1iEggMBx0Pqff3pw1&#10;aHP3xgdece3agDoyEGGUkEZAI64FYOnztLI6L69j6dB9Kb/aqBThhyDg56A8/wCFYXhbUkn+1Mwz&#10;hwAQenPYmgD1SCQLEFUZCn+XXpx/+r0rPnm3XGwEDjI/P6Y/wFLbSq0AJ6Z7dTnp/wDWxWHd3iR6&#10;mUY9RjHpgA0AdDh2Gc9iPTr0xjngfzpuAibQACefxJyee1VheDHUYPGM9Mf54prXi53ZwfbpmgDQ&#10;R3PXgdTx78f54qKeVmXapGB/+rP+cVRa7QKFBHPIPH/1sGozPkbCRgYI9MHpigCbdIfkAAz0I7de&#10;3Q1jySbLwMCQDkAfgPWtFrtcnoOmew9D/n8q5K9vkbUoogQdw9fQen+cUAekwSkxKOmBg/p/niuX&#10;8ZXhi0YzZICsMdDxj2x2rThcmBQuA2BjI6cfnXnnxZv2s/B8sgyTx055wfx7cf8A1qAN20vlls4p&#10;sAkqDk9QCOx6CrC3eDydvH6fnn8K8N0rxZcLpluuc4jXjvwB/hVv/hKrolQDggZOfTH14oA9qN0N&#10;oUsBjj6cY6ComvwufmAPTg9vTjGPavJj4klK5DbSMHqcDHTofas9vElyWJyM/wCNAHoXi/Xms9Em&#10;l8zAVTk56dcd60vh1rk+o28V2zFkKg5OecgcdSD+NfM3xL8T3P8Awjs6K2CQRgfQ/p+H4V7F8HLp&#10;j4R00t9540J+pUZ/l/hQB9Oi6icFZlV8cckg+nYjA6VVsVs7pXS3ADqxyM9uMAZ546e1YAu/k2sc&#10;nBwPp/n6VkaTqckc07KcEMfbv0/H0oA7qeweMHAwc5AOQcc4xn/9XpWS0EqZ3IQPXoMVrWWuWhI+&#10;1KrD0bByPTn+ldHH/Z+pR4tiu/uOAenYD3/lQBwTOQck5zjn0HelCrjczAEAAe4xn06V2p8Nw4Lb&#10;gGHOO316dq43Vo1ty/RtnyZAGDjnigDl3vYvtLRJjr0HHfH5dq04ZMgnAAIyc8cfhjFcZZXCtfSl&#10;SMnPP4jvxxzxXUxsAAegxgf/AKhQBdWTHOMj6ce34YpTz0GeB74z2x6dKph8ncRkjv19OP8AIp4Z&#10;eWbHPr6deuf0oAsggYbPXpge3P8AkVE5mW4GMCLac44O7gDHtgfyquZvmB5YcHJ9AMYxz6Y/pUyK&#10;0mNh47DH5fh6UASswAIAAIBxn0x+H+fQVXaX5mIyQR7YPbp/nFWRFNuCgZI9s/lQ1kxwgVsc4AB6&#10;cccD9aAKZkULg5OeOnGD/SnwsWLMRjHXsP8AP/1qtrbLFnzcqBjIwPwzxT2lsogGRd7jkBsYBHrg&#10;jP4en4UAPj2RIHbPOeBjP14xxkYqpJL+8O0fKOARgYHp7VFNdB2L5xnsBj/I68VVMmQp6HPfnj1/&#10;MUAXVYnBAAIz+XbHpUpcrjdjOeQOP8OP8Kp+buOOAQMYPtzn/wDXSGYDhRjPpgf/AFqALfnZ644O&#10;Qf5Ubx9705wBxn8OQTVDzNpBHQYxj8xzx0p4Y4+YAYGeDnHb/CgC9vziPuegxjpxn8OPapY5MBTn&#10;joBk9hg+tZqMT93p6DnAHb8PSpfNzjuDx+uP1xQBreYnoPy/+tR5ieg/L/61ZPm/7J/IUeb/ALJ/&#10;IUAf/9f9T7iUkZI6EnI7D2/z+lZEyFV+X5e2Ovp2/wA9q8O/aB+OUPwP8JXWtJ4d1bxDfSWt3NbR&#10;6fYzXdvE1ugIN1NGPLhi+YEs7A7AxUHaawT8eotB/Zi039oHxlbKZp9AsdUmtbNWCvdX0UeyCIMX&#10;ZQ80qopYtgHJJxQB7hHY21lE0dnbxwK5LFY4wg57kADk1RltbczJcyxK00YPlsVBZQ3UjAypPfHF&#10;fL8Pxh+NngPxL4NT46aBolpoPjq9i0q2fR57h7jS9Ruk328F35wCSiTayFosAN2xgtX1H4t/Gzx1&#10;4k8ZQ/A/QdEutE8DXkul3EusSzxzalqNuitc29osI2xiNmEfmSZVm7YyQAfRuvSYtZC/IAz69CMV&#10;4zcSwnbiM5bA6DitjwZ8UNB+Kvwl0n4laQrWdprUG5opWG6CWJ2ikhYgjOyRSueAcZwOK5afXdKU&#10;bjdwk+uRjj8aAKF5NFgnyecHp6d8Z/8Ar1k+fHg5hI/DpnHUHFV7/wAXaDGMNcxDnqGA6cdj6flX&#10;PSeOtADAG7iwOwI/xx/nFAHUJcW6HIh5GOentitmC6gAAEROD3646du1eeweMvD0sn/H5ECemGX/&#10;AB9B7V1lnr2kSJujuYSGOfvDjj69O1AHvuj3JfToWB25U8HqPTGMYxWg0mV+Y4I6dMfgK4/w3qVr&#10;qGlLJA6uBkAqQR19umP/ANVdKz5BODggZHT6ZoA4TWLhReEt1BAx07D8qfDMNvQAdK47xFq8UOps&#10;pf5O3T2qe31uHI2kdPbHHpz+FAHcLKh+8AR2GMfgOP8AGpDNEdnAAHbA7cfpiuWi1WIgIDzgc/8A&#10;1v8AP4dKlXUYiQAQM4449MUAbjtAYzuHHXp/9br/AJxiuSsLmCDUp0j4JA4HcYrRmvY3jPzcnp+f&#10;YDFcLo935+tyxK2QcE56ZwewzQB7LppLjc/1x+HQ4/p0qp4meEiJDggdB3GcetMtbpIh5a5XBwf5&#10;nGOo/wA+1cz4xv8A7P8AZ1Y9T0445HboKAN23sbfYCpwCAO3f0p7afAM5PUYx05z/n+lUbK88yFW&#10;BzkDPv8ATt60+a6VEznB/P36/wCfagCQ2Y3hd5OPz/H0xWjFYLt5boOOw/H0/wDrVy39p+VJsbgd&#10;wM8/59OldDBeo0ZYHIx/n8KAJ/7PGCS20dBwOh/z/ntz2q6ciW75baAP88dPSugafjqDzgZ4xxgV&#10;zeu3KxWbvuByM4B4B44x3HFAGx4CuF+xGJTkKcHH1PPSvQZiChw2COuOvI614t8LbwzQTMzDCtjr&#10;yeT+levTPsDDoMcenb/CgDzO4iS416UM5BGAR0xgYFax0mIqAWIxwMngD8vT2ribm8dfE86ZxnH4&#10;8Z9u2OK6z7Q+AxbaD15/z60Aai6XGoCb+o9cdv8AIp39mIzAlzkdCOmMjpwPzxVXzpQoCvnGOhI/&#10;rUjXBQcPgnp7ent/L0+gAs+lssJCydvXAGPp+VYHhBxB9riZ8ksADnoBmte7uZPKYhvwB9q4Lwdd&#10;vLdXasw+VuR6dc9+n/1qAPofT3/0dVxkDp3z2H+FcrqyhtSABIOO/bgcVu6e5+ygA8Dgcdcev/6q&#10;4zVLj/ibAocE46n2H+elAG4vn44Y8cdeP8/yolW5bBBJPHToB29P04qKOd8A9+M+3HTBHGKc0snI&#10;x15wfb/P0oAegufug5wMDIwCeO39OlDrdEDccYHr19P5e1RNPvwu4gZ7HnA6dD06ex6Us0zMhK5D&#10;EcHjP4e/pQBXcXOCRIfcZxj8q5x3ePVkeV+eQOe/GPoK3FnnaJGcc4wTjvxxXD6leMupxI3UdD+A&#10;446f59KAPZbRz9lQ98DH4j09q88+LCG58JSwsckkcDpnBz+XbpXYaZL/AKHHnpgfkR/n6e1ee/Fm&#10;/Fv4ads4IYAZ4HQ/5xQB5vpHh24ksICZsAqOM9OM/wCRV9fC0itzPkjnr6fhj/IqbQbiebSbeVWw&#10;rIDgHjgAHH5VpkSfeL49cHFAFZfDaBDvnOT159KryeGUZt3nn8/5YFbSCTYcscHj3GP/ANVLIrAM&#10;Q+c54zQB5J4/8OpHpRYyFiDgKcYPBr2L4XN9n0K0gTgIq59OFH5V5J8TroWuiht5A3j2xwRj9K9D&#10;+FdysmkQkE4IHI6cAdOKAPeTPiM7l/hOCcjjHr+lcxpsgEs+WONx6ehxj07VqXE/l20jnspxgdOK&#10;4jQ7vz/N2nOGI5PB9f8ADFAHosQgdV2OevAyO34cD2rb03UDYyh1cjB5PAB7461wgmIIy+Rnn29v&#10;0/SrC3hXvvAHPrjPAxQB7tZeIbeZNruAcDqcGuD1xZZmkAyEycMgzkf0z9PxrkY7towdpOQASecY&#10;/P8ACrMmszQwOyktgEgHkcduuMdaAOPi2NqLqpZSjAgA4yQcEEdx6iu5tmLRbmHUAegPTPt2HtXD&#10;abrtnf6hJ9otkD7iMocHg8dyP0r0S3l08gBdykDHbgY49+3tQBCARk46nPTt27cf54qeOJ3PzcD8&#10;ucD8KlMtmh35JAByuAPYdCe2Kgku4l3JCgAJ4B5I7YyMfyoAui2SFQzEAHpyDnPPT0oW+ihjKIFP&#10;HXH/ANf2/SsGW5kwQx759f64/wA+lVd4J44J45PA4oA6Maq+CYzs9hx046cdqryanKQWdiMdsnGc&#10;fyH0rEJLbWyRgA8H9DQZhtGOx+nTH5UAX5LyVslicdD/ACHr/nioRJkck88Ae5H+c8Vlo7FixBUc&#10;gLx09fb2x2p29t23JPI9uB/hQBoo4AxyNvf/AOt6e1Kh+Yenfj/P+FUd204ZR74688fh+VPDDHJw&#10;wHHT09KALMk5hKLtMhcgcDpx16jAGP5d6Qu5I3kqR0GR6e3b6+n4VAThgc59B7jnApRJgBscAUAW&#10;1Y/cXkDt2wB2/wAKn8zpgDGAB/kc+lZwkHG8Dk8+mKk80/XGO2KALocfe6dAD/nil8wMAozkYBH1&#10;7/h/KqKy5OwNgen+e2MfpSq+fU7Rngd/T2FAFzzG9T+v+FHmN6n9f8Kr/uv7v60fuv7v60Af/9D7&#10;p+Ozqfgp8QSwzjw/qowRzn7JIAf16V8T/EKw1C+/4J2+DbzTonuV0fRPC+o3EEfLSW1kbWafjuFR&#10;S5Houa/RXVrOz1OwudN1G3iu7O7iaGaKWMSRSxyAq6OjAgqwJBBBBAwayrLTtK0jSYNC02ygs9Nt&#10;IRbwW8Uax28UKLtWNY0AVUVRgKBgD5aAPjL9ozxf4Y+KC/CHwr4D1S21q/17xbpGqwCzkWVk06w3&#10;T3FyQvKoiAAkgcnHXOKH7O3jjwr8NtM+K/hjx3q0Gkan4b8V63f3gupVid7O8YXEN0AxBZJUI2kd&#10;SOnTP094X+FPwu8Bahd6x4I8JaVoF/e/LNPZWcNu7rkFl3RqCFJAO0cZ5xms7xb8Lfhd411e117x&#10;l4S0rW9SswFiuLyzhnlVFzhQzqSVDEkLyATkDPNAHy/+z34O1e4/ZW0bSdRWXS7rWmvdRjU5R44r&#10;28luIBgjgNGyt+NeF6v8GvjDFKwt9WikToCZZBn0421+lniC6S108yupAjwAFHbIwMV53OlvMocD&#10;APPHHUD8qAPzW1D4M/GMZP2+Fux/eSfgPu/hXMP8G/i+py13FnoMSyf1FfpVfwWoVmJ4HGOP5dq5&#10;C5uNORsbhz2yP8/5xQB8BxfCT4vxvtE8eR0/eOPb0rqtP+F3xlwIxexxqeP9bJwOvTFfaNrNYTMN&#10;pXscAg54zjiuigt7cKuME/h+lAF/4MeGdQ8M+DLew1a5+03uWLPkkZLkjGcdAQOR2r1ySRlQg4GA&#10;MYHOP/rflXP6AyizCpwV4xwOmfStK4mXyzz2z7cf5x6ZoA+b/Gkkq6o3lEnBAPbAwPSs6zuJxjIP&#10;ccdvfH4Vc8V3MR1l2fG0EAfgB+FNtLizwNpCkYHUccn8v0oA2Ip5ipKngn1I/DqKsG7nU8k5H8se&#10;3NNiubUqGBH59s9un5ipla3ffyM4746/0+lAEUl9MIjgnAGe/T0/CuY8N6iR4kkUkk4GO3UH3rp5&#10;EgCELjGMdRjjt09BXB+GrqFfGcsRwSBx0AHyk9PbigD6V0/5UDzH5j+n+HavNviXdNH5LpnIOP5Y&#10;PHp/9aovFPxJ0rwxb7ZJAZ+iqCM8EcYyDXC6prF7r+nW19eoUEpJUHsAcD1oA6bTfEMi2yq2OBjj&#10;jj0/KtNvELYB3HB9f8jv0rkrbT90Q29CMe3/AOqpTbMvysuPTPt+FAE8+uP53mDqDnGcc101l4iK&#10;Rg5APHr2P1/z0rgJrIhw7Z6/l7c/hW5a2TMgYYJBH+fxoA7OTxLld2cZxj0449f8/lXJ+IPEHmWb&#10;qCemQM/Trz+lI1hLyD3xjj8vX0/D09Oc1zTnFi5yeQcfXj8vyFAHffBm88yzmBOCD29s817xO5KH&#10;GCG7dx/n+lfOXwRzHa3AY9GGOR/tGvoJ5QoGTwPzP4GgD52vbx18Yzr93GBjOP4a6j+1GUDngnIH&#10;YDt3rzfWJ8+OLhVPYeh/hrpnZyBzjjv2oA7I6q3lldxAGMgdf09v89qUasyZCnrySDz+VcsqvsG0&#10;kn1wMDpS/vNgJJwO/wClAHQ3OpnyXyTnHHr24x/9brXH/DvUVlvb3zHACMOM8dD/APWqzdmX7OzA&#10;5wP0rh/hY4uNYvkkOVRgeT9eKAPsDTLgPaqRgAg8c9P8+nSvM/EWotDrgUnqOR+AFd7p7bbUKCCg&#10;7cYHOOOw/CvHvFrtJr6hMDAGckY6CgDvodUOwAtyO/v0+nany6lhhkjPTHUHH4//AKq5GEnaN3RR&#10;kcEdKfJIxPzZzn9PpQB2SX/BYduMcUkuphV9D6dB/nHFcxGzFcnk44AqJ3cggk8jr0/LH0oA35NS&#10;4Kgj+vTt3xXnep6oW1uEfp9QK05JZM9SAPXjBrz3UZm/t2DJ25JwPwoA+mtKnBsoj3AGOPYAcjtX&#10;hn7RWrf2T4HMxIB81QQDx0b047cV67o8+bGAKf4QPfoOe1fJf7aOujTfhorGXDvOgAzj+F+nTpQB&#10;2ngTX0vPC9hMp3ZiTjIOflHf/wCvXTS6kCMnAwOn8h/k189/BTWbe6+H+mOzAlol79wg969PN/A3&#10;G4EnoCRnBxx7UAdzBq5Kls5x6HpgDjAqeTVUwMEHp/LjiuBS+iiyQwKg9yP/AKwNWzqNuwwXUccg&#10;EDjjAoA81+Ouui38NrKDgGRRjt0P5H1+ldb8JfHllFpun2G/zJ5ljwqkEjIHUDnrXzf+1X4hGneE&#10;bYwnmSYDr7Me30roP2RvsGuaeddvm825QhFBIO0AJjGentQB+iF/fhdHnmbKlYyee+FyOh4ryTwL&#10;rn2tblgclJG6HPAIxXe+ILmKLQLyTdgCByfYbDx+GK+Wfgt4lj1KTVtjjEVxIME+hHuaAPqwXu1T&#10;x1A4+g7c8VOL8/KARxgdeOn9BXF/bgSCxwByMn0+lWIrtCMbx1HOe31/zjtQB2Qv2x8rYx1+vpj/&#10;AD0qjdanL9nk+c4wSAfbOKzPNUrw+MA//W/zisnULsR2krE4Coe/oPy/D2oAw/DGqomqTu8gADtk&#10;k9MEYNe4WF9FeQhonDjgZUgjp3/THtX56eF9U1TWPHU1gbpktZJ2B2k5xuAx1x0Nfdvh+yh0uxSC&#10;JyRxkk5PQCgDrBK2Tk4BGDj2FKJfxB49QR6c/wCRVJTwMHIIPTp7Y/8A1U4M3bnP+GPbigCw0hxz&#10;z2PTpgU0YYjv0NQsx3ANkYABwT3pN4zlcDn8sDj+VAExk6Y4I4AH4ZGKaz7lwhyBxyB7ccfX0xVY&#10;tg4OOD09M9KhLGM7v0GP89qALglG4nsMnGO9P3d+xz054x1/E9qpEtwf5f0/zinE5XIbAAGORn2O&#10;eMUAWROVUh/mB4wP5UvnZ+bAAPIAP5fjVcHIbIz/AC5GKjLFW546kA/SgC2JM8HoST+J5/Spt/8A&#10;eOTxkenH9KocnpwB6dCcdKnVsk5HA456470ATgk4/hA607cAfl6jA6+g7CqbNuUqDgdAQP8AP5U4&#10;HkZIweOKALO/oQemD24/D0/wp7TADpn3HPGeKgDYU7ue5A//AFZqJmcgFTjtjjHtQBZ3t7fl/wDW&#10;o3t7fl/9aq/mj1b8/wD69Hmj1b8//r0Af//R/Qbxx4bbxl4YvfDkOrX/AIfe/VVF7pUywXkIV1cm&#10;GRlcKTjbyp+UkV+e/j34R+JbH4jeGfhR4B+MXju78Q6kv9pag93q0UsGn6NCdskzrHbRsZJn/dQD&#10;djdlm+VSD+lMxKg/wg8jAwR+PT/P5fJv7Pei69d618R/i74006703V/FeuSwWkV3BJBPDo+l5t7F&#10;fKcK4DjfIflAbdu560AfNfxS+Ing66+PPj7RfiB8WvEvgjTvDUel21jaaBLMFcyW3n3U0yRW9yFU&#10;GSNd52Dggk44+1/hjFokPgDRl8O+J7rxlprxvJBq17cpeXF0ksjP88yIittzsHyjaFCnkGvIrz4x&#10;D4beOPGOl+NPhzqML31ysun6l4f0ia/TWrfywEWeSBWIuY+UKyFRjGDjk2/2U/A/iXwN8KGtvFWn&#10;f2Ldaxqeo6rFpa4P9n297L5kVuAMgbBhto+6WIPINAGj8f8AxdqPgjwNc67awGaKArv4JwCwGSAR&#10;gc+tfnDeftjakwwjBSOnX/4uv118UaTp2uaTc6Vq0Ed1Z3C7ZI5AGQjjqCOeg7cfhX5weKf2Kfhf&#10;qN3JPYz3liHJOyN49o6dAUOB+NAHzLqv7WOvT7sXJAPTBPGf+BVwtx+0rr0jEm6bHUDJ+n96voHU&#10;f2GvCWP9F1u9BPXdsOPySuSk/Yg0fquuz4z3C9f++aAPLrP9pnxDAwKXJBGOcnsP96vVdC/a51W1&#10;XNy4kOO5yPbq30qKL9iTSeN2uz/98jH0+7XQad+xV4UiYPe63dOoPRSgz+O0/wD6qAPrP9mn4w6j&#10;8SoNTu502wWzIFIzjJ3cDkjsK+qjK0il+AMYyevBHp/nivGvg78NfDnw98LRaR4diKR8lmbBeQkk&#10;5YgDJGeOOBivVtQnSztJJm42LnH0H4D9aAPnfxrcWI1/7C8qrI/IBIHOB2/GorS2iU/fGBgZyPT0&#10;xXwh4w+M88vxOm1O8ci3tmKhQcfwAdzivSLD9ofw8+Fac89sj+jUAfYkVqxB2uv0Pr9Me2KcbSdT&#10;hG469fTtwK+crL49eF3IH2kDHQ5GP511Fv8AG7ws4AF2oJ9wP0BoA9flt7pInbIGOM96+a9R8fP4&#10;U1rULt/nnG1Y1B6nAHqCetemL8WPDdzH+6vo/oWXH86+aU1rRtW+LENnOFuIJ2yBwVyF+uOKAPbv&#10;hx4T1fxvOfE/jHd5bNmOJs4xyM4YH0GMGvb/AB01rYW1pbxAIiEqAMDuP5GtTTJIrOARRKI1AxtA&#10;AH04wPyr5U+Pfj7UtM8TWWnxNshByckgdFPrigD6YtJJhbptPA5zz29vbNSzXEzxHnHH+FcR4b8Y&#10;6Td6dBIbiMnAByw5OfqeldJc+ItJWEl50UYwDuAH5ZoAzkv3Fx5EpzjnHT+ddfZzGNDgjkDAz/T8&#10;P5V876/4w0qwv/tAvYyM4PzDjp6Ef5/KvVfC3jTw9qtqrJeR56Y3AdM+59KAO/8APmCgAZwfr9Py&#10;+lczrVxP9jkzwAOmOn+f89q2f7X04pmOVWGOoI/oa4nxjr9nbaJdyiVQwU4IIA7cdRQBZ+C3iWCT&#10;Ubmwjbc4OcDkdz+Ar6evJttudhycdB7e4+lfmz+yh4gub/xjqkVywJYgg9eAG6c/yr9Hbg/uWZ+A&#10;Aefw7UAfHtzrTnxzKHGSeCDz0Hb/ADivSBqUjKPlBAIxgY/z7V4M+s2s3xOuoIiCsTANyBj5K9zi&#10;vrFYhuI9uBnj+WMUAa51Nwo+THr1qNdUYKGKBQcDpyPaovt1k6ZBXIzxgUouLRjtbBUkYxjI+lAD&#10;L7VmjtpNwwCDjjjj/wCtXjfw88YWOiXWrX19KsaBgQCQMnkADJr1nU5rEWUvQfKc5x6/56V8W+FL&#10;CPxj45u9GluSltG+5lU4JwCQMcg9PSgD9Lfh54kPifRxqAGIyflBHbJHrjtXG+LbnZ4hjwDznj8B&#10;jv8AhXc+DrCx0rR4rKzTy44wMAexPYY9a+ffEHjG3k+IL6PKQGi6ZxxlAe5+lAHsMF4WAOMHHIOc&#10;/wCfpUj3Zb5cgHPNZNvd2zqpQjjp0H+R/hRcX6Q8vt2juCM9vpQBux3YHzMox+Wf/wBVV5r84ACc&#10;jpjpj8OmKgt7m2nt96MOBjn/AD1qvcXFvGo3MOvcjp6ZoAim1MlCvK8Z47149ruqi31qKeV/lU9u&#10;M8AY5r0q5vIAGwy5I7Ef56V8mfFzxQbfWLawt2wJGwSp6cL6Hj8qAPurwjrbX+lJOSChAAPHIwMe&#10;vrXxB+3/AH7x+BdMCHaGuVBAPB+R/T/PSvqf4cyq3hexKHgxoTyOu0du9fDP7ffia0OjaX4c8wNc&#10;CVZduQSEAdenbn2oA+evhh8UfEun+F4rGyc+VEdoHPGAB2PFegN8W/Ghb75HsN38s1w3wVuvDFp4&#10;NQasiGZpCctt6YHr2r1211XwWZh+6ix7hTQBhj4p+NpUwGIBwM4YdvrUq/FXxnGRkkj2Df416F/w&#10;kHgmGEBbeA5I7L0/CmJ4k8HMABbwZx1wmOKAPmH4yeNNe8SaJH/au4RowwDnGQDjqT2q98Hvj0nw&#10;y0mO3jzJJKynAJAAwB0DD0pv7RWtaRcaJaWulxxoWmBJQAHo3oa+bfAPha/8b+LtL8Maf/rb2eNA&#10;TnCgsAScA9BQB+/fh/xUPGvwrXXyCpvrIsAOPvR5/LmvgP4OeKNYtPFviHSdMBYpPKSBk8BwOx+l&#10;fbmoNp3wm+C5tZCpTS7AREkjBZIse2en+e35x/s6+L7WX4ia7qcrAJcea4zj+KQH6UAfbr6z41kb&#10;ZsZeMDhhx14/+tUcN1438wNmUc543e3b/wDVWmnjSzJ8xpUVFHqAMf4VdtfiR4dztFxEW9mXn9aA&#10;HrqXjVU4DkgY6HrisbVte8af2ddefGyoEbLYIwMc+1dgvxA0SXgTIPXBH+Ncx4y8Z6fJ4X1Py5Iw&#10;TbSgEEddhxjB9aAPnjwH450nSfEj3mo3EaCKUlskDkEZ6n8K+/Pht8T/AA543R4tHulnaL7wUgkd&#10;MngnA5Ffzw6h4h1WXWLqKOdh5s7jgkZy2B3r9iv2OPhVqfgzwyPFGuz759WRXjjySFR1RhkEDB45&#10;x9KAPvFGxgjOR2p+/jnkHnPv0/LNUVdRjng9vy/lUyZ+UKvAGcetAFlSWJ+YYz9MdMfhUbM28biC&#10;D6dsenYe1Re3Ix0J7H8qYwIU+n0x/n9KAJ+HA5xgc9M9Kcd2AhGQDgZ5PT2/KqyMcHrz0P4Y/T6U&#10;MTg9cdcjrge1AEhZVZs9B0x24/woZiTkHk44Pf8ALiqrNsJXPbkU8MgAIzxnAx6frQBaDEYAOB04&#10;6fhTTyvB5GMd8Af56elMVhx1Hp/n0oDZ4PUHgjrjH+FAD1wCNpGQc/THXp/+qpFYtwB16Z71Dk55&#10;UAEjPHb14ApASRjdgnnt6igCyBj7xBGc56ULkAqAOh78YH8u9Qhj/D+Hpx04HHTtinkkOM8A8YHQ&#10;ev8An/69AEwBOOcHv7D+XP8AhSNvOQvHQYGePb2pi45/vZ/THp/hTvmGFyR7Y4wT+X+cUAG6T+4a&#10;N0n9w0zEf/PT+f8AhRiP/np/P/CgD//S/RuVwQOMgZ47e1Z0jyIdp5B4zwcf4fgKu3GF6dOnAzms&#10;qQ4wzDJPHHHP09+3FACM/XcRyOCeMDtg+3bms6WTOedgAIAA4/p0qRiGO7PA6DPY454/lVCRtvy8&#10;dR16YB7dsdKAKF5c743izyB9eD7e3+eK8m1C3m3k7c84z9Old5qDx2rlicA4GM/pXD3dw+4tnPOA&#10;PwoA5a8tJFB2jGOfT8vpXMy20wPKjaSRj+XSuxupljHBzx3PX/8AXXL3N2iE8jI6dB06e1AGZ5Mq&#10;sFAwB+HT/PSri2sjKAy5JPGRyc+nH+fyqKO7BcNkc9fTIB/wroYJBtwOc9/X/P8AKgDtvDqFLNYy&#10;SmMcDtya0NQgW5tpYmYkMCCfbH5f5/KjobAwnLcfh61fvCywuO2Mdeg6dP8A63egD8hfij8Ab2Tx&#10;devZXKrBK2VBJHUD0WvPoP2ePEUbfurhTj3P8gtfa3jjUca/I/ICnBBPQYFZlhqcJYDIGT2oA+W7&#10;f4A+LVGUlQ8di3p67cYqK5+CPjmEbosEdOC3p9K+1bS/jwMEEH3A+mK0luoX5JGffHP+cUAfAE3w&#10;p+JFupZIpDtH8JY9PwrS+E/hbxJD8QbaXWopEFqSSXBH8B6ZGK+75LhPLbAUj6cdf89q8103yj4t&#10;A2jBPIHTpQB9L6JE1wgdiQAMAD6dh6V8f/tQ+Hb6fV7bUbOIspGMqCSOFA6CvtDTSojXbhQB+I/z&#10;6V458VHDXMKyAMAeARx2xQB8E2s3jGwtwkQuEAHHD8f0p03iPxmyeXNPLgeu+vtawtdNuIE320bj&#10;HcA9vQ/SrFzoHh6UfPZRY/3F57elAH563kut3Ug86RyPTJ/CtzS7zWtNULbzyJjngsOf0r68vvCf&#10;hl5txtIl56BQP6V0Gl+EfCjKAbKJh7qv9BQB8pQ+OvGNrHsinlI9CWx/Oue1nxj4y1C0lgupZSj4&#10;yDv9vevvBfCnheJTssIWyePkX6DtXK6/4f8AD6Wr7LKIHHZF9uOlAHmv7HdneL4ku72QEAAAnpnI&#10;YcV+mV+w+xOOmR0wRg/hXxh+z/b2dlqlwsEYjQ46ADHB9K+x71lNq/8Au9v8O1AH5C+PfFmreFPi&#10;NqiWKHe8gOcHptHTBHY1lT/GXxrhRlvYDd+XWvevFul6Pf8Aj64e5t45XJ5yoP8ACPaukl8GeFpI&#10;lP2CLOOmxB/SgD5+tvjR4ua3CsWHX+9gfrVmL40+LoVKMxOf97/EV9BR+C/DCxg/YIgQB1RenenH&#10;wX4XYc2MRGDzsX8M8UAfON/8cvFRtGTBII64P+NVf2etZuL/AOI8uozkru5bPT7pHf6V9Gah4I8J&#10;rZSf6BErDjlFHT049q8o+E2habYeMrlbJQgJGQMdAD6YoA/Tzw5cCfT1K9MDnI9Mfh0r4E+MEmpa&#10;R8R5b2zBDNjkA4+4OMjHQV91eGWVLBUX7oAB9epI+nNfOHj9bG68ViOeNXZcdQP7o9aAPGo/H3i9&#10;UxGxx6/N6/XtRJ8QfFcilJSc+nzf446V7zY6JokkYzax9P7g59ulLc+H9CAObWPHTO0dse3FAHjF&#10;j8R/FEEewE49Of8AHpVa/wDHvi6cZDEcZ4DfyzXudv4e0IAYtoyOv3Rn8asy6NooxstYwP8AdH07&#10;UAfLs/jLxg0RjVnyeON3HfrmvJbw61qOuQtqJZyW6tk9vevuiXS9J2Hbax8cD5B/hz9K8S8V29lB&#10;qsRiiRTnsBwAB3FAH1Z8OFaHwnYxHkrGvsfugfpX5Y/t0Ndf8LTtFkJ8lrJGQdv9ZIDiv1I8CyE6&#10;FbjcOEA7eg/yK+KP24/h/Lq2laf4usU33OnnypFA5MJDtnAGeD/OgD80LXxBqVnAttDKVROgBI/l&#10;VlfFWsIRtnYY/wBo/wCNc0QQcHg0lAHXnxprZUKbhuPc/wCNInjTXFwftDce5/xrlljdvuqSPpS+&#10;VL/cb8jQBs6tr+oayiR3chdYzkZJPtXt37K1i978ZtGKglbcmViOwVlr55ME6jc0bAepBAr7s/Yn&#10;8GyXHie78U3A2iNPIjBHYsjE/TjHWgD74/aRsbrVPgvr4swS8Vq8ny5yQiE9B7V+IHh3xRqXhmeW&#10;WxkaOR+CQSD1HHBHpX9EWuWFrfeH7ixv41kgmheN1IyCCpB69civzt0v9kz4eaz4h1G4uLm4WDzX&#10;ZIo2QBcnOB8p4HQUAfDcnxb8USRtG13JgjH3m6Y+tYqfEPxFHL5q3cmc5++3+Nfpgv7GXwp+95l3&#10;gdjIn/xurcH7HvwjjbJS4YDs0i8/+OCgD824/ir4oTGLuTI4++3+NWLj4u+KJ7SW0e7cpIpUgseh&#10;GMdfSv02/wCGRvg+0QQWkmcdQ4yOP93+lZdx+x78JYEaVY5ycdC646f7vSgD8sPB2kXniTxfpmm2&#10;yGSW7uol4BP3nAJ49M1/Rl4I03+y/C2maeuMW1vFHkdPkUDtj09K/PPwD8JfBfgvx4s+kW+50cKr&#10;S4Yp8wxjgYxiv0k8PhRp6Dk4AOeAOg9KAOit1ydoPOf0PH+ef0q/uH3c8DjkYHt7f57VnqgwFBxw&#10;CM9h7dqso5K5wMDuBj/9VAE5649D29/6U0hi3XBA6/hioNx4x2yD7UEgYcd8Yz0/T/IoAc4b+E47&#10;ewxinL5gIYtgY6cjjp/n0/KmqcDnsCDgcfj/AJ49qQydO47EcdP6UANc7jjHH60zcFPPI4GBjt0x&#10;j/PSkYgbto/w+vpTCMsMnIXp6Y/woAsxkkBW6j0Hp3xS7iMcZPH+eP8APFRgEg4yPTNPHUc/Nj1/&#10;yOmKAJMnlevTrwOKUluQoyDxjtTWGRwB1A49P8/5FCk5wByAeR/+rt/npQBOpz8p7gDHp+eKVmBY&#10;FgQTjg9hx9O1QFmDe3QZ9Pwpc8deQMe2B34xigAeNmZdkrIe23H4dj3/APrCrSkogXcTgYOcenXj&#10;g/54qtu5OAD17Y/z9Kb5vA9SOmOfbHX/AD0oAv8AmP6n9f8ACjzH9T+v+FVMxf3D/n8aMxf3D/n8&#10;aAP/0/0VmKnPTP8AQnt/nFfIP7RPxA8VeHfEngXwf4Z8Y2XgNfEDajNfatfW9vcQwW2n26sAVnZE&#10;w8ssa53jqOvQ/Wk5Jx2HJOemAOmf6V8ifHDxD8FdE+JnhC4+NfhqB7Nbe7Gna7fqZdNs7liu+2lj&#10;OYkeRFDo7jquFI60AM0vxx4h+G3wo8XfFrxZ8RrL4q6Xp1n59k+m2dtZRI8IcNH5ttLMrmV2jXJ+&#10;5jgHOK881fxj8e/hPonhf4ofEfxFY65o+s3lha6zo8WnJarpseokIJLW4Vmkk8iRlBEmd4zjbgV4&#10;jrngiy+Ln/C9x+z9YAeC9V0Oxji+xRtFY6lrllL9oc2iAKhby08pygwzsCSc5rvvij8XfB37RPw/&#10;8L/Cv4f3X2/xH4n1DTGvrFEYTaXBZzJcXb3YIUR+T5ZTBPzEgJmgD6c+Lvi2x8IaTHqV4xSMEYPA&#10;7geoGMGvlK7/AGnfC6g7HGRwMkd/oR24r6u+MHgG3+I3g+70KRzA8qgxuP4SCCD0OBxzX4x+L/2Y&#10;/jJol5JFZ2zXsIPytFvbI4/2R/kcUAfV2rftRaUMiIgjpnIPH/fVef337TFvIcIwA+vH5bv8+1fG&#10;mofCD4wW2RNol4dvXEUhH8q5x/hp8UUY7tCvcjjHkyf4UAfd9h+0zaRuNxB/Ef8AxVeu6B+0f4cu&#10;wFuXVQevIGMduW9uPSvyuX4ffEtT/wAgS99v3En+Fblh4A+K8jKsGi3oJ4yYpB/SgD9ufhj8VdA8&#10;W3E1jpUm9kAyQQfU9Bn09K9kvXHlSMSOnBHsOP8AP5V8O/si/CjxJ4P0+58QeKwYri6wEibOVALA&#10;khgMZyMc19sXbfuWyScDH+P09MUAfGHjvSJH1eVlwQTnPbt0rmrLRZF+VeR6ivRfGtwq6sV4xnn8&#10;AB6Vg2c2GG7BA7fz9uKAEs9MnRRuXBwBgepFWTY3B+7nAwB/Kt63mBAzxxnj/wCtj2H5VbaVCR/F&#10;nkDP9PyoA42W1vVjzzg9uf8ACuN8PpL/AMJQnmggDnn6V7BM8RQ7sZxjjH4c+leY2k6x66WUAEHq&#10;MZ6UAfTNncqiL6f/AKx/+qvJPibA8skchHHY469P8K9C0gMyB5fwGP5fTpXF+O3icoCM4PGT2GD/&#10;APWoA8+08TpCAhxjn+narzS3RU5Jxjpz07c1uWFtA0C8A59MfrVyW0gwdoBGOOn48UAeeXC3Bk+f&#10;OO2a2dOE6rwcAc/jzVme1j835R0I6/Qf54FdLYWUTKARyP8A63tQBnme5VMAY5GCc8fgK5LXLi6a&#10;2fceua9RaygCjPJ7Ae3SuT1+ztls3bjgcAetAC/A0NHqcp4HTJH0NfWV6/8AocpJPI5xXyf8HpoY&#10;tTlVeOnb619S38ytYyEEHIwPxoA/O/xbqBs/G9xj+9xj/dFdT/wkEqQqAucDkVx3iyGKTxvMzngt&#10;j9BXeLZ2jQDoCPp+H4UASjxBN5Qwu3jAB7frT18QTLgMox0560ptbIAKCM4/zxQLC0IGD/LjtQBn&#10;6r4ib7G/AxjrXlPwzvmbxlJKpIyf6EfT8q9S1jTrZbKQ5zgd+lePfDmLZ4qYIeS2B+ANAH6VeFri&#10;T7ACT1xz69T/AIV84fESV18VmWM559Mdh0r6H8LI0eme+O/Pr6dq+dvHjIfEY3dj2+g9aANex1Kd&#10;YVVu4HrVmbU5QMgcDpx2/wD1dqZYRwvAmOO4qaaCEENkc8eg6YoAkttTuMY2jHT8h/SpJdQmwQBy&#10;B1Geg9e1SQW8W05wOOhwKWa3i37s49Rxgj/P+e1AHOz6lcxgjBP06cd68V8SXTy6jG74IBzxyeAO&#10;Pwr3m9t4Gj4w3Gcev+e3/wCqvDPE8ESakuOBnp07CgD6t+HM/maDAVIJVQMH0AGBXm/7QkLXHg64&#10;Bx8oyQen3T29/wCldr8OXxpEABCjaOB14A7VzvxpVZfCtzE6nGD787TjtQB+cekaf4bmjYXelQTt&#10;nktEpJP5VtxaJ4LEgJ0O3z/1xT8O1dr4X0C1ljO5AcH0/Ku0Xw9YhhiJc+w/lQBwVvb+FoIwkWi2&#10;64wOIEHb6USjw4CXXR4OOh8hP8K9STQ7LywoiXPXoO34UxtFtF6RLz7DigD5v8fz2UmmeRbafHD7&#10;iMDHBHavpD9ke2+yWMhbje2cAey49K81+IOm2y6c21APoB6HpxXq37NHm4EMXCBh044+X0oA+7dX&#10;Yro0px1jPJ+mK+afD91PBqdyqg8sw9c4P+cV9Oamgk0lgflJQ9fXH+cV4DpNgBqM5Q/xHkDrkg+n&#10;5UAbP9oXrYjwQfx6fh0qOK71DzRjIwe2eK6NbRem0ZwDkjj+n6U9bY/KMY9gB+nGKAKsd1dquCD+&#10;HUcVVvLq6+zyrsOMEcj2x+XSuoS3AAz07Y4qnd22IHGBggjH4UAeBaDC7+LUdgQPM7/730r7g0UY&#10;sU2ngAHP0A/wr46sUaLxIAEI+f09/wD61fXug7msULk8qoOPoPyoA6IEAfvACRzjkU5WJ9BjrkcY&#10;/p2xUAxg88HoD2oRgThR1Oe3vwKALCHb2GQQSc++PwqQE4PQbfz/AMPemKcElQMnIPp6dsdv8KR5&#10;Mnco64Htjnt6/p+VAEuFGGJ69CeD7f59KaWwxGff04/DvTR0+YZPH3e3/wCr2p6gAfN0PI9T+X0o&#10;Ai2nuflI6+uadtGBkDAHP4DH4elBwo4Pb8SR/n8KXcSQCMYBwB3x/wDWFAEe7aA3QYx/hxUiqQuQ&#10;eDx6EH2FN+UjGMD1/p2oz1U8dMfp+XbtQBMjR56ZGOvvSsfkIPp14zRkoe2CO9NLA5RsAjjp39qA&#10;Iy7BwCRgcHH8se30p4kxk9OBgdh/nt/hVfIycdc4HSpSSQcDABzwO34Y5oAfufG0/wAjzzxximEj&#10;qvQe+BiqzysOhyMevrUZbd/qycDj0B47fSgC/vt/UUb7f1FZ/l/7Z/Sjy/8AbP6UAf/U/Qy5VcYB&#10;GSOfp6YP8qx7y3tbqI21zCssTKFZHUMjAAdR0OKvuzFBjoec9Pw+ntXEeLfFvhzwLoN34o8W6hDp&#10;ek2Khprmd9qKCdqjjkkkgADJJ4GTQBsK8cSKkYCRoNoVBtVVPYL9aypIbaGWW4iiRJJjlmRQGYgY&#10;G4jsB615l4C+Ofwp+KN/daT4E1+LUL+yjEs1s0U1tMsZIHmCK4SN2TJB3AFeRzyK8yu/2yf2bIJX&#10;tn8b2yPGSjr5F1wQcED912oA99vZ38pyckDqMY9On+fyrzK/eJnIKAknGevP4cVuaB458M+N/Dln&#10;4r8IX66jo9/v8i4QMiOInaM8SBWAV1I6cY9KwL+4tyxKFRzjtz2HSgDlblIiSfKBx7dQcdueMCsS&#10;e3t3/eLEpA9VGP8A9XauomvbJAVZlH4j8+fauek1Kwjx8ykd8YxxQBlSWloX5gXcOxUdv5fgK07a&#10;G2QD9yowMDCj8u1VUu7GR+JFJPuOw5xW1CLd/u4z6gjn+mKAO10M4tflGAo6Dg4Geg/z0rUu2H2R&#10;mIKnHQ5GKzdMCxphAABg+v8An6Vbv3xbkFhk46+wGMUAfHfjG7I1eT2JGPwH+eKy7O/Vsjdz1z/S&#10;p/GuF1VwRwD/AEFYtpGMDjPtQB3FtexkAZ5xx9B9Kti7Qng4zjg9PpxWDaoRkgdPX27VaeM4HIAA&#10;BP8A+r/PSgC/c3W2M8jAHb2615haXe7xGnfB6fQV2V2rLCWGTx3GAK8msZjHr4LsePX2FAH1vp13&#10;iJSDt4AwPX0x2rz3xzdgzp0AH5DpWjp2oLIojQnOOgOM5P1rkfGcv71D1B/+sPw/woA6HTrlTbqB&#10;0A7Y57/hVuW5RMlSOffj261zGnNut16Djt/+urc6uVIJ9qAM+e+RZgSRkmuv0q7DIB1PT0P+fwry&#10;653C4GTg9PYdK7HTAViG0jrnn69KAO5N3wcnAI79+O1cT4guA1s4zyMAe2P8itZ5CFHOSvTn+Vcn&#10;roMlo+fT+XtQBJ8JJQutSAng9vTg8V9USxLZaQ8SsSPmILEseTnGSc4GeOwHAxivkP4USiPXHVeu&#10;e2OwPavrLUm26VL34yP/AK/pQB+ePi7UNnjCU5x83Tv0FdE2ssIl2k5PofSuH8YQtJ4wl24wW/kB&#10;XTrpkjRKcZJA46fyFAGzFqrMuQTnGM/59KsDVtv8XXFUIdKkYAYwPp2q02lOAMDn9KAI9S1Umwfc&#10;c/L3rzb4d3gXxXu46+3oa7rVtNmWycj0Oa8o8C7ovE53cYPf6GgD9RfDFwJ9NHPbI7d/5dq+ZviH&#10;KR4hyeOf6AV754NuFfSxk54I/AZ/Cvn/AOIC7te4PGcdeuAKANPT74rAF/8ArDr/AJ6Vdlvz15zx&#10;09On06fpWZp1sTCMHgDt04p81u3Q8E+3+eKANm2v2APIA/Qf5/ClfUeM5J9ulZ1tbsSTwMdx/ntU&#10;jWRORgf5/wAigCpcan8hwT+H/wBavIPEF15t+mBjn+gr1yTT8AqQM9sf5/z/AC8f8TQGK9TsM9vw&#10;oA+qvhaRLpMORkADIP0HpWf8bjHH4ZlVABwf5EVY+Esu7S4wTkgDIHPQL2HX2qX4z2huvDU4Aydp&#10;xj6GgD4r8OajDbxMrHGD1yPb3rpG1mJmxv78dP8A9VcVpOg30xcxo23J6A/4V0I8J6m7fcb8jQBt&#10;LrSYHzYABGMj0pG1dMH5+T06dKrQ+DNSxjY30wf8KnPgzUdvCHHToR/SgDz3xrfx3FmYlbOe/wCB&#10;H/6q97/ZftVSKRmUHnj6fLXifijwffwW3mupx757An0r6N/ZzsVtrRjKMFs8dP7uKAPrTWMrprlR&#10;xtI+vBFeFabOUv5i5wMkc8dxXveor5thIpIJCn6dPyrxO00yWW/kAGBuPH40Aby3ikHJAOPb2qMX&#10;43lc8mrq6HMQBgKR+n6U5dAlyCBknof8gUAOW9UrxwB1qtdXgMLLnGQc/wAvw4rUXQ5AhwvHTjmq&#10;txoc20luMg5x24+lAHm9hCs2trIf746fWvqLSoljskwOAo7e386+eLDT3i1YZ4ww+nXvivo7S12W&#10;kfHYdOegFAFtFZm6EZPT/wDVxVlUUHgAHHTHpj+XtUWF54IA4Hpjp/nFSBxyduAOcY7e3pxQBYGB&#10;8oH1B9vT/PtT1Vc5A9unf8B/KoshiT3zg+3sPT8qcCo+Vjyfp0//AFe1AEqYIw3btQ3sM8Z4/pj/&#10;AAqu0uBgcjrg4xgdP84pWdehGcjIH+elAEbNkndkAeg46ccenFPHYfrUT9SPQdf1+mKXoo7Aex6D&#10;jt6flQBY3YBGCDjHTPT/ADjpTlHdeB0Hr0/z0/pUKtnjHp1HajeOFznHHPGB+nH+foASswOeeR+o&#10;HpTCAevQ9h6fT8uKazjhlPHHHYfTtxVVrhvOMIQ8KDu4wevHXrxnpQBOWXPBwPyH+fSlV/lK8A4x&#10;06DHb2+vGarCQEZHf8OfT05NMboSBgDjt24oAechuvfAHt3+lRFiMjqB19MY/wAaZGvlhsEuSd2S&#10;ckZxwB6D9KH7hcjaPTH8v0oAZ5o9R/3zR5o9R/3zS/6R6fqf8KP9I9P1P+FAH//V+/nYleevOAcD&#10;IP04/wAmvK/iF4J8KeOf7BsvFTM8ej6pb6naw+YI1lubQExh1IPmL8xYr6gHtXpfm/u84BJ9OmR9&#10;c+leGfGf4Wt8UNL0htM1hvD+v+HL+LU9Kv44hP5NxGCmHhYqHjdWwyEjPHPGCAfNtrrHivUf2sfC&#10;+pfFrwyvg+U6XqdjoDW1zHfx6k/Es/nXCGMp5cQ3RxNHyWY7sgA+k/HjxFq2o3vh74LeEbn7FrPj&#10;qSVbm4iOJLHSLdN15Op/hkdSIoScfMxIwVFS+H/hD47u/iFpPxH+L/i2LxHeeGY500mzsbBbG0tp&#10;LqPypZn3SSPK7R8AMcLkkV09t8ODD8YtU+Ld3f8A2mS60eDR7O18nb9kgjlMspEm87zI5H8C4Axk&#10;0AYXjK0h8D+CrXS/CloLOx0qFIbeKJSFjjjwqqMY7Hr1PU18J6t8dtet5njk3rjjvj09fav031i0&#10;iv7Z4rhAysMFT+Hb8BXzrr/wO8E6pM0j2yozE9Avb8P84oA+GL7486zJn5249z/8VXLP8cNZkJ/e&#10;tg9gSB/Ovsy8/Zq8GTgFEIB9No/9lrmrj9l7wozbU3AHtx/RRjigD5eg+N+qqQfNYHr1Pp9a77R/&#10;2hbyBdkrE4HfP/xVemH9l3w2Cf3jAe2CP/Qfyp4/Zf0GJx++YL15x9Om3FAHs3wZ+Ik/jOKUuCFT&#10;Hrz1HqfTivc9XlZbR2Y4OCPx/wAivO/hv4E0vwXYfZ7BcE4ySBk9T1wOma7TxLL5OnueAAMnp2/S&#10;gD4r8dars1hlBA5xx9B2/wA/lWRY6twNzDPAxmuJ8d6p/wATmUq3ft0xgVzdnrpGAW6d/T0oA+i7&#10;TUlYBlOO3/1h+H9K0BqSZ+9wP6f0rxjT9c3JgnGD/noa1f7d3EchgOAOn9aAPSbzUB5TbcHjsK8R&#10;mvtutAIcZOPxx+GK6mbWEaE/P144P4dua80SbzddQ5+6e3QcdqAPqPwsNyIXY8dBj2P+FY3jm7gW&#10;VFZsY46d+PQV1Hha3821DAY46e3P9a8y+JUn2a7G0naOw9sf5/CgDrtGmtpLdBnntjt17f8A6q17&#10;nbtO04J9cDH4CvJtE1kRwhS3Ixwfyxz2rqJNYHl7cg/547/SgDO1ElboYOB/jj/PtXbaNhkUbsfl&#10;714/qGqAXBbOeev+fauw0TWAsQBbg+/bt3oA9RdBt68HH+f8iuR8QDFk2GwPyp760uzhj09gB/Ku&#10;N1/V82zjdx7fh/n2oAm+F0xXxAWBxg/pg/5xX17qsh/sh8Z6envxXxR8K59/iEKCcMf6H09q+1NW&#10;ULojE9146dOPSgD88NeuR/wlUpbB2tx78CvQY7+2SIdB0zXkXieUp4pmZTgg5/QdKvnViiKpb+n4&#10;UAevxanbkZ/wqYahb8dD6YxgfhXlMWsHYOQO3X/E4qddX4UB/wBaAPQtUvrVrF+BkD2r590a9W38&#10;R5Q9Tj6cfhXdXmp5tXUHoPWvJvDjed4nRW6Ej+RoA/TD4fXBl0USPk8dfbnp+Arxfx1dL/b+0+oH&#10;brgfhXuHgmJYNDCqR90DHrya+YfH12V8SPjpkDt6CgD0KwvVEQ54Pvzj0qSe8i46Dp1PT/8AVXCW&#10;OpYiCk4H+fenT6juI5xjj8/x9KAPTbO8iIxkYPP5ccVdkuowuB0HA/8ArV5xp+o8DDf5/wA/hVu4&#10;1QKOTx6cdqAOkm1CMA5OcZH4dK8U8YXaNcq3vwPyrqLnV+Pv9fw/zwK8u8S3bTXA2nIz/hQB9c/B&#10;u5Mumr2AxjPXOBXbfEsB9EkDgYCnjv0PT2/CvOvgmwGmx9T04H0Xiu8+JL7dGdScZU9sdj9KAPC/&#10;C1vaKrDywTn0GMcV3ax2qkfIOPYdvwrg/C0sSoSx7kY6ccf412f2u3QjkYHv0oA14vswGPKXjpwO&#10;gqV2two/dj8u1ZC6hbqcZxgY/wD1VKb+AgjI9OPy4oA4nx+0Lac/yAY54GOgNaXwTu1DmOLgE9On&#10;XH4fp6Vz3jy9hfTWVWGefw4P5Vd+Bm0XTE8jPY9OV/CgD7InYfYWwRgjqe307VwenhI7pxgA7jgE&#10;e4FdvcSf6CVzg4zxjsMD6/5FcJYOv2xyRkbicegz/n8qAOwE+Mccj0H+f8/lT1lz0Ax9Mf57VSEy&#10;qOvA/L9MULMvGMceg9O1AGsJQxPAJx0/Tj/PWoJ5lKOMdcjgdqgW5UqdxBHT6/57VXuJk8th1HTj&#10;6f4UAcGtyo1cZ67hn869s0l2e2TacAqP5V4OwH9qjB43e2Ov+ele4aQw+yIw4wOM9uKAN3IDbgSD&#10;jJ54/Til6t0GRzyP0qFWOe3P6Yx0p+egbJI47ccegoAnBLEcHGPyxilD8DJAB4yO4qAHGe546duf&#10;8/4UqsM4A29h/TpQBOGDAH0x19f6Uv3FI5BOQc/n/nmoi237xznrjjt6fjULHA3H1wQenAxQBMxU&#10;Egjnjrxz6EdKTd1ycnHBz+H9Kg3rjnBPp6Dp6dOlHP3hz359vwoAnVyx6c4Ht/KpQc4z2B9P/wBX&#10;YVTL88dR/KnO6cEkjPXHb/Dj2oAnZxg9AOOMdPzFVZCVfKnbwD2xxTDI5weTx+XtUanBJbp0B/Dp&#10;QA/zScEde4HtwaUONu77xJzx/SoiU3cfQfy/ziplAVh0yRj2oAejD+DPTp7Dp+FIGUHHQHnsOmKj&#10;LgEFQSAcYGOOPSq7ON2eTnqR/KgC/wCbD/e/8do82H+9/wCO1n739P1H+FG9/T9R/hQB/9b7pkbE&#10;W3pyR7DJ/nWZPLjBK5BPAHWrk3y7tx4B659/Xise5dM8dO3AGQD69KAIpvmU9uM+/wDX+VZb/Lxj&#10;IHXPp/Uf5+k/2gHO0YODzgYz0PPFZc9yFA7gYI+vA4wf8/yAKd7INjHG09vrXEXFwoJ7AZ49P5cV&#10;1t+yyoSOBnJ9RyOorjLqFd2H9OMYz/SgChNfKpKHBHrn9B7VlvfIoIzjPH/1jU0lur9icevTj8Ol&#10;UJLdBheDk5Hc9KAGi+UP2x0xjkDpV2G5Rxx1Hp1+lZBtQcHPOPrx+H0qzHDtVduRxgDoP1/+tQB1&#10;+lspzySRx9P8/hWZ4ykI0eVQAAAeOp5I46YrR0rIQAkZ7ZzWR4rJOmyxnsOPTtjg0AfmT44Eh1eX&#10;HHPH6VzlrFzyM9P8/wCcV6R4v03/AIm0ny9T3HHQcfSufg0nDAkH8uv+f8igCaz4TA6Dp61M7MDw&#10;eT/ntWta6Zt4A6f54qVtNySMdfb+lAHOzTSiM7ScYzjmsnQ1luNbRTzzzn6V102nkJwOcYxUXhqw&#10;EesK5GAp649senFAH1/4WsfI0xWPGAPbua8B+KEu+9wrdOMcY6D/AD/Sve9KvmaxSGMg8YwBjpXh&#10;vxBsN0+8jn2x2AoA8ysvNjA2nA6flWwLuYDqcDrjtVS3tXVQCOvt+HarDROFG3g9Rx0oAxriYmUb&#10;j/hW9ptyyoBnBHI7DisC4t5C3AOehH+RWxZQuEGB17EUAbb30gHB6D1rltUuXMR5+tbhhcZBByaw&#10;tSgZkPHAHb6CgDpvhKsn/CQK45Gen4GvujVOdCfBz8uOn0r4h+FSNHrC7RznOccdD6V9uXkhOjFR&#10;wQvT1Gf6UAfmF45ma28Rznphvb0H0rkrrVJeMHoOnNej/EPR2bxDMyr3/oPauFk0aQ8bTz7cfyoA&#10;gi1K4KgDt+n8qsLqM6nuasQaPKFBCnn26elTNpEq9VPP54FAFOfVZPJbdnp+FUfA6m48TxbeQSP5&#10;GtGfSZfKPynpz/nFaPw30wr4kjZxjaQf0PrQB+knhqAx6GOMHZ0x6Ej8K+SviOjf287DgE4/QV9h&#10;6E4bSAqnjb/X+VfMfxC00S6uzYzz1/AUAec2rzKoXnjFWJZJPU4yQBk/pWxFpjgBtvA46dfwxSvp&#10;z5Hynj9MUAULWeVVA5wOelLPcysBnsff/P5VrQ6cwX7uCPT/ADill06TaeMfh/n/AAoA42aSfcxJ&#10;+uK5a9WSS4UNzkjkelejtpEnA2kDsP6VgXWmEXKArwD6H0HtQB9N/BiIpp0angED2xwvt+VdZ8U8&#10;jRpCDwB069jj+dZfwqjWCwTHUY47dB0x/Kt34lp5ujygDGV7dMYNAHyhpWpSwFwvQE/TtWo+szHI&#10;znvzUGm6UXdwQeuelap0fkYB9R/9bigDN/tW6cgjJ4z1PpU7apchOuSPTNakelAAHGOnX/DAqz/Y&#10;q/eAz0z/AJ/KgDzTxDf3M9swLcH8B0xXqHwMDG4z0GR/Nf8A63tXHeJ9KCWrbR0HA/yK7v4JBIrn&#10;Z0yfy5H6UAfXN0f9B2+o5x34/wA4rzKOZo7x+wzn8j/kf5xXplx/x6jPBx/T8q8+gh3XbluRk/z/&#10;AKUAXRcSH5V68dKasz7hg8Dv0q+LUbT+fA4GfT8KatsofHQ89B1/woAYJpdvXOfX/IqGa4l8okjP&#10;HT6e1aiWowdoBAGen4cVHNago2RgkHg9Pp+VAHCLzqCs3HOf1/yK910UD7Ki5HCjj8BxXiDosV+D&#10;njPfHc9q9q0VkazUZGCM/oP89qANnIABAxn1/wA9O3TpUm48d88Dj1+lVMnnHToMenf/AD/+qn7i&#10;CFyF9eg6f4Y/z0oAsmSPk9fUdf8A9VODEJuAwQO3Y9/8+lVGl+b5cZPt9D+vFNLSMhyOp5z0/wA9&#10;KALTNkY4U9P8aY7k/NnpjA/+tVTzHH0Ix09eeaQMWB5OB37DpigCbeoJP+fb/wDVSmRw3Bxxnp+H&#10;9KrNkkNkdc8dug/Sm7skD+WD/wDqoA0N4GN3Xt61GZc5PJHA46cD8fX0qENgEKfxPH+f8/SlMgJA&#10;HOP/ANVAE+9O5PI6f56VGSSB2A6e/pnt+lQB8k8cD6c49u/4VJuBOwcjPbt06CgCYAKAAcbSenP+&#10;faoyz5U5wD2H/wBb1+lJu4HOMjA759aRioJI5wADkcDH+cUAIOep4HHtn264pxO0jHA4xjofpTck&#10;Df0I4znoOnbHtUTE4DDjqM9z/n/9VAEvzeho+b0NU/M9xR5nuKAP/9f7blUFm52jJGRjism6+XKk&#10;YUgc9/z/AMK0JmYu5PUnHTjoBx6dq+QdR+Jnxu8c+IfFlr8GtK0FdH8IX0mlyS6y9x5t9e26q06Q&#10;iAhY1j3BQzk5b8doB9JMBj5TjAz/APq/pWTdnywcnp09Pw+mK+Xz+0H4p8YfDfwF4i+HOkWVv4i8&#10;b6lJphtNUaU29q9rHcNclnhUOQjQcEL908gGvUvBp+NMs9yfilF4fS1KKYP7Fku3cyE/N5v2hFUL&#10;jpt5z2oA7aWcMpTcDjr9OuPX9K5+7lByoxjpyfzrlvGHi638NBjcOFXGAc9D6cketeK3vxt0cf8A&#10;LZce5Hp9ePpQB77NMp5OAQO59MVi3F3FkksBk4xn075r5q1H46acM7JVx25HHTphq5K5+Odkzf60&#10;HGOpB+negD68ju0Y4PUYH/1vw6VoRsMDaOPpXx3Y/HCyEozIOOOSP8a9U0T4uaLdgBp1BIz1GB19&#10;6APpDTXGAVHTv26HGPw/pWf4pVBYOzYBK5weOmBWD4Y8TadqZKQTLJjsCCf0NaniqT/iWSMcDj0+&#10;mMc+lAHxL4kt0m1V34A6dO2BzUdpp0B5GBnHp/n9Kl15ZftcmB36/h09qz7aadSDjj/I5oA6aHTE&#10;wegPH4fpTn0tfQAEfl+lRQTzjAIIqyb1hngkf0/OgDOl0c7GJHUHj26egrAsrF4dSAUcZA4GO1dX&#10;LqBKFSOeh/p3qrpBW41NWA4HHA9qAPoHwzpZSzSSQjBGcdM9f89q8l8fqGvdijjgn0xgYr3bTphH&#10;YpEOnAOP5emPpXinjCAy3hkIwB19xxQBxEGm7ohxgkY6fzok0wKp3DH09vT/AD0rYtpvJj2kZxxS&#10;zOsikhSMdT2/CgDiLu1Vewz1A/wrUsIUkATGcinTwPIxUc/5+ntV60tpUACg/hx+XYUAW/sCMvI4&#10;xnGPpWPqGmKsBLJz1GP/ANVdbG4jUAj61mX7pJFjp/8AWoAofDaBotbDYPB/oRX19ch2045yAFJ9&#10;vYD8q+XvAMBOrKQABn+hxX1jOqDT2zwQvT6dBQB8P+LNMa51iQ7Nxye3sK56TQ5AAdn5D/61en65&#10;JBHq0vmdznp7D6VlSXVqX+fA7du9AHI2+hkqPkxjjp2/KpG0M5OU/Su7jmttnBBxyacJrYnawAx9&#10;P89vSgDzS60bCEBAB6Y+lYPhuD7LrgVBgk8fiDx9K9evJbQRHp6dBj8q5Dw7Yx3HiFHABGcdKAPs&#10;LwkszaUGbOSOMenPH6V5H4shWXUyMcHjA+g9PpXvOmQxw6YqJgDGOOK8T8RxMup7mGP8gf8A1qAM&#10;WKwBXdt4A9OPpxSS6coGQMjt6e1aMVzkDIGCPp/n/PtUhnBGGzx3+nrQBnw6euPujGM4xjH+fapH&#10;0wElnGK1YJowMnA79Og/pUrzJjcAMY9M45oA5p9JXGAMH29ufSuQ1ix8mRcAA5/wr0lrhFByvXGe&#10;v+f/ANVcjeL58wJGOewGPw+tAHsPwyQiyXOAcDBPQcCt7x+caU+fTH1wCPwql4BQLahcAdPTHQVb&#10;+IfOnk4PTA7dAfSgDwXToRycA4JraWIA5Ax/THA/l0rm4b+OAlff27VeXWY8ncR7fT14oA1biwjv&#10;Ldrd9yB1I3ISrDjsRyCB0pY1ICoF4UYyR+HXFQpqsWzOc9cDj8v8jFINUhUkEgdB09PxxQBzXi2A&#10;tp56gDkYPYdvpR8Hp5G1Yw9gcYH1FM8SahHcQmMAYJPHHHX8q3/hHZbNUDAAZPp1yR9KAPrKfP2A&#10;d/l7/SuMt2zcPuPQ449D6V2102bXscKB9cfSuCgbypGB6E9/w/D/AD7UAdFkfw9B39+ntQpA6gEj&#10;07/SqIuVwMdc/wAvamC7XcABjHHAH6UAbS5wPm5bp/jUcowhwOMYH4f5/wA4qmt5kZ7DpgD2P6Uy&#10;W73AhT05x/XrQBxOosY77cDgE9fx/p2r13w27vp4PQkd+3Ax/KvKpoxPc7gCcHjjjFeoaDujscZI&#10;IGP0B/l6YoA6FpBuPPHI9/y/pTN4yOQTkcYxnH+RVXzcscd8D8e/Hb6U5iCATxz/AJ9aAJ90h6dP&#10;T6D8Kk3Bf4se3HAqorn+EYycA8dPYVICCMdycdu3vQBOW4Cjtnt3qFmbgggcen4dqbk5PQE9Pr6+&#10;wpW3bcj+WP0oAf5gz1x05+n6dqQydxkDHbp+gFQAc9cD0A7f5/zxTz0Hc8Djp7cf5/SgCVZM5Bwe&#10;mefy70ImTlj36dMmo48Llfxz26cfp9KN5I3ZB6/p/XigCwWOAo4Hr27dO1IuSvzcY6Y/p2qHcxAz&#10;kYx0/p/+qmhyFXOfT16enbtQBf4BJ9e3v/n+VMY+Z68g8VVDscdsc49/0x+lKJuR7denpx/9agCc&#10;MCfbA4/l+XSo33bRtGT9fT/PFRrIRhf8+tQO7M+e3sOhHHH4CgCxv9/1FG/3/UVS8yX/ACKPMl/y&#10;KAP/0PsC/vUhuTFLuUnvjKjjnJ5xwOM9a+JfFXxb1L4peLvEHgPw54vsfAPhfQLltO1DVZrmFdVv&#10;LiPAmisUkYLCiElWnIY5+4PlNfbNyV+0PzyducjABAGCOnFeNaj8FPg5e3s1/feA/D89xcMZZJZN&#10;LtXeV3OWYsYyWZickk5JoA8A8VeC/wBm9Lf4Y/D6/u5E0G2a/TRmt7wLYXMwTFwl1dRFSZHLE43r&#10;vYsDkErWV8NLLQfBn7RWs+BPhXcMPB66Cl3qNkk7XFnZ6m0+yLy9xfy5JIgSUGMjnsAPp26+G/w9&#10;ufDI8GTeGtLOgo29bAWkC2yuSSXWEKEVskncBnJJpPDvg3wr4J09tL8I6NaaNaswdo7SFIFL4A3M&#10;qAbmx3OSKAPAvj34X1bVdMd9LDMwHO0HrlemB7V+YWv6X4ysJ3SSKUEcdH9vav251E29xGUuFBwO&#10;Q2K8o1nwd4XvCXuLeJiT0wp7d8j2oA/F66k8SDO5JRj2asd7zWgfmWQcdMGv101D4Y+BpMlrSIZ4&#10;4C8fpXFXfwk8CtnNvEoHXAX/AA7UAfmFHqesRsCA4OcdCBmuksPE/iCAhY2k6+/+NfoOvwZ8Cyv8&#10;sSDB6YX/AA6VvWfwK8F70YQqST6L0PTjbQBwX7N+oeItRuxJebxFxyc99wxzx6V9wa0nm2LK3cED&#10;/Pb0rlvB3hPSfDkIhsIFj6dABwM+g966vVSVtyOQMfQY/wAigD5h1fQUe6ctgDJ6Y9B7VWh8OR5B&#10;2A9PT6dccV2+qlROcHHOeaowyAgg8Hjn6emKAMgeHfX9Og7elRTeHduQBn04x/QV2kbAYIO4fgMe&#10;3HtUhcFBuBBz8pwO31oA81ufDbbT1GeP8Kh0bR2tr5CVwfp9fb/61eiySAKTjj16VU00w3cqSRoQ&#10;G6blKnjjkEDHSgD0GxQ/ZgOM9OnHPv8AhXl/i22YzkDp/hj2r2O0hIgGegAHT9K4HX41eYuQMjj6&#10;cdqAPNItOZlDAEd/f8OPpUp06TGADxzjua6+KJBkAAcdPTj2q4sEe0HAJ9RzQB5tNaEHAQjFWbe1&#10;P8a46cgfp2rq57RDJjHB7dsjmprazjBKsPpigDnHsGf7vT/Dp/n2qjc6U+3LLnpx78e1ekRwovyh&#10;RjgYxVW7SFwRgcnpx/Id+OKAOe8E2TQ6gDtwM/0PbtivomZTLZEDkkfQDFeReG4RDcbwOM9hz3+l&#10;euSSsbfp1GPagD5M8X6XcjU32A89/wAB6DpxXLnSbsgbQQMe/wBPyr6J1bT7ea5MjKM9e3fp29qq&#10;DRrSOM/IMjkHA+nbFAHh0VheKCMEn05pWs7peGVhj6/5Fe1f2VZDO4DjoMe3T2o/suzY8px34HTp&#10;QB4Hc2N7LEcA9O+at+DLGZdWTepBHPA46H29K9wk0SyKkKoIA6cECqmjaPBBfh4wBzjpjHHagD2r&#10;TFY2IVhkY6HP5V5d4k09pLw4HcEYHHGK9YsOLYLjkDkfXp6VzGpwxGUtwfc/h6UAeZJpcoHTJx0H&#10;vSnTnUjIAxjt/iK9BW3jJ5AAx7dBSC2iPXA/DHT8PagDgk0+QgbQc+mM/TtUx0+QKQAfpXfxWMO7&#10;AHTtwf5f0qb7JDgNtAPfGMcfhQB5kdMkbPBI4xwf8KyJdLlWUHZ19sf0r1s20SjlQDjPPp9Kypre&#10;NmBwBjuRQBs+C7cwW6lgASOvpwP8K0PGtm11prqgy2OAPoe9WdDZY0VVAyDz+np/jWrqaCSHaegG&#10;Me2P0oA+SZfDl1552g8k/wCelPTw1eZACH8Qe34V9A/YLcMcgZz0wMVMtjbJjagOPbp+lAHhMfhy&#10;754Jxjp/TNK3hm9C4wf88elfQCWduOqgnGegx+eMelDW1up+4p4I4AOB/SgD5qvvCt0FL7COM4wc&#10;Y/KvS/hnoz2s/msCM/h0213l5ZW0ibdg6egH4dKv+H7WG3YADAU9hjOMenagDt5RmIIRkYA6enHT&#10;FcXLZM1wcZ69B/Xj+VdwW3IPcdD61T8pd5crn0I/z6UAc7/ZrleOMcdPX6Uv9mtxuXkDHqf5V1IV&#10;eo5x3HA4/oacFRTyADjGMdxwBQBzC6fKEA5b/GoX0ybbjHPbt0/z2rsVCDOOxzz/AC/zxUcioAMd&#10;R6cj/wCvigDhRYMk3K8ZHHpzyeK7bTU8uAYBBwOg9vSomiU/MqgMCBx/UYrRiG0bR1HBHYY9v/1U&#10;AMMmPTPU9P8AP/1hSq2cKeGAxyagbG4kEZ6ZA7Ckzng9Rj8v/rUAT78MBxxx2zjpxUkbbSMA4J4+&#10;tVWbOM88Y9fpwKepzkjjHGf0/pQBb3g/dwARn/OPpTmZSNwPJ7cZ/L0quJCRwODwKhaQnB6jHH4e&#10;tAEvmKfunBxnnHP68UglxjoT144z/wDXqo0xXI4yOfwFOQ/3ucDOBz1oAuZ2nJ4BIzj/AD/hT1cY&#10;Gen5HsKrByB15H+R/hSh+54z069sdqALXnDOWOB7cf57VG0qL2wvTp2x/npUQG7I5ycge3/1qXB2&#10;npgevvQA4OGAHf8AT9Pw6UuDndkZPHH+HrVflT16dx6CpUIUDp9Ohx7UATKygfKRn34wBULsN21A&#10;OuRjI/QVBI7Dtg9fz/LimqpO/LY6c4z6elAE+V9P5f4UZX0/l/hUfmt/kH/CjzW/yD/hQB//0frm&#10;Yr9pJJPKpkfQDHoa+J/Evgb4iaroPjL4j/Evx7rPgW4s572TS7axv4oNPs7K3JFobhIt6zNKAGkD&#10;Nk7toCmvtG6IWYvk5KoBxjoCAO3evzabxVL438X6l4j+OngbxnrlvY38o0fRYNCum0i3toiVhnli&#10;wguJ3GWLSAqAcAegB1Gh+P8A4jfF60+GHgS91S48MXeu6FNr2uXdjiC8lghYW8AhYqRCJ3YSMUGc&#10;cLgV33w41fxD4Y+Kfib4Oa3rF14gsbOxtNX0u7vnEt2lvMzQzQzSgL5gWRcoxGcEgk8YwfFesX+k&#10;/EPwh+0DpvhrVpdDutIutD1Oz+wuupWMTTCaCVrMAybdyENgfKpDc5xWx8MrPVPGHxV8TfGK80u6&#10;0bS7mxtNG0uK+hNvczQwM001w8L/ADRo0jAR5wSoJIHGQDX+JXiq78OwmWAN6cA+o6c8V8i6r8cN&#10;TWUqSRjjOT7e+K+9vFXhnT9etmivF6+w4HGTk+mK+ZNd+AukXTs0Qxn2Ht/sigD5svfjbqchI8w/&#10;Xnt+NYT/ABh1Jv42z9SP617Vffs625z5bc59v5bf8K5iX9necE7c4GMY/wDrLQBwdt8YNQiYM0px&#10;9T0x9a9H0P46GLHnPz0GT/ie1Y7fs73wPGRkccED/wBBqzbfs+agki5YgZ64P/xNAH1p8OfH8HiV&#10;cDHPfrjr7n0r1XVzvhYgcYGPzHT+X/1q8j+GHgAeFrYFiS3fPbr0yBXrl8hZOATgc+nb/OKAPHdR&#10;tA0rE9uOR34qlHY7Rx14ABzXY3dnukLYwPeo47Bf4lwBwKAMaK2kUfL0x36fhgU97ZpOMkeg5H0/&#10;liuiFiQBj8+w/wA/59m/ZPVAe+QMHigDkJLKTPTp0xxxVjSrYpcrkEDnOOeeR0rpJbTcNpOeMe+P&#10;y/ClsrPZIMc5x2oA6sIotzyARjnHbt/nivO9YhLSHI5Pf6V6Y0I8kqOn+PpXG6nbB39SPbtwODQB&#10;x8cOMEd+w9sVb8ts8jAHTj/OK0o7U5Ptg/X/AD+lW1s0JyRg9xkfTj/9VAHLzRNvwRjGCMDjH0/C&#10;nrE2QV4Hb+X8q25LTkbcHHNNFvyMAdOhHT+lAGYwkwFXkH8/pVOaI55AAHp/n/Cuj+y9SST6AcD0&#10;/lVOa2DDgf4dOn8qADQVKyjaCfb0r1Andb/3SBj69v8AOK4TSLfa4IBBz6fy/LtXeL/quPm9MDp/&#10;j7UAed6krm43sMY649P8/lVdlZVAbJx+GK3bq2Mspft2/KqrW5H3h0GOB3/+tQBzqg43KD83TP5+&#10;npUhOD8wwR+H4f4VqGzYDoSB7DiozbucjH5f5/CgDOEsjDavH8uf8/57WtLUtcBmG0j+fb8M1Otq&#10;wGT3HBPTp+lXrCD99kg444H06UAd7b5EIPb9Pb8K5+9hDv8AJ0PYDtx047YrpLUIYgJDjAHA4FUL&#10;mFZCEXGB2HbPsKAMBY+xPHcge3r/AIU0Rkv6gdq1mt26uCMZGAMfT6UxbcjBwBjnnjPNAFRFkU+u&#10;O/fHtTiOi7cYz/8AXxVwQggcYIwB9Pb8v5VJ5PAwAD1GaAMWVZD1BwMcjj/9VZ23DgBT2rpJLfjp&#10;7Y4/CqRtyz4ABP5Y/wAPSgDW0hSAARnHr9B/nitu6UNGdoIJHSqGnoEAXAGOx/AcVrTgbfQHg/gO&#10;RQBzAtsM2SBjqcevrTxBwPTtnv8Azq9t/iyBtOOn/wBapNhYgdT1wM+3agDMSHLHgdfQ9PT9aVbc&#10;jscZ6dTkVpGIj7wBB4HGPz6dv0qTZgDbwDxj09qAMOaAlABxxjH0Hv8ApVvS12uOMnpxwccemKnm&#10;j3cYx0AB9Kkslw69RjoR/T8BQBvZJUfL24wOPp+X5flUJHzdR1/zjHbtnpUmcZVsjPP9DSHkjbxn&#10;8KAGqpBHJAPap1T5T8vsPy4qDcQNpyOOPWrKZOcdfToPz6dqAHKuQQMdM5pjBfpnrgUrp/CTkj9f&#10;89P0o+8MnHHU0AREHqvTpn/P+elWVULH1G0gc9AOnSoemSex69foaVmwuM5JHf07UAVWxu7nt7fg&#10;KRW6N1BHbvxx+WKgY5JA5z0B/L9aajHJGD0/D9P89KALIbbjJ6Dr7emakBCgY7dD2/8A1VULcjjn&#10;GM46Y/SlDYPXkY4Hce38qALPmdPQHGeo+n+fSmM2cFevPHt9Kh3KMZIGOfcVH5gBxg9v8j2oAkQO&#10;ufcc9hx/ntUnmY9ielVt24D3I554/D9KeMHBbtwD14P0/pigCcSAgbuw4Hb8P0qXPRjjn04IxVRF&#10;2/KP0HGOnP8AntVjAyBjPb2oAsqFHOM9Mduntx0oZxgeuRnH4dKiRlHy9foM+1KxA3dsY/LH+elA&#10;Dnbg85Hvxim7s5Ukcfy/Dp3+lRb1PToOo/KmBh6c44yfb2/zigCXPQg5wPT0/wD1VCWDEAZ59PpT&#10;TnbuyTjJwOOn+R+lQs2T0OR3HoaAJPk/y3/1qPk/y3/1qrbV/wCerfmKNq/89W/MUAf/0vqa+lBk&#10;VSQSUHQdOvasuWTkdORj+nB/KrN3IrSKrgjCjnvgf5/rWLfXMNtBJcTssMcYJdiQoRVGScngADqa&#10;ABmJ9j2xjH5dvoKpuQOhPUdvbFZ8OsaXPpa65BfQSaa0P2hLpZFMBhK7/MEgO0pt5znGOc4rlrf4&#10;ieAtVvItP0vxLpl5cz/LHHDeQvI544VVckn6CgDqLgiTPb/OPYf0rm7mJAT0yDz6f54qLUtbitRg&#10;4AHY/hj0rib3xhbL1deBxyMfz/lQB0UsSEELjjv6dBVNI4ckYAwM4wMVwV143th95xkdOQc5/Gs3&#10;/hPLZc4cDOO/GMfXigD1MwxY+4G/LjPt9KkW2UsEAx/Pj8K87tvGts6j5wcDsf8A6/tXTWfiS0nw&#10;A4wfTGOaAO7tIlCY59e3H/66ku+EzjjGQM/5/pVKwu45QHTnPcfoOKnuGG0lcEHB57UAc9Mqu+3A&#10;BHcd6csQP8PQEkU6YjdyOO+P8/lQjYcHsB/KgCURjAHA7Zx1x79O3amsoGMAZzx26eoqZQDjgcdB&#10;/n8qeCDwy+49uP6UAVJY1GckDPH06UkUSpIOAuSPoO3+e1WHIChuOg9h+H8qSBQTz1BHQUAaq7TF&#10;huec/r+H0/nWDeRBmztzz1P0/KtjcFQ4wfp6f/qrNmbcxJ4A7/jQBQSAds8kYwOeMDpTZYJBHuVA&#10;WA464zV9VBPAII6Yx2H+HSnyAYwcY65x1oAxlt2yElIzjqKlECnoNp6fl9KvMpGOhHuP8/hTliYE&#10;bSD0wT+f5UAUWhSMfMAQcHtyaqS2mcEAD0+vbt/h+lbbRbc4AJ54xwf8mmGJduCOnboOnT/PagCt&#10;p8HznP48Y/l09661Yv3Jbb0H+eK5+2CrICM9umDiuojb918vAB6mgDm5YBI+3GPrj09qR7UH5Qo4&#10;wP16dK0pSvOPb6fpj2pu3Pyk9enTgD1/z/KgDEeAAEoOQO4/Ae30qFLQZO4D5cdB/Ktt1/hwAOnP&#10;Sm4OB0B569qAMaeEEFVGAfTpj/P8qWxhCTEAYBGB0P8An6VqvD3APT26cetNghAcY60AasceF9jj&#10;H1/D24qpIw3jOABkfyFaMYAQ9x3x0x6flVGYAk44GMGgCdArDkjb2xTfJx2GcAdP8KIwAvIyO3ti&#10;ri7CQOx64Ax2/lQBnPGeSANvpxjuOgpwQAcDGOv1x/8Aqq3JEBgADj1+n+RTCA+dvB6Z6c0AVNu0&#10;D0B56dKgaNcgk8gjHp2q+2B6AjAz9MVUOQ59B2x6/wCcD0oA0rVdu0cZHfsO3+emKsuw2lTjkc49&#10;qo2xbnnAAH4D0/WpZm3bhkKP0oAhUYb5RnPP4elPVQSODx2B/wA/5/CogSxPOPp6fT8Kn37ju4AP&#10;4UAWV56Dt+nTj/CkWPcDyMdv/wBVMBwCvQe3+FNEnO7Jz/hx/nFAFZonwdx4HTv06elSWgVTk447&#10;+nv/AJ4pk7kAtjp39Py6U23lUkds9e3+cUAbbcYHbGf0/wD1fhURJwF6nOMj19vf/ClUrwTxjt/n&#10;2prMEBGBkZ4Hv06UAPARcEnAyRjpzU8cg5AA4qBVZsckgHjj+ftUhBU7TwMdOpA6cUAPyOOeOuP0&#10;6f4U388e/p/9b6U7PHA/P24H9KbuzncOn+FAERYBie5/EcdOlSFsI24Ejpn9P07VXLkEZxg/T6YH&#10;p+VDMcBRgAjAwf8AOPSgClJ8rHvg/gM1Fu2nPYY56/5xRM3zZ64wef8AI+lMbnkcgcegyP6ZoAs7&#10;iFAB6cetNxk43D2NQ5+XkZHBIPqKcznbg8HpxQBLkKoX/PA7io9wVcqeB6dvw+lN46Dg8Dj27/n0&#10;wKjZsHaGAI9cZ9B/KgCRSSBzwfTp+VSBjjGMc5x/SqvmDlSeO3PGeOn+fapOMgnpx7dPSgCzuHQH&#10;lc/4VOWxgckHg98YqoMuCF9c4HGKcCDg9OnOO2BQBd39x34P+A/z/Kot3GD26e/FRbwMHGMYH6Yp&#10;SwBzk4PTPP8AP/8AVQA9pRnaOR6+/t6UxieVJxjtTM7vmP8AFwPr6YPr2poPBU8EcZzx6d6AJWkY&#10;jB+6cZxURb5guQCDj6fQcf8A1qYxDEcbj2Hp09KjDE9RyfT/AD7UAPxF/coxF/cqLM398fl/9ajM&#10;398fl/8AWoA//9P6Qmn5iZepjGRjH6+g/Kvnb9ovwddeLfh3rlwniLU9Gh0vTL+aSGwkjijvCsJc&#10;JOWjdyg2YIVlyGYHPGPefMcxWu0ABo+fXg8ZFcX440a68S+DvEHhyzkRLnUrC6tYjISI1eeJkQkg&#10;EhQx5wCcdj0oA+dpk1y6/Yzs7Dw9ZzajqN94RsrSKC3QyyP9oto4iFVeeFYk+1ctoN74b8Aa94Zg&#10;8YfB2w8IR6nPDY6bq8P2K6mS8cYiW4MMSvC8mCNwZxnqepHtMPw/8W2XwR0n4e6Lro0bxJpWmWNt&#10;HfW+XiW4tEQHGQrNFIUKnKg7TnGeK4fUvBPxe+Jmq+Grf4lR6PpGieHL+HU5U02ea4lvrq1z5IxL&#10;HGIodxLMCXY4A9wAdR45S9+cxEkDgAevHpXzhq8usIzH58dO/A47cV9qapaQ3EbLKOAMY7/57f4V&#10;59eeF9PmyDEPTOB/hxQB8bz3Or/dO/6HPQflWYbnVQf4gB9a+s7vwVp7l/3YBHYgD+n5Vjv4FsSP&#10;uDnjoB2+n+FAHzXBqOqR/dLDt3Haur0jxHqsUgDbjk5Oc/jXsa+AbDkbAMjGAB259Ks2vgWzSQNt&#10;Ax14HH04/wD1UAdn4G1Ke7hUTg5Pr7Z616Xcuqjg5GAOfTH/ANeuX0DSobGNUQAEDJHA/pxXRXLA&#10;dDxgDOO4Hf8Az/hQBku3zYJ/LH8qlCFsYzwOc9/xqlkGTaMfMM8ccj0H9MVe3fu+uB2B7fSgByN/&#10;CrAjAyOuPT/PSn9fcEdPpj8vrUQaNCQMdeoHp7fhUgZQAV6j0x7UANLbvkwAB/T/ACB79qRCCwAw&#10;O3PU/wAqZJ8oAQ4OMY7GmRkg8D/P+fSgDSU7vvHBOep4x/n9P0oTlVYhsA9MHjrx7VaC/IN3IHQ9&#10;Kotu646nv7e3pQBYRjxu6+p7VLvyx7gjqTxniqybmbIAxz/nt0/zip/LBBORx6HjjsaAGO24gNwR&#10;+X6VPAqgMW7enH8+1U2XJ4Hyjrz61aiKnAYZAAH4cfSgCwQW7g4OOOR/hVGXdztJz6dBx+FXlOGw&#10;M4I/mPf8ailCk579PT8KAILXcJPmyB16+nr+FdEj4h64IHGaw7bDHGeMnkf/AFq21XCYz1GMAd/b&#10;0oApSHDleST1/wA+1DYwNo/D2PGPbpSOMsSoAP8ALHT/AD/9aneu7H1+nf8ACgCFl3DDHOOPy4oV&#10;AD0yD26f5/CpXxk5IbHTHce2aiTH3AMDsMcigCWQdtvTn0z7enamIAcjjA/QD0pWb5RnnHpjjHTp&#10;UEcg3kDHTgf/AFqANqPBiGD0Axj/AD2qnNtdgpBXHY9PTpVlW3JngjHQD09vwqnK+CFAyee3t/n/&#10;APVQApLMAAcAYOfQe3+f6U+NWyOQD/Oq4ZtpBHP19D6VLC27GRyPwH07UAWXPTBBPHOOBTOcjaff&#10;P0/L/P4UHII9uxqNiMnHA7Y/DpQA1pOgxweh64/If/WqAnb0HTB9KedpOTwB64/z/kVE7kMOOvGR&#10;QBegbjpj6cfgcfpUkz4Hy+/f244/z0qrEefl5GOvp/WpJcbT9MZ4/GgBgyMr1xznFToxIG4AA+n+&#10;fSswScHnGeBge3+FWPMIU4JJxjA+n9KALoJCdufp/nFDEKOwI6+v1qoHI7cnAGDUnmjaduAR6/yH&#10;tQAkxBye3b+dVoc+YRwR249OP/r0k7gA89MkZ/8ArVDZyYcYznjOP09KAOgT7gBOCB068HjA/SpF&#10;wxAU47Dmo0JZAp4498fl+AwKkDASY7j+QoAsM3lgDOMdAP8AD6UKc8sRjpwOMfT3+lVnlyduOB6e&#10;uOn07Un3c7iPp+XA+npQBMH69/8APp7UhbI64zjpz9KgZjj6Y4GPpjtx+FRF8c5HGDgUASsQCM45&#10;7dse54puMY29ielVWl6Z+Y9vb/P5VIZM4Ge2D6eh/lQBBKcMSOhyff8ALt/n0qMSdNvXuR78f1p1&#10;x94Nnn0xVZWOeBk4HX8qAJi5xtB5GPp25oYgHBYAAjp0x+P4VD2GAcHn059P0pu8ZAyCuO3Pp7f5&#10;7UASbgepJAx68U5nCgZwc+lRKwOOnqOegx60EsFGD15H+RQA/wCUjaODgf5/z0qRWxjdyRVXPY4z&#10;+Ax9PSl87JByevfp/wDqoAth92OT3HGPTrn8Km3EA45J4+mKpBsEYAx6DoBUm5VxzwOgA45/KgC3&#10;u/I8HjjHpmmFhxz69eCOKrNKuRgZ6CnGQ9QQSOeOPoP/ANVAEzZ/hPt2/wAjpSbtqbcZ459s9OMf&#10;0qvuAJOeD6UOyjPt79scUABePByQDn06/pTVYdOMD057YqtvPK9MnsfT0x6Uqybcbecce3HFAGj8&#10;vpR8vpVP7TH6frR9pj9P1oA//9T3lgsUVqigkBWGW5PUd/8APTpxVViWyxGAcEZ4+lWbraPICnIJ&#10;kUdsBXI47AcVRdsdcYY44xn8PTHvQBFuYAbcY9cfpx/kVTYn7xHJ9+2O3H8qsHftBJxn/D0+tZMt&#10;2eegA6Y9v/rflQBBdAY5wSM4xx+X4ViyRqG6YPTI9PT2q3NdxqfmIyOn5VhXOoRAnaeRz+FADZox&#10;yCBkcDFUJIgRnGCPXtjp+vaq8+sW65XfggHGOP8APpWY+sQKMbwM9ePwxQBtRwjjPQ4/+v8ASrMU&#10;R6DgHsMY/wA/yrFt9WiLZJHP4ce3UVsw3KvkKQc+/b2x7UAb9pHgqV49wcf4026GxTzjP+cf/qFP&#10;tnHlZ654x0/z/kVWvHGMDgH24xx2xx+FAGPKw3jqMc8Y59KuRYK55yPp/n0/LFZrNhz0IHpxVpGw&#10;g28/XGaAJ+cE9AMdOMUuSDkEdTjJ/piq6t82NuD9enHSnbtwOPzH0oAVixHLDB9OR27cUsJ+YDoO&#10;nH+f8+lQsc4457+wqW33bs546HIxxQBrZITnBHp/nGPSs+VwWJGDkY47VckkbYFb9P161kMwDgKM&#10;Y5wRjigC/HKASxPOMZI/QH0pzSHG0Ht0z2/CqSP8uWPH5/5/z2pGc4z6enbtjH/6qAJnfkFT/hjH&#10;tUyOSCucAcf5xnHpWM0oOB6dzWhC465AwBk/T/IoA11GFAHtgE9e3QVAzAhR0Prx7Y9v/rU3OAMY&#10;IAx26Hj+lQM5AOOORx/n0oAv2rDIbPcDkjtWzG52BiBXOWrDcMc8Y9B+GMf0rbDqE4GP89PyoAhb&#10;5GOO/qf6cU4ycFQNmSMYPHPP+FVZGBJQfoePxqMsRtyQeM9eg/pxQBaZ+35ZNQlsNuIHHT2/z/ni&#10;ocnhQCSc5pysR15xzjp/KgCeRiP4gQOcD8Bj6jFUBIDIOMdwe/H+eKV3yTu/Djp71SSXMm0noP0/&#10;/X0oA6ZHGwsQScDHsKryS5Jxgjpx2pImJj+bqMAYPHt9OmKpswDndgDOcH+XSgC4pz757DA/QdKn&#10;VsDGeT/n8qpIyqSynluP89OMVZXaF7Z6Y/T/AD/kUATmTgDHXjOOnUD8qrM+HPOO/wBDSeYcHccH&#10;pwT/AC9uBgVVjcnvg+oPH09KALW/HXtjIxVYuSwz82D36kZwB/8ArpGb5SM/nVKVgOvQjn0oA2bd&#10;hkZPA5GDn/OKluDhcnkf5HpWXaPyFxnAGAB6fT6VozkBTyADgc8dqAKbEn73bOcEcf57U7eMY69O&#10;KznlIJ449R2/z6VEJpBjt9f6dsf59KANlXUkc4yAR9Kew2jO7P8A+r/9VZEcxyCOgGOPTNPM38We&#10;ehwOn/6qALU4XaQOg/l04qC3OZcge+Pp+npVdpnkwoxx1HpU9lgsCORx3x+X5dqAOohchM8DJwR/&#10;n6fhTS/oe3P19v8AIqJDhOgIHp/npUDysOvfjH9OPwoAuLz8xIycZ/z2p7A8E8A9CMf5/lVXOOCR&#10;jkdPT6fT/CjzMoOQAeOPT8h6UATLjIOeOOh6j8ab0PHJOSeMcVWLsSfTp0P50jPyAAPXB47UASE5&#10;wcY6DjHf86aG5A9R09PyFQMxB7HuOentT13ZAx04OR09KAJLnldxx0z9P1qhjnocAf5/pVy5bCED&#10;kH16VQGenp09KAJiwUBse3P+RUfTJBHv6fh/npSEjB5wSe+PxH+FRFg2cnI7fkaAJVLZ+Ynj86eH&#10;AA4xggj09BUG8gjAxnnGenT86X2JOD9P6UAJvboTwPy7Yp4bbgHkDpjr7fyqJuPun29/8+1NB2jy&#10;+/egCcsw+YdhnBp4ZscDHUn64xgVAcDPTj0/P+lG8YwBgZ5I6UAXPMYZUcA9hTGbnhcD1/lUW4gZ&#10;XLE9P6U0t8wAwfTj9KAHGQ56kHnkev09KZ5rDO7B5xUHYdB159/X6ZpgboPbHGBQBZ3R4AOF9P8A&#10;Pt/nilXoec88H3qoxI4yATnn/Co1kORg8EfkMdqAL/mP/kD/ABo8x/8AIH+NQeZL60eZL60Af//V&#10;911KRlljRT8vmzgjPoxH8wa+P/jx4i+LuieJ/CEenzWWneFLzxNpFo89tPMNRuBLIC0cqbFjWIkO&#10;GAZiwC54JFfWd9ITcZY/MZrkDHHSRh26ce1fPH7QGlavrVl4GTSLG4vWs/Fuj3UwhiaXyoIpGLyt&#10;t+6i/wATHAHcigCX4u674h1Hxf4M+FnhzU5dF/4SeS8uL69tiouYrOwjV2SIsCqtK7hQ+CVweK8/&#10;0C/1zwF8Vrv4W3utXet6Pe6SmrWU+oyCe6geOUQzQmXA3qch1LDIHGe56r4vWWsaD478F/FnSdNu&#10;NXtNA+22Wo21lGZroW19GoWaONfmcROuWAycHOMAkcPpv2vxz8U734ovpt3peg2GkrpNidQge2mu&#10;pZJhPJKsTgOsYAVFLAbucewB0fiXxmtiSCeQMD8hx9BXlt58TPLBG/Jx0Hp+X+f5W/GWg311NIyx&#10;lVBABOOeBnjtj6V4RqfhfVEYnacEY7dvxoA7+6+KLk4D4xnH5euKxpPiZKSfn4/z14/z9K8rn8Na&#10;mONh6deP8azW8O6gv8BOaAPerD4mnd9/+X+Feo6F8RorhlV3HHAB9Py6V8cpoeoqR8pBx04/z3rr&#10;dBstTinRsHqD27dKAP0a8P6wL633Iwxgfn+VXb+bOc8r/h/LpXlnw7+0JaAyjAAHP04/z6V6Pc8g&#10;jGPUDpjigDPVyzbuw+n4VZ3kKCeCO1Z5BH3RkD/OPpirBcDHcjnj8MD8KALayYHt6D2p6yDA6fXt&#10;/Ks8PgDBxjgcY6f57dqnDEA884JA9PTP0oAs723biOcY6fSpoXZiemMf5/lWWzO2Mcgflip4ZCoB&#10;HHIJIOPp9PagDYd/k3YwB/n/AD9Kync79xOAe49P8+lTS3BXheB1wP8AP/1qyy3zjkeuOlAGj5gP&#10;Yc44HTj2FI7bsceuPT/P4VSXJ6jIB69sU9m9fTqB+FAEZYHGDkjpj/61XbV0UlQePzxWRI/l5HY4&#10;7en/ANar1tKu7GBk8+wFAG75vByMY64456dBVdnBxjgfkajDAqVPoegA71TyDkFsZ5A9B6HP5UAa&#10;9py+B19vf8P89q3XZ9nXgHkDp0rmLOTEvoenb6CtxpCI8ZJPbtj/AD/njigCF5QG64Gf09vpUAkw&#10;Pl4yMD6/5xVSaQBiT3/GoFkDHnjOQB9OaANNZFyOQBjjH+FOEucHGSe+Oaz1ZuGH3eAPQe9BlwOA&#10;Bjt/KgC25Ujhs/j2H+elZ6MC36cc/wCeKbM52kgHI7jjgdP/ANVRwckDHT07UAdFEwCdeAen+e1Z&#10;zzAOw546fX+lXdvy4PHHQVmSjkjPP6f0oAsRyZYc89OD3FXVlAwGA+vGPw9ay15PqOnt/n+lWflA&#10;wT64+p6UAWGlGPTIwB6f59KrCUZyOSPx/Kmbt2QSOe4I5+lQMUC8cg8cdSOlAFiSbHHpx+nX0xUL&#10;OThQcEYOf8Kr74+VBwRxx2PpTNw4bgdQR3/yO1AG1asARjgD047cYAq9J8w5HJHT8O341j20vI4x&#10;0HPt+Va3AAwc5ABB4/CgClsbOCODjGefb8qh8sD1BPbrnt/T8KvEjsOB269Mdfw/z6Rg/L+Htn06&#10;UAQLECMdefTrilMXbPTsBipxjjPPbjtz2/oKf8m4Hoe+O34UAU2h7t69Rj/61T20fUHGeuaWUk/M&#10;uenTv6fpimRsVYcgZOD/AExigDbjfK46njr7YOPwpsoLcEAd8DAzz0/yKhjkK7UI6j/P+eKkyAf5&#10;ZH6cUAOyDllH0HHGKjPPBwoOO+cD6f407IXKngA8Y/mKUAHCj6gf/q9jQA35QM5II59+g/z9KY3J&#10;xnHYfT+X/wBarDBUBOduOoH0/wDrVWLpzjH5fr/kUAM3MqkqOnB44/CnI45HY4PPvio3yG3AckDr&#10;/n09KlXjJxn8APb/AD+VABcOqpwNxIHHp7Y/z+FUs84Ixj6cU+54I4HHI7de34VWDAvgdAMH/P4U&#10;ASyMSCoOD7/T+lQKxPbP6f8A1qidv4QR36/56UAgtwMcjv2x+mP6UAWGbJwec4pByNw6fhzj+VVs&#10;gnucEj/OPpTgTg89uBj+lAFhju5xgegx0qNcZHPBOB9TUW8jJxwOPwoJAO05zz0GP0oAsBsEc9Tj&#10;8vb/ACKXeM84/wA9arZUKeefTtUbSHIYcdDkD9aALpkXP4gAYz/nH9KGJDDsBjHr9P8APtVFXAIP&#10;bjHfp04qYMT1OCMe3SgCUY5AOce/aoyxPb06f/WphYcjHQd6TI5VR9P6cUAD/MOMDHAHAwPp/wDW&#10;pnKsc8f54pzAcE9OOnSojg4I+vrj/D+n1oAteavvR5q+9QZf1/l/jRl/X+X+NAH/1vbdbhSG9KDq&#10;txPjHGCWJ+n+H6VlFhnByMevt+vT6VseJlWPUpMgECeUHgHGTn8P5VzcrDJ55OeMYx+VADZ5vLy7&#10;HYqDJJ6fX8KyooBeEajKAGAIjUjlBjB9ucA/kO1TSrBcL5cg3KSCF7DBBH6jp0qdWBHIAHtzxQBz&#10;GoaNDOeYgwPr+WO3t2rj77wjZSqd0Q9OfTjj+lepsM/d4A4455H0/wA/0oyDrx6c88gcdu1AHjc/&#10;gOxOCY+30/rWefh5YMDhOAfT049a9klVd3zHoP8APFV2Ucp0A9R2oA8Yb4dWQY5jBGP0/Orln4Bs&#10;El3hQOeRj29M/wBK9YMSvwQcKemePpj/ACKl8kK3A6cn9KAMvR9Mjso9sY2Y45Bx/wDWFLdDGQRk&#10;Dpj+mK3GKhBxwR/kf/qrnrp8uSeM9/cdv5fhQBSLDcdo+nfp16VI5BxjqB9Kj2Z69vbrTD82T6+n&#10;5f4UASb+5/r/APqpwY4Ge2ATgVU3sBtxkdOcf0oGQo9D046fTigCcuCecjNTxZLDpkc4/wA/SqB/&#10;u9iBx2/+sOKtw7iO+PWgC1INowo6d/Tt0+lZ7MD+Bz7Y/wAitGRQB29eeP06fyrOdRkA4IB/D/P4&#10;UASI3IXHA446c9P5U53GD24A571CvAKtjnGOP09OKWT7pPQk9B0OP/1UAV2AYjsOB/nvU1uCj9gD&#10;1P6f06VHjqegPAx1/D6VPGT0PPoR70AX9zbQMEEY6elUpGOSvft/TgfpVgsVQgAHA7dPaqrEs3yn&#10;H1zj/PtQBoWhZQcAE9+3PH5VurnaM+gHOMjj0rDiGH7fT6fT+lbKZA57AD8Ov+cUAUpV+f5eeMHn&#10;t7ZFUcEPwCPzHQcVoyFRnPToB0HPaqBG6XL4x9On/wCqgC1uyOeoGD068/lSZVm69emO3HT9BUJw&#10;zBAMADJweKYJNrH0GBj8P/1UAOmPBC9MHt7dKSL92R24xj3FISeGxjA789u3+FNRRnceOensaANh&#10;JP3e4DIA44wDVGVlPO38BgelSZAG3bgnPPp/n/Pao/L8v0wew/8A1UASoQ3CnkDj0/zikmbbgAfL&#10;346UqfLgcg/5/pTC275iO2Pf/OaAGoSELAYx+HT+n0qEtgHd0HTjFS8bCegPp6e1VX4API7UAIy8&#10;lSSPU+n+FCktx0HXP4VHjOScYyDgf/W6VKgwSeDx+n4dKALdvlZORk+mMfy/+tWwXJAwDjj68YrG&#10;jbaQeozjrgDt/wDqq55meMEY5Of89KALJZS3XB9D7e1RlwHy3I6DIqsW6AcnA4qIsBlgOB2GP8ig&#10;DSVsEtjJ6ccU7fjpjB/L/AVmCXYCp5BFMM7ngY47cfh/ntQBpZJBwc9/Y44OPwquJME5PA/l2+gq&#10;EyOV+boO+cVGCxI469B+mBQBuQt5qADjHQ/T2qcMAOx6Zway4ZMAbhgdgP8AP+f0qyJowNo7j/63&#10;p0oAttIAemcAAfh/9anrKV5AHr2/z/8AqqspVgTgc9M/h+lJwfnUD8P/AK3tQBYMxZjz/wDW/KmE&#10;Z59u309qizn7vbjBz+f4UpchRkcZ/p3FAEjSKACwxgHHvx/nihZVJ478cdj/AJ9KoyzdQvQ/gOnt&#10;UKsdwIOB2/8A1fTrQBZuSSfTOBwO/wD9aqUkhBKoO2M1cmbEGWwB0rGM3zHnPp+PTp/+qgC125OS&#10;ccDHFOzjoMHv3Hv/AJFUhIME9McdOv4UpkIO7P0oAshsn0GKNyjnPI6fT2qAyKcYHtgdqa0voeOQ&#10;Pb1/L3oAl3E/dGAO30Pb2p25QvHcdcelU8jv27e/+fanGXjIJxx1/L9KALvmcDByOMY4/Sow2ORw&#10;Ppj26VT8w9uMjtinCQ446EfX/wCtQBcPA2g4AI9vwqMvjI4yee2Kqhzyee/J/If5/Kmbv4skD24+&#10;n/1qAL/mYA457g988U4uw5PUD8v8/wBKz1PO0cEA9P8APFKGPOT1OAP5fhigC6zDH5f59/wpA6qR&#10;g+4PQZqiX4x0AAOfal3P95j1PH1oAv8AmL/s/mP8KPMX/Z/Mf4VW8z/aNHmf7RoA/9f23xpKU1OX&#10;bxiVgQeAAQMcfjXJNLlS/TPQY9P0rb+IUvlayygjiXOT2G1f1rkUnOAc8eh9u3Hp7UASM+MLng9T&#10;0GPpU8T5Lc8N6e1ZzvluCDnjgdB/npUqMwyB06D6+lAFp2CZxgnr0Pf0qhISeMg+w/SrLEHOMZ5H&#10;t9P6/hVV1UfMRnnpj3Hp+WKAEJ+QknvwMen+R/kVVbf36Z47Y9qtEucjgYHGOMVDsCYAGMjH09B+&#10;X6UAQsDzxg/57f5/pUkedwCnoeh56+g/z/g9ivQcc4z0AwPp6VEowSxyQOoNAEspYL34x+R9KxZE&#10;3MWHoOR0+larsWxu79M9apBSnU5BxnHt+lAFQw8buBxyDz6f561RdRuAxgjt2wO34VoMT/EQBnt2&#10;HpULKCuF9sZ79P8ACgCtt+XjIAH4DgY/QelJsBHf/D/PtVjaN2F/I+/FGOvcAnkUAUTDtkDA9eRj&#10;H07Vet0zjPVeCOP88VCwU4DA44HTpVpFJVccH29KAJZdqnGDx/npxVFwC2MY9fp0/wAirkjHaT09&#10;ORVbcDlQeB0A5xQBEEbBIBAz6f5FOdVCAMMH3/z/APWqSEDJHQZ/zg0XEYwu7oKAKojGcNzg8A9O&#10;3+fwqwoHfGQPx9AP89KB8vAGR2HTFSKgxuxyex/T+tADGGFwcEnt0FN2A9eOw9v8ipgc5xnkdMZ6&#10;j0qUKSNuB/8Aq9PrQAkS846dSffH6VrEgp8pOTx6/wCf8KzB8h2j6nH+FWQqn5SST9Mf5/8A1UAM&#10;Oc5zgDGDmmAlUBAHJIx+n9OKklG3hhkAcHPt6dsVEkQY/wD1qAFUDyzxySc+mB0qJUk5K985x/nj&#10;+lSSFy2cgbe3/wBb6VYVd0YQ8A56e2KAKWFAPHToR/ntTUlLDlQT1IA7VPLFtUbgQSe3pxVIYXnA&#10;yOv44/z2oA0056ge/wD9apFj7AADsOuaqRMT1OBxgCnyM33ickHt2/oaAJJQcbW4AGPw9B7Uw7du&#10;3GAPQVE0g6YyBkduRn9MVMCOOBzjOKAI8/Ic9O305x+lMcd+w96bKDhcDgcnFL1QN6kjHTj/AD2o&#10;AjUfxH8h7j9alBBO7HT0/Dp+FNxv+bGB149P/wBVKqgAYOc/hx+FAFhB8wXrj+nHapWO1TsH4/09&#10;qiXj72MAjtx+lTMqsowfUAc9P/1UAU2kywIOPc46fT0pEO5RyAPbFKyZOAfbPt+FB5HYAc/4UAJt&#10;UnbngdPXj/P6U4Yx6HHpxQAR97AB54/w/SmZXtyAOeMdP8/5FAEiyDIHB46GnqwyOfT6YqqgO7gH&#10;n8+PwqwoHcc8A8j/AD1oAvDBUBccH8/pUgGWDKfmzg/5/SqaOQPXuCOn1/z6UNJjH0+nPagDTAA/&#10;w7f/AKqQNjgdAenHQVUhl3DcegwOOlTs3PHOeB/TFAC7+RztyOgAoZsHGcce3/16MHnbk4GCOmP8&#10;/pUfBz8o459cCgCJl3DIOc9ccU+LhfQZHHQ59BTsjO48gd/QdP61C7ndt6E9uw+lAD2ckMOp6Djr&#10;6cf54rIlyXOB15x0P0/T+VXTJxjGDzn8jxWZIxJ3dAT2GPy6UASBgCCRwO/Ax/nFOycqAcf/AKqr&#10;bsEdMH9P/rYpd/qORz68dBx0oAsFjgn7pHBGee1NLc/P69P8/SoGfjp0wAKbuIPpn+X06UASGTYO&#10;AAOn+R+FAfIOD04z+H+eP/rVX83k5AH0H0zzSbzuyRg/XA5/lQBcQqW4OcYzx/LjmhWXGR19f5VU&#10;D9T1AwaXziEHQY96ALHHHqOOew6ZOKAVcdcgdT/nvVYSAgDHt9efSnLICfbgD2wOnpQBaQ4IBxkd&#10;B6f5H+RSll5UjJH5j/Cq/mggHOCOnqKTzcZ7j2H0FAFklR93oOOfSk38j2AA4/8Are2Krh/wAwfW&#10;guQS2Dz1I/z+lAE+4+9G4+9Vt7/3H/IUb3/uP+QoA//Q9V+IsXm67c+WMbZVyM4/gXHWuKVXBw2O&#10;Ac46Ee/bFeh+LVEms6ipxsSWLaAOOUXtx6Zri7uPDkKuAp6dhn8qAM0vhuoyO34dPyqSPrjjA54G&#10;P89KiZemB/kj6fSkQnBJORjOex9qALwk+UqDggj3GP8APtTQwwBkDHTJxwKZlUO71/P1pDJ7ADtj&#10;p/n6UAPKp/CevJGajOFByOR/n+VJvYbsnHt0/Cms4bAzjHPT0/TFABkKw6Y7fT/P8qbgkdhnrjjt&#10;39qgZ8/LzjHGP8KVZhkjbjbyB/h+lAA4wc9D/np26UwyhecdewHXj9KZNMiIXf05wf5enNY0tyM8&#10;cgccA8fy6UAWppyMKrcHoB/+qqwmY5VjyOmPwrNFyMkE8Hj39P8APFTRv26Y64559cd6ANPKN8vH&#10;r/nv+VRvlflzyO35cVD5gwGyAAOMDHbp+HvTWlAOCcZ74GKAF2qXyTwOOTirgPzAHAB4/Cs1pVDc&#10;jA7f0/SgzYHUc+lAF6RwcgEA4/PHH4dKrs+7GBk8YxWe9zuPcHHb0/SmrOUbnvjHH/1qANWNiGBY&#10;AZ6Y9elTuQx2rjA9/b/P6VnLcLgk9+4/z/n2qK4ucsRjj8Px5oA0N4Iyen1qcMDkEDjp06Z96wzM&#10;QBtPT8sf56VcSbIDMQB0/lxQBqf74xj0/wAKiaRo+AODxxVZ7rAG08cZ/wAPyrKa781tmTz2/wAi&#10;gDbiZ2AAHf8ADj/I4rUWPEW7nIHTt6cf4VzVtM6HkjB444rdjuABg9SOOnbtntQBK43g98Eg46jH&#10;X8Kj2ugOBuJP4AY6f5xSK4zx0P8ATt+lSbgV7kHkY9fpQBCc5BbnI4rSiQd/lwBwP8+lUNwKk46e&#10;o6dKmWZVBOMk8AA9eMUAI7bpAoyBzwfSq7IOoHP6fgKjdth9gMY7H8P8Kg88rj8uOMUAXh5Y+XZg&#10;n37cVFIwGe3PHHWq7TK2cYBAPIHTNVZJ/mJJyPw69OB+VAFwHBxgDHQ//qq2pA755rKS5XGFPA9M&#10;cVdWUHGeO3B/w9OKAJ2Gdw6Aeo/wquOAcHngY/n2/AUrSxgEluemB9OMGqolydwbnjOPagC152Pl&#10;UcdMnHt0/wA8UizKSBkA/wBKpSTABhnjGB7D/wDVVFZhu7HB47YH4/lQBtNJyACDn9D2/CpRIVB2&#10;j6gEdKwkuiG255I/D6Y7fSr4uMgDuwHH4UAWQ6vncAufp+XT/OKeGYjGeBx7e1VA6jHGAfw9KmWb&#10;5TtGDjj8qAJ1xw3fPI/Lp7UYxyfT/CoWkx36cD2/z/8AqpokOQrDr6ngCgB7/IMAc47/AOelRCfB&#10;OTjjGRj+v/6qZM/X3HGcf54qmHIfc/OMH2/p+VAG0jnAOeh7DBHbFNcgk455HJ/T/Iqgl0gGFxkY&#10;pfOUEEkHnn8KANKOYcEdB0zgD3GfbFTxy9sA8YHasyOUIPTI5+lK8wDbyeMY4+n8qANU3IxyM4HQ&#10;8U1psgg4wefTv/8AWrI+0dMnGeePT/EVIJuCc5HQAdKANB5uoBA9hUJlU8Ecj9Pr+VZk0qjPIzwP&#10;YnHYVF9pXI9MHP8AjQBpPLgcDOen+H4VQ8wdAQB6enbt/npULTMehA9f/wBdQ7+jN26jHagC35in&#10;Bj6j29KNxA7AH04/AVT8xT9R2FJvZh1wRjp7f5/KgC6SCeTwMA/n/kVGWAIPA7Ae9QCUYGemRx6/&#10;UVB5vzEDHbOeOKALOW3EtgDPt0//AFCguTwh44/H09KiLFlO3gZ+nb8u1CgKOfcfTFAD4yc5/DGK&#10;cSTzjGelQFh34HftS7hxzjHHp/nigCUcD5TzgEDpz0pQx9OAO3TFQBuQcZJ4/wA+tKjgAdtvX8KA&#10;JfMIXrkCohKcbgTx0xxj/P8AniopG5ynX88HH6dKgD8c5AIyP8aANHzioOTyO39PpSm4zjGP/wBX&#10;tVBcd+uc/h0px+UbuMHj0NAF3zV9KPNX0qn5zeg/IUec3oPyFAH/0fZfEbN/a2qnGQskJA+sa9ce&#10;h9uPpXNzgSAjAB6Ht+Ga6XXGWTW9dQnkSQYHYYjXpyOOtYUgTkDgYxj8OuaAOedSDluPr+X0qjs6&#10;hcEgYwOnt/n/ACN6WFfm9D0/yKz5MBsDOMcZ+mP5UAUdu3p1PQcfhTsnHoOCfb07flUxOFxnH6Z4&#10;qsCMnBP1/wDrf0oAdhgRk46c4/SkYZC4H+f8/wD1qcGJyucn0559P5VXZgeT16HHHTgigBrknBB4&#10;wCKpyMFK5J5PcY4/zirTY9wSMAjj9MVUupEKeW/BI4HT8O1AFC4mDfKjjjnBPTP+fpWYd65BxzjO&#10;KWRWyW4YDpj/AD7VQl6FvfoOnpQBDI+Du64HP+fpT4Z5MHbgHA4PSq7IT2zn0/lioh8uR2H+c9OK&#10;ANM3LA8Hr25GP6UfaPlGPyqizDb7kcdMUZOABjj8vrxQBb+0kkKxwAen5egqPzskemOnHaqhDbiD&#10;6f8A6qjd2jBUEZz37elAGgsh454wOagaY5457jA5/wAOlZJl6r+Pf0xn0qE3BJx1OcepoA3EumTg&#10;Hr+PHNSeaSd2Txya5/z+M5xwOv0xj/PSp1usfMvfGP8AP8qANxGXA3c+np+FPecqOOSP0/TFYJvO&#10;OuMduvT600XWcsWBzxigDSlujxH09eOw9KfazJgvjBPH+PFYss2NvYntmpILlfungDpxx+WKAOpW&#10;U5ypOMcc9KsRXJGFLcg46/56f/Wrnln+7g8dh/n+lXo28w4HTtgGgDbW6GRkYHbHb8P/ANVSLd4x&#10;nj6//WqgkY2gHsBUiqABuGQOv+elAGk12NvsOwpv2tV/IAY/Q/gaqqQp/nx29KVsjLYyf8OlABLc&#10;7gOD+A/lx/n9Kh+dsY4APJ47VBJKitg8kenfH6f/AKqUOCOnUHJ6YoAdJuHfGM89fyx/hVLzWBwc&#10;jGM9MflUjDaeg9ueM1A7DPYg9sUAPW6KnjgY7eh+nFTLdY78f5/kKyunXv2/z+X4Ubm6DnnPT19q&#10;ANprs85PJGT/AJ/lUEd00bn0x09cVnBsZz06Y6fl/kUx5CCBjHYHj9B2oAuT3PJ5BBHH4dulRxys&#10;7e3+f5Vms7O2T9OasxEr8ucnvn+VAF0nnJxknH4VYSYbdoPA/L0qgXGDnBz/AJx0HpUivjngj39B&#10;+ooA0xNx6gdv84qylyOeegH14rKLnAxzjpkCmg89fp2oA3BMpA55/wA9+1RNcICM9R34/wA/hWYJ&#10;GI5GOuPof/1VXY9MDpg4oAtS3CswA4xnB6ChXJJZs4PH58Yqoh6e+foP84qyq7wPYd6AIjLt78Du&#10;Pw5qdJ8Yxx0HPTj9KqsoUnB69ugqPzCM5w3YD60Aa63OOh4OOP8A9VShtyDJx7H2/wA/lXPrPg4x&#10;wOv+RxVpLpsAZ4HTjp0FAGnnJB9OTjnpS+dtHOPp2qis7qTj259uKz5bkng8Y/r0oA0nn3E4H+f/&#10;AK1Red7Z9Pas9JNwAU5x09SOv0qbJJ5PbH+f/wBVAF+KUAhc8dOe1TMQACoJ+g4/z/kVjmTpt4J9&#10;v5Vehm3IOee30FAAzHIY9P8APFDNx346e2KgcEHbjGM9v6UnzBcAEN/9btQBKHy3AwR0wPwpwYA5&#10;xkYx+X+FVlinfBHAI59/zxVj7O+RtHT0/wA8f4UAWYueV5PXjp/n6U6RtuCRyP0x9KIl2tliQP14&#10;/pUrLhfUdP8A61AFEyYPsOMdsU3d3x6Y9jUnlZb5gMcj6fT0ppix0PegCQHjj3z9MUAgnHqOnp24&#10;ojQjtgDjnn/P9KCADjIwfbrj/wCtQAx/93oOmKiB9hxnp61a8pnPQ+o/yP6VOkYQ5A5x0x0oArqm&#10;0b8f5/CofNGTxwP15rRYOUIPHUD09v5VRMLM+Ov+eKAE2L7/AJUbF9/yp3k/T9f8aPJ+n6/40Af/&#10;0vXNf3LrWtkkgFrcgj/rmo4/lWYeic5wMYwAOP8AP6e1XNf51rWI1GTi37/7OP8AI+mKypW527u3&#10;XsffHGKAElHpg46D9ORj9Kw5zhi2c4HIx/Idq0JJGJLMc5/r/jWJI55OOvUdunb8/wBKAHBiBweg&#10;4/pg1HI3pjOeD9Mf09Kj9e4xzx/n0/8A1VCZTnjPXv0/T0oAkLk45zzx6VA0m0cnpgDPPXtx/npT&#10;GfJwevcjnn/PvTC2fu9Mdf8AH86AJWcZDfdGO9Z9yzcZwM9CP51MW4+b8e3A+n4f54qpNux0Bz2H&#10;HoKAMxn/AIT0+n4D/PSomQsdqgj6dKmZdvI46f0qDJ5zgn/PNAFeVRng8HgEjGR9KrmPB2gd/wDP&#10;5Vbcnp3PHHH+f/rVEuB6ew9h6UAN2DjbwfcU0qVG49QB+H1qVWAweuMcA9P88U1nG47uQen4UARD&#10;humMf5x/n/Cqsy7jwMYAAx+fStA4OcD/AOtVZ0GfUdOmRjv+VAGM6nnoOMAex/8A1dKqSf3ugx+g&#10;rUliC5XIH0HQHoKznwMn6fl0/KgDOZzuGDz6f57VOrFvqfw4/wD11Cyr5m89On+f89KsrCAR6f1z&#10;QAM393v37f5FV2kYMcEj9atsmRt6kdsgY/CozGpOODgc/wCf8KAKnmO7cc44A7CrsUZfHbnOfT6f&#10;WmrEqEg98VcRDwoI6cDtjp+lAFqPdgADnOMdMYrYswcjjtj8OlZ0MJYg9NvFdBawbccDjt3+mKAL&#10;C846duv+H4VLyMqOAPXsfw6VMiLk7u3T04/z/Ko3VcleCemf5dKAEwByuc/5/pQynOQOD36UoOOv&#10;GPQj8KazRpjnJ7gDjHp3oArmIdcYPp14H+elSqiqTuGBwTz/AI0xm3fKo5Pf3/zxTkI5EgA285A7&#10;UAJIYwAFzgY7fp/npVGTyx91d31OB0HpWhMEAHbr2A/z9KoOoyQvf+lAGexYkhRgHt/9c1GF+Ydc&#10;ZHH+fpVrYOo7e1CQEMWYZHXpn+dAFYZ4B/8A1AdKa+QTgdQOPf0/Srhi64OOP/rfyqExkncckgdq&#10;AKyqMEgdv0//AF1OqYAOM5xTyAjZxyRinhcIy5/KgCI9Bz15/Kn45AyRyD+HvTSMAbTj0OOlSJ8p&#10;PAwMD/PtQBOMY9Mdf8j2puRnd6Yzn2/wozk5IPHP6dqGwWI/PsKADd/Hjg5GDUXUFccHrzUtNyAD&#10;3/DsOKAGxjru5/qfpVrceCSB0+n9KgU7QVBx/j6VIZdv3umPzx2/yKAIp8qCO35mqwyBt9ev0qzJ&#10;wAQM+3v/AJ6VAeFGOv8Aj+VAEW3kdfp09qVPkz19Mjgf5FBByMcke1OUH6AdvSgAZmwc8Y6Af/Wq&#10;pISx6/r/ACq3y3t1/LHtULJhucgcD8/agAgBBHQ+3XirgQHPt7dP6VVT5ThTjjoP89KtcY9CP/rU&#10;AMOAcHgHn8O1WIFbhscnnHv+FMA3Y3YyemP8KsRwsDn8voPT8hQBLs6HPJ6Y/SpktvMYbuFAz1/n&#10;6VKqkYyOMegOP8/T8KvJGQvoAecdD7UAMSDyx0yfpzj6elP8kHGRgdBnjj1/yKuLIkihugPTA6U8&#10;qSAyYB5JHt+NAFBLfaSy4IPf2x/9ao3jyCBlcdj3HetXC4D9jwAPbA/z9KqzopXK884/EDoaAKMM&#10;ILqMYA/M1C0WHIHAHT04rVgVeGC/UDr0qtMmZuCSD7fnx/n2oArBF2lcZGO46U8RKCF5GeP89qcZ&#10;fm2LwSPpU0UBYF8gHtg+lADo4l2/IB/Pj8asGIAdMHnrxgVMqqTvwOOn+e1DccYGOvHT6dvagCpK&#10;URRvICjH49qrfuTz94Z/lxV2RDImF6nr6fh6fSqUMDiQZGQOx6UAT/JR8lX/ACT/ALVHkn/aoA//&#10;0/VPEA/4nOqtwpkS3P1xkdfwFYsmxQEX8MdCcc5//VWtrrN/bupFehigxgf731rKkZXQHHYDHr6f&#10;5HpQBmTuM7VwcjP4VjzLtAI7Yz07+lbEqAj5evf/AD+VYcxKkn7pHbBz6e3FAEHmfMfXj/P5Ux5D&#10;t5wAO3YY6dOKbuQgEjr1/L8qZlQTyQccY9v68UAM8x97ZGAeRjjgDjPrUZcAcDJHQ01l2+gPB9qi&#10;ZiB04HTp0oAUTEnbjAJ/+t/9b2pJOu04OMYA/lj/AD6UnVf/ANX+e1ByVODyD7fp/KgCm5DcL096&#10;oEYz2xx9D9K1ZI8ndnOe3XgegFUZYjglTjA6Y7+1AFJmznI6euBnH07ZqMv8x4/GrLKduAvt1xx/&#10;L8KrMr49vfH/ANbpQBIHOPbj3pglBUbueowKgkjbHB4A4P6du1MjTbjPB6D/ACOnFAGgTkkcnPP+&#10;H/1qrs/Tack/lzj/ACKRlcqMHBxnHbt/hTUyTjHTH4fjx1/z6UAVpQWyemewx2x1rMeJlXeRgnvx&#10;/KumaDO4cEH2P+f0qjJa8jt6cGgDmvKDN05A/wD11ajRlIzyBjj+laa2gDAbcZ/z+lTLaY7cZAHo&#10;PSgDO3Dn5QCeoyOPypBas5PQAfyrfgsN7fLyByc8dOBU72fGSOPf2oA5sW3OMfj/AJ/zmrcFuSeQ&#10;eOOfy6VsrZFvmxnPrx0qytv5a8AZI7cdqAIIoAuGPpxnH0rUQKo4IGD/AJ57VCsb5AcfL2GM4+np&#10;0/8ArVOy44B46ensKAJchR8wA6DJHQfhTtufmfk9c9x+oqJV24LcDHQ9PSngljuY9eR7cUAQuA2T&#10;jB46+npxUO0ZBI/LsKvyRhh168D8/wClUxGAQvJA4wBkcY4oAljjjVQzDseP5/pTXePhUHBGOP8A&#10;P9KftLEc44x7VE0DD73PP4cUAV33p1+YA/4fpUTbCflOQe39O1WNswwMDjoBjp/9c01rcjbIqnJO&#10;cfyoAhMQHzDoP/1f5/Kk2ZzwSQQB+H+cVpeTwPl5HXj/AOt0piwOoHy/Kf8APpQBR27sbjgnsB2q&#10;NYS6luOR9B6itNgfunrjgf54qEIBjI2569x1/wAmgDPZPL+72Pt09j/+qoGUKAvQe/f/AD7VrtbB&#10;sfwn8wOKYbCVs54Bxg8YxigDNA+XaRz29v8A61OCgHoQB1q+LQLjBHvnoPpinmzIXdnIz2Hv7/4U&#10;AZxABOB26VF046cDNWDCVOBnj1ppTPIHBAHpjH+cUAVwcD+X19sCnqOMZ69fw6dKk2Z9sD1xx/n/&#10;AOtTMHlcYz6YHFADGyDgcEY/L/61Ck9eeP8AIB/CplQ7emD/AJ59KTYc8AsP/r4PSgCMsFIPUcZH&#10;p/n6Uwrxxz/9epjEemMdBSiMHA9uMfSgCsUB5I7Y/wA/hUiqfTAx6elTBCMY6fpTtuBhsYxjjsOB&#10;/ntQBAVbIIBJwemB09KaybuRjPfP+fSriJvbYeg5zQVzgDHH5f5/woAoInIbHBx145qdI92Bzjj/&#10;ABqbyckhfvZ6fh+lTiFlQKRz2I4+lADBHwMDr+HarkUQA3N3AHTjmkghGfmHH8/wHT8qsttGF7Lg&#10;Dj/PtQBIoBOTgA/h+lPjkXv0H4fj7VWyN4QckDn3pI5MPhjxyOn4UAXtwjJwMqOxqwkyFRggZ7H6&#10;VUyqkFcYOO/b/wDV0pxIJAxjHbp+lAF8cqMjAPQDGaaU3jBGSOR6DHpVcN5aAnn6+napBIWAdRux&#10;6Y/Q/p+FAE4Vcg9OOvoMD+VUblcdMY5/CrW8lCR1Ix681RmlLErkkZAx/n/61AFWNHlkPGAP6nNa&#10;saheMbsHAB4x0qK2UAZUHkf0q393gcDPB9zxQAwFj1A7jjHHHfpmpGVcjccnp9OPSow+TwMnI5A/&#10;zwKeysuCwxnoO1ADicfJjJA64wf6Y/yKah+bnGev9BUTNg88dh/Lp/n8qhMnIOePb19KANDen97/&#10;AD+VG9P73+fyqlkeh/KjI9D+VAH/1PSPELga/qHTJghyfoW/w/KsVZQwB3BhjHH/ANatDxGzHW7/&#10;AGjhreDjjsW/L0rn0c7F9QO/06fpQBJJLsO4ADAwR9O5rJnxn5D19O3T/P8A+qrsp6kcZGDj26ev&#10;4YrJkI4QjnrgD2HGKAIMtnAHOM+nvx0x9KYwUJu7HOKglBAIB6Dp1/OkiL98HOOeOSPT/PpQA914&#10;ySOOOe/YflTRjng8jAIFRtyCoGecccZpiqFZRjHXBHt/+ugC24VQOMf55/z2qJmHGPyx0qVyBFvH&#10;UYHt/njtVPnJHcd6AJ+ox9OP/wBX9KrSIMlTwf0/z0qQvghsgfTAoBXd0xnA6Y6DtigCoYweFXGO&#10;MDP0pjQEEHBOP5/54/8A1VfwACq/L+fGMe1Oc9eRz26AYoAyVgbIRgAORg9P68VJJZkJvAwPfr6c&#10;VfUKTsx9e39KkZMjgkY4x646fy4oAwxbhsZ4z1/Kp0g2twOOnt25q20SnlAAB7Z/D/P9KcFPPJGR&#10;06cD8P8A9VADBAwxxn8f89qPIDZ3dOf09vpUxdt5HAAHXp+FRbnzjPTn8+34UAPFpHtGe386RbVS&#10;eOff/P8AkVeiTC5Y7SD09fr/AJ9hU6oNxYDHbjsfb9KAEt4QEUfiO1PNvu+g6en196cG2fIeMH+n&#10;WrBOR6cAHv26UAV0gUHd0IAyPTj+WaPJTO4AE469MVIM4GByMAfQf5FNLsCFAHTH0I9hQBX+z9Cw&#10;69j6jsKb5I3fNwDzxx/nFTZYsB3HPGKlVTgnbwR0Hp/ntQBA1qHA9uo7/hx09KcLRVGEI4/n/n+V&#10;W3LEgjjqcDFOKgY/kOv5f4UAUfKzwOg4Ge+OfwqsYTGeTgHBGB7f5/CtQNhgAeOc465qKUKQMDj0&#10;GMUAZ6oAQV5J9un+cUjIQASTjGO316VKoKuCBx6Z/wA+lWIUDY3cL9Bz9KAK0dsxAdxnOcAYwMdq&#10;n8tt4XbkHjjHH0/pV44A2gYPXjn8s/5/ogcdRk47D6UAU7hDs2ovPr37U2MlU56DOemPxHar06q/&#10;yDoOuB0x+lMUoB8wzgHjnNAFJo0cfdye2P5Ui220bDjjAwOP/rVbRud2AcD09uKFk/ixgjtz0+lA&#10;EZtl42jGDnP1p+0YwDk++Onb+lS9Ac9P8/57VGG7Y+h/zgUAR+RHy/Qse/GT/n8qhmgJTA9uPwqx&#10;sO4+/TP9RSEluByM9Bjp2oAxXixkAjgD0pqIMjIGD1OMVr3ABjOeOOnoKzB8jBuOT346mgCvLD5c&#10;hGcA5PHpVd42zv8Aw/CtacB9hJwOPT+X0rPddpOf58dfb6fhQBCqgHkccVN5fIPfHTHTHap1TCgq&#10;vJ5B9BTlyVDY6cDn39uPpQBWEQwD0z6c8U7ys8EAdSc9KslSTycdOP8APcUuBu4OR27fkKAKnkkk&#10;DgY6j6dP8KQxDIK8AckD+n+c1eCgn0wSOe2Mf5+lN2hXLZwCenYUAVWiC42nr0x6dhzS+RnoPcVZ&#10;aUAkngnpj/8AVx/ntT15x2K8HoP8/lQBEkRB3Yxj+lWdoZTnOQMdeAfSoyNrDPTv6AU8yFRjsc9R&#10;z+VAFWNSG2ngjsP/AK9JK2189D056/r7Urkt85+Yj8KrM7SMGXIGPw/KgCVCyknB6Y+v+f6VGBu+&#10;ZjnHHt/KmlsDaOcA4HUcetVllYkjrjr9fSgDZIGBjoAOnU/4dKViQPlz6D+tVoZlkGwnkf0H+eKn&#10;ZgB64Ax6UAPEvHzcgZ/HjFSCUOETGAOPbH+R+lUw3mDaBjoetWUUJ0OTnAH8+KALLsF74GOP8/Ss&#10;8PtcNgAcflU8g4zjg9Rj+VUJwvcHj0wD/nigDYSQHkHqO/b+npTiwII6CsaCbC4PPtV9Jsk5Hvmg&#10;C3GSH3AAj19R/npU01wGQIMZHAzk4/l6VnMxzvGQP8/4f4VAZSv3eR1J9qALG7J+Zun4U7JCnA6+&#10;lUjKFJGfw7Z4/wAKdC5OT9cHt+HSgC1++9f8/nR++9f8/nUP770b8z/hR++9G/M/4UAf/9XttfO7&#10;xBeoCVH2eEYHHQv25rnFkBUbhg4H4flW9rjbvEd/nndbwE4HH3nx0/zxXOLgKMEgds9f8mgBTJx0&#10;44AOcA5/H/P6VSk+WQkdPQfy/CppHY/IvH0/pUbrldrAA9vXn9MfyoApurjGORwP88DtUByH+Uja&#10;cDHfjFWG2qMHkDH/AOrjpx07VXEnOGxgA84x/kUAGGbBPQ/pxSbcElU9v8+1Mdh0zjA5xVpMhOpJ&#10;wAMfpQBCzBVGRg9Mf/W/z+FIcY6D/A08nc2TjA6emKjlGR5YOOO3Q9/pQBWGTjcQQAPyoPHbtg8Y&#10;qNixJyPwHrnjt+VOGTkdCPTHFADtzAjBAAH9OOlSISAGyf5VAxPrjt+HpUuW65weh/EentQBLtI7&#10;Zxxnp/k1IoPBIA45OOnP+eKhWR2TJGSB04z71BJK44JIC8Y/z24FAFxkGBt5Hb1/D/8AVUDNtwvT&#10;kD/OKrtcPgMDn29u+MZ/ChpS5HQfT/I6UAT8ZOWHBz/n9KsBAoJx83AxyOP89qrw5Ybh2H4VZABG&#10;d+QOOnH+cdKAJ0GAC3Hpz/nipfM4CgjuM+wqs74A9Tzx6D27VFnEY2/OST+XTH0oAvghxwOAOM8/&#10;09qk3Lk5OMdQeMfl/wDqFVlZQpBzkDoelRgucemOoHX09qANDdjPf0Ht0/zio2c5Kj8Pb/Diqgk2&#10;nkHHQcf4U5ZD95vbGO2OKALIVRnoB6D/AD/n+UgKrjHy9+1QrJkdiOn5dfzp/XI4GOO3T/P+FAEp&#10;bgce5A/+vmjzFOBgg8Y6f5xURO7lRgg4+v8An+XakUKMBeM9Men/ANf/AAoAmY7gG6jvn2HpR8oA&#10;5yVFMzjB6DnB9utPGADnGSMf5HSgCKKMynccgDjjj9KlQ/KVIwT07fj/AJ6U5MHK7u/p3/z/APqp&#10;N2BuHfgH0B+v+FAEbyO2GIwT1/D6URyA5wOn8utQSzYzwCM8jHYf54qBZAAeTnjIH0oAtTMu4KeA&#10;f5HtUilCvYcdcY/z1qk0inBYf1/L/wDVQZQh+7tB7f5/yKALLYCliMA8+4/KlDKG2txx/LpUDPuX&#10;gZz0yOnFMV2yAVIJH64oAtNINvI6YAx/9akidwc+h6f5/KmFgB2Of8+1KCR0/i6gdMj2oAZck8MO&#10;h4BHHtioVkYEKOalY7vlcZJHBHb046VByAWznGBjuPpQBZdsKee2B3HNZ0i/MACMjnH16e3T+lXc&#10;rg5GSeT+IHHp2qjI43jP+ccjHFAFlh+6wfbnHFQFFYA4yDz6U4yqQVIJGDx29hRGy44PHp60ARHI&#10;XB7kDnpTQMZHA/D04xxRLu42r15wDz06CosjIHPI6jr+lAFleMs5znOOg7fSlbaWHBBx6cf/AKqj&#10;zj5c4J79sY7DFIr5HTnOeKAJlPAzkew9SDTJX4IzgDk4Hf8AnTCyx4Y8Y4H+cVUe5TeVxkZA444H&#10;/wCqgCdijEHnr/nntT1ceY6jscEfjVM4384AyMDqKaxxI20gY64456dqANWVjIgZSAQMc/5/SqJc&#10;bcnHOcjjuKUSsqZP0I47f4dqiLB/myARkY+nt+VAFmJuMN2A/wDrf56UkpCZ8vn1HGMVTWXa+0jH&#10;8vr+tSMxAHXr+n+fyoAaX6Adugx+H+TQGUg7gAfUYz0/z/8AqqLILfMO2Me35UMY1Ybhg57j/PFA&#10;FkbdwC9euT/npV0tuXaTg9MZ9h/npWaswONpyemeccVO7EsG6d/bp/npQBaCgA8AZ5yagabb8vQd&#10;gDnk9P8A61RO235SQC3WmxQlvnJIAI7cHFAFhWlcegHTPp6j+VRTr5Y3Z4Az/wDWqw0iRx4Yjb9P&#10;5VQu5UkUDPBA24H4UAT2reahGB3I7Y7Yq4RsGBkD8sfyrDt32yHJ6gZ6f07dK2CQw2qcj8hz24oA&#10;ckmQVB4GRjsMelVpJMjgZGO9GQD0GMdP8mkEinGMDHSgDOdnHCg5z34wPwq/GzjHGD79gfQ9KnCx&#10;uu0gc8cfy/z2pu5BjbxgDIx/KgB/nS+i/lR50vov5UZi/uGjMX9w0Af/1up1uT/ioLvacD7PDwOO&#10;AzfpXLqSeWJOOemBzxxxXQ65If8AhILpQP8Al3h7ejN1rkSzgBWI3EcgD/DFAFkyrlR1478e1IJA&#10;W44/+vVB3wSAcA8e2P8APFRtIM4U9OM8ce5/z/SgC3IDjsOMZ9j/AEqsFUgHPyjsPw5oE3uMZH+c&#10;U73/ALufp/SgB/locDO084B5p5yoBPbgflURdQBng9vekWTnnp/Ijj+X4UALnqe2KidmDDPJB6D8&#10;B7DsKCFydp7DP+A/KoZhnDL24z06igBmQeD244NAYjPHB9PypNwA3Y+XHQcc49BQM4BwW6UAN8wl&#10;+wyf8OcVP5i7tvBGAOOP/r1VVgp3sOg4A4P6UqMoYd8dunr6UAXwAAFOAe2MAH24/SoXTrjnJ7cU&#10;zCk8np/WoyzhjjkE/wAhQAxlIAK8AcYI9eBUYbnB79P/ANVSSS7eMZHQD3qujLgY7cCgDStj+7HU&#10;jr9cf547f0tu4VQSRx26c5xn/P6VShZF6jIGBk96iubjJCg8DHORxkUATGV36DAOAPTp/L1q+uAV&#10;2gYA5xxx/n+lZqLnB/AZ/D/OKlE0a8A8Edv89P0oAvO+0cYOB+HA6UR4IDdB7ex6flULHeqjHXkE&#10;47U8BQwwOg9z9M0AOcgH7xBP4fzpkQYIdxzzwRxgen4Cncgc98DHHf8A+tRldhC4OPTrQBMGGTno&#10;O+ewH+f8ilYgfTH4f5/z6VUD8HI754FSrIVByO3HH+f/AK1AFwP0OeQefan5zzntkZ9qpeZghe4/&#10;/X/ntTll4GTySCMD8D+FAFtQGxuwScemQP8AP+fQL4y2Tgeh+n/6qptNtGSfpx/jTGd+mc9hjgfh&#10;QBd3AHC8Z9B0/ConMrHpgH1+lQCXGBnAHc//AFu2KElGeuO+QP8APpQA2VmJyeCOBjsP5elQoQv8&#10;I5GO4x/nio5CF55wPy4GMDFOL84Iwe3HT0IoAkDoGxgntn0HpTt8RHCk5x1Pp9PSqjMv3e5PTjv+&#10;H6UhbI2dv6dvWgDQSfJxgD2HsPb9KQyOD/s9OOo49qrRyDgHr1Ixgfp2qVuepx7H/PagCXczbcEE&#10;j0p24rjB6gc9jxVB94fcPkwOQB7f5/KpBNjA4BHpx0oAss3Rwc4HXjsOlI+OSpHTB+tM8xckAfX1&#10;HGP0pm4Y24Hp9e1AEm8gDkfLwPbAx9MVUneUbSoHPJ55HvSmRc7SMEdM+nWoJOhY5yOMj9etADfP&#10;diM9QcnpzwPSpv8AaxgZA46f55rOXecY69ODx/8Aqq0z7QseegySPXH+fyoAWWUqR/ECMjr+FIsx&#10;J6dPyHt+VUvM3PgngAfgOgp6sC21TjjnAzmgC8ZuCzY9M47D8qRZSOTxk9v8PpVXzR09OPb+lG/a&#10;QmMA9went0oAss6Ebe3pn/P5VXAXGBwCevbpxTTIoU85PP4fyqAtvUiLgcdfagCSTG4MGBHABqNs&#10;nDE44A4+lVC7KvyYGD6df/10ecdhXH0+lAGjHJhCTwOB+JqIEn/ZX2PHas7e4IPbrj2pftDbvlHH&#10;X8PWgDTxyPWmu5JCkcAenH+eKzftbKQpHPT3H5f0q0ZldA3Bzzx9KAJVYkYJ6dv8/nUv3sY5x/8A&#10;W6VUWZVYKoySen079KtLgkMvTjJoAnjbGfU8YxjAPGKC4U7ffv8A0/w4qMrkjtg4H/6+KbJGNvU5&#10;B7UATqdzA9fpUxbapVeRjHHFV4mKgr2z/L8qjnmI+VcgfXtQA0vztVuc4zjrx71IVVwFYklBwcfT&#10;sKz1kJcYGQevf27Y4FWwpyc9iOnB5/SgCvzGxUkcH2GP89qh+2Om4L0I+vb8v89KmuUMmOTgj61S&#10;EfyHnJPAHTH047fhQBeF9uC4I5HX+gHtUhnhC8/if5ViPbsU3KRnJP8AnH4dKaGkVDu9Pz9MelAG&#10;4JivCt0yf8/Wk89sDDckD9fyrIg6hkwRkgYP0/KrJjzKvYj+vtQBb87/AGRR53+yKg3N6D9f8aNz&#10;eg/X/GgD/9fV15m/t67IP/LCEfq3r/kVyLykHjJIGK6nXhu1y53EDMEPH4t6f/qrkJCg+QH/APUP&#10;zoAVnLYI524GPw6j+lJuwg5wRjB46ioBnPXAHp07U3eCNxPp24/z/nigCdWDNwAAev8AIVKJMY29&#10;qphwFyDgj9cY71EWwAPTr+B/rQBZM2SV/Uc/56flU4mwMg4xz6VkCTnBxx6egqV3AQhTgds/n+NA&#10;Fp5RtB3Dqe1RfbCpI6gev/6v1qgrjcR6D/PFIzFu/QcGgC41w+euPXpzSrdPxuHAxj6D8KzQwJ28&#10;Zxz+XbFOyCRu9iPx/wDrUAW3u8k8YPb3x9KclxG3fPHNZjYHHp3PtUW7n5QBnHbt7GgDdjmTHoP0&#10;781YVgzdOgwfoPp/hWEjvGc5yOOAKvCfgbuPwx0oAvMPlJj4PGDjmq0iOO33T/KnpLvyv+H+f8+l&#10;SjaV7Y9/5frQBGjLtBUYGen8se3/ANanvtLAkA45OfQ+39Ki27AGzgDinh03EqOOgBxQA53XATt3&#10;7Z/KpYY/MzuOOmB3Iqoyh8BO/wBP1zWgh2AKQAB0Ht6fSgCZUAGfu4/w/SmKSuQxzjj0/L/PanBi&#10;VAJzjp/n0qGR/LJboPQ+3T2oAtt0GRyQDx/n8qiIxwce3r7D8P5U1WVgOwHTqff/ADilUdTzg9vw&#10;oAApGA3Yf59PxqVsbSV5XjnH+P8An8qi2qQFU8D/AD/IUrMMBQuBn8Bj6Z9v88UARFiT1OD29Pyq&#10;cSBBg/Kf8f60zcMFscHBzVZ3LY5755AI4+npigCwGJJbHbHHvTlYHHvg/wCRVRDztAGCensPrUqn&#10;j3/QfhQBMzDrnp/LH9aZljhQR2x2I/8A1UmVHfr045x9KVnBz7Dr+HsKAGPIDtyOc4/z/hUZYqoH&#10;QEYpGYK3IwD2HGP8/wBOKjZiBwef06UAG7+9wT0H6entQWOP59Mfh/8AqqIkE7iAcdPw9qQSYHqA&#10;Onr+GKALCOobkEZ569Pb8qmWUbeCAQPas8lGIySD1H4f0x6UiyGM9doP48CgDWYjaCc5x+efT0qE&#10;gDHY+lRo/XnAPt34/wA9hSGRCPoB2/zx/n2oAsqVxnrngA5+nX/9VNYqBjnAz+eKr/dTaB/LgfhS&#10;NKcheeenHT9KAJGzzs/p2qAyFiVAwMc54GfSnOwAO3qfwqmZvqDnoeh/LtQBaLLGMqRz146E/wCf&#10;8KqTTehAyBwPT8vpUZcEYY8DqQM1FhTzg464+tADkLYGDyB0/nUinHzZz0/yaQBRkYwMdKVkDr8p&#10;x9OeB0oATcN3UA9OnX/9VRvJnoBgYPPT2p7dAO44GT/n/Cq5EjEKemc84oAVZTwvrnvxzj26VK8h&#10;jA6HAx15+tRqv5AggenHT29KJCcDjoegPAoAQPgcgZzx7fhigbh94AA8HHH+cfSmFSw54PA+lSMN&#10;qbWwR6H3oAaW6YGcd8foPyqvIrtgqMf54qTcpznnH6dqZ1ymSuenPf2xQBQbKnOOnbp14rRjJ2YB&#10;6AdBxVbyduV6+napfmCHkEgfSgCeJC/zDkDoMfh+laMAAXbjjJ598cVm24KoXGQSMeuP0+lXU+4F&#10;br9O1AF3gpycn29Pao2B27QOR+HH4dqgjZlbOeMVKzL/AA8cDFADo1CkgHg+/Qe1QTN8xVuOO3OM&#10;cClLFj05/wA9jximHJwTg/19qAIkYK/z4+g6DFTAuOM5BOTjgHPp0qI53dcemOwHT/Chup7D6d6A&#10;HOMqVPBH9KpltvQg+3TBHbH4U+QlGyp3Kw9Ox6YqtyVO4YB49aAHly2OwGOP/wBVR5JyeuDyffp/&#10;KopJsAenfA6f5FRmTBGBwfTigCRYwjb+564pkshDnjjocj2p245LZwe4/wA/T/PFV3CZBB6c8elA&#10;Ee5PX9R/jRuT1/Uf40zPv+goz7/oKAP/0NLWrVv7TuLrGEaGMAkjnBbP5ZFcQ5AfpkZwOnb2+ld7&#10;rt8iO0KncAoPscnAx1HQCvP3BB3rwPz/AM+lADGcgnJA7D8O/wDhVNpCvOefy/w//VTnZlPTr7cc&#10;e3bpVVpNvzdx+eR04/SgCZSxO5R056fypDLtXPt068DioEkO0duMDsP5UyRgPr9P/rUAP3g49SO2&#10;B/T2oaVlUqP0x/8AWqu7MMdCFAxjjpVeSQ56dD+X+FAGish4wMZ45pPP4Kg47YPtVQSARhiMZ4HI&#10;x+H5VW+0nd8vA/z+AoA0lmYY9O3p68Uv2vjDKCe3QH04rP3bSc5J6c8DFJuwOT1Hp7fh0oA0TMsw&#10;AJ29sYx+FEkeEGBjHBx2rML479P0qX7RjBXgHjH+RQBYDbDnAGeDjvT/ADGwB1HboP8AP6VCH80g&#10;Nheg44x/hSnC4DEY6jH/ANb0oAtQuVcbj7fWtNZcHb0weO35VickDoccAip/OAQYwQAKANvORlSO&#10;MfmPaq8gUAEDB9uf84qpDIOAOQP1Hr+FXFBbk9uo7e1ADkyAPb0/wq0jAnIbgcc/T6f5/KqycEjI&#10;9OmBx0qUYyRnnH+cUAWNxCj3OO30/Sqt22U9B1/w/OnHcCQOe3t04qG4UPH79j6gflQBXEmSOevG&#10;Ovt2q2btkOHG4A/T9McfT+lZAZsjacHIwf8A61WDJuG0jcfbjOPpQBsrcxN90jgduvH/AOqpN4Cn&#10;nkCslcQ52fe6DPbFPVkf7x5HqeKAJ5m4CK2Qe5qINztIwfQ46cVJ5cWdzHGTz+FPCwn7vIHUZPGa&#10;AGf7LZ5PHb2NSBsgevelKKRxgf04pnA46Y7D/CgB5IReeM/lUKuAeQD/AJ6U7GMLj356cDFKFUcL&#10;gexP5fSgCN5gy4wefr0qJiDtPQDgDnj/ADipXcIh/QZqmcEe2c8D0oAd5mc5PB6d/wBKj3sBkgDH&#10;6AdKhZsDHXGMHH+fbFQmXaVyOOnOMgf5/wD1UAWHcHIz7DHT8fpU0fmDAzw3HH6Vn78jbwQf8/lS&#10;JKUY4PUd+np+GKANd2G3Ckg9sf5/+tTDLsGGJ46+36VGZFkTrgCqrqyNgjg/4e1AGj5qqgZs4PIP&#10;v2oyojA7H+VZhfIGQccA+n5/0qYsyDI6enp9cUASTllwBnaPzz7CqwfqOSSP0pxk3dQMYqBmXO4j&#10;AHHTjrQBODnJPHbp1/L/APVTWCr905J79+OtQqwA3Kc88DHFMcHaRkdcDjt2oAkEjBu2BwfwqQky&#10;YIbp2A/pVRVOBk8Ac9u2O1OkbGOMEUAW/M6DOfb6U4SdCeAOTjp+VUR97jjnmpFQDJbIJ9v8+lAE&#10;8mTllGOPyqM7ScE5PGeevFA6Edff8KD90Y5oAXcBhfQDj/638qA2ehxn+lRc5BYYx7c8f0pmSMnH&#10;TsKAH7thPY+//wBf0pDKobOeODgVULkn6Zwf89qaXIB45wBz7+9AFtpI/ukduORk/wD1qEIOQeQO&#10;Bn0qi0hOBx6YHWk87CleM/54oA2EUr0OAOn0+n54qYsSRjBz36exwKprLwM8ZHOOlSqSBnbgZyPb&#10;+nFAFjOPw54wf89Kcz7hxzjj/IqIs2PXjjikLYOc4HAx+VADxu3Z/hH86arZbnpjP44+lRtITjdx&#10;6/0/zxTW6kN06D6/hQBK0mPm/QdvyqBrrIKICRx2xikLcDOAevHH8qrY+YEcA9O9ADnZ9o3KQAAP&#10;88YqMMeSeuOlDj35x/SqzFs9D07UAPdzg57ZH4VWMj7BtGSOMZ9PSpGOeSM+34dMCoyVOOOhxQAq&#10;M6JnOT2xTklP8Q68ZHpj04qJu+T04+gxxxUYHO3kZ6e/H6UAW9yev60bk9f1qDY/94/pRsf+8f0o&#10;A//Rpa5I51q5Q/wwQgD2Jb/Dsa5yR1ZODgjrjoK1tXYnX70ngiCADtgAv/hXNs4U9c/jQAM5zzx+&#10;lVSwJIdeDnnHJHGKkMm9Rjtjr71Ukc9scj+f/wBagC2uOxGOmev+f6VFk5yxGM8f57VXDjBDMB/n&#10;/ChZMN9T6Yxxx0oAkyTnPtg9j/8AWqu6/wAQyQR0xVsFPr3Pb6f54qtL8zhF4A6fWgCAuAnJx2Ht&#10;+X+eajMm3nHX+Y/l/KpJPMKjYeM9fWqu4kfMCMdz+lAD/OLEnP3scY/z/kU1iDjJxjHtn6flUBc7&#10;j+YB/wA/pUe/B2ryOOlAGqNrLjHQdv1ofI4GDnP6YxiqkbtkOp5656/gfpU5lz8r5H+ew9KAJo2P&#10;sfbsOKsF8MB1BGcfr/k1TGAwA4B44x3/AKVJLhZMY7Djrj6f5/SgDQWRZMbDjjGB/jx6flUW07vZ&#10;R09OOMVVRtpBxyeB24P6YFT7x1zgHp0oAsRswPJwcZ/L2q2twQQHHt9ODj0rPD7T75wenarIfKnG&#10;AevHp7j2oAt+co46DGMY/wA/lTPtZyEjHzjr24qLHmREjJ2j+ZxRDFnkDn1/Q0AaKE7evJHOO3tU&#10;jYAPPJFIqqBwMcY4/wA/56Ukhyh7Hp64x6f/AFqAKZKgfJgEDkD8v8/hUJYhvqP0PFT+mD0OOOMj&#10;/CounJ4z/Lp7YoAVdxOMHP0qRgUyO2en0/Km+YyYbPI7Y/CleQsqZ7GgBDucbuST15/D6+1KjHOM&#10;nOe/H4Cl2lgPy6Y/Icf0qZIS33sgAjrwOKAFyf7x7dKMkZ3HjOM9vf8A+tSmMxgOxz0IH+f6UwjB&#10;zjAP4dqAJZAGYdgc8jj37U5JCi/MOD0qNCDg9Tx+FP3L0Xj27UARbm4Ocj1//VUZyAGbHHGO/wCO&#10;KRiQ3f8ALHSomYDCsCcnIH0/yP0oAYzHcf8A635fypg5GWHIz0/z7Usn1wOf847elRcED8se3agB&#10;Cg7nkcen8qZjb15AHBH0pGJ46Z5x/wDrphcj7vHqfXt/SgCRJGDFsZJ/oaupLuwDyOck8fl+lZrE&#10;scZAHTsP0pqMegA46Hr/AEoA0ZeOnIHUDt+n+e1Utz+o9vanrcD+LjHGfb/PsKeyLISAMDjj8scU&#10;AMRy59hg5xgY+n4U/Kbc9xznPriqTq0bbuuADimCTK56cdSO30/CgCQH5gc4xjqOPpTyx4YHAA54&#10;qFWIAyM8dfajft6D6A9j+FAE4IHbA6ZH+elMYnIGePT/APXQrKVHcnp/kCmlsnkHHPIx+HSgCQMR&#10;1Bx7+vsKk3KGwuQT0H6fyqqHOQR1AHt+HahWbv3PHHX/ADigC9ztPJIxRnOMg/lUIJDZzx159qeG&#10;7kdDzj/P+cUABcew7fTmmHGCSenOKfnzAUBAOMc8HjvUbAhNi8YP0/WgCFiAeTjn8f8APHaqzgKf&#10;l6Ej8MfT/P6UO7IwyMdB1x+npTDNvbbjg9enagBdzBscYxz9APSq7Elizd/6UA4zngf41W39RnOD&#10;0HFAGxBKPMCtyMAfkavh9q54I68cYzXORTBD146A/wBMVfS4zj5unXPTP0NAGsW6Y4ycZP8A9bp/&#10;nFVmuCp6dDgnt6VR+0Fm28AA8dKheZBnnPPUemKANNboMAMdD2/pSG5BzjIzxz+n0rHEoPB6DGcf&#10;4f4UecCfqeMcflxQBqG5UYO0sc+vaomuGwAvA6jPpjj2qgze+D3H07UivtB6denegCwZORzkD2qI&#10;Xh37VPBxn2qGXGDjgY6c+n+FZjsM8Hjt/higDoIrgMCGGccEYozCzcjrn8KxY3JI2ng8Ee9WELbi&#10;d2fQYoA0C0PJ2fX/AOt+FNXAJG0AEdOvHt9KpFyfmJBA5x0p6vyABj2x1z6f/qoAu+afQ0eafQ03&#10;M/8Ac/Q0Zn/ufoaAP//S5zVyRr19j/njbgewy9c3I+TnHU/1x/Kuj1j/AJDt5/1yt/5vXMv2+v8A&#10;WgBkjYGPTiqzn8PpxU8vf61Xk60ARLK2w+g4pBKxwPTFMX/Vn601ev5UAXtx346jGefyqizln57j&#10;+dXP4/8AgP8AWqP8f4CgB6uWIUAAf/q4+lO2h+VAGc/pUUX3h/n0qxH0H/AqAMm43Iwwf6UgTYRn&#10;07cd6ddfeFObqPp/WgCQg7R05/rT+MkduDjtzSH7q/hR/EfotAE4YsOe3btVqUnd9cVTToaty/eX&#10;8KAFCLninYAOT2Pal/ipH7/WgCVcMOOBxU8abiAT0qCLp+VW4fvUAWAohiPf9KjimKHGM5qeb/VG&#10;qQ+8KANES7QcDp/+qo3kY4A4z/8ArpP73+e9NPVf89qAFUfLkcY4x2pwU4Jz0H9KRPuH61IPut9P&#10;6UAW4YAGC54qy8SxYZgAenH+RSRf6wVPefdH1oATaEOVJGP8/wBKsR2gkJUYAUc/l2qFu/8An1rT&#10;t/vyfT+lAFC4txbt5LndnuOOmKr+Qu/b2H/1q0dU/wCPn8/6VW/5aH/PpQBRa2XaWU429OKi8pVz&#10;nnqPyq9/yzaqz9/q1AFF4wuZOhHpUEoXYrY45GKty/6tqqy/6hfqaAKbbQBx6Y9qY3A/z7U5/wCD&#10;8Ka/T/PtQBG6jIJ7/wBKQIzAFTinv1X8adH90UAVCQG2Y4H+NNU5Yjsp4ob/AFh/z3oX7z/WgBSS&#10;q7jyef04pqSsHIHQZ96WT/V/99fzqIffb8aALb/OpDcdv89KqSfL0q2ejfWqs3SgBqHHTqM/pTic&#10;fOee1MXqf+BU6T/Vj60ANVyAPy/kKkLZOOvbmoF6D6/1FS/xfjQA4vyAB0Ao5Dcn7pI4+lRn734C&#10;pW++f94/yoAkSU7TwPSpQQ6njHSqyfdP1qxF90/hQAwuQFx3/wD1Ur/KP8+lRt0X/PepJen+fSgC&#10;jKgkG89en5dvpVTYOCvHX9OKvH7n4mqg+6P+BfzoAH6Adun5CqkiqvQZJ/Ad/Srb9B9T/Kqsv3h/&#10;n1oAryOUXHWkyxUZPoKbcUo+6PqKALDIY1zwdwGOOnSoHlwAMdOKuT/dX6D+lZr/ANaALinJCrwD&#10;imF/QY5H8xT4/vL+FQ/4j+YoAtoxIA9BQeBuHG0Y/Cmx/wBKc33GoAhnB8rOfSs4zMhCPyTxkVpT&#10;f6n8qx5v9cv1oAu7yOPf+lWcsqEDHYdKqHr+P9Ktt90/UUARdTxxzinRuWYKOM/0FMXr/wACpLf/&#10;AFi/j/KgDRzN/eozN/ep1FAH/9lQSwMECgAAAAAAAAAhAAfG14Jj8QAAY/EAABUAAABkcnMvbWVk&#10;aWEvaW1hZ2UyLmpwZWf/2P/gABBKRklGAAEBAABIAEgAAP/hAEBFeGlmAABNTQAqAAAACAABh2kA&#10;BAAAAAEAAAAaAAAAAAACoAIABAAAAAEAAAKXoAMABAAAAAEAAAKAAAAAAP/AABEIAoAC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r/2gAMAwEAAhEDEQA/AP34ooooAKKoG88sv5sbIqHliPlpn9qWgJVmIwM5x/D6&#10;0AaVFY8GsWdxuaItsG3DY+Vw3datf2hZ7hGbhFdugLYb/vmgC9RTEkWUfu2BHfFPoAKKKKACiiig&#10;AooooAKKKKACiiigAooooAKKKKACiiigAooooAKKKKACiiigApgRULMoALHJ96fRQAUUUUAFFFFA&#10;BRRRQAUUUUAFFFFABRRRQAUUVG8kcQ3SuEHudtAElFV0ubeX/Vyq3O3g/wAVWKACiiigAooooAKK&#10;KKACiiigAooooAKKKjcsBuXselAElFAbcoaigAooooAKKKKACiiigAooooAKKKKACiiigAooooAK&#10;KKKACqs11HD97P0FWZG2IzVz15LwWUkHHUUAXn1a1VSwJO3+dRrq0b/MEIHOM1ysr7t+48fN2qj5&#10;3lA7do9cDHy0AemwSLNGkikMGHBFT1jaDIsmlwSr0bd/6Ea2NwoA/9D9+KKKKAGuqlCrDIPUVlza&#10;dashVY1TAwNox8v/AAGtRmqLevYg/jQBz39jQoQ0VxLGijiNH+SpP7KjdNssjk5z1rYZv7uCcetS&#10;bV2+9AGPDpscOWibBz2Cj5q2oP8AVdz9TQ23v6+v8VSDj7tADqKKKACiiigAopuMj5qNnpx0oAdR&#10;RRQAUUUUAFFFNbd2/OgB1FVFt5t5b7TJg/w4Tj/x2rY3YG7k/SgAooooAKKKKAIsZxxxWLrevaN4&#10;c06bVtdv4NOs4Bl57iVYo0H+07fKtasjiNDKOcBjivy9/ax+EnxK1jSfFfxM8b+JhNomkNEdJ0m2&#10;LeVGrSJHvk3Kq+Z8z/ws3P8ArFVdtebmWOlRpynCF7H1nBnDtDM8dDC4msqak0r2bbbdkku+vVpI&#10;/Sbw94h0HxVpUGs+GdSt9VsZiwjuLaVJojtO1trx/L2NdHjPTjFfGX7D80qfAXRYmwUE95g5+bP2&#10;h/4fzrf+MH7W/wAP/gz4pHg7XrDUL6+8hJ3NokTIiybtoZpJY/m+WtXjoRpRqVHZO34q5tmHBmK/&#10;tatleBg6koNrRatJ2ufV2aQjI615xcfEzwjB8PP+Fotdk6D9jXUBMFO4wMm5fk+9u/2f71eOfB39&#10;rHwD8aPFM3hLw9YahY30Vs9wGu44lR0RlVgrRyyfNyPvVtLEwjU9k3r2PGwvDmPrUauJp0m4Q+J2&#10;0j6n0lq2saVoVjLqOs3UVlawDc8szrGiL/eZm+UV4nq37UvwH0q4SCfxhZ3LysqKLQteZZ/u/wDH&#10;uJK+BP2ovHOl+Pvj2ngHx1rU2keCvC8e+5EJyzzmLzGKLtbdId6RruX5V3t93dVn4ZeIP2Hb7xHa&#10;6ePDF/YXjSKkFxqjyyQSPu+VSqTyqvzfN8yKteLHN5VavJCyV7avV99PyP1rLvCmFLAU8ZjYVZuc&#10;ea1OKaSe15N721aSdtD9cHnt1+VnVfqa8l8U/Gz4a+D/ABlpfgLXtYS31vWREbWDyppN/nO0cfzx&#10;o0a7nUr8zLUnj74leCvh7oL6/wCN7s6XZM3lxyTLueRsfcjRd0jNtBb5V9a/IP4xfG7wh41+Ovhr&#10;4j+Hre7TSdC+xeYssaJNJ9muXldkXzP4lfau5l+auvMc2p0Jwi5K91e/bufN+HXhvic8nN+zl7JR&#10;k7pacyV0rvTV9Nz91t3PFS8Cvmj4N/tE/D34wO+n+FtSkTUoE86SyvI/LnCfd3fxK6rx80cjbcjd&#10;XvYv7oAGSDnvjt/wKvUhUU1zRd/Q+AzTKcTgqzoYuDjNdGrM3aKyf7TVF/exMNvBxUz3rY/dxlj3&#10;ydtUeeaFFYRvdS+VvLQA8n7xxT/tUomkjmkRUwu0D7+7+LdQBsMVT5mOPrWTe6gtsyRLt3ycAH72&#10;7733aEEM0Kq84cKOeavRQ27ASD94G5BJzQBQdrmRCyMSevy/3f8AI/2qEtJdx4AGerfeK/5FbNFA&#10;HPtpjkswEeM9Nv3/AP4n5qhlGoWxRhuwDzgsy7a6aigDnI9cxj7TF5e49AeQtbsM8M43QuHFUbrT&#10;obhTs/dt6gfL/wACWuXubPVbWUy2gWSVXUccNt2//qoA7yiuPXV76KZt+CM9D2/zmrsPiCFQFvEM&#10;cjZ6DrQB0dFZn9raf826UDaOQR0FStqFiieY0yqMjqaAL1FUG1Cz3bfMyfQDP+elU31uxT7m6Tlh&#10;hVz82aANuisqPVYXi8x43j9mAzSrqcG9lbcAoyc7eKANSisqPVbOXoxHoSOv+7V1bmEqG3gDGf8A&#10;gNAEzK33l61BDNHOvmRkZyVI9D6fpTZrqOKNmB3Y3dD0qHT4mjidsf61jJg/7dAGjRRRQAUUUUAF&#10;FFFABRRRQAUUUUAFFFFABRRRQAUUVHI+xd2M0AU5nk+62M+392sO5Zmy2RVyTUrF90bTxlk6guv/&#10;AAH5ahe+0+JS3mxIV7k0AZLWzDCruPqKptps0mWVOGHJAatQ65pK/evYUZh0Mq/dpreINDT71/AP&#10;fzV/9BoA6HRoGg0uGGQbSuePxrS2L61S0u7hu7OO5tnEkb7sFDkda0d/sfyoA//R/fimlsD5s/Sn&#10;VXZsgf7QWgCIvg9v8/5+7UCuud0O0HPOBio5PMdxtcnnjI77qduYj029qAHedI33Rnnk05n+Ydtx&#10;71XY/mx+YU7c3GOQ3egC0srFm2ZPuasxFjEhbrhfzqgiZQsDjjgE1pIMRj6UAOooooAKr3TbbaVt&#10;2zarc+lWKR/9WfpQBwXj3xnp3w98Gan4y1WOWe20mBp5EiVTI+3su7au6vzA8R/tTftAXnxN8M28&#10;1q3gvRtdurbydPkt45Z5bWSdY2aR5o/M+bDfMqx/Kf8Adav1wk8uZNhAIPUV+T/7YZ+zftKeA3iG&#10;5o0sCF9W+2PXgZw5wnCcZO10rH7F4P0sFiMZPB4jDKcnGTvLW1o3Vlte/V3P1m2IqgkdKrJcW7nZ&#10;G6sfTNcZ8S9aPh74f+IdcBKGy0+5nDBtpBijZt26vw/+Cuq6v8LvEvg/4ttO6adqGqT6bdkuyp5J&#10;SLe0n97iUuqt/EldOJzRUsQqLWjW/a7t+Z4/BXhzPOcJXxEKvK4aRVr8z5XKyd9NF2Z+/Es0EAHm&#10;uqhvWiNkdN6kEY9a/JD9sHXL34n/ABVvPAulSyHTvAukXeoXWxmC+esPmltv3W6xJ+L16X8Bvi7J&#10;8P8A9jzUfFgIup/DMtzbQrIWdfNnlXyVk/2d0y/8BrClnkHOpGS0gm797PsdeL8LK8Mrw+Op1b1K&#10;jivZ2tbnvy6362vstz6J/a68Q6t4b+AviPUdBv5dPv4jaBJreQxSqrXUQba6/Mu5SV/3c1N+yZ4i&#10;1XxH8B/DWpa7qEuo6hKLoSTTyGWVtt1KF3Ozbm2qAv8AuivzR1r4feJfHfwB1n9ob4g+Jr3VNSM6&#10;Cyt2kDRBPtKW8jMv8PzF9qR7VXA/3abpnw01rwL8A9F/aL8BeJr3SdWedku4Y5MRlPtTQR7Nv3l3&#10;Km5JPMVsn/drhhm1WNWVWUNLJ79O9tj9L/4htgXkyyz6zH2/1jl5uV25+T4L72v9ra/TqfudwCBS&#10;ivGvgZ8RJ/ij8LPD3ja7RY7rUoMTqo2r58TNFNtXd93zEO3/AGa9jDZFfWNXP5qx+Cnhq88PVVpR&#10;bT9U7MfRRRSOQKKKKAKsyjyHU8FhXyz+2A6p+z74rjGOUt//AEpjr6jus/Z5MZzjivhH4r/su+O/&#10;ib4l1rUj8UL6w0XVZEZdKeKWa2jVVX5Nn2tY2XcN3+r715WbU5zozp043un2/U+y4DeEpZnRxONr&#10;KnCEoy2bvaSdlZPX8DqP2IXX/hQuiru5E93x/wBvD18q/ELwj/wuD9sXxR4QlbckemzQxE8qjGxV&#10;Vb7v8Mkm7/eH/Aa+g/g3+yz4x+FnivSNRh+Jl5eaLpzuzaUkMsNtL5qsvzR/aWjX5ju/1bf+zV6j&#10;4I/Z6/4RP44+IvjLe66dRfXI5I47T7Ps8gSMjf63zG3bVjC/dWuGrgJ16dKnUjaK327WP0ufF2X4&#10;LNsxzHB4jmdWEuSykmnKSdtUtUle+x+a3/Cz/EGs/s+aR8B7b5dZn13+zDET8726sssa/wCz++dV&#10;/wB1a9c+HnhtPhR+2vp/hK3GLGWxS2iJP3kGnr834yR7a+ltH/Y/0PSPjtJ8Xm1cS2YupL2PTBbb&#10;VSeVeXabzfmw7GT/AFY7f8C7Hxd+zs/iD476D8abTxB9jbSo442svs2/zvL83d+985du5X2/6tul&#10;c+Fy7EJ06tX47q+v2Urfjuz3sx8Ssnl7fDYWVqdanUc9H/FqWdtulrJ7anxrouieG7n9uzWNI8ZW&#10;kV0sssstqkw3IJxbRyxNt+6zKudu7+L/AGttdL/wUHsPDSWnhTUoYYU1uSWaPcoxI1uqj7395VYj&#10;b9T/ALVfTXxy/Za8O/GDWrfxZZalP4d8SWSIiX1uN4PlNujZ49y5aNs7WVlb8lrzrwT+x5pOmeKY&#10;PGHxN8UXnjrUbBkNv9qDJGNjfLvEkssj7Wy23dt5+61RPKKzoPC2Vr35vn99+hz5V4hZXHF4HOqt&#10;eSlQpqLp2erSa0eyTur37HzT+1Je6jffEP4YaH473jQ49PsXuTIdmXlnVbzc397y0X/drf8A2hrO&#10;y0z9rL4a2GlwRwWtvFoyRRxBVRF+3S/Kqr92vuz4xfBPwX8bNFg03xNFJFPaFjaXcR2Sws/3tv8A&#10;Cytgblb0Df7VflR8VPhBrfgb43+Ffh8PF91qE9+tgLPUZQ4ksUnuXjjVP3v/ACzYFl2snzH+H71L&#10;GxrUa3NyXTmnp+T/AEPU8P8AOcBmVGjQ9t7OdGnVTi02nzJvmTXbqnq+h7b8TbK18N/tu+FT4Fgi&#10;iurmaxe8WAZ+ednW4LKv3WaBtzfXd/FX62IEKDI7elfK3wa/ZZ8HfCnXJvGd9e3HiXxLOH/4mF4d&#10;zRtJ/rGjX+Fn/iZmZuvzfM1fVSkY2jivdyrCTpU3GXVt+l7aH41x9xFhsa8NQw0nNUaajzNW5tW7&#10;23S10vqI8Eb/AHh3zjP8VSeUv1z61JRXpH56NaOMjaVGPcVmzW1u8h3RqxY45X/PrWpVGT5Xdm/S&#10;gDzvxx8Q/A/wz0c634y1O20m1zsUuPnkb+7HGu53b/ZVW71pfD7x54X+I/hq28VeELo3+lzF0Sby&#10;5I9zRMVb5ZFRvvL/AHa+Bf2pfgDYweHfG3xl8Sa1d6xqIEX9nWzNst7KJpYo9irubf8Axf3V+Y7l&#10;3fNXu/7D5H/DPWiBevnXn/pQ9eJhcfVlip4eokrK/wCNj9NzHhHLocPLNsPVc6ntFF6Wirx5tOrt&#10;tf7lY+vM5IJwCOtMYYU4AJPrxXxH8eP2w/8AhTfjv/hCbTws2tyJaxTyzfa/s+zzC3G3yZNyqo3b&#10;q93vfjV4Ztfg6fjKI5H01tPW98nKiXc6jbDu+6JN52f71d0cyozU3F/Bv5HzWL4KzOjRw+Jq0XyV&#10;vgemt9ut/vse0rkcKeKCQc9CRXxD8Bf2u2+M3jmTwVeeFm0GT7K11HKbz7RvClONvlRfeV9yt81d&#10;cn7S4f8AaOPwDOgEADH9ofaP4vsn2v8A1Pl/3fl/1lXSzClJRcX8Wx0Y/gDNsNXq4WtRtOEOdq60&#10;iuu9n8j6wVQAO+OlczPZWpvpLpo/nc4Ljhvl/wBr/PWvmy7/AGm3b49wfA/w54fOqMpUXmoG58pb&#10;fCebJ+78pt2xf9pfmO35a+k4pWdN3UsWI/76rTC4mNVc1M8TM8jxOD5HiYW50pLbVPZ+V/MpzaNZ&#10;zpukeSPaFAbftYL/AL341q2ukW8ltFIzvnHXP/xVMLK4/D06NW5aLstol/uqo5rY8ozV0ZYs+XJ9&#10;M1lalpGsTCNdNubeJ88maJpPl/3VkSuv3eq9qM/TjvQBjxaSoiCySH3A4+anLpFmh3KCG9a1GZcf&#10;jgU1m/hHy0AUzptuxVnZnK/7VZesWMbW4WMtHI5xuB+YL/FXRH5fmY49q5bXr+3sle4vJ0t7a3j3&#10;SyyMqIi/3mb+GpnOyKhFt8sTI+yalFloLgSbR8vmj/4mrWnC+lP2e6jXzMZyGZlP/AqyPDvjDwr4&#10;utZL7wpq1nrVvE3lySWdwlwofb91mjb73IrrNNiX7TJMoI2rsHP/AAKqhMupQlCXLNWf9dy3b2Aj&#10;2+aeh+v+781bAXAVabuy3FCtu/8A1UGQsj+WjSYJ2gnArFfULwuPLgVYyM7nbn5u22tl/uH6VzqS&#10;7Mbj93rzQBdafUR2jOByMfxVrqdyhumRWHvbuT0xzzmtiFswow/u9KAJqKKKACq888NtE088ixxr&#10;1ZjtAFLcOyQSSIN7orED1NccYFvF8/Un83+PDfcFAHSf2xprEKk6uX6Y+atQc9K5eB9Pki3W3lyI&#10;dwJQZw3+TW5aTeajL3jLDNAFyiiigAooooAK43xFNMUSFH2iTbjB+Y/5xXYN/wDqrldcTdFuZM7W&#10;XjbQBx8ttCGKrGHICg5+b/x2smXSNPcHdCjnudq/571vO2E3KM7euRUDrj7pC+uPloA46fw1pfmv&#10;JNEH8zbkELx/wKj+wdN4226/KFAJH+fSumZf4s5Lbv8AP61GqMe3NAHpHhKJYfD9rHEAAN//AKG1&#10;dJ8/tWJ4c50e25z9/wD9CNbtAH//0v34rLO6PYobCeX3Pzbq0XO1C390NWIWVgGk+UqFxxQA12k9&#10;cleeT0/zmnRzMUDZ/H7tVXdWB5H8WOKcjZHy8ke9AFjexfrx9f4qcduB3GegP8NV0/un/ax/F8tS&#10;I+89fxzQBYf/AFRZkzu3cf7VbFYoTew+bGe3/wBlW1QAUUUUAFNc4Qt7NTqjl/1b/T0oA4Xxz4j1&#10;Lwv4R1XxDpOlSa1d2FvJNFZQ/wCtuGUfcXarNub/AGVavyG+L3iL4v8AxT+Jfh/4iv8ACrWtLOhC&#10;D/Rvs11Ms3kTtL9/7Mu3dnb91q/aVwx/pSbIyMOFPv8A7NeTjsudZr3mra6W3Xqfe8FcaQyeo60c&#10;PGpNpq7clZNWasmlr569j4y1n4j+Pfiv+zx49udR8B6l4d1XyZbKCwdJpri4WZFXfGjQRMy/Ofuq&#10;3Q14fZ/AfxFq37FiaRcaNcx+JLK4m1SGzlhdbjek7JsWL/WbmgztX3FfqSAgG1QMelOAToPyoxGU&#10;wquUqjbvG3Tve5plniDVwMFTwVJQSqRqLd/CrJa9N/PU/N39lv4R+LtR8OePPGfxH024tdZ8VpJY&#10;rFeQvBN5Ajbc22RVZVkLhf8AgFc/+zV8H/EXiv4DePPhV410u90FtTuRJbtfW0sGJPKTy3VZFXcq&#10;yRBmr9QdvtilwBuxVwyikvut9+505h4oYzEPETcUnUlCStf3XD4eXytofiN4zt/jj8JPgprvwX8b&#10;+FZJtBluIpINWiYvb26i5jm271VgwkkX5fM8tlZz/u1Y8GW/xv8Ai98FNC+C3grwo0GgQSu8+rTu&#10;UguAty0y7WZVXakh+by/MZmX/ZZa/T39ob4c6z8VvhNrPgjQZYLfUNQ+zmKSdmWJfKnjl+ZlVm+6&#10;h/ho/Z++Hmq/C34UaJ4H12aG51DTln85oGZ4j5szy4VmVWb5XH3lryaeTTdR06k3yWS6a+R+iS8W&#10;sP8A2T9Z+r0/rXtue3vWvy257Xte/Ta+trnV/CrwBZfC/wAAaH4GtJfPXSYdjS7dvmSuxaR9vbc7&#10;FsV6Onf69ai3gdydtQQ3UclzcWykGSJUJH+9u2/yr64/nnF4meIqyr1XeUm233b1f5mnRRRWRzhT&#10;d1Lk+v6VAzfd3HNAFe/LC1fZz+Nc/vYMV5I6/wDAq1tTfbbHn/P+7XO72XPPH1+WgC5A22VOn3vS&#10;t4OokDZHPHJ+WuXhl/ehU6ZXIraZ1cf7pWgDSZ1+7nnHY07evzfN930rNd9y9cewFNaXb8zYFAF5&#10;39Ony5GKwbh9lw65/vZ/9lq4su5x09jWPO226LMPvbe1AFjzAVIOfeuB1z4N/Dfxj4q0vx/4h0db&#10;nXtE8oWtx50qeWInMkf7tZPLbbIS3zLXaLKu0NnjNaWnPkurHP8An/61TUpqVuY6sLja1B81CTi9&#10;Vo7aNWf3rS2zOiyx9enFWAzd6yfOwQq46dBVjzNx8voct2qjlLzPt96N3NQ/Njan5/7NGf4h0oAs&#10;VkzOxkkXv61pIykVjybVmfA7+tAHzF+19Kn/AAoHxTGJAWKW/BPpPH/49xWf+w/PFH+z9okbsN3n&#10;3nH/AG8PWN8Qf2MPh18RvGGpeN9W1bVbe91aRZJI4ZLcRI21V+VWgZu395qtfDX9i34dfDjxjp3j&#10;jR9Y1W5vtKkdo4p5YGhLMjR/NtgVvun+9XgUsPX+tuvKKs1bfzvfY/Y1m+Trhp5V7eXtHP2nw6X5&#10;bWvzd+v4HzL4h8Lw/FT9s7xd4fu/nt102aE8Z2B9PWAt+DzV4LH4w8S6t8MNJ/ZtDsmqR+JHtWiU&#10;bsQ7gQsn+ytw7N/wH/Zr9aPCX7P3hDwh8Udc+LdheXlzq+vLIksczoYI1kZGby1WNW/gH3masSw/&#10;Zg+HOmfGKb4yQyXTatLLJOLUtH9jSaVPLZ1Ty927kt977xLVxrJKr5ea2t+f0un+h9bgPFjL6fJG&#10;pBzjRpw9nptUgpLXyvJ6+R8b6B4ctvhd+3Jpnh/T0EWnXdqkMC4/5YjT/LX/AMiQ1wvxFsfHmq/t&#10;tatYfDS/h0vxHK0f2W5uQpjT/iWIz7tyS/wBl/1bda/RrxL+z/4S8U/FnR/jDd317b6zoqRpHFC8&#10;Qt5PLL7fMVo2k/jK/Ky9KgX9nfwWvxrf45C7vP7dZeYN8X2X/UfZvu+X5n+r/wBquinlVRpRn0k3&#10;o7aHDhfFLCRqLETu5/VvZO6unO+l0901vf7j4x/ZFu7Hwb8bfFXg34hWTL4/uBJi+mlV1mUN5sqR&#10;rjcpkUiTPzbox/Dt+b9LkOwJHuB+7wDXh3jX9nDwV4n+JOnfF1r6/wBK13TPJcfY5IkimaE/L5qt&#10;GzNuX9221vmj+Wvbw+MjH3d3avTyujOlR9nLp+X9bn51x/n+GzXFQxtG6nOKU10Ukre7r8OisuhI&#10;5+QtkYUcAn+F66Qbdvyn6Vy8j5jdh84xx/vV0Suy43DjNegfBFjv8v4mm7s/dxTd+cdu5p27j5Tk&#10;Y6//AGVAB8u7d14o+U59ajDfKqqMe5od8/m1ACNJwenvmvgX9pz4UeO/iBJr/iDVvFH2LwbomnSX&#10;MOmW4bzLi5hR5D533V27gNv+s/4D96vuy7lYW8rRtg7W59Pl+WvFfi3Jt+Fvi2Nyd/8AZN4cH/Zh&#10;b5q8zNqEJ0Jc3T/gn1PB+c1sDj4VcNZTuleydtVtdOz8+h8q/sAlV+HniHdn/kKHkH/p3Svon4s/&#10;tH+DPgS+m2vii1vb641jzpY47NUdkii2ruk8ySL/ADmvnD9gZwnw68SdcnVOcf8AXCKuV/aLs08Y&#10;ftT/AA/8GXqia1jt7QyR/wALbpZZJFZdv9xBXnfWalPB0VStd2Wvmfs3EOQYXMONMZTxl/ZR5pO2&#10;jtGN9H6n6E+BPib4Y+IfgO0+ImjTPHpdzE826YbHh8pisgkX5lVl2n/2WvC/h9+2Z8M/iN46s/Ae&#10;kWWoxXN9JLHBPPFGsL+Uhk/hlaRdyj+Jf96vgbTPiPrHwi+FHxR+CdxMY76LUBbWbE/MYrpjHcbV&#10;/hXyk3f8DqxN4Ju/gt8Yvg2Z4xG09rYNOSW4nmuGWdd3+z51ZQzudWcJQS5HZP1d/wArG8PCPL6T&#10;xUa7b5uZ0LPeMYc93pro0umtz9Uvip8a/h/8HdMjvvGt/wDZ5LjIt7aJfMnnZeqxp+IXc21efvV8&#10;3eGv25/g5ruppp18mo6IsrYE95BF5IZ/7zQyS7ev3m+WvC/jBFp+v/tt+HdG8ZASaOpso4Y5jmN/&#10;laSNcN8rBpzt2/xV69+3Do/hd/hAmpXcUMeoWl/BHZP919zsfMjX+8PLBbb/ALO7+GlVzWv7OpXj&#10;a0G1b0t1ueJk3BOUU54DBY2E5TxST5k0lHmbSsrO9ra3aPt6C7jnhSa2dZYpRkMnzK6t/tV0lnLv&#10;gRs57V8vfs03OoS/Anwe2obvOWyUDP8AzyVisP8A5DxX0hprL9m8tusZbp/e/wB6vqYyv7x+LZzg&#10;PqmMq4W9+Rtfc2jbznHOPTFO+U1V3sAN2M/Xdlv7tHnMR/hTPNJmaPHtXL30MMczKUyjc4Iroml2&#10;/dyN3SsPUhIQki9c9QetAFVZVRfLXhG6f/s1fsJGjuup2Shj/wACrER2xt6cdamaRogJOCU5H+fw&#10;oA7bdRv/AIu1VY596JIrcMOKkL/+O+38NAEyt0oznuPWoTuB2sabv2/Nx70AOL4xt/Wub8QSrFYP&#10;I+cIV7ZrcaRUJUenWsfU136fcKwz8rECgDkVlWaLcvAXoD/eqF052txgdqdb/c3YA388f/FUPuZd&#10;3QYoAhf5V9QBwKjVG+66ZPYmnOuQWJGe9OCdNvbd1oA9H8O7f7Ht9vI+bt/tGtrj0/SsbQQy6Rbq&#10;vX5vy3Gtf97QB//T/fSYgRMzdMc1zrv+6DY+THFdDMcQyN/st3rlnk+Q9hhhQA1/nx8/uef8/wC7&#10;Ui8fdfPHpVVn2ndjKY5IpylvvZwV3dv8/wC9QBazuXdnnHephIqdc/Nu5z/FVf5dnfPXNNl+ZH5K&#10;8YyOG3UAXkfcU2jlmXOf96ugrm4X+dTz80i9B/FXSUAFFFFABUM5YQuw44qaq9yQsLs2cfWgCjv4&#10;CryKk35yp4P97/ZqvvZx2/hwD/do3t/E3v0oA2qKah3IG/GnUAFFFNU5UMv8VADqozf675jxj8qv&#10;Vlz7hKccBv8AP3qAANtVedwXr/vf3aLaJVuZpBGqswTLD7zdfve1VXk298c+tXLLGXbP3tvegDSp&#10;rcNQT/F79qh3cnr7UANlfAO3j1xUJlyT9e9Nc9Nq5OV/z/Oqry7cqn+1QBV1Jm8obcEs3Ps1c68q&#10;oRt529e1aWpFdoVTjnpn+GsNi2dqtxQBeglkZ03EjJXoa2C+0epXvXNwviRG6H5elbW75v6UATFt&#10;43KMBhwaPNbb15HXIqvvXueGHQ01pcYUenegC021cMu0fXt/wKs2+k+dGUg7qsF2wfpis+/b7m7p&#10;huo/2v71ADUmbHyH7vetKxmxL3UOGyawVmVM/wCP/stXrSX98m5cctigDqlkX73fPepEmwdy/hVF&#10;D+fzc1Ij8/7u0Z/hoA0vOj2hf73XIo39OgHof71Z6lWzzj+lSIcfe+Xd60AaiPxtbt0/3axZZN8z&#10;8Z57f3aveb17e1YrPuldsg8tj/eoAsK2zOfl7kAVpaazbJcHO1mwTWSre3b/ANmq/pm1lm/2mXj5&#10;v7tAGzuXn0pq7t24nj0qMNk7XHHzde1NYsAWbjjgigCT5eeM8U0jA44HvUO9ie4+91o8zJ68d8/+&#10;PUAU9SLG2dZD34GaxcsT1wX6H1rW1B1EYVv4j/49/kVhvud/mFAEk7YhZv7u7v8Aw10mV3+oauRn&#10;k3pz0yuSP9771dQr7Pp7/wDjtAE27+Hv9KmU9dzHNVw3zDnByuQf71BPVWJ6dcYoAsK/Ud89Khd9&#10;xHH3jzgU3czjngr2qFnwp28nPQUAZ+qviFOMgleD/wCPV8jfGL4AeMvij4gk1TSPiLe+HdOmtUtp&#10;NPiSV4H+95jMq3MStuz83y19S6hI32hY9nyKrEc/xVCrqB8v8PfH/stc+IwkKseWp+v6NHs5JnmI&#10;y+t9YwzSl5pP8GmvwPhTwL+x54v8B6tp91o/xNvIrKG8iuJ7S3tZYIp9jruWRVutrblG3cytXv17&#10;+zudS+Pth8brrXiYtOiEMenfZv4jC8X+v8z/AGy3+r/2a9vR5GuIFA/iY10kSserZ46CsaOV0YpR&#10;S2d+u/3n0GZeI2bYutPEVqvvzi4tpJXjLe9kvv38z5A+IH7IOjePfjHa/FSfWPstssltNd6d9m3/&#10;AGh7X/pr5y7VZQFZfLbofWus+N/7Op+L/iPwp4jtde/sSXwu7PtNt5/ngsjrtbzYtm1k/wBrrX0y&#10;C2/y2/OnKedp5+7nn+GtIZbRS5eXrf5nNDjvNVOjUVZ81KPLHRaJq1ttdO9z5v8Ajn+zX4R+Nxs9&#10;UvLibSNdsE2Q3tsFLbN25UmX+NVYll+ZWXJ2t8zbvn7TP2Mm1PV7ef4nePdS8X2VkzbLWQPEv+7v&#10;knmZVb/pnt/3lr9D3O8Da5/KuTnm/fS4K/KzZNZVMroSlzyj/X5P5nTlXiJnGDw6w2GrtRV7aK6v&#10;vytq6v5NDrS2t9Ns4LOxiWC3tY0jiijGxERF2qqrW1pkmYpY+V59f4dtYPmttCjjlsVe0y5ke4kt&#10;8/Io35/i3N/+qu8+IlJt80jqGlz8yn9KA3y/NjZ/7NtqqxbHzfh/n8acD91lOT6f7NBJYbzGUsDn&#10;I9Ko3T77SRWG7jj3/wCBVNu3Y3Db74pu7aNuMFuen+fSgDl93yFsFN23jFO38BVOOOO9Qz/LNIvT&#10;Y3H+7/k01XbHXn1H92gDqNKuVaHy15MR2da1N+epwO/Fcrps2y4ePB5GeOP89a3HK7euB6UAXN/O&#10;5STt44qN5mY7un3s8VVBXZtZu9DSMrcj7vqaAJHZsfL0zyT/AJ/4DVWdFeBl9Vb/AL6qRixbao+6&#10;P8/N+NSOqlCvfHINAHBxfcCt1SpPvqFxyff/AMeqqiMsskZdid2cE1aZlILE/dHSgCNgob5fm9/X&#10;/gP404D+JT932odsfd59R/8AZVCxZzt6cUAej+H2U6Pb7enzf+hGtndWJ4b/AOQPb/8AA/8A0Nq3&#10;aAP/1P3zn/1Mn0P/AKDXJOWwFY/QV1Nzt+zSq391uB6Vx0vy/eOG6YoAEK7mzx7U4FfmZV574/z7&#10;mq/y5O4E+nFSbtzbffr6LQBY3YHUj8KN7fOzcbexqvn+7/F3NG7nzM9OvH+fSgDQtmWaeBomXG5W&#10;yDnK11X+Ncnp6r58UYH3S2P8/jXTN85Hz9+gPWgB2/8Ah70p6civzx039u7Tbr4lJ4Lu/Cr22ktq&#10;P9nnURdhsbnMau0PlrtXcNzL5nyrn71e+fH74/af8EdB029TSm1zU9Vn8m3s0l8lnx8zNu2yfdyP&#10;4T8xFeZDNqEqTrxloj7TE+HecUMVRwVXDv2lRXirrVffZed7W6n0lu/u1RvHXyXU8Bdv/oVfPv7O&#10;vx4i+PPhW/159IOjTadc/Z3h8/z8/Isivu8uL1/u9q99vyotX+buvf8A2q9CnNTXNDqfOZtlOIwG&#10;JlhMVC1SLs12fyuZrPhflPB6dlqZD5vyycjrj/7GqO9ueeMLweMU5JNu3ByF61Z5x1UDK0MbJ0wu&#10;Kkz/APXqnBKv2aOTnBH/ALLU2fQ//tUAWKKhV/m5P3qdvVvun8aAAcc9c1zWoXdrpyy3l3MsUSne&#10;7yNtRV2/7X0roiVxx6cV84fF/wCC+mfGPU9GTxLqd1HoelGZptNhdoo7yV9nltLIrKy+Vhv9r5vv&#10;L/FjWnNL92rv7jvyuhQqVlHEz5YdWld/dpv6nd6B8Svh54ovZNM8NeI9O1O7iG9obW6inlH+1tjb&#10;dXfWkifOP7tfiX+1P8N/C/wS8f6BJ8Nmk0uSeD7UIo53keCSKXasqtIzSfN/vN0NfqP4h+K9h8Lv&#10;hjD8QPHEUrFbe086GBFMzTzY3BVZlX7xLN83y4rzcDm3PGftlZw310P0Tinw8hQw+ExmXTc1iL8q&#10;atK6drWTafyZ775y8LULSYGGPb0rwP4L/tD+C/jlBqUvhaG7tZ9JdBPBdqiPtl3bXXy5JFZeD/F2&#10;/wB2vOviL+2Z8Mvhv40vPBeo2uo3tzp5RLiW1jiaCN2+Zl3NIrbl/i2rXfUzCjGMZSmkn5ny1Dgj&#10;NauMlgaWHk6sdXG2q9fvPrpn4/oRXk/xJ+Mfw8+FT6ZH471X+zTqzOLUeTLL5nlbd3+pjfbt3j72&#10;2ul8R+OPDPhPw7L4q17UEsdJtwshnl4Xa33f9rczfLt+9X5CftZ/HTwd8Y9Y8PDwgLiS30I3Yklm&#10;i8pZfP8AK2+Wu7dt/dn7yr1FcObZtDCq2lz6nwt8Oq2fZjChUhJUdeaSW2ja1aaWtu+5+wmqSKhj&#10;j+YhhyayS553HHofWvBfh7+1D8LvivqMWhaNPPp2ruX8u0vI/LeVUX/lmys0bdC23du4r25n3Hcy&#10;57jFenQrwqLng7nwudZJi8vrewxtJwn2as/xLEL/ALwbT90r1/u1vL8p91Dcf7NczF/rU3Z+XbnB&#10;re85fxYdDWh4xYaXf/FgdjULN/8AqAqMyt/EQT6VGHbIb3bNAFrzWJK4/KsnW721sLN769nW3t7V&#10;Wkd5WVERE+8zN/D0q5v2/LyezH0rnfFWl6b4i0S70HWoBcWGowvBNFuYb0lXay7lZWWpqXt7htQ5&#10;HOPPsfKWs/tp/B/SNS+w2i6hqqKcNcW0C+QP+/zxs3/fNfSngTx54c8eaJb+JPCl6t7YytsDAMGR&#10;k+8rI3zK1fPv7SFv4I8KfAnVNJlsra1tWVINPgjRUUT7v3flr/eXBZm/ug1w37EGkanYfD7WNWu9&#10;0dpqd7m2BP31iXy2df8AgXy7v9mvDwmOrLFPDVNdLn7PmPCuU1+HamcYOMqbjPl9535vuSs+9ux+&#10;hyOu3dnJw2RUwLEFQcGvy/039tfxxF8RfsWpabpw8KR6n9illVJBNHAzsqu0rTMm5VBb/V7Wwfu1&#10;9M/tIfHTWPhHpeiWfhG1t7/X/ENz5cEd0HKCJNu5tqsrM24qv3l610U87oSo+3i9D5zH+FOcYfGU&#10;cBVprnqq61WyV3d7Ky1dz6rV9x59OBXzd8WP2q/hh8JtUPh/UpbjVNXiCmW0sUV2hVx8vmOzRKrc&#10;7tu7d/Ft+7XL/s7/AB81z4qeAPEHibxXb21veaHK6stmHRHiWHerbZGZv7/8VfAvwN1/xrrPiPxF&#10;rvhPwZD4y8ZajKbj7TeBBbWKyszO26RlXfIx6eYrbV+Xd81cuNzZt04Un8euzf4H03C/ha1Vxks1&#10;j/u9k0pKKbl3k9EktW+vQ+8vhJ+1unxf+IFt4S0bwndW1hLHK8t9LKreV5SblVkVGX5v+ulfVscu&#10;O/dulfE/wV/ad8Sav8RW+EnxX8PQaFrrM6RPb5SMOi+YsTIWk+9H8yyLJtbj+9urS+K/7TmoeG/G&#10;0fwu+GegjxJ4mIUPvbEUT7fM2bV+/tj+ZvmVV/vN823XDZrTjRVSU+b5fhY8viLgPFV8yWFwOE9m&#10;uTm+Pmjy/wA3M7Kz+7Q7P4Y/tIRfEj4qeJPheNB+wf2F9p2Xf2nzPN+zTpA26Py12bs7vvNX1Xpr&#10;/wCt5xuKnnv8tfhp8LPFPxg8O/F3xX4g8IaFBqHiVReyalaNudY1+0o0yxKsqszK+FXazf8AAq/T&#10;z9nb9oDR/jZpmoRrYtpOtaUyfarQv5ihW3bXjfau5eP95cf7rNOTZsqtOEaj9938urO/xK8MZ5e/&#10;rOBinRUYc1pJ2cktWr3Sb2ex9S7+CvPTrUecleCD6k/+zVVeXyo93R6jaTcRu6t6V7p+KEzFcdSe&#10;1Cv8gZjz83NNXg+u7rUKuvKgf3ec0AVdQfc0W0cf+zVwnjXx34U+HugSeJfGOoR6dYxfJuk+Znf+&#10;4qL8zN/srXZ3z8pu5+TrXE+JvBvhbxgLEeKNPi1NNLuftcCyjcqTorLvZPut8rn73+9/DWdbn5H7&#10;Pc7sB7D2y+s35ett/lc+XbP9t34PajqselTpqFlA0ij7bNbr9n+8vzfI5mVf+2f/AAGvuHT7+11O&#10;1gvtPlS4t7qNZIpIzlXR13Kyt/d21+Xv7e954ZR/C2kQCL+3FMkp2hVdLRl2gNt/haQHb/umvqTQ&#10;NZ1/4Mfss2erX8IfVtD0dZPInPyiVh+7ik+bdtVnCt9NteLgcylF1o13dQtqfrfE/BOBllWBx+Xx&#10;cJ15OPJJ32dk07LS+nzPq3zV2c8nPXNNeZs7V546Cvz9/Zw/as8Z/Ezxyngvx5Y2Vp/adq9xp81o&#10;kkbM0TMrLtkkl3fKJPmXb901T/aF/ay8Z/Dvx7deDvAlhY3cOjW0Ut/LdpJIwe4ZdqqqyRbV+eP+&#10;996uupnNCNFVZPR+X6Hhw8KM4eZvKeRe1SvurW239dPU/Q5n+T/eGelRs6sD/fXbivlXxZ8ddc0r&#10;9miH40aPa2p1eS0spfJbe9uJZ5YopF2qysyrvb+Kubk/aX1qy/ZitPjHqtvbL4gvd8EMCKwt3uPP&#10;kiX5fM8zaqoXZfM7VrUzKlT5uZ7anj4bgPMKsVKML3qey3+12/rQ+qLqTzLmTvtKgCod6j+HH1/v&#10;V4x8EvGXi7x58PbDxf44t7a3vdVLzxx2iOiCDd+7bbJJL8zfe/3SPlr1vzN6/L078LXanGa5j5rM&#10;sBPCV5YapvB2dnfbz6mtprs843c/KxB/75rpMMrbv87a5vTPvySM/ZQK3ldWJUntzmmeeXhuHTkL&#10;t60N9/djG7v0qv8AaF9fxzQ5Ujb+hoAHZXHy/wAe7kVyMjbJbhZTyZGOf8/SumZmGNn+z1/+Jrkb&#10;qRvtEi4x8zDOf4qAHb8AMwJCitLSpP3zscE7euf4f8muburyG2jNxdSLFFFyzM21EX+L5qyfB/xA&#10;8F+JdYfTfD3iDT9SuYo2LQ2t1FO4+b+6rf8Aj1L2iT5Tpp4WrUg5wTaR615vv9z2qZWxlSfvegqr&#10;8vDEEbaGl5+X+Hrx/DTOYsO+WHc/T5f9mo2dct/n7tV2kb+E7fTFRtL9VyP8/wA6AMW//d3RU8DC&#10;8H+9VfduIX73NO1N1FyjNzuXqKpo6g9ccc+//AaANK2k8q5jbk72YEiuo3qV8w/lj/PpXEl1/dyA&#10;lNjI/Xqqf/qrrlm/ddQNwzwaAHB2T7pDnv8A5/GhtuTuwwxjimt9zp125FQs6k7toPHU0AWkZgCu&#10;M846f+zUPcbBt9uw/hqFJOdpYAeoqNz99n/2qAOTbi7mXdnluf8AP3aduYttz3zj/aps5/ey7f8A&#10;npyP+Bf3qh3MjbicD5sk/wB6gAYsDgLnd2FN3tt7fKfWmuWf7vXHANRq2PlyxPy8mgD1HwyFXRrc&#10;J0+f/wBDat+uf8N/8gS25z9/n/gZrb/GgD//1f3ymXdC6/7LCuLlbnbnI967Sf5YXz0xiuHmlwgY&#10;/wAqAIWO3LZ5fnAo2t91gD7VHv8An68DpQecKhPTr/s0ATbmyF67u2aEbcdvfoD/ALVQ5ZiO30oR&#10;s9Ac+3+fmoA2tPLecqt6sMk1q6lerYWFxdzElIEZzgf3F3VhaadtwnXHvVvXdLt9c0S/0a6kaKLU&#10;YJbdmiO10WVNrMv+1zWdfncHyfEaUrc65tj8OPBnw9k8Z/AT4geNY0L32k6jaXi4H8MCSeeu7/Zj&#10;mL/gK9w8Ca1c/tMfHXwUdTb7Rp/hXRobi8Xb8n2tUxKf+BTPH/3xX3t8MfgR4K+FvgjUvAOmtcX+&#10;n6xJO9wbtkd5PNRY2X92qrt2j+7VH4Kfs8+DPgcdTl8LzXd7Lqxi8yW7aJ3CRbtqL5aRbV5NfN4T&#10;I5QlCMrcitf1V7W+8/pHP/F/BYl42vGL9pd+yf8AKpRjGXo7RuvNnyx/wT9mm0nUfiD4SuSA9lPa&#10;kcfxq0scnzf8AFfo/qs2y3Ck/fbgAV4j8MfgB4U+GXjLxF408P3l5cXXiRmeaGd4jBH5krTfu1WN&#10;W+8SvzM3y17Bq0vl+QrHBaTBx8v8LV7OVYedLDRp1N12PyXxI4ko5tm9XMcPe07Xv3sk/wAUUXl+&#10;bqfSmo7Kd2chd3P+zVVpVL7V/wBYo/8AHacr4YdF+7iu8+EOosZ1ubCCSI/Iy5q1v+8qAZB9aydN&#10;2x6fFGMAIOv/AAKrjP8AxR/jQBob+Hbr6VMjbs8/drJST5jtz0xmrCybWBz93rz/AN80AWd2ByT0&#10;xwK8O+KvxU8N/CnwxeeLPEUm1YywhgBVZZ5/4Yo/9rj738K5Zvu17Q8iom08cetfE37Qf7O0vx01&#10;LSL/AP4SQ6OmkxSp5TW32hXaVlZm/wBdFt6D/K1w5lOsqUvYK7PpeEcLl9XHwhmdTko9Wk2/TTvs&#10;fOHwT+G3iL9oX4kSfHH4kr5WixTeZZ25PEzQttjijX/njFj5m/5aNlf79eyft36sLb4Tabp0Tc32&#10;pQqwHGUSKST/ANCxXP2X7JfxL0+1jstP+M2qWdtbIqRxRR3CKiL8qhVW8+VV/wCA16r8Qv2bdT+K&#10;fgfwp4P1XxhKs3hnm4vZrZp5b1tu3c26b5W4P3mk614U8BVeDnQhHV23a1u9Xoft2I4qyyWfYTHV&#10;MUnh6TsoxjJcsVqt1r0v5+R8seFbr/hmv40aNqd8hj0XxJ4ajabJ2qJIrVWb+H5m8yH/AMi14br/&#10;AIP1fWPgje/GfWR5l5r/AIh8yST1h2ygtt/h3TOV/Cv1B/aB/Zz0344aXotrHqo0S50YsIp/s/2j&#10;MTqqsm3zIv4kRt3tUvi34AaVr3wLt/gtpuo/2clnFapHeeT5jb4HWRnaJZF+aXBb73y7t3zVljMn&#10;qT9rGK0XwfOz/C34noZT4sYCksJi5SaxEnCNV2fwQbs79W01e3Y+Kf2q/Eus6t8GvhKygjTNTs0u&#10;Lkgsy+esEXlru/3Xk/ytZ/7XmleGdI8M/Ciy8IpEmkraXZtjDtKurC1ZW3fxM33t38Vfdx+AnhfV&#10;vhBpXwk8aSnWrfS4USK7jXyJUli3LHLH8zbGVTt/ir8z/wBpX4K3fwal8M6VH4kuta02++0/Y4bk&#10;Y+ybGi3eX8+395vG7aq/dqc4o1Kcp1eS6m4/8N/wx7/hNn+X4vH4LBUqnLKjOo0rO1RSTs/Jpd+h&#10;6/8Atp2tjpHxW8Ha14Tjjj8R3G2aUwhQ8jxSp9mZlX7zbty7vb/Zr9EUkLICx5IGOfmr5m8Ffswa&#10;B4Q8TxeNfGGt3fjLxFBtkS5vD8iOv3X2s0rNIv8ADukbb/vLur6P8/eODkqF6V7uVYOpS5pyja7v&#10;Y/D+PeIMJiMHg8BhJ8/sE052te7vZJ62XS/3F6N2E0aqeMrxW4XY/dIx61ysMn+kRKx4Y9f4jXSM&#10;zdsg+4r1T8tHGX59x6r0pu7qo/iqqHbcWIyPTFDP7kHPH+fxoAsJLluCNnbBrmfGOvaX4Y0KfxJr&#10;U5t7DS1aeaT5uE2/xL/F/u/3q1pJm+0fZ0dYxhuv3jXL+MNA03xNpM+i68pvNP1GNoZ4SzIrp/vL&#10;tbsP4qmvz8j9nudOD9l7Ve3+C+tt7dbH5fah4vtP2kviak3jXXbbwv4O0k5hhubmKFij/wAMalk3&#10;SyY+ZvmWP/vnd+jHhvxV8PY/Dk1n4G1LT7yy0O1b9xZXMUqwRIrbfut8u7H3mryxP2XPgQ3Xwyf/&#10;AANvP/j1dr4S+DXw18E22qWvhnRPsia3A1vdj7RNJ5kXzfL+8kfb98/dr57A5dXpRcZW13et/wAj&#10;9p464wyPMaMKGEdSMKduSFlbzbd7tve9j89vh18PZPGX7O/xB15Y993ZX0N5EwH8VpEzSrtX/plM&#10;9el/A67vfj38bfD2tavvuLTwdosCTlx8r3EaNHu2/wALNI5f/gFfoR4F+G3gfwH4bn8L+FNMSz0y&#10;9Z5J4vMlm8xpVVW3NMzN90fdqH4d/Cj4ffCuK8i8DaUNM/tJke4/eyzM7RbtvzTSM3c/nUUMicJQ&#10;UnorX9Vf/M9vO/GbC4mOMnGD56jfs3p7qkoxl10do6W6nxJ+xvZyxP8AFL4fvITtCQj2b9/Ezfy/&#10;IVR/Y2+JHhr4a3Xi3wJ8Qb6DQbtLkMPtcqxRebHuhni3t8qsrAfLu+bn+7X3f4T+E/gDwN4h1fxV&#10;4X0v7HqmuFnu5fPnfe0r72/dyMyr+8P8KrWV42+Anwh+I1+dY8W+Horq+xzPG8sEsm37vmNbsrP/&#10;AMCrTC5VXoqlKLXNBWfoefm3ibluY18bHFQl7LEKLbVrqUUtUm7NNrvsfD41W1+M37Y+na94Izea&#10;XowjM92obyilsj7nVv7vmHYrfxfe+7WP4P1uz+Dn7WfiO4+IkhtLXVWvPKupQ3lKl26ywPu/u7R5&#10;W7+Fvl/hav0q8F/DzwV8OdLfSvBmkQ6TbyBTJ5QZnkbb96R2/eP3+81c54w+HvgT4g2sdp4w0eDU&#10;44N3lmVW3x7vveW6/Mv/AAFqmGTVKcYSg7zTb8tSF4qYKdV4SVKX1d0lSWq5rJ35u179Nj85PgT4&#10;88H+E/2gPHvijXNWtrXS7hdUaGdpF2TbrxJF8rH32ZfmXy926vSv2LdOvfEHxh8c/EqxgePQZvtE&#10;UZkXaplup1nVf7u5Y0+Zf4dw/vV5P8C/hT4M8T/H/wAXeEte0n7Vouim+NtBI8u2PyrpI4tzK25/&#10;3ZP3t26v1h8LaRo3h3ThpWh2cOn2duFCRQRrFEi/7KrWPD+EqVIUqs3pHmt82z6PxS4mwWAVXCYV&#10;Sc69Omm3ZJJJNbPd9ei6HY7t2FPp/n5qN+4j5+Kp+du+YnjtQ0ynPBHH/jtfVH8xF5Xxlifx/wBm&#10;o1lUZZBVPzFZtpB+am7myM+jUAU7y4V7iTcOFVcE14v8Z/jBo3wa8IP4i1CM3N5OfIsrYfemn2/x&#10;N/DGqjczf98/MyrXrl1JuuZVbPVRnFebfED4Z+CvijZ22n+NtP8A7Tgs5WkiHmyw7Hb5f+WLL/7N&#10;XLjo1XSapbnucP1sHDGQnj03Svqlv+m5+enwKg8F+OfHEnxm+Ofi3TFuzP5lrY3N3BGS8X3WeNpP&#10;kii/5Zr7bvu7d/1r+1f4x0LWP2b9Z1Hw3qMGo2moTW0MU1rKk0R23CBlVl+VvulWqzD+yT+z9LIF&#10;/wCEYPXot7ef/JHtXp03wF+E03gSD4aS6Jnw5BN9pW2+03HEu5vmaTzvM7n5d1eLHKqyw0sPFLX1&#10;evVu66n67n3HuUYnNsPmUHUtTlG0OWKjGMXsrPfb1Pzr8ReH7r4Z+Bvgp8ZNPQxNZBI7tlHzGKeR&#10;rlV/4FG8qt9aTw74NufG/wAD/i58WtSVhc63c+dAzH5hFazi5l2t/d3Hbt/2K/THX/hh4B8TeCIP&#10;h7rOlLN4ftVgjitVklTYsG3y9rqyyfL/AL1P0/4deCNM8DH4cWelqnhySCW3+yCR/wDVXG7zPn3e&#10;Z82T827dzU18jk5zs9LO3q0lf8PM6P8AiMlL2CcYP2/tL30+BTc7b9393U+CptUfUP8Agn9IGYu9&#10;s6QnJ6bdUTav/fOK+fpfhP4rt/gJoPxhOsNrOh2twxbRbnzPItV894WaPbLt2ySDcdqp97dX6tW/&#10;wT+F1n4BuPhjBo+PDd23nS2v2iZtz71k3b/M85fmQfxba1h8PPBeifDqT4c2GnLH4caF4BaF5XXZ&#10;KzNJukZt33if4qWIyOdW8m9bL713W1tOp1YDxkoYLn+qQfvYh1HdL4ZKzV90/NW9Tl/hV440f4ge&#10;AtH8T6PGlvBcwKjQLwtvLF+7kiXaq/dYfL/s16Dn3/T/AD6V5x4A8CeEfh1p1xoXgmyNhZTy+fJH&#10;50s2Zdqru3TM38IHy13Zm2/MDz9flr6hX5ff+I/C88qYaWKnPB35G9L7289zrtKfbGzZ53dR/drW&#10;+XO5R/eyM1g6Tt8nqSXbkn+9/kVqeZhvm+5/n/P/AI9SPILX3juznheaa0u75VOOOxqjvU/Kcnb1&#10;/u01m+ZVbj/9qgC15uC67weemcVx9zNvmkzxuZua6TfhTuPHvXB3kn+ky7c43Mcfxf55oA8u+J/w&#10;p0v4rXmkr4m1C6Gi6X5rz6bC3lpdu2zy2kdW+XysH/vr7y/xfnj+0r4A8MfB/wAdaK/w58zS2mg+&#10;0iFJndoZIn+VwzMzfN/vdq/Rr4j/ABI0H4aeGbnxN4gkARBsghBxLcS/wpH/AJ+Vfmr46+CXw38Q&#10;/tAfEZ/jN8Rhs0eOXzLS3JbZM0DbY4o93/LKJh8zfxN/wOvks2wcK1WFKivfvdtdP66H9KeD+dYz&#10;LqEszxtVrB001ydJt/ZS6vu2tF5H354t+K2n/DX4Y23j3xxBKWWG1E8VuitK886r8qqzKv3s/wAX&#10;asr4MfH3wZ8b4tRfw1Fc2kulMgmgvFRX2S7trr5ckqsvB/i/9lrwX9u7Vfs/wq07To3I+2arCGGe&#10;qrFK3/oWK8H8JX6/s4/GbSNUu9yaL4h8NwtMMsFEkVqrNu+X/WGSH/yLXXXzmdPFTU7ciaXnqm/0&#10;/E8DI/D7BZhkcsTGL+sz5nDtaPK2rW1bTdteh9ZfED9sT4Z/Dvxhd+C9UttQvLuxZEuJrWOJoI2Y&#10;bivzSqzbcj7q19D+IvGfhvwt4dm8WeIr+Kx0iFVdppT8oV/uqv8AFubO1V27q/FbW/COr6v8Er/4&#10;w6vmW913xDvklPeDbKpb/d89yv4V79+1L4i1HWfgT8LpkYmzv4IZ5wC23zRbLtVv73WSuJZ7Wp0J&#10;1aiV1Zr5n0uP8IMuqYrBYLC1Gm5yhUfS8Um7aadUj2W+/bg+EU+qi3W01TyEbZ9oFvF5RX+/t83z&#10;Nv8AwGvpnwp4w8P+NNDtvE3hi9S+sLofu5V4/wCAsrfMrf71eb6t4Y+H8fwJj0mO3gfw0dI3hsL5&#10;ezyPM81m/v8A8e/7275q+bv2GZr/AP4RjxPDIT9iS7iKHHy7/K+f/wBp161CvWpYn6tVd9LnxmZ8&#10;M5Ti8nxGYYCEqboSS1d00212Vn5an34zqcr+B5/hrrLWVmhjbrvVevdq4cS7Btb9DXUWT/6NFJg4&#10;xyP4q9k/GDUfuvfPWm71ydp7rwKpl1b5s53DtTt+5Nu/n5sc/L89AFhn/unleuflpu9SPm9Fqusr&#10;Abcj+Httpvmrk4PH1oAwZ1YXUjMcnP8An+dR5ztVVO/saju233Ls/QHjn/2Wod7EjqSPegCY92br&#10;he2Pv1Cp/h4J9DTT93arHLGmh1BDDovfPWgD1zwzn+w7bP8At/8AoZrcrA8K/wDIBtM+j/8AoZro&#10;floA/9b96ppMB2/ujrmuDkOUHI6LzXaO3G1d3TvXmHiDUrfQtD1HWpI2mTTLaa5ZAcFhChcgE9zj&#10;FAGrllAbIxhcUyWdIYGmkcRxxqGZmOAoHJJJ6AV8l2P7YXw2X9nHSP2jfFEU+jaXrsZ+x6buE99c&#10;3YlkiS2twuPNlkMZIA4A5YhQSMz44+OfEHiL9iz4j+LfFvhybwhfan4W1Qf2bdTLNcQLc2zxxiYo&#10;AqyNuBKclc4bDZAAPqz/AISjw633tWtCQP8Anun3vzrat7y3uIkuLWZZoj92RWDKcccEcV+Tngv9&#10;iP8AZjuP2T9D8c614Dgm8T3HguHUp7s3V2HN82nCdpCgmCZ8w5wFx7Yrsf2W/jB4V+BX/BPDwd8T&#10;PGIlk07SLS5/dWyh7ieabUp4ooolJALO7ADJAHUkAE0AfoF4/wBa8WaF4VvNW8E2kOoatZK0kdrM&#10;7BZ1Rd2xWX+Jq+Qb/wDbX+I1gUsb74X6nb3u3lXj3RH+95cnmfNVJ/2xPHvhLV/DifHH4N6l4C8N&#10;+Lr6DTLPVTqlpqAiurrPkrdW8IV4A2CSSSVHbIIH1vqfhzS9VQRz2yF0+62PmH/jvvQB8lxfto/F&#10;KQhv+Fa3XH+y33f++qry/txfEK3lRZfhlfg57K3/AMVX1dD4a02PbugQhfVKjm8JaO4DNbRF8Zzt&#10;X/PpQB80/wDDcnja1Ja6+GWpY/6Zr/8AZVsfDv8AaZ+JHxj+KmkaLH4Qm0Dw1BHcPdzXkbCV5dn7&#10;vaytt+8D+dfQDeEdFdObaPq2cqtamieH9P0q6E1rBHGVVugoA9AD87mYHjrRvUfMxC7TVPdhdwJ+&#10;bpTS+T8wz6HNAGhHqt9Z25hjjW4ALbAW2YX/AGqh/wCEpuC7tNZOiKM53r/ntVPzVP3vm/CqpbOd&#10;xXHuaANZvFjDKtYTEgcD5P8A4qpE8Wwl332VxmMei/x/8C9qwWbOdmM9v8/hTcsHP5UAbieLY7mR&#10;4YbK4BXjMiqE3f8AfX0qnbL5cIhP7zb3z/n3rPR2V9y569c7queYqqP+A0AWvOx93J46Zpv9rrp8&#10;wkkjZ4m3ZA5YVT3rv54HpVF5N7nb0xzk0AdF/wAJfpr43rOOVwDC33aafFWkuP8AWSIfl6xOv/st&#10;cyx3MGY/gajb7u5H/SgDqv8AhIdJd/knzt67hivMPH/gP4S/FKawbxzaw6k2mF3td08kPls+3d/q&#10;5F3L8g+96Vvuy5Ldd1UXjjc/KBn5qipTT92Z24LH1sPUVXDScZrqnZm9eXcNzcs0OWjUKAR3as9n&#10;+fb03dBVVG2pu6DNNLdG6jt/u1ZxDbnUl07/AEiYM4QrkKP4a6iLWNNmA8u5hf3Dq1ef3zb8qv8A&#10;Ft4rDexhy7NEpLe2f89KAPXvttrKNqzxn6PmpGmXbuV1x3Oa8VbS9PbObePKn+6v3akextcf6pUA&#10;PAC/w/5FAHsS+W2JCVJU5APas3VrhVWKNSN77uM/w15X9nVMMoIHcBsVcsFYXO5izlhjLNlv93dQ&#10;B1jTbQNvJqOe/hsoWmnfCIGJOah3f8tMj5u3/oVcr4mdrize3VuHGOn+fegD1bwt4j0fxVoVlr2h&#10;XaXVheRK8UsZypWumV22jbjGeoNfnWngTxBpszR+HfEeraPZZylrZXbw26fxfLEvyr8xrqrTQ/H0&#10;H+q8aa0R/tXW/wD9CWgD7uDqV+V+3rUjP825T365r4deP4nQgLb+NNS/4GIX/wDQo6mXUvi9B/q/&#10;Fty5X1ggP/tOgD7WvryG2tZbieRYI0jZ2kJwqL/vVipMpxt5GP8A0Cvh/WR8VPGcP9g+JfEMk+kT&#10;lfOihjWFpF+9tZlX7vFfW2iXbNZxednO3B/z+FAHYb25UcY2/wCdtXtNfd5nQbQvH+f++aw1fpyN&#10;/fBrm9Q1XVrC+E2lOn3f3iyjKH/PNAHqjPk/MeF3d6a7su3nhTz/ABV5v/wkXiIsci19+H/gpr+I&#10;PESAbo7V+ewcfL/31QB6UrruG3nmnb/4e7Bf87q8zHiXxAxPmQW+O2Cy/wDjtSTeJ9YCbUtIS/zZ&#10;O9tooA6q4dftEknUkrwR/s1Dv4DSdfm61z+m3V1c2ayXhDzsW3ECtJX58zYG5XIoA1LOX/SUXP4V&#10;sO7Z2nHXmvNfEGsaho9vHeadGssiHd5R/jX+KnWnxCtbhEkNhdx7/wDYXj/e+agD0pXV8KTgeg/+&#10;KpysoU8csF5rz9PHNj8n+h3WD28tf/iqbN8QtNiJWWzu8A7c+Wu3/wBCoA77dgbTkHt/31WL4gkx&#10;p5VS3zHjB/z6VyMvxJ0FMb4rqM4zhov/ALL2rFPxB0/XL+PS9OgmMeGLSSR7U3f3aALmjXtxdh5J&#10;YJINsjoFkG1jsbbu/wB1sVvNJkncOW7GstHVUK7cDsDQzsAWbOOxzQB3mmNutQ3T72CB/DVxn+Xb&#10;uPWuNsPEWmpbi3nlWB4iyHzDitAa9orfMLyED5edy0AdIX+cL1+bg0wv16/J/n71YT6/pIl2/bYc&#10;t0BkX/0Gg6xpu7/j7i+nmLQBsF/lbaMGvO5pt8rc/wATdf8AerpJte0kW8jfbIiVVsgOp/8AHa4d&#10;rrzv3iE4c7sn/wCJoA8D+N/wIk+Mmo6bff8ACQNpEelxSoIzb/aFPmsG3bfOXb0/lXGaL+y78Qoh&#10;Hp2nfF/U7OGGPbHHFFOioi7VVVjW8+Va+q/OUH1HtWlot7DDqSLcSBPNjZAXPVv96vLnk1Bzc0tX&#10;5v8AQ+/y/wATM2w2Ehgqc1yR2TjF2+9M8m+JX7Ot/wDEnwL4T8Iat4wl8zw/zcXc1v58t6+1Y97b&#10;pvlbg/xN1rZ+PHwC0/416Zo1imq/2LcaKz+VN9n+0ZilX5k2+ZF/EB83zdK94WZdg3kYX1pzTr2P&#10;93PNbVcqo1FNTWk7X+Rx4Tj7NKE6VSlVs6bbjotHLfpbXzXoeKeLPgTpevfBC3+DGm6h/Z0dpFap&#10;Hd+Usjb7d1kkfZ5i/wCt5/i/i3fNU03wK8N6t8H9N+EXi24fU4NNiRYryJFt5UeLdtljVvN2Mqnb&#10;/F8v3q9j875t2cbec/5+tSb1XHIyp9auWBpy55SjucsOM8xUFTVV6T9p58z633ufBl1+x3q9tbx6&#10;HN8SNSk8NtL/AMg8RusYTdu6+f5f3v4vJ/4DX0/4G8GeHfh14bt/CvhiD7PZwbnO85eR3+88jfxM&#10;3/2K122sTx74I9/OckZ+b/PNY4nbDbunUjP+fWlhsupUnzU1/X4nTn/HmZ5lS9ji6t43vayWvd2S&#10;u/N6moJWU/MvP/2VdVp77rOPgfT1/wCBVw6OqlG9+9dNplwstiWiy+wsOT0+auw+NNxSpU7flxu6&#10;9qjDcNlifTNVWdmPX86d5jNjceMUAWPN+X5U59MVIjf+PcZP92qPmrsEbdV7k9am3qny8Hb70AYt&#10;/NsmdsjOeaz3fBLezf52029uv9OkhORgev8A7L+FV2faTj5R1OKALCuxHzHnvzTkk/AN71Vbafct&#10;QjYJ5z7YoA9t8KHOg2vvv/8AQ2ro65nwjz4ftec/f7/7bV0v+etAH//X/dxmYfMxwMda8b+JW5fA&#10;vijqP+JZe98/8sHr2BXxntt964PU4bW8S4trmJJIJRIkkbqGR0Y4ZWU8EEcEHqKAP5+vgp4E+JXw&#10;t+EXwd/bI1Fv+Fj+FfCUN5HceHmtxv0PS5Lh1a+sBuKvcRurSyyMAwBUZCJvT7R/by/aD+G2rfsi&#10;3Np4Q8UafeXnxLisodIT7TGjy2k1yhmmZGIdI0SN0kZgAj/K+G4r9CNG8NeGvDGiQ+F/DulWuk6N&#10;bI0cVhaQxwWsaOSWVLeNVRQSSSAMEk+tfIfiX9jb4f638cfB3jS38L+GovAvh3S7+0uNAbTYPIlu&#10;rtiyzrbiLyMg4JYjdkcUAaHib49fs3aN8EtT8F6P8U/Ct49j4dn0+3ji1qxZ5DFaGJFRRNklsAAA&#10;ZJ4r4j+HH7QbfDj/AIJ4/D63+Hus6UfEH9qQaJf3M7RXieH11G+unF5eW+Ts2omUEgAO4Ngjg/pV&#10;J+zJ+zWrbj8J/CePQaDYf/Ga8r+Ev7LXh74d+J/i5HqmmaLceC/iLd2U1rosNogtbe3tomRopLcx&#10;iHBdtwCgjPPWgD4J/a4s9M8N6J4HTxT8edR+JPiGTxJpN1/Z/nWMWnQ2ySfvL2S1s4wI1BZVR3kx&#10;85C55I/ayC4t7mKO6tGWaCZFdJEYMrqwyrKRwQRyCK8f0r9nr4FeHvD2oeE9J+H+hwaPq+w3lqNP&#10;gMdz5bbk84Mp37GGV3Z2nkYNem6fYadoun2mi6TbRWVlYxJBbwQqI4oYolCpGiKAFVVACgDAAwKA&#10;NVHwCvZug/8AZaG3Ejnvjk1VErEfN+lSNPvxubG7b3/z6UAXEbbnaf73FORtk27+7/n+lU2bb82a&#10;cp+fkDOeOaANZnVVPXr2qMXHzbVP5f3qo+ZgDntTTJnpwfrQBoecxZcn86qyO23K4J7c/wDjtVTM&#10;38VNV1cfNz/SgC40i5C54qPzdv3Sc+1Vy+72wKjZ2xxzz3oAvLJtO4ke/FSb1b5WXhqzUZv7+Tlu&#10;1SB/cA9/92gC80uCVBHsP9qq+9Tv2/xDvVfzWb/ZFRtNhQ1AFh+38Jaoy/O1c4+bvULyqP8APVqr&#10;mXB2tk5H5LQBM0u4Fmx071Cr7stv+917fLULv/e4OfWoxI2e2M9aALh2gBTuzUMj8dcbu9R79v8A&#10;49UczqU/+tQBms7O+5cfSoyilePwyOtRxP8APu4/D/4mnN9w7R97qc0ANK9dpGf/AGWmsqk7f7pp&#10;ybjjn6f/ALP/AO1UbM2fl/iHp/n0oAhVFA459P8AeqxAFWUdB71CSo9Dz0AqSH/W8nI7Z/8AiaAN&#10;z5gDurl9S+c7c455/wDsa6BX4Oxq5+8ZXl4/i5I/2f8AdoAx0sVJC4U7T0q4lmqoFABDe1WEX6Ht&#10;Vo8rtwM+p7UAU/siuegx3IFN+wrtPycYq982Cw+UsOM/3qkVlXK4+fH+f5UAZ8VhCsu7YM9/8/jX&#10;ZaYuwIuPu9q51dvLdPXP92tixkwBztPvQB0zSbN6hunv/n3rnb6VXuSy8j61pPNsxu4471y96/74&#10;t94Z7D+GgDUEy7tq/wAPcVI8m9euT2BNYqTNt+bnb/6FU3nt9N3r3oA0FZuxwG3Hg0O3RgeWOKzz&#10;I20bTnhutQzXG2E8/rQB0Gn3KnKtklTxitxnwG3Hvzx/7LXA6JO3mPuz827A/wA/SuseZfuqPvde&#10;aAM3UpFmlC56Dn/e/wB2q8bLtTHHPp/n0rHv7tlvS3b/AD/DTkuWON68e3+fagDYUsfmU5NRyfON&#10;o6/KTx/DVFbhgE4zw3Smm7Y53DntzQASRq53MgIk9apxRR21yjRIF3HqBVh7vjpg/wCf4qxb68k8&#10;6Pr95egagD0CF2ceYP5/w1Gflz1+XtVGymZ4Azc/U/59ammfozN96gCjPEr9QCe1RqkKRFUQAEtn&#10;j+KpNyn7yjOf/Hf8imh+FxzQBHtj87cQMx9CRQUXHRT36LUbbt//ANb/ANlppfcNuPpQBX8mFpTI&#10;yLvwoziriStgLv5HU+lUWfCeYSaInVh8o574oA0Fdueao3arcDyXG8U5m48zH3ulU5W+f5fl4UdP&#10;87qAHRKyMWEsq7ewdquRS3EW9op5vmOc72+9/s/pVFXX+H19KcHyy+rH1oAvJNdAbvtM+cNj961C&#10;S3QxH9vusepmb/Peq3mdVB47Uu7b3HTgGgCa03RXD3Ek8k8jbgDJIz4+b7tdALhW+ZsfXFcykvJV&#10;T37VeSTb97n7o+n/AAGgDcWduVzkfNzn+KhLm8jkMlncNHvKkrhSv/fNZKzN/GfvHk1MkzduD6UA&#10;b39pX4Y/vx1bA2/w02LU9WB2+fHJuPV0/h/3qw9+funO71qwjsPlbnjv/wDE0AaianrW8/vLcglu&#10;sb//ABVRrrPiITcG1kVguMK6N/6FVMH1cew9KkEmW3M/PfH/ALNQBajeYu8l0weRzyQPlH/Aak3/&#10;ADleCfl61RdsgRqRzTt3y9R14FAFxXbbuIHXt/dpqsy9s89Khy2wKDk05X2/d/SgD3nwd/yLlp82&#10;fv8A/obV0/41yvgnnwzZ/wDA/wD0Nq6vAoA//9D90pW39z8u7tXC3z4lft8z55/2mrsnbI/+v1/4&#10;FXn987vcSL90CR//AEKgCi+7f7t0zUnnb85zzz/wGvgb9rn9r7XPgfZXWg+CPCOr3GupdWMR1e50&#10;yY6DbrcvGzE3WVSRyjeWqqeHPJyu0+1/tIfGXVvg/wCDtKn8J6XFrPivxZq9noGiWdwxS3fUb4ts&#10;edl+YRIqszYxnAXK53AA+iGO77oK+9U2fng18UwfFn49/B7x34L0D4/y+H9a8P8Aj2+/si11HQ4L&#10;i1lsdWmXfbwyx3EjiSGXayIy4YHlh0BrftfftW6v8AvCmrQeEfCmsapr0FtFJDqB02WTQ7XznC77&#10;m7BVMjoEByWKg4BzQB9uvLuG30qnK/Pzcnp/n86yNEv5NR0PTtRuf9bcwRStt4G50DHA9Mmrrvt+&#10;8fvdDQBYEjfLu+/24p3nN7/w1R87nc3FR7+rZ/OgDUSVsblz83X/AD+NOE3O7Pfjn/PrWalz0RT+&#10;VCzZKLk596ANZ5M9xnv/AL3+9QrL/C2dv+d1UTLlQvB55J/z704ysP8AGgC074b5s03zP7qnPUYN&#10;VfO46cdyKjRtiDkk/wDs396gC15jbvlP4D/4qgPxt9sYzVXcw+6T7g/3f9mo/MbnHVd3GaALwfja&#10;PwFOV1B+6Mf+zVRM20DB+lOWRfu9u/8A+1QBYWVgf733qj34/j79DVdpFGenBbBBqPPIVm47n/ao&#10;AtF255z9aN+M7Tn2qn5q4O0/3v8Avmo3lX+Ln29KALHm7sNjI7fxU3dxtGdjdT/n6VXWXP3ju8sL&#10;Td6htufpQBeZ+HZufwqnPJ+7LY/vfitO3eny7e1U7t/kfbj5Qo5oAroyt0/KnbmY8n8/8/Wqsb4+&#10;Xdz2xVjdvwq8DPTP8NADlfo2e3Smyd+PujrTd6r/APWprs38P86ADcoyzD/P+9ToXw6N3+aqbsoy&#10;qtj7w5qaCVifm/2utAGwz/IGx+BrmZmbzjzW9J8g3Kf6VzM7bZn2/hQBcSX+6Tn2+apkfPysfxNZ&#10;6vn5uPw/vVY8xs/N/F6UAXN3ylTjPagPj5m5+7nmq7P/AAt0zxxTTNkDr74oAsLNhtx4960LOZv4&#10;j9MCsN3UtuX+LjFXLCTk7f4jyKAOmMqleTzlf9mudupf3rKePf0rUZ/k+Xn1H+1XPzvmZ8D7vvQB&#10;N53RVIJbrVrzeC3X61lo8aY79qm3rxzw3agDQ38lc8Yaqs8u1Txj8f8A2ao2f+HPbrmq87r5Rbr6&#10;/wCfxoAtaNNsdvmOWPp/drrpHZU2twfm/wA7q4XR5F87rXVSSfu927tzxQBzty6rdH1WrET5A28+&#10;tZM6b7lsv36Zq0u5cZ/SgDQ+XIxj6E/+zVDiMuWwN/8AexUJfB3dC3Smq7biuccUAWHfj0OeuKwb&#10;oqZxvx14rSJ4P17CsO65kG7A544oA7rT3Uwow6/SrUnzKeMAdMGsvTXxCnuF/wA/rVyTdsMmfunt&#10;/eoAjLM7sqj+71qFj8vBP5fw01pFyVJ7elNlkyBnGfWgBu7npyo6erf3ajbcPu8cdKazt/FzUZdu&#10;eMHDd6AIy7Y2j0pv3SG+6c1G7sR8xHXpmndE6e5H/wBlQBIXXb0zu6Cq7tl+uBQxXnuGPf8Az7VX&#10;Vsk88Z4INAFjLY/+v0p25SAp+bjrj/2WqbPhv58f59ad5q47g+woAuLLuxt+c/Wm+b0X24zVPzc4&#10;Xknvn/4mn7vk9T25/h/3aALaupO5umO/+farm70xWOJcPu4HP/jtWg/G3n5vX+9QBqK6gHH5/wCf&#10;woSXdj0+tZ6Stww+Q49acHz8rccNzj/PrQBqB+mMN65P8P8AkVMkm47en3fwrNR94C9/XNSLLnHT&#10;8aANBJfT+IVN5q7j2455rNSXH3jnb3FTJKo+Vj2oAvb92V/nUkUqn5ep9qzfN4DL+Of/AIqpEfAV&#10;mzn0xQBoLJn73Ud6kDbc4AO7tms/fvPzDOD6/wCfWpFbk8n5hjGVoA+jfBX/ACLFl/wP/wBDaupr&#10;kPAZZvClgW64l5/7atXX496AP//R/cQ7cHjaCc8CvP8AVPkuZdo/ibqa7Qy7cMp9hXD6q6i5nbfx&#10;nv8A/E0AfA//AAUTI/4Zn1Mf9RbR+p/6f4a7b9rXwt4P8W+BfDlh4g8Up4N1m38R6bP4b1N4WmSL&#10;XUL/AGVHVeqSDep3FVHBJyAD7N8Rvh54N+K3hiXwb4/0/wDtTR5JYZ2h86WDMlvIJIzvhdH+V1Bx&#10;uwehyKT4heAvBvxS8KXvgnx/pkeraPfr++glLL8yEMro6FXR1IBVlIIPQ0AfnF8dPDXx68SfFH4E&#10;6N8W/FGiXt+/jGyu7HSfD1rPDEbXTc3F9fzyXLySF441VVVcIu9uTX0v+3xLn9kb4iBsAta2vT/r&#10;9gr0H4bfs6/Cz4V+IJvF/h+0urzXpoPso1DVb251G5itgciGJ7l3Mceey4z3Jr0Hx/4F8J/E/wAK&#10;aj4E8c2X9o6HqwRLm3MssPmKjrIo3wski4ZQflYdPSgDV8MS7vCmj9z9jt+//TNf4aNQfUjcBbN4&#10;wjDkH726r1tawafZQ2Vqu1LdFjVQxONgwBk5PAHeq8xxjb+dAGWF1Y/fnQcL0XOP+BU17bUHj/4/&#10;MHGDgVeD/wAWc7Txiod3JU9F6UARrb32B/ph+XjJWi0S+W6SSa78xE6AL1qYvgfKdvr/AJ/CmxM2&#10;/wCY59qAOg83+XFOaX+71Hesnzud33x7f+y1J5u47Wx07UAaHm7fYLuzzTkk6Nnfu6VmvLuAUH8P&#10;9qhZdmOPy/8AiqANBnXAUEY7VHnHy57+n8NVVdSNucc00uuCudxz60AXFZf4f9nmnebx+maz0fOF&#10;2jGeaGk3b8dPagC4XXDL3zUKupKqvPpULTbl+b+H3qFnb+L+E0AWjI33Sx654qN5d46dPeqrNuPz&#10;c8r0pxOD15oAtZ243Dn86A6j5WJJ9+ars+7tz60F+Nv5UAXN69x+RrNvJWxtOOtWGf5fx7Vk30yh&#10;f5470AORumf8/wCc1aWRcD0x3rND/j97mpN+B13cLyaALm9SdoUsTzn/AGajLdN3y/d/76qEO2dv&#10;ao3k2k7Wxx0PagCQv/EvI+lOtGUy7e+Wzn+7VF32555zUli/+kbSPujn/P4UAbzvgHoQ27iuRmmX&#10;zW9fXNdFM/yfN8xzxXGyP+9ZTz74oA1Fm2L19qmabAO7Py8GsWNmUmTecHaAM/LVwy8cfwjtQBe8&#10;9cfLn+Gozc+/PUYNZ+9myw+Uf7X/AMVUfmSfeXpn/wDZoA0GmXnaR8obOavabcbpCvvnrXNtI2dt&#10;aGmvlyrHJ96AOuM2M/8AAjya5m5ulExU9PlyK1HkyOGPRv8AP61yd3NmZ+efegDWSfaPl559amWf&#10;gNn+9zXPpMo+7/EeMGpFm+ba3OOlAG81z/Dnhd3Gaq3NypTd0464/irPafHzIO/NUbqf92W/vbj9&#10;f84oA3tEn3SP82e9dhLJmM+jdq858PTbiduSWK9K7Kab91u5+UdaAOfe4xcurfjj/wAeq8svA2+v&#10;YVy7TN9qdlPP1q4Ltm+6N3fBoA6DzuT3LcHFO85fvLjOeK5/zm3Dn73tU0czAfM4I+bjP/sv40Ab&#10;Rm8obV+T61g31zhwzZ6+tWJZ/T+H3rn7mffcBXPDHkigD0TTWU2yMOnc1ed/lZUJG3oKxdKlb7Mm&#10;48MOuMVelfaTtz+VAAZvm9/ao2f3+oFQmbr3PvVcup/4D0/ytAFh5GHfHHQ//E013wTtJxng1XeX&#10;b3+n+fxqNn+YY7dc0AOd2Hy+9OXcu5ug71nzM27jH4FqmD4A5/GgCxK6/ez97dziqLN83zD86kf5&#10;flwcd/8AP41Tdtv+yMf+O0ASfKW+Q/rUiyq3zKc54AFUy3y/L/Fu60RuqfLz1yf4qALyybvl68Ue&#10;aw6/w/8AoNU/Nx8vHVetNllwu1f9qgC4jqX3ZIq1v/hwRu2jNY8T/wAWRli2P/squeb/AA/7vagC&#10;95jMSy5+XvUnmLgMScr3xWer5+UnhfU1Ism5tvIPoaANBZGz8rYGemKmM2erjGcdNtZsT/X8akWV&#10;sfKfqaANLzvk+bj7vGaFnjDfM+N7dz13VT35fcf4expu9eWx909f/ZqANYSbVHUbjjijzML2+bis&#10;1ZWbucfLyad5zbuu3bQBqCbpuP0NO85WPGR93gVm+buUN/f/AM/1otnm2yece7Ywf4aAPqv4fnd4&#10;SsG9fN/9GvXZ1xHw6bf4O09vXzf/AEa9dvQB/9L9rpn2EtgfMelcPrbq1y+Sei9K6x3bdx+QNcTr&#10;ZxOWwBwvSgDBeX+FTwtMMi53dPTFQSPjHTCluh/z61VaX+IeuRigC00ylN2fu+/8P+RUKy7XHz/m&#10;aqu7bOv4D+7UPmL68dqANJ5lVTh87TnOazbmbnjJ/wDiqhWbH07H5qybuZvlbjNAGh5ys21gST3q&#10;N5ow3U5Xpk1l+Y3DKTmo2fdlscfN/lqANYzr655bHP8AFTUly+3qcck96x97ZDMT+P8An3p0Ltv6&#10;0AdJ5nA3HG3rTvO5DNnrWb523vk/5+WnF8D296ANBZtw4698U7zVZuuQ3+fu1m78fe4H5fNQJ8sM&#10;c8YxQBqed1XI9eN1G9d3XPPGDWf9o3fLg/KP/Hqcsv3v0OKAL3m7ccjp/wCPU1nywjXkt6H+L/Oa&#10;o+bx9Qo4o81RjJGQen+zQBaaVdvyKSaaXXjndz1zVFplClVNQ+awPv7d6ANLzsj5fl2n/wDaoW4/&#10;Ss1ZsALz826nCZv4TQBqPNkbeopxkYBdpJ9c1n+Z/Exxtpxdv4s/SgDQD9F4WsW/mUnap4+ny1cE&#10;vvyKwb+4xMFf1b+KgC8j8bh+v93/ACKk39dv48VmxzLhd3PrUyzMe56UAXN7Mu3P4mmtNwF4PPSq&#10;bSYQMOfSoXlyfmP5UAWnc5PPbvVizlw57/d/75rFkm25X1/X+9VixmWUnbg8rxj/AD6UAdBNLujb&#10;kE4rj/NYseeW6jFbl1c/uztOfxrkUuMv/vdiKANhXU7u/HQinb9oX5fp/wCzVRSRW/L1/wA+1OYq&#10;cYPagCw0n3myMKfSo2kVex6dqrtJg7k6fT/PpUfmqB+HrQBZdz/+qrenv87Nx/n7tYc0u35qtWEn&#10;7z5e/SgDqJJ9ydRlRzXK3MjCX+6OxrYuJmVd2SAvb/ZrlZZ1Mx/i9zQBcEjJhV6fNUwmXP1rPVlU&#10;bm69v95Kk8z3z97AoAumZtzbj9KoXkv7t19qm3rj1GeMVn3zr5benpQBreHJlUswH3R61107/uty&#10;8nHrXB6DL+9fk/QV1F5N+5OCSfc0Ac6z7rl/m5WryHCnq+72rF8zfcFs/eNXFPy7W9PWgDS81d/z&#10;HHHrU3nYwucn5eKyVdslenvUyO3+PvQBed2+6v8ADtrDuXzcJt+T0rQZmC/L17Y/vVlzld6buMjm&#10;gD0DS5Nluq7Sdwq8ZWP3uaw9PlYwKy59hVx5V2d/m2/98/71ADmK5G3P4DNHy7dvbPYdKq71/iP6&#10;0Z3/ADNkDFAFjfgnsfQ//E1Cz7vvZPH/AI9Uavwy5J9/9qmu2V7jcOMj/wBloAN+1huPI28VIX+d&#10;ewbp/wDtVntJhvm6+1TM/BX7x96AJHl4LLzz0xVXOSd38Xt1okfLNzlAOOaqq/J2/mDQBIWZj/8A&#10;W/z/ALtOLsPlzg+//wATULsvzfN92o93Rum3sf7tAEzS47H5Rmo2kYDrx9KhYqByeKjd+qrj6GgC&#10;5HL/AHiPyq4s3TB6H0zWOki/wnn1qbzeB82fu8AUAaQlbduU+2Kcs3/18ms/f8w21J5iheD09KAN&#10;LzcYZenanCTHzLkc9qzWf7q5qYHJ+U/UHtQBpb/4U/H/ANmoV93+z9TWesrK27O78aNzZDdPu9v4&#10;qANISdW6noKd5mMN3Ws1Xwu1Tjjmplk96ANDzePk/wBmpEdvlXr6YP8AFWe0jbQ3P0P+fapIpV28&#10;ktxQB9efDY58Gad/21/9GvXdVwfwz/5EjTPpL/6Neu8oA//T/ZgyfMOf/Qa4vxA+J/lXJ2r/AN9V&#10;0zTNnaN3TPT+H/erjfELf6V3H7tf/ZqAON1rW9N0LTbzXdavIrHT7CJ57i4ncJFEkYLO7s2AqqMk&#10;k189+DP2tfgV4/8AEVh4Z0DXJlu9Xdk097yxu7SC/Kgki3mniSNzxwNwJP3Qaofti+DfFfxC/Z18&#10;ZeFfBED3erTRW8sdtHkPcx21zFPLCuOSzxowCjljhe9fFH7WP7SHgTx7+zy2i/DnStSj1vRptLvW&#10;V9NuLRPD72s8YXfLNHHGsgYiFFiLZ38cUAffvxT/AGi/hV8H9UstC8Y6nKdYv4zNBYWVtNe3TQqS&#10;DIYoFYqmQfmbAODjODjovh38WvAvxa8Inxd8ONUj1axDtCzKrxyRTIoLRyxyBXRxkHDAcEEcEGvi&#10;Hxb4k8d+FP2uPEGtfBbwuPiJrt7oFjb+IdPklWwTSGA8y2CX0xMY89RuMW0k7c5z93qf2M7+W81j&#10;4sXvi63bRvH+o699t1zRTF5SWAmjJtRGQzLKsihnMoxvJ5HAZgD7ksZFubeORsF2Vc7x833f/r02&#10;4e3g2x5CDsB2psMNrEzSKg39yRub/vr/ANlrmdakmWf5c9KANz7YvK8Hb0qGW8j2n5x8xXJri1mu&#10;DnaD8o7io3muMfxHb1oA7hb+M9SM06G8h3jafwBrg0e6A71YtXme4CsCRnpmgD0bdyOc8UCTj5ST&#10;25qjvUgKeeKDJtXcD/e6/wB2gDQL5A/lj+Ko0fd8pI/z/s1X83k/RetG5cev3sigC8JPl68dM04O&#10;2WZc49Caoh2yF6nvj+7/ALtOWXOeMBd3b+5QBcV8D5uT9KHfI3Z4HSqPmrg/TnmkWXPRh+dAE7y4&#10;6/jn/PtR5jcsvPPPNVfM5C9G9DTt3HQk/wCf4qAJhJhm4zj17055W/H61TV+d2ee2akZ933eT9KA&#10;Lnm+p+7707exx1x2/wD2qoq+cds9aczqf+BfMOaANB368c+v8Vcfqk+2b5j/AHsV0E0mPQcdTXD6&#10;hMr3Xzc/WgDWhu5D8pP0Jq19p+XaxyOhIrHgl+UK2Pm6D0qxvVnbr+FAF77T825Tgdwaj+1Lnvu9&#10;Kqsy44/2c/5/GoXZcdSR3xQBJJd/3vStLTbnJdmOdw4rm7g/Nw3Gf/Za1NNdVB7elAG1fTMIC27A&#10;w1cXHc5O3nPY1vahNmF9vX3riYpMPuzj73SgDqEuuN3PX1/9lqTz8YbPK981ioV+Vm9G71Jv2/dw&#10;aANB7naDz+VQ/auetZrnOeeah3qp56ntQBqSXfO3rnbVzTJ8ueeflwK5p5G3/f5UetX9KkYOe31/&#10;vf5zQB111MpQjP5Vws95snO4/ia6S5m+T5f5frXnN+8hmLIce4oA6ZdSj4Yv9acNRjX5t+R6Vxax&#10;3B+8eF96mWGY72JwMtgUAdkupR7Dzz7GsvUtUVYX+fPvWG0UwY4cjn16Vi6mlwiHn/P+9QB6B4Vv&#10;vNLbjn61217K3kt25x/n8q8r8EsyA/1NeiX837j5T90cigDm47n9+eQNvrWwl3xtyOtcSssn2h8c&#10;1pRvIB8xxuDd/wCKgDpvtPqeFPT/AD+NTfa1/ECuXDyfX1qZXkYbd2dw7f3aAOke7XAYdMtWDeX3&#10;75Ojc1G8sm7g5x1/3a5+4mk+2Dd196APXtMuN1sjN+dXppPlPGD6CsPSpv8ARkVemM81pTOxiO2g&#10;CRZVxz6VMknPQjjkZ/hrH3suOv5VMG2jv83TigC8ZV+7n73YU1pV+7nn61TZt33uvzYprSyN8rHd&#10;9PvUASPKzEcgfd5/hNWNyqPlY9P/AB6suRvm+Y5qwr/xfe9KAJHljI652jqf/iaqqzcs34imyNuB&#10;z171VV/m+X1+tAFjzck/7R9aa0mT8uflqqz7wcn5+wFNLtu2sQNpbkUAWGf5R65qu8m1tq/N/wDF&#10;f5NV3fC8DJ9DUMrN/Dz7UAXo5Gfvy3UVYWXKj5sfSs9GVVO7H8P/AHzUnmbju/u9KANDf1Xj5gtS&#10;eYxwv+7Wej5O7j5acHz7bfU/xUAaW/8Au/w05W/vdKzVlYH5QPm6YNWEm6cjg/8Aj1AFwy/xdR8v&#10;+f0qQS7sKx7cmqbzKR8wPtmo1l+vzHt/n2oA0Ff3+f8AOpkdWxtOPXj+Ks3zeOeucVMp+X5moAve&#10;Y3Pc5qZH53cDnqf71ZqPlfapon2tuYZGOoFAH2b8Ld3/AAgumbuv7/8A9HPXoNedfCo7vAWlt/13&#10;7f8ATZ69Dx/nFAH/1P2Ekdgx9cc8/wAVcL4hK/afmOP3a8/99fw12Duu07udvauF8Qt/pIzk/u1/&#10;3fvNQB418VvDniLxr4B1vwx4X16fwzrN/CBaajbsVkt5kYOhypB2sV2uByVJFfMOq/Dv9ob4yv4d&#10;8LfGmHQdG8K6Je22oao2l3E9zNrM1mQ8UQSSONYIGkAaQEs3AAr7Pmf8l96otLlfQZoA+TfEPw0+&#10;M3w9+L3ir4rfBQaPrNp45hsf7V0nVpZbZo7ixjMMU1vNGjjaUJ3qw6kkE8bep+CHwp8Z+GfEfjD4&#10;o/FO9sbrxl44ks/tMWmBxY2dtYRGKCGJpfndsEl2OMnGOmT9CtLhW2n9ac0q4+b8e3/jtADt6ody&#10;kn1FZ98ysR+mKc0vzBvftVe5l34Ucg980AUysOfmGOOtQv5fccMFp35Z7f71NIb7qjA9u1ADVVQO&#10;nHcn+7/vVNAsauPkwPX/AGaj3fLtbgf+y02L5X2r0z/49QBueaoG7B9RUfnZ/wAapmbH585prS/d&#10;UHNAGksq7dx/hK9f/iacsijOOPXFZqvhdzLnjsKDL75/+JoA0t/Pc56/5/Gjzf4s8+1Z6ybh8341&#10;Mrtt/wDr0AXDK2Nq8H60B1+8vY81RaTI3N9P+A0b85Xg7duKANDzFCfNR5m7068c/wANUfM6f4bq&#10;du+Ubs4y1AFwS5yrHcadvXbt5O41T83uP50b/m2sc49aALnndc4zRvwTuz/FzVNmUHsvPBprPzux&#10;j73egCSaT5C2MewNef31zuvPlPfmuwupVwWyQfUmvL765Y379z9P9mgDroZ1fZ+tXElX+HrjvXM2&#10;91j+M5X3q0l10/kTQB0Dy4/jB2+/8VV2m5O3p71k/aeNuarvd/N7MPWgC5PcNgsTjcOxrU02ZWQ7&#10;f8tXGzXjfdz/AHuK3tJmUx9efl/z+lAGpq0+Lcqx+73ri4Z1b7v15rU1y42W5Y/gK4u2vOF6fnQB&#10;2izZx0/iI5pzTsCfXuf9msFLroynO09M077T12kgf/EUAaz3LNu3/wAXTFRvP8jZPb/LVkm53MGz&#10;+n8VR+fkHcQDjjNAGhLccjn73XFaWmTZO49a5OW5XBZT93/0GtbR7jcaAOqvJ/3XXO7rgV5/c3LL&#10;MV7fNXXTv+7+9z82O/8A47XnNzc7bh1z39aANiO5ZDub8KsC4Y9Tg/WufS7X1ztqwl2v3d4z3FAG&#10;19rbG3pXP6reSCIqein1q19rXHUDbxxXL6zdqE60Ad54MmY5/i5XtXdalN/o7buO1eX+B7hXQspA&#10;x1ArvtSm/cv82T70AcrFcr5j88qe5rYS4X5v6Vxttcq1w/P4k10CTcFeooA2hPgfyqZJ/cVircrz&#10;/sjp/wDZVYWZd49KANCSdf7mD61y9zeN9sTjHPJFaU023v2rkbifN+n16f8AAqAPcNKkzBGzZBUL&#10;xWsXyDurl9Gk32sfPZeM1tPJxt9uT/8AY0AWBIuOWNOLr3b64qij+/C9ac0397Gc0AXPN2Fm4wwY&#10;013xlv0qvvUt1yex/wDsaN6su08f0oAG6/N6Nx92rDP05x93PNUWfc45+7/n71Py36+tAD3f5S3+&#10;92qrub+HnnPSiSZQPTd61VMygDOcd8UAWMsB8p4+X/vqo2bj5hx9arvL/n/4mod/O3JJ7UATMVOM&#10;fw9hULu3y9Ov/oH/AOummTd/wLbVd2bA5/P+7QBoK6gdRj1pqy528VTDsvzcccdP4adnavrQBcWX&#10;+LORletSRSf/AFsis/fu/wDHuv8An6VIr/7X3tvFAF7zf4ev+f8AP51Jv69znrWfv9OvzVJvbbt9&#10;/SgDQWZh93naaBKzELnn/wBlqiHydzdT0zUiTKp4/i96ANDzOPlx81TJydvTjv8A596z1fb8rYwv&#10;bNSKc/Nu4+lAGhvZhuYY7CpklY53Lk5qiCv49+amV2U7c5+93oA+2fhP/wAk+0r/ALb/APo969Dr&#10;zr4R4/4V9pX/AG3x/wB/nr0mgD//1f1wLrzzx7VxPiJ83P8A2zX/AHt3zV129gTtz04/3a4fxLtN&#10;z8vB2+n+038VAHJzS7fu9fWqLtj5lB+Y9qdK/wA53HHoDVVztB2n86ABn4K9/YVG0uRtX0Wod29j&#10;6e9Ru/8AC2ff/doAcWbd3xj/AMdqvI277x+7/n7tDPt/2d1VXfk5/i6f7y0AWEmXG3ofY1C7/wAO&#10;f0qu7N/F6f8AjtQu+cdgp6f7NAFzzc55ycLwKj8yQH90N492xVfds3cjPfihH2v8oI3dzQBcV2OW&#10;fAPoKFdVX5c9O1Vd+Dtx96hnbbu3ZGO1AFwPhR1z7Ued/wDXBqnv3A/Kfl25oRsfX60AaO8+/wCd&#10;L5v8LZ/Ksvft6Hce/NSLL/EPlHbmgDQZ1b5sfd6Ub29cBTVNJfl3dR3GKdv54/If/FUAXlfr83NO&#10;81s/L/OqPm9V/rUillG0nn0oAub27VJu+uKop33dOwpyvn5VPPoaALhfHzdBjpUbt8o/2u4qNeg5&#10;zz2+aqc8zdsc0AR30ymIt09ef4q8luZ1N8cg4zXo1/MsMT7jg+teQvcq98dj8ZoA7CB/k3VeR+nP&#10;Nc/BMwX5T92ryz+vUHqaANIvjuei81RkdvvLx92oWuW+9VOS5bd8p+9QBHNJkj69DXWaTIzW+3Ne&#10;f3FywP4dBXWaPNm3De3IBoAh8UXe22OTg1wdjdqR/UVa8davHbxbWblj0rjdKvGlHyn71AHoyXLe&#10;v0FSJO38R5U9KwUduOcVIk7AlXP1oA2HuVbp0zUL3OAGJ+96Gst5lXP5ZqvJcfX5u9AFi5vmRPmb&#10;hvWt7w/e7/8A9Vec3szEbvxOTXSeFbnd94545oA9Gv7lki9q8tubz/Sm9O1d1qUu+E8g/WvH5ryM&#10;3j59fWgDoFuG+7nI74qwlyy9P4fWsGK5j9R19f4v96rC3Mfr9OaANxp2wO/Fcprty2zrmtP7Uv8A&#10;fHy1xPiS+jEbbT96gD1r4fzboi2cnvXoGsTKlo7fdryP4aXO+DnI+7z/AN9f4V6N4gmZLB2b0oA4&#10;ezu99zJ3rpkuWGNp4xXmemXivM7E/dPHNdgk67QrEfN1oA6Bbvfntu9asLOvP+Nc6k8ZO7PPY1J9&#10;p2jdvA465oA2p7tee+a4mW5/4mSbjznPWtaeb5Cv9a4V7tf7XEec8rn/APZoA+mNCdvscbKSOF7V&#10;tMeDJ+R/2q5XQ5Gayj53HC9K6Bmz1P44/ioAsJK20r2x1z/FTXfcf7v0/vVXV17dW6n71ND8DvQB&#10;a81h8wP4U5n5bbk81VUscfN370Mdv16cUAWFf5tq5P0qbqP93ris9n6LgYx3qw7fxLQBHO6/ez27&#10;iqfnN96ppNrfeOB8uef++arhOmfTv/eoADIv3UGR8uaa787ufamlf4W5x0//AGahIYfMTg/SgBzP&#10;/dJ+XbUZfcQvbtj/AD7U7bt7Z9f/ANmq7N1/hNAFxX+bdz7/AMVO3cNk49s1CrKMf8B/76p3f5un&#10;rQBJvVlPUCnb3/Sq4O1WwcDuBTVfH3TzQBcVm27skDvTt25N3b1JqijrxzjjtVhX2/Lxn6/w0AXF&#10;dsbmx1oQsAW74U1TZ/m/xNSfLjc345oAubsfeP0OamR227uPwP8AFVOJ2xu+5UgdePrQBoK2Pfjo&#10;akRmfuejdBVFWXhmX6f7tSAq3/66APub4QHd8O9Jb/r4/wDSiSvSq81+D3/JONJ+tx/6USV6VQB/&#10;/9b9ZDLtY/7PqV/z2rg/ETf6X/vIvP8AtfNXZF2Uf5+9XC+JHxcn/rmv/s1AHHSyAbieg9q/JfTf&#10;iF8LfinaXvxE+NHxZ1HwxqXiS5u/+Ee0+w1G4tU0mwhme3t5XitxgSuULM82Awx61+rV2qTo8TjK&#10;uCvHoetfmT8BvGfwY/Z9+FniH4P/ABeWDSPEemXd8mpWlzbsZNXgd2+zywDYfPjki2ogGenQA5IB&#10;7prPhz45+K/h18NfA9r4nN5FqUufEXibRLmOF306FC8Jt3JEm+5GwGSJW5yfuE54m00q9+CH7SXg&#10;TwH4H8U6tr2leMrbUW1XSNTvXv8A7GlrFvhu42ky0W+TcCScNggZ4A8a0/4l+L/2ev2c/hh8OdY1&#10;NPBmr+L7i9dr6+ie5k0XSxM0xbyApZptkqBFZcAkqQMZX2z4B+O/2UNH8Spovw+8VP4k8b+JCVuN&#10;Sv47ubUr51UuweeaJVVcJnYpVeBwTzQB9xPL97dg881zN9r1naSGGWVQ+Oct1rac7gWyV215X4k8&#10;GLqt/wDbPPeM4XIBoA6ibxRpsXW4UkHs1Zc3jPSY/ladT/wKuRj+HVvlfMmkJ/3qhufhtp8z/NK/&#10;X1/ioA7ZPF2mv83mqfQZ/wDsquWPiWzvbn7PC4d1HTNcL/wruzQDypHHHrW1oPhK30i7e4iLO7Du&#10;aAPRhIpRfRunO2hm/vH/APa/zioVbj+7Qz+49elAFpH6tz+dOVlKsvTBqnlfT2APanK3A5OPmwTQ&#10;BYD/ADFlzTvM43LyWNVZW3fN7dP/AEKnb2P3j9CaALCtz8v/AMTU27b978c1T3/e6/L1P/2VG9h6&#10;ZbtQBe3c/L0XbTkbaDt44qqrZO7ofYVIvzDNAFzOU29RTlfOOeM8VXDYbtQxbI5H0xQBc3/3uvc1&#10;Td1De30pvzD5f87qpzP1XOPfNAHP+JLnybGSRT2r5z0TxGs2qSxSyd++2vavG955Gly7T29a+Ff7&#10;buLHV5JInI3Fu/8As0Afb1vcw7B84NWhNGR2PFfK9h45vsBWJ6dzXXW3j2bAyTn60Ae8O8fruPzY&#10;qnM6tleP4s5NePzeP1Ctk/SsuX4iqPmyB6CgD1i5dd/3/u+tddpEipbfKezda+b38fxyuFY53e9e&#10;0eFdV+22Ak3delAHmvxbv1tgOf7v/stR+EZlntEkzncOK5H45agtvCFY85bv/u15X4b+JUdhbJCz&#10;/cPHNAH2FG6kfKfyNWkTL/L0xXzSnxdtxhd/3a6Kx+KunyfM0i5+u7/2agD3J1jG3+EfNx/tVlyO&#10;uTjnivI7z4nWq/df8jWHcfFG1QFs/rQB6pqtwsMR3H7o5Oa0vBuoxvGWD52+9fMev/FGO5t2hiPP&#10;rXefB/XmvS0bSfeP/wAVQB7xqfiGNEkhkIHHc15Cl/JeajIsZ4zxn/drY8fWc1tC91bk8ehrzfwn&#10;qEZy074Oe9AHpyR3BywP3v8AP3quRw3HHP8Ad5qvDq1iAP3i0465YoT+8U/U0AWGt5tvX6V5z4uk&#10;a1QbzgNXfHXLXHDr83vXhvxJ8RW6RDynzt3cf7NAH0Z8K5f9D3dfxrvvFGqww2bqzjOOPu188/A3&#10;xXHqFs1vu5Xbxn/erY+MWs3GkW4uEfCZbjP+7QAaJcyTXD7M4zzXoEXnY75/76rw/wCHuvR3iPIz&#10;g7uma9sXVbXbu3j86ALWJs7c8d6AtwCOcbah/tK3Y7ldevr/AOhVImpWu/74X05oAjuVmWPdnH41&#10;wttcs+uKpIA3ev8AtV2Wp6jbpA/zjpzzXzbq3jmHTNdP7zaWkyOf9qgD7+0GZfsce35uFrpN+QFb&#10;+LtmvJfh3ra6vpMFwDkMq4z/ALq16cs2FHXpzQBcbqWXHXNOypxu4+tVfO6c8L6Uebj73XHSgC5v&#10;4bPPqKCyn735iqe9s7c49eKduVsr+tAFhW5Xnt0xUm7DbsZ3Dg5qujN+vGKmZlOM5oAa/wA2W49q&#10;hX5V9+3NEjY+6R+FQ5YDliNw6ZoAkf7vpz+VRllPzddx9KN35KO1Qt93/d6jFABhtp3EZHSq/wB0&#10;jjHpipC68qeA3GKr7lyP9mgCxv242/qaN/G38qjyud39055FNZ/l+Xnd05oAkbcnzYPXFNy2Q1V9&#10;2ct1NSf7S49zQBNu6beDVhW2jco+oqnvwNq9fmzzTlfGNrUAWt/JZl+9zxUisx3YJHGetU97ZPzf&#10;e704Pzuz07f/AGVAFxX6Lx781Msu7+hArPZ/l7etTK/G0n73U0AaCP0Xpx6//E1MrbevH/jtZ6Nx&#10;/d9amWX+6c8d6APvL4NHPw20hs/8/HJ/6+JK9Oz/ALQry/4K/wDJNdH/AO3j/wBKJa9UoA//1/1Q&#10;Z8ruB+mP/iq4fxI3+kc5O2Nev935q6xpurVxviE7pj/DtjXn/vqgDi5iuT2OP87qyri0tbiaOae3&#10;jklgOY3KgshPXaTyPwq/Ky7uuDVNn2/eyKAJGOMqM/N1OahZ1b7w+lNMmGDHjmq5lznaePpQAM7H&#10;5mz/ABYFUZivO7qvSpHfad3btiqssqtuyeO9AEZbazLgDio88+nrxTd6qu7OTn/P86heX5vlO715&#10;oAmc5Izxw3/fVOTj5T0b1qn5i89y3TP/AKDUyyf7XKmgC40rf3eW9KN6sd3Oaq+Z0VuvSjzFyGXG&#10;PSgC5ub+9360JL/8TxVMP17DNO3qAVyOlAFwyYzt6etOL9O2B0qqrbW6YH0/vUbtvzf73WgC0zNg&#10;MOfSjOcbfxqqhXJ5/X+KpN3Xv9aAL0e49wOf/Ham389PzqnGzA/Mfu/+hVMH/unAoAsLL/ezhjTt&#10;+0dunOf71Q7l+p74NR+ZkblPGOuaALW9lXdn+9jmqMzr6D8qJZcncq98jFZ8z9dxwMdKAOL8ZR+f&#10;p8sbfxds/wCfSvj2TwvJNeuy+tfW3iuf/Q3ZeuK8BtrxVun3dM9xQBgx+EJlHy/gasf8I1dIeh/K&#10;vSoLmFlDNg+9Xllhx0GfegDx258N3n8IPy+grn5fD98jng/Q1745t3/JeorNmFucrgEdqAPn/wDs&#10;q++0jhl57V9SeCYZLbSkWX8Af/Qq8/Nvb+d0Gf8AP+FepaTKqWwx0xQB86/HKxuLnDRgkfNx/wB8&#10;18wwaFqG/wC41fbnj9YbgDzQD6/71cfp+kaW/wDyzXn2oA+ZxoV8yhtjdKmi0zUoWH3uB0H+fevr&#10;CPw/pcv3Y1x6YWpv+EW0k/8ALNfyoA+TZLTUmH3WJrFmsNQI5DdK+wpvC2l8r5aj2x/DWXN4b0vH&#10;3FHPH+fyoA+P30y6U/MG685Fe+fCS2vra6RsHZnnI/3q6S88PaWG+4p59K9M8JabZ20H7mMAjbjH&#10;+9QBseNZM6JKxGeOtfAuoeN7zTbySGElApr7m8VX0b2slvL0PTmvle8+H+m6rcvcdNx60Aeew/Ez&#10;VO8rfnQ/xG1R/wDlq1egQ/CfTeNzc961ovhZpOzdjt2//ZoA8v8A+Fi6oAf3jfN3y1cnq/i241IF&#10;Z3OWr6Af4XaOo91FeS+LvAUNnNttn4z0oA9S/ZvmuH1STGdnrn/er2b9oJJH8OOyZPlj/wCJrB+A&#10;Xh630i1M2AXbuf8AgVeofE7T49X0eS1lA+bigD4Q8N/EKbRLZYUcg5/z/Ou3h+MFwV+eQ/n/APZV&#10;y7fCC8uLh2iPGfWtBPgtqWPvH8P/ANmgDeT4w3QIzIevT/LVoD4xzAfK3b1/+yrmU+CmpN91268Z&#10;P/2NWF+CepL992+h/wD2aANS5+L00ylTJ27mvD/EPiKbVdbiaKQncy8A/wC1Xp158HNQhR2Un5f8&#10;/wB2ud8PfDO+PiOBbnlI5Vz/AN9UAfot8E2kHhKz8zOWjXP/AHyte6LNwV5NeY+BLOPTdHt7VOBH&#10;Gv8A6D/9au8WZshf7o4z/wDE0AbCScjkY+tOV252/J+NUUk3BW5+bsTVpG/iYg+nNAFhG2+xxwKk&#10;+YYZeo7VXR/7zZPt/dqRH9PSgCZGZDubB+9/n+dWt+0be9Zof593TjpU27OJP50AOldd3f8Ah5qF&#10;nYYqOR1Kn09c01nwqc/UCgBzyM2d3pwKa8m33K7e1Rszc+ny8God/PX8c/xUAOV+eu05qHc38WG9&#10;MU3cvGzPtUavknB/WgC9v2gr3ajK8tjv0zVdJcAMvpThL/D7N1oAdv3tu6BaHdvvZNNLLu2+/P8A&#10;u1G74HznPrn+7QBNv3dM0K3G1skd+ahUtgrz/F3prPyGOfpQBaZ/4u1CvkDr83b+Kq+/H3vypyv8&#10;3+8eM0AXEl+ba31xUwZSN3BLen/oNUVfP3fXpUyP70AWlfPy5Hy/98/54qZJevOR71T3/wAI/hNO&#10;D9N3IoA/QX4Kf8k00b/t4/8ASiWvVa8n+CP/ACTHRf8At4/9KJa9YoA//9D9On+X1B+Y9K4nxIzf&#10;aA2c/u17fxfNXZO23P8AsmuF8SPi5+bn5Vz/ALvzUAcbM7bumSvf0r84/wBrL4l+L/Emmavpvw9v&#10;5NP8N+CdRsIdYv4GZWu9RnuY0WwidSPlgV/MnIJ+fYhAwa++/FNpqeqeHdW0zRb4aZqV3aTw213t&#10;3/Z55Iyscu3jdsYhsZ5xivzM+Nvwj+LXwt/Z4Phq58XaXfeHrC8scwRaU0NxLPLexnzpJ2ncs5lb&#10;e5I+bkcUAfSfxpvtb8Y/GjwT8EE1298OaHq9le6nfS6fKba7vTbYEdtHMvzIowXk2/eXj0NZvg/U&#10;L34S/tD2/wAE4Nev9f8AD/iPRDqdpFqdy15c2FzbyMpSOaQ7/JkjVjtbOGHBAznJ+MbeH9MTwHon&#10;7Qk8pume8aLxnpLyaWum3mSY4x5ZkaISxbUyzlWKkkcZXjPgl4P8G67+0JceOvhzdXmu+HfDWly2&#10;txr19cS3cupapeOAyrcS/wCsSGAYOzCqx4HzZIB+gTuuC3f0zXnOoeK4be8kt2Pzxlq7yZtwPYtx&#10;XkureFmudQluF/5adeaALj+Nrfpn68/w1l3PjuFZdoJ9uaqr4Pb7zcms+fwVvf5sg9qANxvG0P3s&#10;5ra8O+Jl1e4kjXkJXFv4O4HX866jwpoK6SZG7ttyaAPQN/0x2oDc8VCpx2ye+KkUsG3cjnigCZGy&#10;vr70MdzfN6LUOWb73SnI3zKwHfpQBYDr64+v97/dpwZiOR92q6HA3dPUU7f03UAWl474C1IH+T5v&#10;mqqu3ufzH8VSbv71AFxT/tf/ALVSb1z1ALVRDKB83X5ulTb2Xco4oAmZ2BDdR9Kczqgqqz9N2feh&#10;Wz95f73agCR2wvzcis2eXcAvv1q47qM+xrHuX2/w/ePSgDgfF0yi2f1w3FfPMMv+lHqOa968Vuq2&#10;r9OnWvCYBuuWY9Pm7UAdRBMwG3PH1/irQWZl28nP/stZ8KLgfTpmrG3+5j5up/8AQaAHS3Lbd2eK&#10;yZ76QE7j93vV6ZVX1rBvF2ruFAFVb+QzBd3fvXsWkzf6KG67vb+KvBY2Y3Qr2zTCyWY4O7HpQBwP&#10;jyfD/KfwBridPu5lA69fWug8ayLLcBcY2+lYNhF+Xr/n60AdRb3swXh/rmry38wHpxVCGLC7c456&#10;1P5bEf7woAjuNSm9TjHasOfUJD/9atKaBv4v5Vkzw4+ZePu0AZMt9I8vzN39a9Y8K3Obfbn8a8bm&#10;T5wv8q9S8NFlhHfFADvGm37G7KefX/a3V4fFq8MJ2u4HrXsHjaZjpz7euOK+Q7p9S+1Ptz14oA9y&#10;TXrVR99ffmrA8QWp/j/WvB4W1L/arSRNSwGw340AezPrlvg/OOnc15T4r1VZX3R8/jWfNHqWzocY&#10;rhdTuLpJtsufxFAH1t8E9Raa38ljyvv/AHN1epePJ8WRYc8f+O14v8CreRLd5Hz8x/xr17x6mdNd&#10;QeaAPN9Fv4SPnxlveuyS8ty4VSrfjXgts+pB9sW7+LpuroobnUkA2hvyoA9kS8tz1x14qZbq3+82&#10;07jyD/n6V46l3qH+11q4t5qX3fm9qAO+1O8tdhbK/nXkdvqX/FRxxjncy4I/3qk1K51JUZlz06f7&#10;Ncv4aS4uvEETOD8rLzj/AGqAPvDw3Mz2EWeu1f8A9muqWTn2b1rjfDfFnEv+ytdMTuP3uMrjFAG5&#10;E/8ALtV7zerJ68mufiZsqueV6Gr0XIO0c454oA2FlX72MHtzR5ny7eenSs/5iO/XODR8oHXj5eCK&#10;ALiTfP3Jq55qtn5iRnpWbGzHDNlPqKsB+u2gAdt33cZxxxQpZT+HPP8A7NUbtkrtIPrUfUbsY3Gg&#10;CYt+VQsf4c035tpk59v/ANqq7/3WGPTFAEm75e+fm61ThTyXfa5IY5APZamO4Eq2c9wKqt8p3dfQ&#10;jvQBeV8Lj265o3596hU5yq+nrQVb7v8AeNAFgM397IBpu9vuk5PfNR7uGXt6Ub923n8c/wDstADg&#10;/pkemaGbd2wfmqPPG5c/L3zTUZWx/LNAFgupHyjFODqo3L19/wDPvVXfxt5z83FG/wDP5c0AXFfH&#10;uVqxvZgd3pzWfv8A7p796mV1xu96ALW9fu5wasIynvz0z/tVRVsYVufXH96pElbPy/w0Afoj8ECp&#10;+F+iben+k/8ApRLXrNeSfA07vhboh/6+f/SiWvW6AP/R/ST7Qwna1lGx2DFSPuuu6uN8SNm5Py7T&#10;tXn/AGfmrrri4jEsDMeGbA/75b+L8K43xNt+0Bv9lcY/4FQBxbNtPXH071DubPtnkmnSncf8aq7+&#10;dvTd81ADbqK3ureSG5RJonG1kkAZSPcHg1DElvaQpaWsSxRRrhUQBVUegA4FWG+X7x9jVdm/vYO6&#10;gCOTcv3u59Kz3Vd7Njv1x/FVp2X7uMj5v8/pVNuen4kGgCPZntx2NV2RchSOG6n0qwxz0Pyt3Bqu&#10;7+xJoAbhSo4HJ5qRE6sv8PpUO9TnaOO1TJKrdBj/AD/doAkzgfe5zR5nPfp3/u/7tQv0PzfQD+9R&#10;u49B3oAsb2/76/Snebj7p7+lVUfjd2xTlfeNw696ALgdj97n14o35z0HpioVbrUi8bmx/wDtUAWA&#10;20n5v/2akG6q/wA2f++sGplbc3yn8P8A7GgCZH5+b1bmneb6Hnr0/wDZqhJ/D6VGXXLY6CgCwGyx&#10;9f8A2X/Ipqs2PducH/PtUZfo2MGmh+R+VAEkr/e44w1Y9y3978KvSMq/Nj6Vk3L/ACn6cUAeY+Np&#10;2S0k/wAK8HsLxXmPb3r17x7Pttn7celfPtpOwmP6CgD1SC5/umrS3Gfmzz9a4uC86LWgt5gddtAH&#10;QTXOFPr8tYd5c8VVmvtvfnrXP3moLsbccjtQBatps3Y2n7te0aa/+hjce3HNfOthf77oYNe/aZNv&#10;sgy8bR6UAeV+NLlvto/nRpj8Jt6HuP71Y/jm423wY/7XU1X0zUIyic496APT4WXhVUY71P1Tp39a&#10;5mHUo1A579K0Pt8ZH96gCaYruO5RWPctuG5hz606e8Xn5vvVh3V+uGbOPSgCncPtkG71r0jQplS2&#10;HP14rxu5v/NmCrj+GvVNHdvsA2/xCgDJ8Z3q/Zn3c7uv+7XjdmkMrlmGTn0rsvG10yRtGx/SvN7O&#10;72H5T9c0AdtBbW+fuKfwrUSC3/uqdprk4r9Wx25znNakd/HjrmgDYmtrXZ8yDH0rxvxNbW7XQ4Ar&#10;1KbUI1TburxvxNeL9sB3d6APqT4TpDDZfIuBXceMH/0N95yO1eX/AAlulksVwf8AO6uo8Z6msSeT&#10;IeO5zQBx+mRR79zgda6pLeHG4IPpiuT0Z9/3flHeuuQrgNz83vQBIltCp+VBn5cHFTCCELt2VCHW&#10;pldsHd60AYesRRrC/wAnauT8MQxjWlkwM7l/9CrqNZfbA+30bvXA+HdQjTWhuPO7/PzUAfZmivi3&#10;j2ccLx/s10iFWb37Vx+iTLJbR7OjDiumhfA+U49eaAN6Hbn196uR/wB5c/xc1kwN/Fnn6VpIyj29&#10;KAL23j5vm3HPFRl/T/K0btvy84xjOKaXz8rUASI3zfL95T0qTft/CqqNtUNk4zjj+9Um7Hzds8UA&#10;TMq7ufpTQMqePujtUe7BCjjn/P8AKnE/xffPzUAO3de/pzVdunyg+1DHK8dOuM03fn735j+9QBG6&#10;/N1+77VXfnDZ4/z/AI1Y+X+L9arsfm3Lj8f8+9AE2eB9eD/9lULOvO48/TdQzbhzn3yKbt59u3/s&#10;1ADg64Vd3FSKd3Xr6ZrLRtlxIsQ4wvT+/VrzGHzdB82c0AWN391vyqNTk7arl8qd2R7ULJ646LQB&#10;Yy2dpoV2xuAHXioWbHfHrTldsHkCgCwDuHy1Irf7X3unNVRtb2+ppwZe360AXEdeFXpjApyvsw3+&#10;f++qq9vx6D/PtUybiGXdjjn/AHaAP0c+BH/JKtD/AO3n/wBKZa9erx34DHd8KNDOc/8AH1/6VS16&#10;9gUAf//S/SKdWlQr0Pr/AOzVwPiF2MvzHJ8tRn1+9XcM/HzZXviuF8SO32kc87Vz/wB9N/DQBxsv&#10;I25DbelZcWoWd1LLb208c0sJxIqOGZD6MAePxrz/AOMnhLxL4+8A3/g7wvq39jXOpPDFPdZdXW08&#10;xTcKhQEhpI1KemGNfDut6T8DPD3xq8B+Cv2f1XSfG+j65HDqphaeFP7MgDfbIZ2nKpO7gAAKWY88&#10;9MgH6N32pWdgok1G5S2jY7Q8jhASewLEc1IJA2GTkEZDD0r84PitqPwk0f8AaE8Vt+07E+p6dcWF&#10;o3hpP3txBBbLEwugYbcl45HlGQzrjgkMBivav2OzPJ8LNQubS4kfw5c6zfPoUMs4nltdL3KsMLsG&#10;YqQQx2NyufcUAfWTlgD0+oFUXmXLd91NupdkJk+8cN/n9K8xu/EskUzxqPubuf8Aa3UAejNKv8Jx&#10;tqq1z8+3g+1eav4nkb5QP8/981l/8JZN5pX9B/doA9caRfUfhVqCRXUsvpxXkb+J2QbucZ4JrrvD&#10;upteJu7dqAOyZv7pP4U3czL90e1V9/ze/rTlZtvXB+v/ALLQBMOh5P4D/wAeoTdtXIHXODUbOv3R&#10;/EOo/wA/Wk+8eaALeflO1h71Ju4/rjbVVW42ovHfNOV8p+NAFxZFPSpOw9OnJqqv1+uDTlKr9317&#10;0AWN3z/NTt27+Imqe/naOBTml2gL67qAJt+Cf4aN7Z4xnsf8/WqLP17+nFOV+Co4LHmgCxM3y9Sf&#10;TmsOd/l+Xj61oSuuDn8Sax7p+G3c+lAHjPj9l8kqpC/jXgdsVMx3DvXuXjqZfLfP868Hhlj87npm&#10;gDrItuOoz61M3QYP14rPhkU/ef8ACrgkXbt46daAK8/T5TzXO3m5VP6VvTN8p7c1z98/ybqAMvSl&#10;Zr5OT14r6U00sLFNvB21846RHuvhuPevoiwdfsIVv8/8BoA8P8btm+PX86w9Nhk2/NXSeLYc3+5e&#10;fXNUbCNgvt2/3qANKGFlHXptq8vnIP8AdqSBdo2/pVh/736GgDHneTPOfl/ytYtwZDntW9N3bsxr&#10;NkXNAHPqjLMMHgbq9g0GdhZhW5rzFYWa4HH3T3FejaZF5dsO3HrQBwfxCK+UW6D614SmpeU5w9e0&#10;eN285DHn6V4K2j3QlO0ZGeuaAOiTV+nz1ei1jnrXPx6PdcfJ+taCaPdD+CgDak1lfKO4/e6V5hrN&#10;958x2n9K7G50i8CH5Pc15nqUNxFebWGOaAPrj4JzNLZ7T/Ce/wDwKtz4o7kjSSNsc1l/Be2+z6YG&#10;b5SR3/4FW18TIWuLM+Vy+W4oA4nRNXhhRNxGfpXXf2xGRuV8Cvnm1g1ZZT8hO09q3kOqIFXa1AHt&#10;kOtwj7z/AN7PNWl1qH7zOM4rw1H1Lb0IqbfqTJ82f4qAPRtb1mF4SquM4bBryPQrySXxVAqnCtLw&#10;B/vVV1h9SETsQcUfDyC4n1+OSVeAy9v9paAP0E8Nsps4mY9l4rsE2h055ri/D+1bWPo20Liuqh2n&#10;G5jQBvQt83f860Im4Hc/LWLb7fr7dK1IT03Y+U8cUAaGeNv901Hu4O1vzpo6/wBaCcfNQBNv4FSK&#10;7Y+c/d7/AOzVFGVe2AvcCrG/oynB7jFADt+4en3eKG9vwzTVfJP1oblTtxnGef71ABtXHv6EUNuL&#10;fpz/AJ+tG9ifSms6/wAQ/SgBu5f4qjJ/H3zQfrnnNV2difU0ASOVwd471XmlxHJ5XJQU5t27a3Jq&#10;GRI3cSfxLuwRQARPsiTHzbgpNRttD7ueijk035Y0RRnYgXH/AHzUbPz059KALG78sdKFdcL/ACzV&#10;VWb1zzUm7Lc/oKALG9h1PHp/tU4Pn5UPFVd/P9M05X3Y/wAaALe5fX8KlVsleg21UU+3PXFP34Hb&#10;H1oAuBlTKjjlakDN3z8vvVHe278eDVhH9uKAP0l+An/JJ9C/7eun/XzLXsNeOfAD/kkmg/S6/wDS&#10;mWvY6AP/0/0UfbllxncOcVwvid2W4G3qoXn/AGfmrtHfex7fSvPfEkn+m9S3yrn7tAHz78bdT+JW&#10;jeEI9d+Flv8AbtR0y9guLmyWNHlvLFG/0iCLeDh2U5BHzcYXJIB+Xvij4pP7Q3/CN+FfAvg7WbXW&#10;rbVrK9k1XU9OexTSYLZ98hM0o5kxwETO7nvgV94u38Tfj/7NVffxu3fnQB8S6frM3wP+LvxE1nx5&#10;4X1PVIPFt1Fd6dq+nWLX4e3WPYLNzGC0bIcBVPDcnpgnt/2bvDusWM3jrxpd6NP4X0nxhq/2zTtK&#10;uUEM0MKxhWlkhGRE8x5K9Rj0wT9P7uevOOaqtJn/AOsaAGzDzU+fFcfc6DbzSu2O+c9K65nwNv8A&#10;vVRzuyy9KAOX/wCEetwpXA/vf8Bqm3hu1DhlHfr/ALNdgzqFLZOe1Q71Vvx5oA5c+HrdvmxjbW5p&#10;1jDaJtQfd71YZ9yhs8+393/IqYH7rNz7CgCY7T90YPUf5/GhD69c+tQt83fBzzTVPBWgC4OTu4/i&#10;xTlXb65z61Cr8Dn+9nAqRW69/u8f7NADt/8AwE+4qZX2ud3G6oW+Ybc59Tmnbt3zL8vqaALAbnbn&#10;tyKGkb7ue9V1df4j+tG/+5QBY3f5/wA/SoWfC96h3sp255+bqKjLr/hQBJv53L/OnCT+7+AJqnnC&#10;05Hbd1z7mgCxK/yHt7Vh3jtsO714zWpKzEbm6981g3jLs29N3cUAeG+P5tkJavAUusSnnvXtnxCb&#10;aj9ua+d2lYTN60AdxFf/AC+v1q4L/r83NcbHM3938qsLcsPlz2oA6Ka+x6HPH+fyrHubzK9cVmyX&#10;LY/Gs2a5agDrNEmzeLX0FZybbEbePrXzb4dlzdo397tX0RbH/Qh23dqAPK/EsmLkrt+8eKzbOddo&#10;3KPrmneKXxdFm49q5uC5Zfm6DPINAHokNyrVI90rD5q49LzH8X3aJr3gtuOKANya8z9fr/7NVF7p&#10;VP41zcl7nLdsVD9rYjrQB1UEytN6816BbTr5A5+leQ2kzGYMPWvRrWVvIHO0YoA858Z3PzmuDtdQ&#10;xtVvyrpPGTNvrzHzsNtoA9ATUl46e3FaEepKfvGvN0u2X5VrSju2+XnvmgDsrzUV8o9PyryHVbmN&#10;7zdXUXd38mWrze/k/wBKHPegD7G+FdzssAq/7Oa1vG12oHzfnXG/CubFgv06f99VY8d3eD/LmgCr&#10;pMtu/wB4DFdJ/obfeAFeX6Xebe+OeOa6D7fwMOKAO0SOzx9xfw/+KqbFp/cH5VxsV/x6mrDX/FAE&#10;fiH7GsLqoHT/AMdrm/BskI1gbBzuqn4hvm8o8/3qw/BdznWEwe/pQB94aDKr2sfP511Ef3guPpxX&#10;E+HG/wBDjb2Xt/FXZQ8t/SgDegfgdvetKF/m+bj/AMerJh7c4X5ea0E6DnP40AXA7fdXk+396glT&#10;8v8AT+KofTcPwqNmYE9vcUAXNzE7enPHNSbm/hqqjMF+X8jQX9ufrQBY3/xNxUmf5dRVHcwbaOjd&#10;/wCGnK7Kfm544oAtNx7mjdj7pPTgVG2442/kKj37s8/mKAJNyklmzVUnq2ePmpz9l7/+zVXHH9KA&#10;JGO7cvf5uMVGX+bj8M/LTWdmPIwV61C7fxAZHzUAEjsfu569ajY87fao3fP9OajZ8DrmgCbeoY7f&#10;SgvgfL6c8VXVtxLN9TxTt20/e/ujpQBYVuT2544p3zcfw/hVXevrk96kV9w3cdORQBYXdjb1GeMf&#10;3amVm3DsOwFU2fcd27t1NCux+ZvX/wAdoAvf73T/ANlqRHYkK3pVNW9P1/8AiqmRlxuyen+fmoA/&#10;TP4A/wDJJNC/7ev/AEqlr2GvHf2f/wDkkOg/9vX/AKVS17FQB//U/QSZ8HbyDjIrzvxC7fa/91V/&#10;9m/xrupG/u9V74rzvxI3+lvtbjC9aAOZeTDbRwPWoWP1PtTZeT8teZ+JPi98L/CmrLoPijxXpmma&#10;lxmCe6jSRNwyC6lsoCDkFsZoA9IPl8tn+7xmq7v9ML0rD1fxJ4f0LR38Q6xqdtZaZGodrqeVI4Qr&#10;fdO9iF5zxzz2rE8JfEXwN48SZ/Bmu2esLbkCUWkyyNHnpuUHKg9iRz2oA7GR1A+X1rNd+qr8x7f7&#10;tTTyqiO3/wBjXOnUlG/nigDa8xfu+o5zVfzfm+Ug7hWPLfxjq/3aoxarGz9efpQB0zP069O/3dtW&#10;o3wPT0rmW1CP+/zWtbTrJENvRu1AGlu67Kb823/d7GoQ+fce5qQNx6e4/vUATK+36fL2qYN939RV&#10;FWyp4/CpN34BaALgZuefu8UF1X/61Q78n2zx70ZUjn+I4xQBIzr93dz70b+uOq9MioS33VXIPtUa&#10;uqZzhcf+hUATM7J36H1aod+Qex+Wmsyt8tVWfn/vqgCYv/Eq/wB3vUiMrL82c5qmXzu78+lCsx6E&#10;nafSgC8zbk29v8/w1h35wrKp4/8AZf8AdrUy2PXnkVi6g3/s2KAPn34gco/f2FfPro3mlsivoLx4&#10;3D7h/n/Jrw/yFcllHPvQBDGrY9amz0WrS2vHTj2pzW2D7UAZbjP3v51muv8AD0rckgYZ61ntAwzu&#10;A4oA3PDEbG7RiK+hIeLYZ6/SvD/DVsxuUbH5GvckXbbbfagDxvxOrG5Po1crEjbea7bXo99wdvr6&#10;Vhx2e7OP0oAqou0KvfvVeYN/vcc1uLab/U8VHLae397vQBy77v8AgNAVu9bD2Lc8fWhbP+8KAIbP&#10;dvH0r0S1f/Ru3zDrXGx2bPlcV3Frb+Vb7VGB2oA8j8a9SxPdq8ZkuNjn+Ve4eModyle/zZFeD30E&#10;iSn9P/2aALCXn+19a0Irv+L8652OOTd83T61oRRMP+BUAaVzc/J71w95L/pNdJOjbG9a5GRGN2F9&#10;6APrL4XSMNPDe3/xVN8ey7T/ALvXFSfDSFk01N1N8ews44x8tAHm9lebPlz9K1Pt/wAvFcfEkgf2&#10;7VcTzOfXtzQB10d+2dtWDqPyH5sHFcojSL+dTt5jL+FAFfW7zfGfpTvAK+brUf8AvVg6kGYGu0+G&#10;dix1NJG9aAPtrw4mLOL6eldpb/KN3VF29v71croabLZF74XgCuuh+UDkfn/foA0oXX5t3XtmtCJl&#10;wOMD/P3az4/lwynj5eM1aDR7fegC1u/ixUbvyWHRf+A/LUbHC/7u7FRu7Z2+3TFAFhWX+H5vT/dp&#10;zvxtbrnpVXfxuX86dvX5v4hQBMz56fKe1AOcLuOM1XzjH65oVtnb7tAFxX3fL26nigfL6/N2xVUv&#10;8x3c7hRvbO0cjPNAEjNULu2/5R7kgU1m428Goy3JU/wnpn/PrQA5j/eH96oXfGcnn5qa393+vSo3&#10;fj5ei9jQAb93fhqrsF83zsDfjAx/dod/4c9KjztoAm37e3OOKdu54/2siq6t/dPHtRnPTPNAFjfx&#10;t603d05+7UJfC7epz2o3rvG3r70AWFZS3TtxUm/H3eeOnpVXKgfL6/8Aj1OVlZdtAGhn+96ciplf&#10;eo78c/7tZqPjb1P/AMVUyOpb1oA/UL9n05+D2g/9vX/pVLXsVeOfs8f8kf0DnP8Ax99f+vqWvafy&#10;oA//1fvJ2z6/N39K898Ryt9qkXOfu85rvM/L/XFed+I3X7ZID0+XtQBy7Pj6diR/DXx1d+Gvg98D&#10;fA+qw/FdrLxNq/iO7urqbzLNXvdTmuJCyQwwkySHblUUhtqn5srmvreclY3YqzMASBxk+wzgV8Cf&#10;D/Tfjd4U1vUvG/in4PyeJfGGqXEsr6nPrenhoIGJ8u3tkZn8qNF4wpyec8YAAOH1zw5rfgP4GfCH&#10;/hYluNSl0XVnnl8NzEyXN7FM7mCFItreZJbo4JRlCgEqSMYPffDvXNE8WftPwavp3hub4ePY6JLE&#10;1hf232G81VpHzu8lR5bJCoyTuLcDqB8vfeNtJ+K3iHUfAPxks/CSwa74Sm1AXXh6a+hkeS3vUEJk&#10;iuV/c+YFXcB3yAeRgvstN+IHxU+LXhTx14k8KSeDdG8EpfNCLq4ilu724vYhFt2QkiONMbjk/N05&#10;zwAfSGvXUkFrIyntxXismtzbzzj72a9c16Frm2dVxk7q8tk0KRSWUZ/GgDJn1u4CFQT19f8Ax2sm&#10;21u683dnv610D6HJs/3u1VR4emVzhN3PegCvLr1xwvOPl717J4buWmsEk3bjj/P8q8j/ALBkZxkH&#10;+GvXNDt2gtUjxjb2oA6Td8xb+6KFbn5efXmq7N/nNTbsfd/nQBMjc7eOn0qTd7ZHtVdWb8McHNO3&#10;sV65/GgCbdt+Y8eozTlf+Hr7mq6tx2FNZ2/i+uP8/SgCwX2/dOOPSo2b+E/yqu0n8TcbfX+7TWl/&#10;vH9f4aAJGdvYGoXl5Pb7vNQs/wDdORnjmo9209R9cUATK+3PPf1qTf8Aw5AOazw6t/UU7ftXp/eo&#10;A0lfI+bPA/z/ACrFv5Pkf/ZFXll+br93t/tf5NZupPhDxnhuaAPn3x+f3TrXitnOudrGvXvH0ymI&#10;qpyex/2q8Jbcr7l6UAdxHNGyDt7VcUKRtbk1xsEsgxn8q2IrxtnX9aANSaJQT6+tZ7Rxt8uOO9U5&#10;r+qLX7Z9aAPSNARVuBXrm3/R93tzXh/hW5Z7pfm744r27OLf5h25/wB6gDzHU0/0k8d/SoYYl2+/&#10;tU2sFvtH+72xWbHKwHzdaANgQxnp/lqka2j75/H+7WfHcScf1q19o6f1oArmCNfvD9ar+SvDdPbH&#10;8NWJZmbqfwrPeRiduT1oAtW6L5nvXUI6rF/jXK2ZZXXpluozWxclkhLDPJoA898WbXdlHO32rxXU&#10;lxL/AN9c169qhaa42n8M157qtpG79RQByabSflq9Ft44+tTC2XPB7VcSBP8A9dAGTc7dh71yu1ft&#10;gzXaXcG1D169q4eaRYbwbvWgD62+HqYsE47df/saueL4VlQ5/wBrtVXwBJu0pGXpitDxDIr5jz+f&#10;96gDyFdP+f5R37VaXT8r9ziuoSz3Pu+7VxLLna9AHIppw2ru9OOKsNp3HyiuwiscDd/d7YpzWSgf&#10;N/CKAPLb+wXsOO1ej/DrT/KuRJ79xWJqsCplj1+ldh8PZozchR/DQB9OaUjCFF9q6aFl98L3rm9P&#10;/wBSjZ+6Fx/n8a6KLgfMMbqANBGWplfb8vUVRU/3j93v/wDZVJnb7UAWGfd97gd80b29ht29BUee&#10;Bu6NRn+XrQA7d/EDnjjj/wBCoLY/P1prD5e35VGW/h6FelAE27+9RlhjrnPGar7/AEOPwoD/AN3A&#10;2jpQBa3rtLdB/wCzU0tlePSq+9v4efu9KN3zbvyxQBMzr/F/LdULPyMf/q/3qbv4G2oXfbhect0/&#10;z+FAEzP9T6VXc/xY4+b/ADtpu/rzx3qP72eO/pQA5n/nio8r+B65pu3bheahLqN3HbjmgCbfke/s&#10;KGbKjrztqAuvH60zetAFhX6dto703ew/pzUO/pio1Ofbn1oAvZ5/3T6/+zVJ5v8ADu/u4/3ao5Zj&#10;z071Nvb+L8eaALTP/F7cVMrcdce1Uw3y9c/d7VIjsCNuaAP1R/Z0Ofg74f8A+3v/ANKpa9trw/8A&#10;ZybPwb8PY/6e/wD0qlr2/J9KAP/W+3C6uPTaOh/z71wPiFm+0vgn5vX/AHa7rfn73TGOtec+IH/0&#10;qVl6K3FAHMtuOcNUO/5dvbPrt/8AHqa77uj/AI1XL+3P0oAkZuf500sp9vu8VXeVc7cZ55qMy+ij&#10;2H/7VABMqv8AlWfLbR7huA+gq4zMpHP92q52lvl6+1AFNrZc9Oy9qhW0XsK0G5Uspx2NQ5XB/wAP&#10;4qAKq2sZO5E49q0o9sajGce1Vz97j14OP4WqRX/vHn3FAFjcytupysuOu7nrmqu9fvKfyFSB/wCF&#10;ev0oAu7s/ktLvY+nWq+/j/69OD4+XFAEjMx+Xj6U1myG2/L9Kbu3D8ODTd+0fyH+1QA4vx83G6q+&#10;/wCXqfShuT/u9qhdl/vfnQA55MVCZf7p7daa5Zvvc/dqEu33s8+lAE25SP6UZX+HnvVff/jmhC3P&#10;agC9GVdvwWs3Vf8AVM2371WlK421Vvf9UW7454oA+d/GdtJNKe27vivKWsG3dK+gvEVtG5/HmvP3&#10;sI93TjtQBw6WDfdYY49Km+wSfwqevau+jsI8Dp7YqRtPjYLxxQB5fNZSHt+dUfsLccV6pJpqn7o5&#10;75qm+mLn7oxQBD4Ps2S4DEflXskvywfNxxXG6HYrEdyrzXdXC/udvu3SgDy3UIWaYt2zVVLf5uR+&#10;Q/hroryH96f8arxw+34UAZ6W3TjbtHpTmg2/c/OthIfbmneSq/eH0xQBzr27Z6duMCq/2Xp1xXRe&#10;Uu48dqhaHB+Xrj0oAy7eD5/lH4f7NdAsCyRcj8ahhg+b/ercih2jbQB474osPsiPMnXFfNur68yX&#10;BjJ5z0r7M1+w+127qR94V8p+LPA10Lx5IRkZ7UAcbH4gb+I9quRa833mJqqngvUF+XZVj/hEdQCf&#10;cI+tADbzXvkK57Vxs1601wnPeumufCepY+4TxVPT/CV894iyIcZoA+svhizPokbe1SeKZmhuNzdP&#10;Wuk8C6X/AGdpccJXlRVfxbprXMRUDld3egDgYNdjH3j+VaCa3GR8p/vVyLaBeJL+LZxVhdJvO+aA&#10;Oyj1uP8AD6U6fWY8fe7NXH/2ZeJ2Pvmo3sLor3oAdrWrxuhw1dV8LppHvjuPyZzXm9zpN07/ADA9&#10;ele0fDTSGt5UZ1/u/wDstAH05p7KETd0xW8j4+ueB/n61h2XCBdv1rSX5R1J3UAaCN6nn5cGpFf+&#10;Hn2rPzxu61Jx+PtQBe8zK7f7278KN3NVVkwPf1zTgdq+tAFock85/Gmsdo4/HP8AeqNXYJt29uOK&#10;aS2V+b60ASN320Z5OP4fSoc7Tx9ODRuYYbrx3oAtZ2gMvAb1pu5lxnPVqh3hfm6mmuf7zf8A7NAD&#10;s8D07cVG/P1zQv3T8w6dajYt91ccHuKAHHp3wvXn+Goy/wDFj86bu6Y9ODj+Ko2Zv4cCgBzPjbzn&#10;j1qEvtyv64oZl3e9V2baN2KAHb/4T1brR8yjv83r/wDFVGXkz/8AXprFfqKAJC3XjNO3Nt+bHtUJ&#10;bq3IPrihjnvQBaAVc7f8/wCf60OuQVzjnk5quv5n3+apg/PagCx1XawI+90NTJx379MVV3/xYyV9&#10;Kkjdu/B9KAP1W/Zy/wCSM+Hf+3z/ANK5a9urxH9m3/ki/h7/ALfP/SuavcqAP//X+yt/Xdxu64rz&#10;nX3b7VJu4HtXeOfqD81eb+IW/wBJlxxz/wCO0Ac7LL/F/vdahV23Or8+lRys2d2MDPPNRsVP/AfU&#10;f+PUASO7Kdy4IJ5NNB/ixnmo3fPt9RVdpGO3+lAFhn+9/I1Cxy3zNUbszKdx5qHduU78/lQBY3qu&#10;N35gVX38/IaaX3YXp97v/n3qNWVRtBxzzQBYUqflb+dWGO1SvOML/lazQ+MNnjrVhW/vfKcd6AJN&#10;38XfOf8AP6VIG2tubAOfSqe9j97gN3qZJP4s9ulAFxXx6/iKN/B/XNV9zenC9qkXd/E2KALG9WG4&#10;/Nu61GTu+bj8ajzyqt/P5qj3tz/IUASM2fcVC7/+PdKGZv15qqztwvXb3FADnbq3XbUbNnPP3j6V&#10;G77vvfgKjZv4fSgCbflvm/i7U7d/FkN7VXzu+Ved3Wjd/e/h7UAXA2GH+1u7dKz79/k+X/a6/wDx&#10;NTeZ/Ex27vSqd637r5iP8/7NAHnOtsxctXHsvzbm/Suy1VM5zXM+Uv8AF0WgBqc/d/lVjdj/APXU&#10;nlbMN09qGjx7UAU2Zf1qPb83+6auPDhKhWLpxnJoA6DTUYEc/e6f7tdBc8od3T0rF01Np/p/s1tX&#10;I+T2bvQBydyu5+n51HEny/j3q1KmSP5CmovzD60AOVFx+K9BijC7vu1MsbD8+ooKMPmX8aAM9ko2&#10;Zq0Ub6ntzRs/h6D60ANhTb6fjWoirs27u3as9O/uf/Hq0kRtnyrke9AGDf8Afv6ivN9Vkj3nd+te&#10;makmQVAzXmOq2+6XjNAGKDb/AC5AxmpG+z7fuZ+tVUtm3fj1qbyOOKAKN59nw3yfpWbYJbm8HGOe&#10;a0Lm0yP5c1X0yzb7SG460Ae7aLxaDHB9Kz9TdS53c1e0hP8ARgvtWPrCNk7elAGeiW5/8exVpLe3&#10;Yc87tx/irn0eRT8v+zgVYSab7v8AWgDd+yW/6YqCSzt9u3H41R86Tjr71HJcSbO/+VoAr3Npbrnj&#10;8BXbeENqOm3GPSvOZppHfazfU16B4R3ZG5c/d70Ae5WbfIGU5+7WpuXjdz93JNYdi3A7cdzWszs2&#10;fX5c0AWO46j7v+dtG/n+lVw2zGed3SnK+M/7P/oX8X86ALQPTn+7TmdfptqrvXtjHYU4vx8n40AT&#10;eaoA3evpRuyo6dep/wDiqr71Zf50b13Hao96ALG7OemMVIG4bPrVPev+Oam3qfuj8aAJlZV+jdMU&#10;Dbkq1R/L+nXFNL/LjNABu+ucc5prHH+f4ajbv3Oe9NVuA390dqABt38PFRsWb7xHTpihn6svquQa&#10;jyvf+HtQA5m+VU/vd6h3Lu/xqNunzZ+tRszbtvb5u9AAdpG3PfGTQW2j5W79DUbfLtyP73eo2dl+&#10;6AcHuaAJmdfbOeacpUNu6Fj1zVfP8PHvkUB85/nQBYWSM9+V61Mpx97qo4wOlUYkjiLsON5/8eqZ&#10;ThVZcf5//XQBaYsfmU53d/SnR9Bu6+tVQ65+U8d6kR9x2+3GaAP1k/Zo/wCSJ+HP+3z/ANK5q92r&#10;wn9mj/kifhz/ALfP/SuavdqAP//Q+wH/ALy+leY68/8ApUnPevQHdW+bII+teZ68y/bJVbJy3c7q&#10;AOfZ9mfU1Xz83zN2ahmyeuahdlbPUUAO3t93+971H5u4/hTd/J6Go9yr8yigCZn+Qb+v+f8AGoWK&#10;n655z/eprSbh/wDXqNX6t79qAB35G7j2qNWzUbtzt6Dv/vUI3t/+1QBMvX0qTcwXpj1po/u/xfNQ&#10;xb+H8zQA7fj2OOv+1UgZv++fT+7VXOOv4U5TtG5enrQBeD9GxTlfcQ2761XV+u1d3pzRnAGz144o&#10;AsM3/wBahnz905PqO1Qq20/ewOnNNZlz8o+tAEhLL83Lc96rl2/ix9CKeX/KqznPU/n/AHaAAsuC&#10;3bvUfyn+o/8AsqjZsew+XnFNfp+HGBQBMG67T345oZl/+tn/ANlqvvbPs3vTWPvj696AJldW+bnN&#10;Vbxt0JzzTt/0P0NRznCHv6H/AGqAONvxndkVhmHnkbR2NdFdL1z6VkheP73rigCNYv7ucd6cUbA/&#10;4FVoLkfz4pxXj5cf+g/NQBmulNROfn6/Srjpzxz74pwVR9aALlmqghu/etCdm2c1Tg2/xD65FSXL&#10;/Jxx+NAGPIzEnp16VIFXjdzVdny/WrUf3f8AvrigCZVX6UMind9emacNvXt6U5vu7hx7UAV3TPTj&#10;8KjZduFHNTFtmeKjZuKAGou4+2eprQVW2FTz/n+7VWJv4sVc/g+YfdoAx9QRiDtH6V57qcDbvWvT&#10;Lnae344rmby2V2+b+VAHn/lfhTlhbaf1rojZrn7v92j7L+O3bkgUAcjcQ5+v1qTTLZvtA9a6Ca2z&#10;2osYNsm7jr60Ad1YIotx24rJ1NN2e31retlYRBe+PSs+8Td9/g0Acf8AZ15bGPxqZLfmtT7N7/lT&#10;hF6gAUAZq29Ne2XB+lbXkr9fpUbw/L93BoA5l7b5xxznvXoHhuFY1T1WubaPn5+qnpXaaIMAMvWg&#10;D0CyVlHtitLdj5ufqDWbY7sf5/z3q0ZeW29c/wDjtAFjfz3o38lc/wD7NVwzc/1p3+eB/wCy0AWl&#10;Zl/8d7UZydy/jVNHyNufxqTf/e/WgCxuz9Wo3sx5zmqrP7/jTs+/agC0p/iHX6VJv3e49Kqq68L+&#10;tSbtv3vzoAsK2Pz9KG5+vbj+Kod/3VBPzbuc0122uV68UASNt29O3aoZG/h7t7fxUMy/dzioWlWg&#10;BzHd9496ax43dajb7v8A3z0prO2D/s+tADvu5XOah+Zvm4yu3tVG41O1hlMLMZHx0UMf89KqtrFm&#10;nzTbk56lfl3f71AGof7zHPtmoXb5uv8AtZFAmjlTdEchhwabubnkjd60AO3/AD9fzoZ89u3So3/u&#10;01nUDLevegCZj/D3U1IHZvvfw7utV93Gf73cinKemGP8OaALCsq52/7PAqZN2NtU2OPl7VIhx1/U&#10;/wANAH64fszf8kR8N/8Ab5/6VzV7xXgv7M3/ACRDw3/2+f8ApZNXu1AH/9H6qZ/7pHTpXmOulhcy&#10;c8Bm716Rv/u49zXmOtv+/lxj77UAc+7s/TnHauQ8J+M/Dvje3vr3w5c/a4NOvJLGVgpC+fAQHCk/&#10;eXkYYcHtTPG3gzw94/0j/hH/ABPFLcWXmCTZHPLbksAVAZoWRiuGOVJwfTgV4J+y5a2OgeCPFOn2&#10;oFvYad4j1OJAznakUWxRvZjnAUdSfrQB7r488e+Gfhz4em8T+Lbr7LYxMI8gF3d3OFVEHLMeuB2B&#10;J4Brp4rhLi3juIsbJVLDJxwwyK/Pn4wazpvxU8BeK/iJf3kI0zTIfsvh2yaRRI589Env3jzu3SAF&#10;YgR8seTjLZr7o0G/tL7Q7Se0uEuI/LjXMbB1yFGRkcZFAGvd3KxHa55/lWa2pQ7uGzz3rifFWoXF&#10;u/7k9+K4E69ec9aAPapNVjyFYhdv/oNSLqcbAcj61883HiC83/LzWhbeIboJz+NAH0JBfq/8X/7V&#10;Xgen09a8l0HVZrh9rZ/KvSonbZ3z7igC9u/h7YqRW+T1+7+FU9/t+lSI33VWgC8zcbW9Ooo3/wAL&#10;YHtVdT83y9WoY4+7827rxQBYVud2B74o3cdf71V2dtx78rQfu8UADFvc++f8+lRsdvf+90oZt3yr&#10;+NN3LjdtHtQAb2+nrUZ5y35ijdlBnPvUfzBuzfSgAZ+f8aGbio92PvnHtio8/wAOeVoAkR1yNvX2&#10;onb92efyNNi7K3HFVbt22H0A60Ac3eS/P8vze1Z+716dAamumb269M1TD8+9AFqJv4u31qbdub8e&#10;9V1ZTncPwNAb5uAB/wDFUASblz8uaGO37uPl29BULbux4XrTUbB2/wBaANaA/iPT5vu027fGdpxt&#10;3f53VHA3HI5w1V7yXj/eFAGWXVXVuT6Vcifjd3+tY5l+bdnj/wBmq1HNx070AbAk4G77v0p2/j8e&#10;9UVl+XvnFOZ/wPzYoAmd1OduMtULPn5fvccVXeTqOv8A8TUaS9c/xdc0AakJwV/U1cD4BX8KyYX3&#10;EL0/GtLcuxdtAEM77V2qe9YM5yx9O2P71a07r24rBmbd14/CgCHHznj7vTIoIVT+HrUO/Gf6mnF+&#10;Cvb2FAFObb/CfyotUXPPqvFRzPk7f0p1o+1/xoA7CFvkHHbrVW53H+vNSRN8vXlu9U53Unb+VAEa&#10;qqj/AOvUm1Rn+oquJPl3D8RirCvn73A78UASbfp7U11/L6U4MrDt09KGf+Lr/n+KgCqVXf2+aum0&#10;ptuNuRXMs+1hW9pkv0wRQB6BZsoQ/wAPFWGdm75+7jms+zb5PmqZ259s8c0AXFO4fL/Kjd8vc/jV&#10;MMv8R/DNSeZ8u5umVJoAsb/f5MtRv429d3qKrq6j86C68N97aKALG/d7nPpUic49PpVHfnP8sVMk&#10;rH5iOfSgC0h+YM3XK5qRXZh83zcr2/iqnv8Al/CpFK/wtzQBYyu773H/ALNTfNY9+O+BUIdf4cfW&#10;gv8A/W/3aAJFfb7jHPNV5pPKRmxk/wA6C2PmH8O7vVVm5+Y5oAbBeNKdsjZP/s1V9Vu2gtgoOHnZ&#10;YwT2ZqJ4uBtzlelcrrUtw9qFiG94JFkj93WgDooYlt0CoPqf9qh9pXoMds1z+i+IbHWIv3L4nj/1&#10;kZDbg1bnm5wvQUAUVdtNmE0f+oc/vAO3+1+ldBvXb/vd81zd+6izlY9NrdK0LGTNjbyHr5a9/wDZ&#10;oA0N7HuCf/ZablfvZ5+tVfOVfvHjFND+tAF5JG/iPvinK/pVMMo+7TlZuelAFrO4fNk++amRvvNk&#10;fKapq+SGI/WnKf4u+OuKAP18/ZhO74HeGiP+nz/0rmr3yvAf2X/+SG+Gv+33/wBLJ69+oA//0vpx&#10;3w24k5zxgV5jrkmbqXbxuZq9GeVfXBw2MD/2b8a8p1qX/SpfTc1AGK8nO4DjPNeO/CvwDqPgnRPE&#10;el6+9vdDWNYv79RCWdPIuyu1H3qvzYB3AZHua9Wd2Unn/wDZqEttB9+nFAHz78R/2evAuv8AgrVd&#10;I8GeHNJ0vWrmNVtrgwCIRsHUk740Zh8oI4B617J4Y8N6N4Q0WDQtCsYNPt0GSluoSPzCBuYEAdT3&#10;xW8zr93r74qEt83zf7NAGPqenR3inPzVzMnh2Ej5UHvXdnac8j2NREKv3aAPN5vC8bHoRTk8Nxgb&#10;sYHuK9CKKSe3/wATTdi43N/tcGgDB0jSBbHdjH4V127aB/tD0/z61TTj2/CnM649PxoAub/7pzTl&#10;kxVTe3r+lIr980AaQfj/AHv/AGapN+cbj2qivSnM/Pzcc0AWkfdjGPTmpN6/Ue1UfN6M38JqTepA&#10;/lQBJlVHX7vY1Gz8/KfxoZt2G/pUJfk7aAHF1IO78Rim79u1m/nUMsuMbeS3GBTcsv5UATb+rdab&#10;6/lUO/7q5obdldtAFgcdKp3bqqfN0qZW2r8pxVG8+4eee9AHN3j7WP8AKs9HXlt1TXT9WzWWtyrE&#10;fzNAGs0vX9acSv6etUUnz+B9Kd5vTdx97tQBYZ8nbTd/8LdfSqrSYqNZtx+b1oA2o3/D61TvZW+7&#10;7URuuPw7Vm38zbf8KAM15Ofx9f4qsRTe9YrzYf8ArViKb3x9aAN4TKw3bfxpzTf3vzrJSXoq/wA6&#10;cZWx/OgC8ZsN834c01Zedx9azWm/vLQjfN16GgDoraXb3/StBXVk+9yP8/0rn7eXd8vr71ped/ET&#10;/eoAdcNx/wCO1izH+HNXpZeN26smR2JPXPY0AN3Ltprsv3v6VDv98f8AxP8AvU0y8HP060AQzO3O&#10;3+E9KdbP8/8AvVXmfnbn9KLZ9xG38cUAdcj4i3D86z55fy9akWX5PXcOKyZ5PnoAtB+n+z3q0JV/&#10;+vWGs/O481YWbrnFAGwr/wCTTXf+VZ6zcfL68015loAmeTcfxrpNIm52qcj0riXmUbe3rXTaPJ0/&#10;4D2oA9Is3Zk7detWmfH1+lZdm7bfXd1zVxzgD9aAJt23K5Pzdc/3qN7Y9s8VX3/3fRaN/wBce392&#10;gC0x/H0o3++fWqodc/Kak3dPSgCbO339MVYB/vNn7uBVNW42tn0yamHP/wBc0AWg2GG7rQvU7v8A&#10;P+c1CrbV+bHvUhdR8xz044oAkZv73X1pry4x6fNznFRu3zHn7x55qFjux/P/AD/6FQBI7/3vwqEv&#10;/wDrqPf823rULP8AxN1zxQA6SWMRSM3RQ2f92udklWZCwwQ+6tvev3c/jWZcRNv4x8xoA4nVfDzT&#10;SjVNMf7Pexcg46/5/wCBVoWfidUthHqgaC4ThsBnUt/F8y10BtpGUrEOWXrmpraxhtf3mP3jBQR1&#10;oAxUnuNbdI4Y2S0ypaRhjK/3a6ZtsSDafujuKaX2H+VQuf7zfTNADtzfX1yKcHUfM3VR3/u1Xbht&#10;u7605WVnO7P8OcCgC4rqvpn605WY7d34Zqmj+v8AD3NO39Ofve/8VAFpnw238qkB5GT9Bn+GqKsx&#10;AVfmPvVhH+bb3U+lAH7Efsvc/Avwxn/p8/8ASuavf8Cvn/8AZbz/AMKK8M5/6ff/AEsmr6BoA//T&#10;+ipXbJ5z615PrErfapecDc2a9KeXqvQ/NjBrynWHzdStnnc1AGO5X7xP3e9Q7t3y8U12+dW689ah&#10;3f7WPfNAEm5d3y+v0qPe3fNNdl27eg+lV2fvmgC1vZenTHrTc7s5B+bsarmXIPpTUk3fL1/GgCwz&#10;cbsU3zM/L1OegP8AFULSYULim713bm/LH8NAFrfu9fbFHm7cevpVXf8AxfnTd3y/4UAWgWIbrUiv&#10;u/OqKvzx9M//AGNOD4bcOn0oA0g6tTmOR79+aorL9D7CnK+7347CgC8X/vdPanB/mO4c/wCf4aoq&#10;+Pl3cYp3mcDHXvxQBc35Xvz0qPeqn1Ge9Q7t33uef96o84UZ9KALCspO3vTWZSPWo8//AFqazMPu&#10;n9aAJC20/h0xRuzlufbNQ7/84o3/AMQ6elAFjdz/AIf3qydRl44rQ3/Lt/In/PvWHqEv/wBegDl7&#10;5/nPOC1Ze9fXA7AVNeyen51lrJ/+qgDYR8L1x97pUiy/L6euaz0k3fK3PrxTvNyPf1oAsNNuYbeB&#10;9aasmev5VVLKVPp6U1XUn+XNAG9C/wAvb8P7tZupSYAq5avhelZOoPuJ/X2oAw3f8B81WImX6+tZ&#10;bS4f/P3asI+VPX3oA1g/HyUb1bvk1TV91OaTOf8AZ6c0ASNIyj/AVIrsDVFpPvc0K/zccUAdBAcY&#10;z+laCu2Ov1NYts68VeD7P8aAHTPwf51jzTe/PpVqd2A2k/nXNzy/N0//AGaAL3nfxdKjab5fm4rL&#10;aVuPr3NN85l/+uaALk03PqKktJlJ/lWHLN/F/OrFnJ8/9cUAdsj/ACfh0xWTeP8AN97vViOTKVm3&#10;bfNtY53UARq7fNzn61YSTncfyrNV8n5vwJqZZVOM/N+FAGgj5z/D97immX5D83PrVdX3KGprS9d3&#10;p6UAO835x/smus0d+fmzXEq+HrrtHf5l2/hQB6VZu3G39avMVYe61j2b8dfvda0t+floAkLZ+7/O&#10;jfj73B7cVGz8bm/Om/N/Ew980AWNzN8vGe2KcW3bePrUO75fm6dxmnb/AO7+dAFhG3E/Nnlc1Nv6&#10;rnH1qmjbW3dB71Jnp/P/AC1AFoH+LtTstn5eo68f+hVVTd7EVJndlv7vagCTdjO49uDiq7P1/hoL&#10;qvX5j61GzepB5/8AHqAHO/BqPeoY7sfN2qMnOW9/Sms2O2D60AOLMR85+6ahbax3PxTS+7d259f4&#10;qj3qcYb6UATF+vP5mo3l9+vaomb3z+NRM+773PC80ASGX3IqNmb7qtUPmr6UK3O3+770ASBvmXP4&#10;UbmxubpVfepXg/d65o3f/qoAsKy/3fyFSIdvy/3TVNX/ALw5+tOV19R+dAFwP82773tUwdfu9CvT&#10;is9W5/xqZW43fligD9lf2WP+SD+Gc/8AT7/6Wz19BcV8+fsrf8kE8Mf9vv8A6Wz19BUAf//U9waT&#10;ceK8p1h/9JlZfVsV6g78Hdz615Lq77bmTnu3agDHd+PQ+9ND5HJ/GoXbHTj71eY+MviXaeFtXtPC&#10;9hpl3r+u3sRnSzskUukCnb5srOyqiZ4BJ5NAHqW/j0+93quX2j/drz7wT8RNM8cxX8dvaXOm6hpM&#10;3kXdldoEngcjK5ALAqw5VgcEV2ssyopboKALjP8A3fzqPzsL1P8AFXC6j4qt4JTGX5XjFc7deNoU&#10;B+fOaAPVmnXG3qO+acsyuff6/wCfSvCU8fxvNtY962oPGtu7D58bqAPXvMyBx1prPnPT8TWDpt+t&#10;5F5injFam/pjge1AFxZcEsKN/r6ck1T3/wAOMc05H+U7mH/2VAGgJcgLn7p6VNvz97n1rP3+/epF&#10;f25oAub1H/AaN/A28nHQVX3t3/ImhX9vxoAvb8/LUZfp+mDVdZW/HtRv/vUAWA/909qb5nI3/wAq&#10;r7lz0xTd/vnjkYoAub/fhqa3Wo9+flz92m5298DvQBMW64rndQm5O3J/D+L/ACa2JX4P9a5e/l3D&#10;5T+dAHN3kuT8v4Vl7+TzjipryTluayVmXd8uMUAbCTLx3x6VN5jf3uWrLS44HU1IZf7vHr/vUAWn&#10;kb8fehGbI+neqby7RtpqS8j696AOogfj5f5/+y1l6k+M81ctn49vesvUnx9z8aAOdc/MtWEdmx61&#10;Rc4b03e1SI/O39aANTfuxkfdo34+9+X+fpVVTt9M/Shn+76/SgCRn2/l3pyNt+b7w9aq596kRvm2&#10;8D3oA3LaTjrzWkJcqG6HuML/AB1i27MBt/OtIOuO+F7j/wCKoAZcyfJ1rmLhsE/yxW5eP1+bvXJ3&#10;cn4c0AOZ/m4oaTArPLt93rR538KkfnQBNK/941JZv861kyysO9WrV2J9PrQB20T/ALrr9c1m3MnO&#10;4/kRToZcxfNyazbubksv8VADlkwamR+R/WslZqmSf+E80Aayy4x/KmtLVFZtq/0zTXk/iHpQBaV1&#10;zXVaS+4hfftXC+coeuq0ibOz/CgD1Czf5Qob6YrYV9x+bFc3YvkDuO2RWsj8blFAGhu4/wAKGbG1&#10;eRz/AJ/hqqr/AC7fu7ulO35Hy/xH0oAtfLn5v9rvTv8AZ49jVUH1OKF3b/8A69AFzev3f90VNu5H&#10;pVNW/vU4dDtxj5f++qALW/j+8KN2Pm9txFVxNj2o3/w/lk0ATO/Xc1Rs2Cd3NRllH36j3qP/AK9A&#10;Ehfnp+lQu+1fX2xTd+G/3utQu/8ACGoAcX9Kj3r3P3qrs3X0qPfzQBYd/wDax/3zUMp2sGb1qLe3&#10;8P6/3agJ2jc3X+VAFgu33uPpim78/X0qFmz1am7/AEz7A0AWGPp+VG9cNVff/F+fNRs/yj6dP/sq&#10;ALW7d8ynJx/n5ak3t7E/L1qlvUYZuPQ0/epHPVd3GKALwduG/Spoyv8AdxxWbv8A7x79BUyN/D/S&#10;gD9pP2U/+SBeF/pe/wDpbPX0JXzx+yh/yQDwv/2+/wDpbPX0PQB//9X16Z8A/wC0Ov8As15Pq7/6&#10;S6g926//ABVepTSM44bhRXkerP8A6Q7e7c0AZLv/AHf4vavkq1h8c618ePiDZ+F7+30gww6YjX08&#10;AupIofI3LFDEWVf3jEsxY8bRxmvq1369M/NXkXijwBrE3ik+OfA2tLourXEC212k1uLi2uo4zlC6&#10;blKuvQMD046ZoAofDLxHrcvirxb4N8XxWs2uaM1tI+oWsIh+2wzITE0i84dBx1wM4HQk+ma5cNHZ&#10;P5XVg3T+9XIeBfAjeE5tW1nU9QbWNe16VJb27MYhVhEu2OOONSQqIvAGST3PQDt76FbpCvagD5t1&#10;NbyS4ZiT1bGKw5oLoj7x+aveLnw/vctj8v8A4qs2Xw38p+TJPSgDwf7DMp9eatQ29xvHJ/hxXsDe&#10;G1Py7PpU0Xhtd44/SgDe8HvMLZVl4+7Xeb9vb86wdMs/scW37o+n+fWtRnVz2WgC15nzfN0oWXad&#10;x/Gqu/jcx+97fxU4P83v6k0AaCv9KkV8euMelUd/y/71OEinC55oAveZt/r/ALtCyKPz5P8A9lVU&#10;O3NO8wY29vrQBcV1brnPtTt+Bt/kao+au07sD0pwdmCs3BxQBaZty7vz4o3fxLjPv/dqHfJ2Pf1o&#10;3Z+bpQBa3c/e79KaXwvr71X34zt9PWjfuB4+nNABM3yn+L0yK5W/l5YNyeua6KZvk+X+EVyN/wB2&#10;6UAcvevl+v3vU1lru+n4VpXK7m6/hiqvl89PzoAjV2C/Mf8A9mpPObHtR5f4c0NCoG3dj1xQBGZW&#10;3fLz92pIZeRzxnuaqvHx834jNTQrhh6UAdRaOuzbnntVG/8A7ueferFtu2baq3nz42tx8tAHPuPn&#10;/wB6gL/+qpHWnInH40AOXdj020H5h96pFXj+dSbG20AVj8x21LHQyfh+NSIuMfyoA0IeFFXlfaKz&#10;4tv8XRatbvyWgCG52/j9K5W5X5/71dBdPsB4wfSuTubhs0AN2tu+Wmvx/jVFpv4sc96Glz1agAl3&#10;Z9eeKsW3ykN+Zqi0n8W76VYgf5+3ynnmgDrIW/dVm3e76Vat3XZ2qrOy0AZvzL8v948VIu79eKBy&#10;en6U75T8vp0oAFP8Tce1NfkVNtXt68ih/wDZoAqr1C11Wkv84rm8YK+meldBpjbcdvu0AekWUrbR&#10;64WthZMn5f4T61ztm+0DmtZDj7vr6/xUAaQfG3njuc/xVIsvP+fu1nq/tips8/yoAub19f73apFf&#10;C/e5zzmqKFvu1MPutnqvagC4H4OD979ak81QNv8AkVTVsg7adv67eMjpQBa3rx/wHpQz4HX+7gmq&#10;rP1+bj3pu73P4GgCxv8A7vc1Gz5qF3/i7VDv2/eH40AWmlZe3aq7y4x8v3qazt6nPzVXeTjdkn2F&#10;AAzt/wB8n1qMy4z2+tQvLn7vUc1C8n/16AJt/PXj2/8AiqHfjrVXfty2PxpS/wDDgdKAJd/am79y&#10;/N0qrvXhc4FG/j5v1/z70AXt646/iKh3c/N6tjiod/y8fL96od/p+tAFrcudvX61Ir+h+90/3ao7&#10;2/wFTKf4c4/+KoAuK6/dxVhHY9uKzVbH175qwjrxnn1/4BQB+2X7J5z8APC3/b7/AOls9fRFfOn7&#10;Jf8AyQDwr/2//wDpbPX0fQB//9b0yZ2VG47d68d1SZfPf1969Wmddj+uGrxfVZ/9IO786AId/wAv&#10;171Hvz9w/jVdZWPNN38/y/8A2aALDNt+76801W+bb7Lgmq+/P3ePwo37R1+76UAO7D5ajZV+o/z/&#10;APXprNuzu596aCw+9/EeaADEZ+9x9KMKPu/w03f825unao91AFhiqt8h+7Qr5xnnhqqs/wDGPzpu&#10;/wCX5v4utAFxX3f/AF6du/8Arc1R389ulO34x/SgDQ305XypbhaorJgf4VJ5u5ufSgC5v2/RfWnb&#10;+N3T/P8Adqirr/8AXNSK/uPl55oAuea3H1yP92pA/wA1VGkz0pFl+bnq1AF5XYZ6fWnb/wAvY1TV&#10;/m3Zz9TTjIx+6QBQBa37U+b19KduY4Xcfyqn5rH72KcH/i79qAHTHcm7+8K5m++/XSFtynnH/wAV&#10;WHcpu+X9BQBy80WPmXPWofL2nj071sPH83y8jtUPk+uaAM3y/u8flTWizjcP1/irU8vFRtDj5VHZ&#10;s0AZfldVbjn/AMdoSNSfu5rQMK7vU/T/ANmpyQ8/4H/PvQBYt48Jz/F6iqtyrcf0rUhXhv8Aa71V&#10;mVj8vXnnmgDB8ts/3jmpPJX/AAxWh5ftQId35dqAKflMOOnpR5W76Yq95Tc/L+AoZM+tAGe0efce&#10;lAVl2/zq8YvbAp2zj129eaAIUVuW/OpNv5Y5zU2zr/OpBF0z+FAGHfrx7Vx9yjF+ePrXeXyf5zXK&#10;zQ/Pu9utAHP+X1/kaayNj5f5VreR7fSmtD7GgDFYMp/ripoFbdx8xxVp4GHy9adFD+Xc0AbEDfIP&#10;0qvcNjd/SrcKfJ796rXKfN6FetAGfv3fWpFbpuqNhj71O24/OgCTzeTtoZ8sf1qP5t3vUZ3f99UA&#10;Sb+evPvW5psuD83Fc3947VJ9jW1p5ZCOw9cUAejWcvyjaefWtZJPQdulc7Yn5No/WtgHqv8AOgDS&#10;V/8A69TRMoQ46+lZ6Nx17ev8VWlZsfhQBeb5wc/MKmR1BXse1U1P8OakUt/eoAtb+vp700S//Wqu&#10;W98cUM3RucfSgCZm6+vpQG/L3qu0rbW/z8tRsykfJQBY3Zy1Rl/7vGPSoTJnFNaTNAEmevH1NRl2&#10;496hZ9oK5xVd3XJ3Z6elADnlHHb71Rs7Z3ZFRs7HHy55qPzOCvXmgBzt/FkfNTd7MdzE81Dv5/Go&#10;97N8244oAtM7bf503e33u/Y1V37QdowfShZPl28D15oAub/kP1bOf7tR7+eB+lNByH57cc1CXbcP&#10;X0oAtb/wPvQj5O01VDL2y23dxUiv8y/7P/oNAFwPjCr/ADqwkin/AIFWer+/0qxE3G1aAP29/ZHO&#10;f2ffCv8A2/f+ls9fSNfNX7Ixz+zx4UP/AF+/+ls9fR2TQB//1+0mdRFJt/2q8b1Mbpi3T1r1y5dR&#10;DJ24b/0GvL9Ri3Hco/CgDnd6/e79q8Rn0/4meMdY1y6/t+bwjpenXDW1jEltE5nWIAm5kaUEsjE/&#10;KAQMD8T7dKGD8/nXg13q3w++LFjqnh7xxElhJoN7LDJbzXZhdfLGFmBUplHBJGQR9aAOs+EXirWf&#10;FnguLVNdMc11HPPbm4iAWO5WCQoJVA4AbHbjIOMdK9P6D5f4e1eF/Aa8uLjwpqNok73ekadqVzaa&#10;VO45lsYiBGcqBuAOQG79O1e1StszzmgCRnVif4fxprS/xKc8+tZL3LdO3vVF7xh06exoA6DzV+9x&#10;mg8/e5PrXPpeSMQpNakE2/5W6sOtAFh3/D/P/wBeoy/8X5VDK2e2fc1D5zH5aALm/wC7/KnZVvun&#10;86p72x2+am+avPX86ANAPjvijzGz+PNUVdv8ijzP4u/YUAaXmZ7/AIf/AGX41IsvXNZqy/lUnm7i&#10;Ov5UAXvN605ZV/hGeaz1kXd0o85m+b8uKANIzZ+761IZlXvtPy9az1fd14o37qANLzct92nLLx0r&#10;N83d8vTnmnCT7zPQBqK/ydeD3qrMm9dw59KhSTptPepN+f8AGgCq6KG9utQ+XnLf0/iq9244FN2r&#10;t/8Ar0AU/K5HH0qNovl71ebbj15p235fbsBQBl+Tx83SmrD+daW1fvCm7PfigCMJ8pXv8uKrsuTz&#10;+laGPY1CyL6d6AM/yvX+HpTvL/OrmxedvP1/+Ko2MfmwRQBT2f5zTfK+9xV7b7Y3daNinHH93tQB&#10;RaD0/lTdm3rV7au3rRsX/wCtQBVWLd/hmpFT+fepti7vwqbZuz6elAGLdxKw9D9d1YM0OW9vausm&#10;i/vdG71lvD7YoA58238NRm2U9MV0BhX6+lQvBx059qAOblt15/wpqQc7ehrceD5vQt701IefX8aA&#10;KqRqBVeeKtxUXbux2qnMn8S9P/ZaAMFof4fejyv7o79KuOgzTSjev4UAU9mMfyFQtFz2JYelaGyo&#10;3iXt6c0AZezLFvfpWtaLyOM1X8pRjvWtaJ8w+vY0AdRZ/c+bPX0rYT/vr7tZdmvy8YwvXFa0atn/&#10;AAoAtJ05+uKsA59veqq9P97pUm7H3fwIoAm3/wD1qduVR1/I1X38elN3Z78e1AFxpN3bvwKhaRfu&#10;/qars6io9/zUAXGfv/Wo9+35c/e71X37vvHv2pu/q2efpQBaZ29CDUe/r/tVXL/KW6Cod6hO34UA&#10;Wi/O0flVd5ODu4qFpF3cHnHp/DULPxu/WgCRn/vVCX//AF1G7/Lu79s/3aj3bzu4/OgCYuuW5zzT&#10;dy/4GqvmKG7j0puf4eRQBMz/AI8U7fzmq5dvu+/UUbvloAuJLzt6hutR7/8A6wqFCoIprvyf60AW&#10;N/PJ/WnLJ/F3X3qnuX6+tOEnP86ALyv827+9/wABqwr89Kzd6n5v51Yjb+HP3eooA/c/9kT/AJN4&#10;8If9v3/pbcV9K180fsfnP7OvhI/9f/8A6XXFfS9AH//Q6S6fbbS7f4kbk1wtxtYmuwvJVW2k9lau&#10;JlO0beSaAOfu48N04+lcDrngLwb4ivF1DXtEs7+4XAEs8Ks5A6AsRkgeh4r1CQKfl6H0rLkt/m/3&#10;eg/2qAMa1tbayt47SzgSCCFQqRxgKiqOgCjAA+lTuc5yM+/+frUzQ7RxxTfKzluOnOaAKZSNiePv&#10;dsVD5MO3cRmrjw8/LxUbpQBVa3jz0zytOZVQVJsx/wACqKReuRu/CgCAuz57+tV3bHSrGznbjv3p&#10;rRMPmx+NAEfzH5XP50dlb+91qZYsf7NSeV+B+XrQBV7bvvfhR822rCx/xMOKb5XTHHH+floAhZm3&#10;DtxjpUi7j7fhUip0x19MU7Yo6DFAEfzH7pPTpUgZgvT73tUmz+8oPvinAfTH1oAav93J/ixUi8r/&#10;AIU4K235gKcqKPvcUANVM/d/h7U71qRQp79+lGxeVb8KAIwWG3nH0qRXYrtahVUHdQF2/L/vUASf&#10;eb1560Lz8tNXb7Ghm/iI57UAOZ/l+Xn6Gms/Td/s9Kb/AOy9qbj73PLbelAEit/7Nmjd/e9emKa3&#10;4ijdjGf50AO3MPm7Lupvbduz6038f/2qdu53ZxQAMrAlaMYO7Hemn+719eKbu6/SgCT5m/rRu6NU&#10;bNR+Hb0oAk/u543UBf7wC03djryMdaN3948UAH3vXrxVgDj7v3RzVVWw3SpP4ePyoAbImen8qosm&#10;Pyq8xytQsq59/u9KAKflL9OOAajYY/4FVz+EemeM/wCfpTXWgDLeL7u7r6Ypvlt97HP+f4qvOjN8&#10;xAz70KnPy/jQBR2YHSqcqNywB+U1sMq7T2P0qrJHlTz+dAGKyf3uKj2Z/Otby9zbV4oMPpQBk+U2&#10;P7v1FRtCvpxWwYeNv86abf8A8d3ZzQBkrB/9ar1tDhh/Qfw1MIVBParkMTMNvSgDUtfuitD7vr9a&#10;ow/KBU2/H/16AL27b3qNn52rVd5dx9iOOaN7fd7r3oAsM2e1R+Z+FQ7+B2+tRl/9mgC0z/Nu71Dv&#10;UZ7bumKhZ+u3r6io96g/Mw+bbQBY8xvw9Qf4aGfK7l6Zqqz/AN6ml/SgCw8rH5m/h9ah3K2Ofu98&#10;VCzn9FqFnz83t/n5aALDv/ezULvz+NQvJ1Zj97pUO/rtx1oAmLtu2t8vpmms6k7mzVXzlJP6U0y/&#10;nQBY835fwoZ81X3fL+C03dzu6UAXN+3/AGfWnbuPw4qrnq3v60f5GaALCuv3sk0StufrUK+570O+&#10;VHHOKAJM4J9fmzTmdTj9aqsfQ4+lOJ2/Nk++KALSt/y07r2qwj4NZaOwG3pVpDluuPagD92/2Ozn&#10;9nHwl/2//wDpfcV9L18y/scHd+zf4RP/AF//APpfcV9NUAf/0dK7f/R5O/yt/wB81xsyyZPf3/2a&#10;6y8fbbyY5OGrk3f5zx/eoAo5/wDr8VGzZ+bvnFWH2nHGfXNV2TncKAA9dv8AeC4quyL3P97vTt21&#10;fXdTf9peOeaAIWjX9Oar+V8vy8j6Vc3cbWNQ9e393FAFfy8fe/Oo5IdzHt6VaPy54zzxULsxA2t9&#10;7jrQBR8tfT7oamsi/TvxVphu7496j/HigCu21f8AGl6/e/lT/wAO1N+YNuz9aAG7fx9Kb9emPSnM&#10;3y7u2Ogo+X6+tAC/MfUc0wL/AAr/ADp38O3+73z/ABUfxH/ZC0ASbeBt49hQq/Q/hQv58dc07PG7&#10;+dAAPm+vrUirx7VH8q/lTvl+nNAEm1ee3/xNO6txz9KjX/a6VJ/sgH1/4FQA48daa33u3vQv939a&#10;PmJP6mgBvYs3Shhj6U77x+Zc7aGb0H5UARj5vemr02jr61J32/lTdq8cdulADf1ox7U78PyFGN3b&#10;rQA3btx9W7075acFUYx/Fu5zRt3LuoAj6fd4FGNwqbt+POTUbr+H1FADe3HSm7d2N3+VpzJ95v5/&#10;3aMeh+tAAP7rU38MVIv/AMTijC7d386AI/u9KTP+cU/a2Tu/Go256N+FAAeh7/dxUbMrH2+lOy38&#10;X8XrUZP8StxQAMei/wC7Q+7+Ljd0o64/oKb0+X86AGtuzuXH8VNTrv8A1NSL39uuKAuMr7c0ARsv&#10;TjHt/tVG45zj3qboCy5+tRt9efUn+KgCuE3H5vwo2be/51MvXb/vdaAn8S/qaAIQvtTdny4qx/7L&#10;607Z/ez/ABZJNAFVU9sfhVqIYP3eabjbjHT61Io+Xn5qAJg2Pu/zprOo/wAcUfMfmzTfmzQA0+1G&#10;/wBs+tOZeu30qNh/F2+tABv5/wC+qbv46fd7UbXqMjbQA524/Cod7c04859PSoWZl/wBoAkDbu3G&#10;euKjL/dZvyqNjz8o6e/+1Tf4u30oAkZsfN1Hc1Czfwn86a+77q8/d4qFm4oADL/d4GeTUZf5qa/Z&#10;qh3f3f4RQA4u3f8AhNN8xf4s5NRndnpzUP8AvZz7UAXN/X+lCv8Axcjnmqu/b347CnZb7tAFxT/F&#10;R5no30qqjtxu9OlODsvtQBaLr/F9MVYZl+6wPTiqYf1/Wo2bPzdDQBMX4OV+7u60bv8Aa/Oq+7cf&#10;m/2uabv/AL360AWlk6fNzUyN021RTn5fun2rSto8ncVoA/dz9jbj9mzwh/2//wDpfcV9N5FfNP7H&#10;I2/s4+EV9Pt//pfcV9N0Af/SdePiB1XncK5l2YE7utb147NC/Pda5luT3y3WgBrlvvHAPrUe7B/r&#10;QzVXbn7n5UAOPzY3enNRNzleTupc/wAOfxoJw3X8/wD4mgCHO3rz9BTc8llwKkf/AGc5+Wo9vpx6&#10;UARt/s8Cms1SN7fzqF93pz35oANu7pxVd0ZD8vr2qbd1oz1UcCgCvtXO7pTVXr/tVNt4+bp9KGTO&#10;3bxxQBD32/3qaV/KrDbR8opuODkcUAQqP738XQ01R6D+73qYKoP970xQyr/CcnHegCNdxzu/lUg5&#10;x3+lG35vmXvUg+9QBCv3euOKdt/hqZV/2fpimj5TuZuaAHL/AJ4p3+yvJ9RTR8p+Y9/WnLz/APWF&#10;ADvvfLx9MU75mG7tUZZe35UZ2rx+tADlX722nOnuOnpQpUmnNz6deeaAI9v4ButN28n0qRfu8fhz&#10;Td2fy9aAI9vPH86FX659qc3H096bnjvnPc0AC9V/rTv9nH3abt69fpUm7+FePvc0AN6t81Nb7386&#10;kLKSabjIP5UANxuFN2dPzxTmHv8A/s05W3D/AOtQA5uPu4zUe5f8OakDcfL+tRn8vegBu35guD19&#10;Kae/apMfh9KjP3fXsaAI2XaT703Z/D37DNSMrA+3ao+jbV/OgBu1f4jxnv8A3qbt/vfnmpmXov3x&#10;mm7OSvNADcN+tNYbl+UfjUyrkfL3PGajYcbv97NAEJU/otNZl/8A1VNt24Zqb0+bux/8doAh6dev&#10;TpTsZ/xxTvlB+Y/lR93H6UANXce1Nbhfm/X+9Un3c8Ub+vGdvfNAEe1tvp9KkUfxP833aF3Ft27j&#10;0o6fe+X0oAfuSmdvl/Km4x8o/h70btv3j+tADunzNxTX6dePShjxt+6OvFN6/eFADWX27+lNYL6/&#10;3ac397p+NN289+lADcsQv8qj+XtTi20/Lz6mmn/Z6fNigCFw3b8TUfzenfnFTHltzcVC3+1mgCFv&#10;9373tUZ5Xt+FTH7vT8c1D29fbNAEJTP3T+GajZV+73yuam6EfpTSvpz68UAQ+Vz82cVG0eMfL1q1&#10;/d70bOd1AFHym+77df8A0GnKrfebn61oCDnnHSpPIyeg9KAMtl/AelO2gev5VqNCp96atspzx+dA&#10;FHa23oelBRvu4z97NaHken5mhof7wPy9OKAMtlbbThDlvlzWl5GPT8amW3UN8vT3oAz44WytbVrF&#10;j73rmo404H1rQh9+do5oA/cn9j7/AJN18Jf9v/8A6X3FfS9fNH7H/wDybt4S/wC3/wD9LrivpegD&#10;/9OjfPm22jjlev8AdrmXbkqorcvzi3Hzd1xXOttLOyjB+bmgBx2t97kKaj3c/L+GKjZsEetNVtp/&#10;kaAJC7Z3Y78VGf8A9X+fxoLYx39Kj38fNz6YoAcx+bcP1prHt/Woz931+ho+Xd3NADmdR+dDMvO8&#10;Y/8AiajDLn027uv92m7vwHegAZcfMFHtUO5V+9U2/d/Ximnbj/vnFAEasx9/WpOnyr1zUOF3fKe9&#10;AST7360ATLtH3uny01m+Xb0GKj6fd+X1oxztz96gA3L/AA8euKGb8PxpuP4s/wB7vTdnzf7poAk3&#10;qCF79qdn8+4H/jtVv4Rj8aX/ADjNAFhn/P5uKNw3beKp72Xv9eKcrc+3+f8AGgC1v9PTrQ78+9VQ&#10;3zbRzRn3yPpQBYZudq/jQGVc7eThc1Crc8dfTFO3fMN340AWN/zep9MUvmrVZdv8P86OrfNj/wCx&#10;oAsb9uadu6duKr9cf7NB49vegCTft/rzQx3fe61Hu49KC275f87aAJN24bW+b04pu7+Hrx3pnzel&#10;L83PX+Lk0ASb1PzMwx2zTTJ17jPeo9393k5ob5fu0ATK/qeM9hRu6q5qHd8qt7c0Z254I9BQBYVl&#10;GGX8xRux8y9ar7uf6E04t83t70ASK272o37s5/y1Rh/l2jn3oz83DdNvSgB3ykDdimtt9f8A9mgt&#10;t+90+lOHT5vTpQA1do/pQw3f/Xo3d6czZY+goAPm/wD1U1t3zf7VS5H96oj978V60AR4zRtZvyp2&#10;5d1Nzt+b8qAG7cNz6f5+ahUVvb0p3b73HtR1+ZyPagCM8tz/ALNN/wAnn+GnHv6/LR8xznjd0AoA&#10;F6/d/u03+Pc361IQp6etR7uTQA09/TPWmtx931o2/wB2j+dADd3Rc/XNHf3ob+JfvUZbnndQA1m/&#10;ujt3ppbnpn0ob/Z+b71N3fjt70ADlhUe7n/vnp/49TmP4jFR/eUt/e6UAR+rdeKjP3fwqZl3feb2&#10;z/s1HtZe1AEO7cp+vNDf3h/n/gVSd+30zUZG6gCH5myvam9HK/lVj5jioXVfvd8/+PUAO28Lt/Di&#10;nIn91KcNwypz+FSKv86AHKuF4py/LjjHFA3E/L096mVf7vrk0AQYX1p+30qwsX8OeaAPr83pQBX+&#10;VT+PNP2tu/2fpUvZW/u0blHzd6AISuOvHNG3/wCtUny7e2c9TRtU49e9AAvXav6VaT5sdfpVcLHx&#10;/s7sfxVYV/l9vSgD9yv2Pf8Ak3Twl/2//wDpfcV9MV8zfsfnd+zp4Tb1+3/+l9xX0rQB/9Tnb591&#10;uOn3u1YYdVz3Fa1+37kY42s2Mj/PrWDuxu3cGgB38P8AWm/+hZoZsj5fz/z9aj3/AN4gc0AO+b8c&#10;cGm7ly2fm55pofd0pru3P+z3oAc3HX/ZzTdyr8vT8abvX+E/rULNsy350AWF2/d4+tNZskfL2/8A&#10;Hqhzgj+dB3L939KAJFf5uabvwKjVqazfzoAk3Y6fpQzbfu/w9v8AP1qHcOfpTVODtz7UATBs/d6Z&#10;Xg/596C/twpqHdRubd8zcUASbuvT8KjZ1/Gjdz7f+zVGOp3fw7uaAJM7qG3Z9/c1Hu6f1o77e/YC&#10;gB33Qf8AZFG7g1HuVqcrr/CPxoAc3Ru9N5+9zUbdl67eppzf7K/lQBJ/ENv8XSjKj3HvUef4uR9a&#10;cGx8v50ASblP8XFOZ/4qhU56mjf78fSgCZuu5etHUfNzzzUO9f8AvqpCeeKAJP8Ad/hP/j1G7rz9&#10;3pUO78NvpTtzfxfjQBJu49f/AIqm/hg0fNn371Gvzjn5qAJu/p9BTd386j+/8q8eoPejtz1oAk+b&#10;/wDWKau443HNC7vu5z+NDPhd2fpzQBIu5R8vI+tD89/rio+o9s4o+Xd8p+vFAEm32xzRu2/L/Oo9&#10;zGmq2Tt5oAsFc/e603sq+69f7tR78ndj71G9Qfu49M0AObcF2q33qOCPl/y1NZtv59h/7LTWbceK&#10;AHbv4aM5Hc//ABNRs1G7n8eooAk3MPb6Go/vf8B9/wD2aj/eH3vWm9B/9egB+80m/oveo/8ACmqz&#10;fw8/jQBY38j5eaM5+bIUr3qH88e5prdeoNAE27cPmx7U1mao93y/73vTW3d+vfNAE27+HvRu/vdO&#10;1Q7vw9TRvwNrD6UAObbu/pTdnVqNy56/3qazr79VoACv/wCo03HO7p7U7d/epqsp+7QA1t1FObr2&#10;/wDsqj+XccGgCNvZv1qPbt/P1qQt/wDXpv8Au87TQA3+H5j92o91SY2j5ien+f50Y3UAR7WxRsZn&#10;3KR0xjFSN/eHpR60AN2r+HsKcoY9vu0Nx/wGgfrQBYG0U5eu3Peoc7cbTuoV8YbmgCbdx6AelG78&#10;PxqNn/8ArVGh/wBrBz3oAsbsLzTev36hyu3avr2o+Ze/PtQBYDe3PvRuUAt0PbFV9/8Aebmjdj3o&#10;AsbuP5Amps5+906c/wB6qqc56/xdKm+X5m/lQB+6H7HuT+zn4S3f9P8A/wCl9xX0x8vrXzN+x1/y&#10;bf4R/wC3/wD9L7ivpegD/9Xj79/3QXP3jWKz7xxnOOea0L9/3QVemexrF3/L6c8jFAFgt/k1Cz/x&#10;LmoWdabu43bvyNAE2/5dx6+1NZ9zFen1quz/AN786aX+bkUAWNyt/iaazZz8vNQ7m7+nNOZ+W3c/&#10;+PUASb93f7vXFDHd0NQ7lP3f0oV/l3Z/D/aoAk3fw44qPc3PB+boBTWP8Xv3FNZvf9aAHFs/K35n&#10;+9Ru5Hao92M4FHy5+agBzfL90Z46Gjf/AHWPvn+9TTtHfvTf4W29c96AJN3y0BuPl61GTk/NQ24C&#10;gBzNxTd3y+31prMv/wBao938K+vegCbfz1/Gjc2NzY/iqHrnpTewVei9qALGf4mb6UK/v+tV92GP&#10;p705m+bazfkf/ZqAJt34fU07co/2ttV9+3Cr6dMUb/y+WgCbd81G7+fX/aqvu2/Mv+Wp2Vb/APVQ&#10;BMH/AIutO3bumPqai3tn39aTd+XpQBYDfxU5XqqT6Ht3/u0K2B8v5ZoAsbmwV/rTu5U9ar7/AJf6&#10;YoBVSu7mgCxuz60b24Zv51DnC++KN6n5ckc0AWGbnrRluB1+7jFQhueF96N392gCZtpz+gprPz7U&#10;0svO3jnqP71N+XaPrQBJ27/Wjd8v86j3DH403O4DfQBM3+zTd3y/N8tQh2+tNz+I9qALG5v++aGb&#10;n0qHd+XTmjv1+9uoAk3ZB/WmlmH/ANao92VG38KN+364oAm3cjb+NNyyk/NxjpTV/IVHn+7+X+fx&#10;oAmVsfN1/GmqzD5Wxmo8/jzwf9qjd8x4496AJPmXHr9aM9V/+KqHd020bsAfrQBJlec8c/8AjtGf&#10;mDe1R53Cm/N/D+dADi3O3P40ZUevzUm80zp+FAEm7Hy4FN3Yz3qPfu2+vpTd7fxcUATb+np6U3dz&#10;tPVu9R7s/lTd68/8C6/59qAJA3vTd3HpzUatwfSm7ulAEm9v/rU1m4/qKbu5549vm4obcfmoAcG2&#10;9fzzTvm27um7rUfVfu8U5ju/+vQA3fyc05d38J7c00cfdo3Z+7x9KAHbtv3ev+f4adubJVfxqPcv&#10;8TU35f8Avnqf9mgCTqP/AK1B7Kx/Cm/L/jTW6/d+poAk3benNN3b/Y9uKj3dfp60fN/F+tAEmf8A&#10;aHSnNtxt61GGx1/ipytuA29e3+9QBJuX8OxNN+XG3ke1Nz8rL/SmsW3HqaAJlOWLZ7VMrqBuzj8K&#10;qoeSv5Z/u1IGzhd3FAH7tfscf8m4+EP+4h/6X3FfTlfMP7G//Jt3hH/t/wD/AEvuK+mqAP/W87v2&#10;XaOf73WsVm/i4+ar19Iyuik1js/P/fVAFjf/AHajZ/p/D0qFmz979Kbv4P8AFQBaZ/4ajLcHNQ7t&#10;33WNN3Z+bPFAFjd8u5jnj0oZ245z7AVXV1/h456Gjf8ANxwfSgCxu49Pw203d1b/AHsVXXp81O3L&#10;gfxCgCYtj5e3t/doVm3dT9P9moct29OP96hmbtmgCRnbO3dnb3o3Ly3vzmoyzYP+1TVbHzZoAm35&#10;/wCBdaC3/wBeoT8o2qfyoZunYd6AJN2fb3ppOBxTc7flb8KiyvpQBLu+bv14zR978uM03dwewpu7&#10;+VADv0NDNz838Xao88dfvUfe+XFAEmePb0pu5vlbbx3pjd1bHy+opPl/SgCRm9fSjP8Akmow2fSm&#10;noPegCTfz/Lmjdt+9kelR5bPy+tB+X2oAm3dNvWnbm29QfUioN4/yaX5vXG3pQBNv+UfoKdu/wDr&#10;VV+ZgOcVJncW+nTNAE2fy+lG7ov5io96/dNNZv73Vj0oAsZbO3u1H8PzcH2quW3Hcp7rTldvWgCw&#10;GYH0Pp/tUM+3p6dP9qq+7+FqFfau7+6KALCvkf8A16Gf/Z4x2quzNjj0o37fyxQBMz/7P0/3aN3G&#10;1sdeMCmZ/l1xUff/AL6oAnL8bl+U03P4/Wo2fGV/p/FTd3P3uKAJMf49aXJ96i6t8vryP9mhT7/j&#10;QBIrtt2rRu/2qjz8u38etNLZ/wAf9qgCwrtTS/uf4eKhL+lNZvY+tAE25lzu/Gjd93J/Ooc/h9P7&#10;1N3sfyoAmZsUFs4/2e4qEt9abuXt+tAE2/8Au9h6U3f/AAj8ahU87fbk0Z/vc/jQBJuz7Ub/APYq&#10;P14DU1z+X0oAm3H3/wDsqb8xbvUe7rt65puW3fdFAE27/wDXUZb+Fv4qj3ev400sv97mgCZn/L5e&#10;tN3c/wC6fSm5b6n3pu78qAJsrj+eaGbB/nUO7Lbvzo/u7hQBNvOP60FuDzUGePZvb+GlzmgCXdx/&#10;n71IGUf+O1D/ALPem7uOf4etAFhm/D8f4qN/Py8bivNR7v8A69G/p06+lADs89aPl3D69Kh3N3pw&#10;bk/7NAEnr3GORQd3Pr3yd1R72Xv35o3YG3+9QBINvFOz/EfXvUO6jLZ54oAmzuHy+nej8ePao9/O&#10;78s00n+6oHDUATI38/X+KnB9wPXpVfOG/wB6nK3PynI7UAfvH+xv/wAm1+D/AKX/AP6X3FfTNfM3&#10;7GRLfs2eDy3X/iYf+l9xX1DQB//ZUEsBAi0AFAAGAAgAAAAhAIoVP5gMAQAAFQIAABMAAAAAAAAA&#10;AAAAAAAAAAAAAFtDb250ZW50X1R5cGVzXS54bWxQSwECLQAUAAYACAAAACEAOP0h/9YAAACUAQAA&#10;CwAAAAAAAAAAAAAAAAA9AQAAX3JlbHMvLnJlbHNQSwECLQAUAAYACAAAACEAy6nYvSsEAADeDQAA&#10;DgAAAAAAAAAAAAAAAAA8AgAAZHJzL2Uyb0RvYy54bWxQSwECLQAUAAYACAAAACEAGZS7ycMAAACn&#10;AQAAGQAAAAAAAAAAAAAAAACTBgAAZHJzL19yZWxzL2Uyb0RvYy54bWwucmVsc1BLAQItABQABgAI&#10;AAAAIQBf0b3g4gAAAAsBAAAPAAAAAAAAAAAAAAAAAI0HAABkcnMvZG93bnJldi54bWxQSwECLQAK&#10;AAAAAAAAACEAbqVxkbcUAQC3FAEAFQAAAAAAAAAAAAAAAACcCAAAZHJzL21lZGlhL2ltYWdlMS5q&#10;cGVnUEsBAi0ACgAAAAAAAAAhAAfG14Jj8QAAY/EAABUAAAAAAAAAAAAAAAAAhh0BAGRycy9tZWRp&#10;YS9pbWFnZTIuanBlZ1BLBQYAAAAABwAHAMABAAAcDwIAAAA=&#10;">
                <v:group id="Сгруппировать" o:spid="_x0000_s1027" style="position:absolute;width:65339;height:30547" coordorigin="" coordsize="65339,30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G_1800.jpeg" o:spid="_x0000_s1028" type="#_x0000_t75" alt="IMG_1800.jpeg" style="position:absolute;left:33334;width:32005;height:30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TbuwAAANsAAAAPAAAAZHJzL2Rvd25yZXYueG1sRE+9CsIw&#10;EN4F3yGc4KapHUSqUUQQHFw0guvRnG2xudQm2urTm0Fw/Pj+V5ve1uJFra8cK5hNExDEuTMVFwou&#10;ej9ZgPAB2WDtmBS8ycNmPRysMDOu4xO9zqEQMYR9hgrKEJpMSp+XZNFPXUMcuZtrLYYI20KaFrsY&#10;bmuZJslcWqw4NpTY0K6k/H5+WgX00UnXXznVWDyO+nnQ4b77KDUe9dsliEB9+It/7oNRkMb18Uv8&#10;AXL9BQAA//8DAFBLAQItABQABgAIAAAAIQDb4fbL7gAAAIUBAAATAAAAAAAAAAAAAAAAAAAAAABb&#10;Q29udGVudF9UeXBlc10ueG1sUEsBAi0AFAAGAAgAAAAhAFr0LFu/AAAAFQEAAAsAAAAAAAAAAAAA&#10;AAAAHwEAAF9yZWxzLy5yZWxzUEsBAi0AFAAGAAgAAAAhAOFS5Nu7AAAA2wAAAA8AAAAAAAAAAAAA&#10;AAAABwIAAGRycy9kb3ducmV2LnhtbFBLBQYAAAAAAwADALcAAADvAgAAAAA=&#10;" strokeweight="1pt">
                    <v:stroke miterlimit="4"/>
                    <v:imagedata r:id="rId54" o:title="IMG_1800"/>
                  </v:shape>
                  <v:shape id="вставленное-изображение.jpeg" o:spid="_x0000_s1029" type="#_x0000_t75" alt="вставленное-изображение.jpeg" style="position:absolute;top:5;width:31632;height:30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4ePwwAAANsAAAAPAAAAZHJzL2Rvd25yZXYueG1sRI/BasMw&#10;EETvhf6D2EIvpZbtQ3FcyyEUQkNuTfMBW2ttGVsrY8mJ+/dVINDjMDNvmGq72lFcaPa9YwVZkoIg&#10;bpzuuVNw/t6/FiB8QNY4OiYFv+RhWz8+VFhqd+UvupxCJyKEfYkKTAhTKaVvDFn0iZuIo9e62WKI&#10;cu6knvEa4XaUeZq+SYs9xwWDE30YaobTYhX8DIcNH3dFn79Y+zkW+6U1R1Lq+WndvYMItIb/8L19&#10;0AryDG5f4g+Q9R8AAAD//wMAUEsBAi0AFAAGAAgAAAAhANvh9svuAAAAhQEAABMAAAAAAAAAAAAA&#10;AAAAAAAAAFtDb250ZW50X1R5cGVzXS54bWxQSwECLQAUAAYACAAAACEAWvQsW78AAAAVAQAACwAA&#10;AAAAAAAAAAAAAAAfAQAAX3JlbHMvLnJlbHNQSwECLQAUAAYACAAAACEAL5OHj8MAAADbAAAADwAA&#10;AAAAAAAAAAAAAAAHAgAAZHJzL2Rvd25yZXYueG1sUEsFBgAAAAADAAMAtwAAAPcCAAAAAA==&#10;" strokeweight="1pt">
                    <v:stroke miterlimit="4"/>
                    <v:imagedata r:id="rId55" o:title="вставленное-изображение"/>
                  </v:shape>
                </v:group>
                <v:shapetype id="_x0000_t202" coordsize="21600,21600" o:spt="202" path="m,l,21600r21600,l21600,xe">
                  <v:stroke joinstyle="miter"/>
                  <v:path gradientshapeok="t" o:connecttype="rect"/>
                </v:shapetype>
                <v:shape id="а)" o:spid="_x0000_s1030" type="#_x0000_t202" style="position:absolute;left:650;top:26420;width:7808;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AIsxQAAANsAAAAPAAAAZHJzL2Rvd25yZXYueG1sRI9Ba8JA&#10;EIXvQv/DMkJvurEH0dRVilBqoQe1lba3ITtNVrOzIbuN8d87B8HbDO/Ne98sVr2vVUdtdIENTMYZ&#10;KOIiWMelga/P19EMVEzIFuvAZOBCEVbLh8ECcxvOvKNun0olIRxzNFCl1ORax6Iij3EcGmLR/kLr&#10;Mcnaltq2eJZwX+unLJtqj46locKG1hUVp/2/NzDt5scfbQ/f2x0ePt7dr9u8HS/GPA77l2dQifp0&#10;N9+uN1bwBVZ+kQH08goAAP//AwBQSwECLQAUAAYACAAAACEA2+H2y+4AAACFAQAAEwAAAAAAAAAA&#10;AAAAAAAAAAAAW0NvbnRlbnRfVHlwZXNdLnhtbFBLAQItABQABgAIAAAAIQBa9CxbvwAAABUBAAAL&#10;AAAAAAAAAAAAAAAAAB8BAABfcmVscy8ucmVsc1BLAQItABQABgAIAAAAIQCyDAIsxQAAANsAAAAP&#10;AAAAAAAAAAAAAAAAAAcCAABkcnMvZG93bnJldi54bWxQSwUGAAAAAAMAAwC3AAAA+QIAAAAA&#10;" filled="f" stroked="f" strokeweight="1pt">
                  <v:stroke miterlimit="4"/>
                  <v:textbox inset="4pt,4pt,4pt,4pt">
                    <w:txbxContent>
                      <w:p w14:paraId="350CF463" w14:textId="77777777" w:rsidR="00B026F0" w:rsidRPr="00F04C89" w:rsidRDefault="00B026F0" w:rsidP="00F04C89">
                        <w:pPr>
                          <w:ind w:firstLine="0"/>
                          <w:jc w:val="left"/>
                          <w:rPr>
                            <w:sz w:val="40"/>
                            <w:szCs w:val="40"/>
                          </w:rPr>
                        </w:pPr>
                        <w:r w:rsidRPr="00F04C89">
                          <w:rPr>
                            <w:sz w:val="40"/>
                            <w:szCs w:val="40"/>
                          </w:rPr>
                          <w:t>а</w:t>
                        </w:r>
                      </w:p>
                    </w:txbxContent>
                  </v:textbox>
                </v:shape>
                <v:shape id="б)" o:spid="_x0000_s1031" type="#_x0000_t202" style="position:absolute;left:34160;top:26420;width:21368;height:4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e3wwAAANsAAAAPAAAAZHJzL2Rvd25yZXYueG1sRE9La8JA&#10;EL4L/odlCr3ppj1Ija4iBamFHuojqLchOyZrs7Mhu43x37uC4G0+vudM552tREuNN44VvA0TEMS5&#10;04YLBbvtcvABwgdkjZVjUnAlD/NZvzfFVLsLr6ndhELEEPYpKihDqFMpfV6SRT90NXHkTq6xGCJs&#10;CqkbvMRwW8n3JBlJi4ZjQ4k1fZaU/23+rYJROz4fpM72v2vMfr7N0ay+zlelXl+6xQREoC48xQ/3&#10;Ssf5Y7j/Eg+QsxsAAAD//wMAUEsBAi0AFAAGAAgAAAAhANvh9svuAAAAhQEAABMAAAAAAAAAAAAA&#10;AAAAAAAAAFtDb250ZW50X1R5cGVzXS54bWxQSwECLQAUAAYACAAAACEAWvQsW78AAAAVAQAACwAA&#10;AAAAAAAAAAAAAAAfAQAAX3JlbHMvLnJlbHNQSwECLQAUAAYACAAAACEA3UCnt8MAAADbAAAADwAA&#10;AAAAAAAAAAAAAAAHAgAAZHJzL2Rvd25yZXYueG1sUEsFBgAAAAADAAMAtwAAAPcCAAAAAA==&#10;" filled="f" stroked="f" strokeweight="1pt">
                  <v:stroke miterlimit="4"/>
                  <v:textbox inset="4pt,4pt,4pt,4pt">
                    <w:txbxContent>
                      <w:p w14:paraId="50679B55" w14:textId="77777777" w:rsidR="00B026F0" w:rsidRPr="008C6DEB" w:rsidRDefault="00B026F0" w:rsidP="008C6DEB">
                        <w:pPr>
                          <w:ind w:firstLine="0"/>
                          <w:rPr>
                            <w:sz w:val="36"/>
                            <w:szCs w:val="36"/>
                          </w:rPr>
                        </w:pPr>
                        <w:r w:rsidRPr="008C6DEB">
                          <w:rPr>
                            <w:sz w:val="36"/>
                            <w:szCs w:val="36"/>
                          </w:rPr>
                          <w:t>б</w:t>
                        </w:r>
                      </w:p>
                    </w:txbxContent>
                  </v:textbox>
                </v:shape>
                <w10:wrap type="topAndBottom" anchorx="page" anchory="line"/>
              </v:group>
            </w:pict>
          </mc:Fallback>
        </mc:AlternateContent>
      </w:r>
      <w:r w:rsidRPr="00B026F0">
        <w:rPr>
          <w:sz w:val="24"/>
        </w:rPr>
        <w:t>этапе экстракции белков, далее в них была добавлена 1/10 объёма NuPAGE™ Sample Reducing Agent (10X) и 1/4 красителя на основе бромфенолового синего. Образцы инкубировались в течение 10 минут при +70°</w:t>
      </w:r>
      <w:r w:rsidRPr="00B026F0">
        <w:rPr>
          <w:sz w:val="24"/>
          <w:lang w:val="en-US"/>
        </w:rPr>
        <w:t>C</w:t>
      </w:r>
      <w:r w:rsidRPr="00B026F0">
        <w:rPr>
          <w:sz w:val="24"/>
        </w:rPr>
        <w:t xml:space="preserve">. Электрофорез проводился в полиакриламидных гелях NuPAGE™ Bis-Tris Mini Protein Gel 4–12% в буфере </w:t>
      </w:r>
      <w:r w:rsidRPr="00B026F0">
        <w:rPr>
          <w:sz w:val="24"/>
          <w:lang w:val="en-US"/>
        </w:rPr>
        <w:t>MES</w:t>
      </w:r>
      <w:r w:rsidRPr="00B026F0">
        <w:rPr>
          <w:sz w:val="24"/>
        </w:rPr>
        <w:t xml:space="preserve"> </w:t>
      </w:r>
      <w:r w:rsidRPr="00B026F0">
        <w:rPr>
          <w:sz w:val="24"/>
          <w:lang w:val="en-US"/>
        </w:rPr>
        <w:t>SDS</w:t>
      </w:r>
      <w:r w:rsidRPr="00B026F0">
        <w:rPr>
          <w:sz w:val="24"/>
        </w:rPr>
        <w:t xml:space="preserve"> в течение 35 минут при 150 </w:t>
      </w:r>
      <w:r w:rsidRPr="00B026F0">
        <w:rPr>
          <w:sz w:val="24"/>
          <w:lang w:val="en-US"/>
        </w:rPr>
        <w:t>V</w:t>
      </w:r>
      <w:r w:rsidRPr="00B026F0">
        <w:rPr>
          <w:sz w:val="24"/>
        </w:rPr>
        <w:t>. Гель был окрашен Coomassie Brilliant Blue</w:t>
      </w:r>
      <w:r w:rsidR="00370198" w:rsidRPr="00B026F0">
        <w:rPr>
          <w:sz w:val="24"/>
        </w:rPr>
        <w:t xml:space="preserve"> (рисунок Е.1)</w:t>
      </w:r>
      <w:r w:rsidRPr="00B026F0">
        <w:rPr>
          <w:sz w:val="24"/>
        </w:rPr>
        <w:t>.</w:t>
      </w:r>
    </w:p>
    <w:p w14:paraId="229041AE" w14:textId="65967B38" w:rsidR="0040674F" w:rsidRPr="00B026F0" w:rsidRDefault="003B6E6C" w:rsidP="00807670">
      <w:pPr>
        <w:rPr>
          <w:sz w:val="24"/>
        </w:rPr>
      </w:pPr>
      <w:r w:rsidRPr="00B026F0">
        <w:rPr>
          <w:sz w:val="24"/>
        </w:rPr>
        <w:t>а) Электрофорез в полиакриламидном геле образцов №1 и №2 (м — маркер с обозначением длин; 1 и 2 — номера образцов; мф - фильтрат образцов мочи (белков нет или их присутствие несущественно); мбф - белок, выделенный из образца без фильтрации; мк - белок, выделенный из концентрата, полученного на фильтрах 3кДа; мо - осадок (без существенного количества белков)</w:t>
      </w:r>
      <w:r w:rsidR="00370198" w:rsidRPr="00B026F0">
        <w:rPr>
          <w:sz w:val="24"/>
        </w:rPr>
        <w:t xml:space="preserve">. </w:t>
      </w:r>
      <w:r w:rsidRPr="00B026F0">
        <w:rPr>
          <w:sz w:val="24"/>
        </w:rPr>
        <w:t>б) Электрофорез в полиакриламидном геле образцов №3, №4, №5 (м — маркер с обозначением длин; 3, 4, 5 — номера образцов; км — белок,</w:t>
      </w:r>
      <w:r w:rsidR="0040674F" w:rsidRPr="00B026F0">
        <w:rPr>
          <w:sz w:val="24"/>
        </w:rPr>
        <w:t>выделенный из концентрата, полученного на фильтрах 10кДа; бф — белок, выделенный из аликвоты образца без фильтрации)</w:t>
      </w:r>
      <w:r w:rsidR="00370198" w:rsidRPr="00B026F0">
        <w:rPr>
          <w:sz w:val="24"/>
        </w:rPr>
        <w:t>.</w:t>
      </w:r>
    </w:p>
    <w:p w14:paraId="1334717A" w14:textId="77777777" w:rsidR="00370198" w:rsidRPr="00B026F0" w:rsidRDefault="00370198" w:rsidP="00051116">
      <w:pPr>
        <w:ind w:firstLine="0"/>
        <w:jc w:val="center"/>
        <w:rPr>
          <w:rFonts w:cs="Times New Roman"/>
          <w:sz w:val="24"/>
          <w:szCs w:val="28"/>
        </w:rPr>
      </w:pPr>
      <w:r w:rsidRPr="00B026F0">
        <w:rPr>
          <w:rFonts w:cs="Times New Roman"/>
          <w:sz w:val="24"/>
          <w:szCs w:val="28"/>
        </w:rPr>
        <w:t>Рисунок Е.1 – Электрофорез в полиакриламидном геле образцов</w:t>
      </w:r>
    </w:p>
    <w:p w14:paraId="5DF210D0" w14:textId="77777777" w:rsidR="0040674F" w:rsidRPr="00B026F0" w:rsidRDefault="0040674F" w:rsidP="00807670">
      <w:pPr>
        <w:rPr>
          <w:rFonts w:cs="Times New Roman"/>
          <w:sz w:val="24"/>
          <w:szCs w:val="28"/>
        </w:rPr>
      </w:pPr>
      <w:r w:rsidRPr="00B026F0">
        <w:rPr>
          <w:rFonts w:cs="Times New Roman"/>
          <w:sz w:val="24"/>
          <w:szCs w:val="28"/>
        </w:rPr>
        <w:t xml:space="preserve">По результатам электрофоретического разделения белков в образцах можно судить о том, что самые насыщенные полосы даёт вариант пробоподготовки с использованием концентрирования на фильтрах (полосы образцов с пометками «км» и «мк» на </w:t>
      </w:r>
      <w:r w:rsidR="00370198" w:rsidRPr="00B026F0">
        <w:rPr>
          <w:rFonts w:cs="Times New Roman"/>
          <w:sz w:val="24"/>
          <w:szCs w:val="28"/>
        </w:rPr>
        <w:t>Рисунке Е.1</w:t>
      </w:r>
      <w:r w:rsidRPr="00B026F0">
        <w:rPr>
          <w:rFonts w:cs="Times New Roman"/>
          <w:sz w:val="24"/>
          <w:szCs w:val="28"/>
        </w:rPr>
        <w:t xml:space="preserve"> а) и б) соответственно). Более тусклые полосы наблюдаются после электрофоретического разделения белков в образцах, не проходивших фильтрацию </w:t>
      </w:r>
      <w:r w:rsidRPr="00B026F0">
        <w:rPr>
          <w:rFonts w:cs="Times New Roman"/>
          <w:sz w:val="24"/>
          <w:szCs w:val="28"/>
        </w:rPr>
        <w:lastRenderedPageBreak/>
        <w:t>(полосы образцов с пометками «бф</w:t>
      </w:r>
      <w:r w:rsidRPr="00B026F0">
        <w:rPr>
          <w:rFonts w:cs="Times New Roman"/>
          <w:sz w:val="24"/>
          <w:szCs w:val="28"/>
          <w:lang w:val="it-IT"/>
        </w:rPr>
        <w:t>» и «м</w:t>
      </w:r>
      <w:r w:rsidRPr="00B026F0">
        <w:rPr>
          <w:rFonts w:cs="Times New Roman"/>
          <w:sz w:val="24"/>
          <w:szCs w:val="28"/>
        </w:rPr>
        <w:t xml:space="preserve">бф» на </w:t>
      </w:r>
      <w:r w:rsidR="00370198" w:rsidRPr="00B026F0">
        <w:rPr>
          <w:rFonts w:cs="Times New Roman"/>
          <w:sz w:val="24"/>
          <w:szCs w:val="28"/>
        </w:rPr>
        <w:t>рисунке Е.1</w:t>
      </w:r>
      <w:r w:rsidRPr="00B026F0">
        <w:rPr>
          <w:rFonts w:cs="Times New Roman"/>
          <w:sz w:val="24"/>
          <w:szCs w:val="28"/>
        </w:rPr>
        <w:t xml:space="preserve"> а) и б) соответственно). Образцы, соответствующе фильтрату («мф» на </w:t>
      </w:r>
      <w:r w:rsidR="00370198" w:rsidRPr="00B026F0">
        <w:rPr>
          <w:rFonts w:cs="Times New Roman"/>
          <w:sz w:val="24"/>
          <w:szCs w:val="28"/>
        </w:rPr>
        <w:t>рисунке Е.1</w:t>
      </w:r>
      <w:r w:rsidRPr="00B026F0">
        <w:rPr>
          <w:rFonts w:cs="Times New Roman"/>
          <w:sz w:val="24"/>
          <w:szCs w:val="28"/>
        </w:rPr>
        <w:t xml:space="preserve"> б)), полученному в ходе «Эксперимента 1» с концентированием образцов мочи на фильтрах с диаметром пор 3кДа, не показали присутствия значимого количества белка на электрофореграмме, как и в случае с образцами, соответствующими осадку («мо» на Иллюстрации 1 б)), выпавшему после цикла замораживания-оттаивания в «Эксперименте 1», поэтому в «Эксперименте 2» фильтрат мочи был исключен из анализа. Это решение подкреплялось сравнительно низкими значениями</w:t>
      </w:r>
      <w:r w:rsidRPr="00B026F0">
        <w:rPr>
          <w:rFonts w:cs="Times New Roman"/>
          <w:color w:val="ED0000"/>
          <w:sz w:val="24"/>
          <w:szCs w:val="28"/>
        </w:rPr>
        <w:t xml:space="preserve"> </w:t>
      </w:r>
      <w:r w:rsidRPr="00B026F0">
        <w:rPr>
          <w:rFonts w:cs="Times New Roman"/>
          <w:sz w:val="24"/>
          <w:szCs w:val="28"/>
        </w:rPr>
        <w:t>при</w:t>
      </w:r>
      <w:r w:rsidRPr="00B026F0">
        <w:rPr>
          <w:rFonts w:cs="Times New Roman"/>
          <w:color w:val="ED0000"/>
          <w:sz w:val="24"/>
          <w:szCs w:val="28"/>
        </w:rPr>
        <w:t xml:space="preserve"> </w:t>
      </w:r>
      <w:r w:rsidRPr="00B026F0">
        <w:rPr>
          <w:rFonts w:cs="Times New Roman"/>
          <w:sz w:val="24"/>
          <w:szCs w:val="28"/>
        </w:rPr>
        <w:t xml:space="preserve">измерении концентраций белка в фильтрате (столбец «Фильтрат» в </w:t>
      </w:r>
      <w:r w:rsidR="00370198" w:rsidRPr="00B026F0">
        <w:rPr>
          <w:rFonts w:cs="Times New Roman"/>
          <w:sz w:val="24"/>
          <w:szCs w:val="28"/>
        </w:rPr>
        <w:t>т</w:t>
      </w:r>
      <w:r w:rsidRPr="00B026F0">
        <w:rPr>
          <w:rFonts w:cs="Times New Roman"/>
          <w:sz w:val="24"/>
          <w:szCs w:val="28"/>
        </w:rPr>
        <w:t>аблице 1</w:t>
      </w:r>
      <w:r w:rsidR="00370198" w:rsidRPr="00B026F0">
        <w:rPr>
          <w:rFonts w:cs="Times New Roman"/>
          <w:sz w:val="24"/>
          <w:szCs w:val="28"/>
        </w:rPr>
        <w:t xml:space="preserve"> </w:t>
      </w:r>
      <w:r w:rsidRPr="00B026F0">
        <w:rPr>
          <w:rFonts w:cs="Times New Roman"/>
          <w:sz w:val="24"/>
          <w:szCs w:val="28"/>
        </w:rPr>
        <w:t xml:space="preserve">и </w:t>
      </w:r>
      <w:r w:rsidR="00370198" w:rsidRPr="00B026F0">
        <w:rPr>
          <w:rFonts w:cs="Times New Roman"/>
          <w:sz w:val="24"/>
          <w:szCs w:val="28"/>
        </w:rPr>
        <w:t>т</w:t>
      </w:r>
      <w:r w:rsidRPr="00B026F0">
        <w:rPr>
          <w:rFonts w:cs="Times New Roman"/>
          <w:sz w:val="24"/>
          <w:szCs w:val="28"/>
        </w:rPr>
        <w:t>аблице 2), о чём было сказано выше.</w:t>
      </w:r>
    </w:p>
    <w:p w14:paraId="2A7BDDF2" w14:textId="77777777" w:rsidR="0040674F" w:rsidRPr="00B026F0" w:rsidRDefault="0040674F" w:rsidP="00807670">
      <w:pPr>
        <w:rPr>
          <w:rFonts w:cs="Times New Roman"/>
          <w:sz w:val="24"/>
          <w:szCs w:val="28"/>
        </w:rPr>
      </w:pPr>
      <w:r w:rsidRPr="00B026F0">
        <w:rPr>
          <w:rFonts w:cs="Times New Roman"/>
          <w:sz w:val="24"/>
          <w:szCs w:val="28"/>
        </w:rPr>
        <w:tab/>
        <w:t>Вышеперечисленные результаты свидетельствуют о том, что пробоподготовка образцов человеческой мочи с применением методики концентрирования на фильтрах является подходящей и желательной для дальнейшего анализа методом жидкостной хроматографии и тандемной масс-спектрометрии, поскольку позволит получить наиболее полные данные, необходимые для клинической диагностики.</w:t>
      </w:r>
    </w:p>
    <w:p w14:paraId="6CFE5358" w14:textId="77777777" w:rsidR="0040674F" w:rsidRPr="00B026F0" w:rsidRDefault="00370198" w:rsidP="00370198">
      <w:pPr>
        <w:rPr>
          <w:color w:val="FF0000"/>
          <w:sz w:val="24"/>
        </w:rPr>
      </w:pPr>
      <w:r w:rsidRPr="00B026F0">
        <w:rPr>
          <w:sz w:val="24"/>
        </w:rPr>
        <w:t>Е.</w:t>
      </w:r>
      <w:r w:rsidR="0040674F" w:rsidRPr="00B026F0">
        <w:rPr>
          <w:sz w:val="24"/>
        </w:rPr>
        <w:t>8</w:t>
      </w:r>
      <w:r w:rsidRPr="00B026F0">
        <w:rPr>
          <w:sz w:val="24"/>
        </w:rPr>
        <w:t xml:space="preserve"> </w:t>
      </w:r>
      <w:r w:rsidR="0040674F" w:rsidRPr="00B026F0">
        <w:rPr>
          <w:sz w:val="24"/>
        </w:rPr>
        <w:t xml:space="preserve">Трипсинолиз и очистка пептидов на </w:t>
      </w:r>
      <w:r w:rsidR="0040674F" w:rsidRPr="00B026F0">
        <w:rPr>
          <w:sz w:val="24"/>
          <w:lang w:val="en-US"/>
        </w:rPr>
        <w:t>zip</w:t>
      </w:r>
      <w:r w:rsidR="0040674F" w:rsidRPr="00B026F0">
        <w:rPr>
          <w:sz w:val="24"/>
        </w:rPr>
        <w:t>-</w:t>
      </w:r>
      <w:r w:rsidR="0040674F" w:rsidRPr="00B026F0">
        <w:rPr>
          <w:sz w:val="24"/>
          <w:lang w:val="en-US"/>
        </w:rPr>
        <w:t>tip</w:t>
      </w:r>
    </w:p>
    <w:p w14:paraId="73D04D47" w14:textId="77777777" w:rsidR="0040674F" w:rsidRPr="00B026F0" w:rsidRDefault="0040674F" w:rsidP="0040674F">
      <w:pPr>
        <w:pStyle w:val="afc"/>
        <w:spacing w:after="0" w:line="360" w:lineRule="auto"/>
        <w:ind w:firstLine="709"/>
        <w:jc w:val="both"/>
        <w:rPr>
          <w:rFonts w:ascii="Times New Roman" w:hAnsi="Times New Roman" w:cs="Times New Roman"/>
          <w:color w:val="000000"/>
          <w:sz w:val="24"/>
          <w:szCs w:val="28"/>
        </w:rPr>
      </w:pPr>
      <w:r w:rsidRPr="00B026F0">
        <w:rPr>
          <w:rFonts w:ascii="Times New Roman" w:hAnsi="Times New Roman" w:cs="Times New Roman"/>
          <w:sz w:val="24"/>
          <w:szCs w:val="28"/>
        </w:rPr>
        <w:tab/>
        <w:t>Трипсинолиз производился в расчёте на 20 мкг белка. Каждый образец должен быть доведён до одинакового объёма аммоний бикарбонатным буфером (8М мочевина/50 мМ бикарбонат аммония без ДТТ), после в каждую пробирку необходимо добавить 1/10 объёма десятикратного раствора для восстановления (50 мМ ДТТ/8М мочевина/50 мМ бикарбоната аммония) и инкубировать 1 час при температуре +37°</w:t>
      </w:r>
      <w:r w:rsidRPr="00B026F0">
        <w:rPr>
          <w:rFonts w:ascii="Times New Roman" w:hAnsi="Times New Roman" w:cs="Times New Roman"/>
          <w:sz w:val="24"/>
          <w:szCs w:val="28"/>
          <w:lang w:val="en-US"/>
        </w:rPr>
        <w:t>C</w:t>
      </w:r>
      <w:r w:rsidRPr="00B026F0">
        <w:rPr>
          <w:rFonts w:ascii="Times New Roman" w:hAnsi="Times New Roman" w:cs="Times New Roman"/>
          <w:sz w:val="24"/>
          <w:szCs w:val="28"/>
        </w:rPr>
        <w:t>. После остывания в каждый образец добавляется 1/10 объёма раствора йодацетамида, и образцы инкубируются 15 минут в темноте при комнатной температуре. По истечении времени инкубации для ингибирования излишек йодацетамида следует добавить в каждый образец 1/10 объёма десятикратного буфера для восстановления. Далее следует добавить в каждый образец по 7 объёмов аммоний бикарбонатного буфера (8М мочевина/50 мМ бикарбонат аммония без ДТТ). Далее в образцы добавляется заранее подготовленный рабочий раствор трипсина в соотношении 200нг трипсина на 10мкг белка (исходя из этого, для переваривания 20 мкг белка требуется 4мкл рабочего раствора трипсина). Для качественного протекания реакции трипсинолиза образцы необходимо инкубировать при +37°</w:t>
      </w:r>
      <w:r w:rsidRPr="00B026F0">
        <w:rPr>
          <w:rFonts w:ascii="Times New Roman" w:hAnsi="Times New Roman" w:cs="Times New Roman"/>
          <w:sz w:val="24"/>
          <w:szCs w:val="28"/>
          <w:lang w:val="en-US"/>
        </w:rPr>
        <w:t>C</w:t>
      </w:r>
      <w:r w:rsidRPr="00B026F0">
        <w:rPr>
          <w:rFonts w:ascii="Times New Roman" w:hAnsi="Times New Roman" w:cs="Times New Roman"/>
          <w:sz w:val="24"/>
          <w:szCs w:val="28"/>
        </w:rPr>
        <w:t xml:space="preserve"> в течение 14-20 часов. После этого реакцию трипсинолиза необходимо инактивировать: к образцам следует добавить 1/10 объёма 10% раствора муравьиной кислоты. Если после тщательного перемешивания, десятиминутной инкубации и центрифугирования в течение 15 минут на максимальной скорости из раствора выпадает в осадок из не до конца переваренных белков; следует</w:t>
      </w:r>
      <w:r w:rsidRPr="00B026F0">
        <w:rPr>
          <w:rFonts w:ascii="Times New Roman" w:hAnsi="Times New Roman" w:cs="Times New Roman"/>
          <w:color w:val="FF0000"/>
          <w:sz w:val="24"/>
          <w:szCs w:val="28"/>
        </w:rPr>
        <w:t xml:space="preserve"> </w:t>
      </w:r>
      <w:r w:rsidRPr="00B026F0">
        <w:rPr>
          <w:rFonts w:ascii="Times New Roman" w:hAnsi="Times New Roman" w:cs="Times New Roman"/>
          <w:sz w:val="24"/>
          <w:szCs w:val="28"/>
        </w:rPr>
        <w:lastRenderedPageBreak/>
        <w:t>отобрать только супернатант и перенести в чистые пробирки. Далее полученный раствор пептидов следует высушить на вакуумном концентраторе, избегая нагревания выше +30°</w:t>
      </w:r>
      <w:r w:rsidRPr="00B026F0">
        <w:rPr>
          <w:rFonts w:ascii="Times New Roman" w:hAnsi="Times New Roman" w:cs="Times New Roman"/>
          <w:sz w:val="24"/>
          <w:szCs w:val="28"/>
          <w:lang w:val="en-US"/>
        </w:rPr>
        <w:t>C</w:t>
      </w:r>
      <w:r w:rsidRPr="00B026F0">
        <w:rPr>
          <w:rFonts w:ascii="Times New Roman" w:hAnsi="Times New Roman" w:cs="Times New Roman"/>
          <w:sz w:val="24"/>
          <w:szCs w:val="28"/>
        </w:rPr>
        <w:t>.</w:t>
      </w:r>
    </w:p>
    <w:p w14:paraId="193195CE" w14:textId="77777777" w:rsidR="0040674F" w:rsidRPr="00B026F0" w:rsidRDefault="0040674F" w:rsidP="0040674F">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rPr>
        <w:tab/>
        <w:t xml:space="preserve">Перед очисткой на фазе </w:t>
      </w:r>
      <w:r w:rsidRPr="00B026F0">
        <w:rPr>
          <w:rFonts w:ascii="Times New Roman" w:hAnsi="Times New Roman" w:cs="Times New Roman"/>
          <w:sz w:val="24"/>
          <w:szCs w:val="28"/>
          <w:lang w:val="en-US"/>
        </w:rPr>
        <w:t>C</w:t>
      </w:r>
      <w:r w:rsidRPr="00B026F0">
        <w:rPr>
          <w:rFonts w:ascii="Times New Roman" w:hAnsi="Times New Roman" w:cs="Times New Roman"/>
          <w:sz w:val="24"/>
          <w:szCs w:val="28"/>
        </w:rPr>
        <w:t>18 (</w:t>
      </w:r>
      <w:r w:rsidRPr="00B026F0">
        <w:rPr>
          <w:rFonts w:ascii="Times New Roman" w:hAnsi="Times New Roman" w:cs="Times New Roman"/>
          <w:sz w:val="24"/>
          <w:szCs w:val="28"/>
          <w:lang w:val="en-US"/>
        </w:rPr>
        <w:t>zip</w:t>
      </w:r>
      <w:r w:rsidRPr="00B026F0">
        <w:rPr>
          <w:rFonts w:ascii="Times New Roman" w:hAnsi="Times New Roman" w:cs="Times New Roman"/>
          <w:sz w:val="24"/>
          <w:szCs w:val="28"/>
        </w:rPr>
        <w:t>-</w:t>
      </w:r>
      <w:r w:rsidRPr="00B026F0">
        <w:rPr>
          <w:rFonts w:ascii="Times New Roman" w:hAnsi="Times New Roman" w:cs="Times New Roman"/>
          <w:sz w:val="24"/>
          <w:szCs w:val="28"/>
          <w:lang w:val="en-US"/>
        </w:rPr>
        <w:t>tip</w:t>
      </w:r>
      <w:r w:rsidRPr="00B026F0">
        <w:rPr>
          <w:rFonts w:ascii="Times New Roman" w:hAnsi="Times New Roman" w:cs="Times New Roman"/>
          <w:sz w:val="24"/>
          <w:szCs w:val="28"/>
        </w:rPr>
        <w:t>)</w:t>
      </w:r>
      <w:r w:rsidRPr="00B026F0">
        <w:rPr>
          <w:rFonts w:ascii="Times New Roman" w:hAnsi="Times New Roman" w:cs="Times New Roman"/>
          <w:color w:val="FF0000"/>
          <w:sz w:val="24"/>
          <w:szCs w:val="28"/>
        </w:rPr>
        <w:t xml:space="preserve"> </w:t>
      </w:r>
      <w:r w:rsidRPr="00B026F0">
        <w:rPr>
          <w:rFonts w:ascii="Times New Roman" w:hAnsi="Times New Roman" w:cs="Times New Roman"/>
          <w:sz w:val="24"/>
          <w:szCs w:val="28"/>
        </w:rPr>
        <w:t>полученные пептиды растворяют в 20мкл 0,1% раствора муравьиной кислоты. Очистку проводят в соответствии с протоколом фирмы-производителя. После этого образцы высушивают в вакуумном концентраторе и повторно растворяют в 0,1% растворе муравьиной кислоты до концентрации 250нг/мкл. После растворения образцы подвергаются воздействию ультразвука в течение 15 минут в ультразвуковой ванне в режиме «</w:t>
      </w:r>
      <w:r w:rsidRPr="00B026F0">
        <w:rPr>
          <w:rFonts w:ascii="Times New Roman" w:hAnsi="Times New Roman" w:cs="Times New Roman"/>
          <w:sz w:val="24"/>
          <w:szCs w:val="28"/>
          <w:lang w:val="en-US"/>
        </w:rPr>
        <w:t>sweep</w:t>
      </w:r>
      <w:r w:rsidRPr="00B026F0">
        <w:rPr>
          <w:rFonts w:ascii="Times New Roman" w:hAnsi="Times New Roman" w:cs="Times New Roman"/>
          <w:sz w:val="24"/>
          <w:szCs w:val="28"/>
        </w:rPr>
        <w:t xml:space="preserve">», тщательно перемешиваются, центрифугируются для осаждения капель и переносятся в виалы для дальнейшего масс-спектрометрического анализа. </w:t>
      </w:r>
    </w:p>
    <w:p w14:paraId="1E4CC0CD" w14:textId="77777777" w:rsidR="0040674F" w:rsidRPr="00B026F0" w:rsidRDefault="0040674F" w:rsidP="0040674F">
      <w:pPr>
        <w:pStyle w:val="afc"/>
        <w:spacing w:after="0" w:line="360" w:lineRule="auto"/>
        <w:ind w:firstLine="709"/>
        <w:jc w:val="both"/>
        <w:rPr>
          <w:rFonts w:ascii="Times New Roman" w:hAnsi="Times New Roman" w:cs="Times New Roman"/>
          <w:sz w:val="24"/>
          <w:szCs w:val="28"/>
        </w:rPr>
      </w:pPr>
      <w:r w:rsidRPr="00B026F0">
        <w:rPr>
          <w:rFonts w:ascii="Times New Roman" w:hAnsi="Times New Roman" w:cs="Times New Roman"/>
          <w:sz w:val="24"/>
          <w:szCs w:val="28"/>
          <w:lang w:val="en-US"/>
        </w:rPr>
        <w:t xml:space="preserve">Е. </w:t>
      </w:r>
      <w:r w:rsidR="00370198" w:rsidRPr="00B026F0">
        <w:rPr>
          <w:rFonts w:ascii="Times New Roman" w:hAnsi="Times New Roman" w:cs="Times New Roman"/>
          <w:sz w:val="24"/>
          <w:szCs w:val="28"/>
        </w:rPr>
        <w:t>9</w:t>
      </w:r>
      <w:r w:rsidRPr="00B026F0">
        <w:rPr>
          <w:rFonts w:ascii="Times New Roman" w:hAnsi="Times New Roman" w:cs="Times New Roman"/>
          <w:sz w:val="24"/>
          <w:szCs w:val="28"/>
          <w:lang w:val="en-US"/>
        </w:rPr>
        <w:t xml:space="preserve"> </w:t>
      </w:r>
      <w:r w:rsidRPr="00B026F0">
        <w:rPr>
          <w:rFonts w:ascii="Times New Roman" w:hAnsi="Times New Roman" w:cs="Times New Roman"/>
          <w:sz w:val="24"/>
          <w:szCs w:val="28"/>
        </w:rPr>
        <w:t>Список использованных источников</w:t>
      </w:r>
    </w:p>
    <w:p w14:paraId="018D3E76"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 xml:space="preserve">Hortin, G. L., Meilinger, B., &amp; Drake, S. K. (2004). Size-selective extraction of peptides from urine for mass spectrometric analysis. </w:t>
      </w:r>
      <w:r w:rsidRPr="00B026F0">
        <w:rPr>
          <w:rFonts w:ascii="Times New Roman" w:hAnsi="Times New Roman" w:cs="Times New Roman"/>
          <w:iCs/>
          <w:sz w:val="24"/>
          <w:szCs w:val="28"/>
          <w:lang w:val="en-US"/>
        </w:rPr>
        <w:t>Clinical chemistry</w:t>
      </w:r>
      <w:r w:rsidRPr="00B026F0">
        <w:rPr>
          <w:rFonts w:ascii="Times New Roman" w:hAnsi="Times New Roman" w:cs="Times New Roman"/>
          <w:sz w:val="24"/>
          <w:szCs w:val="28"/>
          <w:lang w:val="en-US"/>
        </w:rPr>
        <w:t xml:space="preserve">, </w:t>
      </w:r>
      <w:r w:rsidRPr="00B026F0">
        <w:rPr>
          <w:rFonts w:ascii="Times New Roman" w:hAnsi="Times New Roman" w:cs="Times New Roman"/>
          <w:iCs/>
          <w:sz w:val="24"/>
          <w:szCs w:val="28"/>
          <w:lang w:val="en-US"/>
        </w:rPr>
        <w:t>50</w:t>
      </w:r>
      <w:r w:rsidRPr="00B026F0">
        <w:rPr>
          <w:rFonts w:ascii="Times New Roman" w:hAnsi="Times New Roman" w:cs="Times New Roman"/>
          <w:sz w:val="24"/>
          <w:szCs w:val="28"/>
          <w:lang w:val="en-US"/>
        </w:rPr>
        <w:t>(6), 1092-1095.</w:t>
      </w:r>
    </w:p>
    <w:p w14:paraId="22A1DB02"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 xml:space="preserve">Jiang, J., Zhan, L., Dai, L., Yao, X., Qin, Y., Zhu, Z., ... &amp; Wang, G. (2022). Evaluation of the reliability of MS1‐based approach to profile naturally occurring peptides with clinical relevance in urine samples. </w:t>
      </w:r>
      <w:r w:rsidRPr="00B026F0">
        <w:rPr>
          <w:rFonts w:ascii="Times New Roman" w:hAnsi="Times New Roman" w:cs="Times New Roman"/>
          <w:iCs/>
          <w:sz w:val="24"/>
          <w:szCs w:val="28"/>
          <w:lang w:val="en-US"/>
        </w:rPr>
        <w:t>Rapid Communications in Mass Spectrometry</w:t>
      </w:r>
      <w:r w:rsidRPr="00B026F0">
        <w:rPr>
          <w:rFonts w:ascii="Times New Roman" w:hAnsi="Times New Roman" w:cs="Times New Roman"/>
          <w:sz w:val="24"/>
          <w:szCs w:val="28"/>
        </w:rPr>
        <w:t>, e9369.</w:t>
      </w:r>
    </w:p>
    <w:p w14:paraId="365BA0AA"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nl-NL"/>
        </w:rPr>
      </w:pPr>
      <w:r w:rsidRPr="00B026F0">
        <w:rPr>
          <w:rFonts w:ascii="Times New Roman" w:hAnsi="Times New Roman" w:cs="Times New Roman"/>
          <w:sz w:val="24"/>
          <w:szCs w:val="28"/>
          <w:lang w:val="nl-NL"/>
        </w:rPr>
        <w:t>Klein, J., Papadopoulos, T., Mischak, H., &amp; Mullen, W. (2014). Comparison of CE</w:t>
      </w:r>
      <w:r w:rsidRPr="00B026F0">
        <w:rPr>
          <w:rFonts w:ascii="Times New Roman" w:hAnsi="Times New Roman" w:cs="Times New Roman"/>
          <w:sz w:val="24"/>
          <w:szCs w:val="28"/>
          <w:lang w:val="en-US"/>
        </w:rPr>
        <w:t xml:space="preserve">‐MS/MS and LC‐MS/MS sequencing demonstrates significant complementarity in natural peptide identification in human urine. </w:t>
      </w:r>
      <w:r w:rsidRPr="00B026F0">
        <w:rPr>
          <w:rFonts w:ascii="Times New Roman" w:hAnsi="Times New Roman" w:cs="Times New Roman"/>
          <w:iCs/>
          <w:sz w:val="24"/>
          <w:szCs w:val="28"/>
          <w:lang w:val="fr-FR"/>
        </w:rPr>
        <w:t>Electrophoresis</w:t>
      </w:r>
      <w:r w:rsidRPr="00B026F0">
        <w:rPr>
          <w:rFonts w:ascii="Times New Roman" w:hAnsi="Times New Roman" w:cs="Times New Roman"/>
          <w:sz w:val="24"/>
          <w:szCs w:val="28"/>
        </w:rPr>
        <w:t xml:space="preserve">, </w:t>
      </w:r>
      <w:r w:rsidRPr="00B026F0">
        <w:rPr>
          <w:rFonts w:ascii="Times New Roman" w:hAnsi="Times New Roman" w:cs="Times New Roman"/>
          <w:iCs/>
          <w:sz w:val="24"/>
          <w:szCs w:val="28"/>
        </w:rPr>
        <w:t>35</w:t>
      </w:r>
      <w:r w:rsidRPr="00B026F0">
        <w:rPr>
          <w:rFonts w:ascii="Times New Roman" w:hAnsi="Times New Roman" w:cs="Times New Roman"/>
          <w:sz w:val="24"/>
          <w:szCs w:val="28"/>
        </w:rPr>
        <w:t>(7), 1060-1064.</w:t>
      </w:r>
    </w:p>
    <w:p w14:paraId="742F5CEE"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pt-PT"/>
        </w:rPr>
      </w:pPr>
      <w:r w:rsidRPr="00B026F0">
        <w:rPr>
          <w:rFonts w:ascii="Times New Roman" w:hAnsi="Times New Roman" w:cs="Times New Roman"/>
          <w:sz w:val="24"/>
          <w:szCs w:val="28"/>
          <w:lang w:val="pt-PT"/>
        </w:rPr>
        <w:t>Magalh</w:t>
      </w:r>
      <w:r w:rsidRPr="00B026F0">
        <w:rPr>
          <w:rFonts w:ascii="Times New Roman" w:hAnsi="Times New Roman" w:cs="Times New Roman"/>
          <w:sz w:val="24"/>
          <w:szCs w:val="28"/>
          <w:lang w:val="en-US"/>
        </w:rPr>
        <w:t xml:space="preserve">ães, P., Pontillo, C., Pejchinovski, M., Siwy, J., Krochmal, M., Makridakis, M., ... &amp; Pape, L. (2018). Comparison of urine and plasma peptidome indicates selectivity in renal peptide handling. </w:t>
      </w:r>
      <w:r w:rsidRPr="00B026F0">
        <w:rPr>
          <w:rFonts w:ascii="Times New Roman" w:hAnsi="Times New Roman" w:cs="Times New Roman"/>
          <w:iCs/>
          <w:sz w:val="24"/>
          <w:szCs w:val="28"/>
          <w:lang w:val="en-US"/>
        </w:rPr>
        <w:t>PROTEOMICS</w:t>
      </w:r>
      <w:r w:rsidRPr="00B026F0">
        <w:rPr>
          <w:rFonts w:ascii="Times New Roman" w:hAnsi="Times New Roman" w:cs="Times New Roman"/>
          <w:iCs/>
          <w:sz w:val="24"/>
          <w:szCs w:val="28"/>
        </w:rPr>
        <w:t>–</w:t>
      </w:r>
      <w:r w:rsidRPr="00B026F0">
        <w:rPr>
          <w:rFonts w:ascii="Times New Roman" w:hAnsi="Times New Roman" w:cs="Times New Roman"/>
          <w:iCs/>
          <w:sz w:val="24"/>
          <w:szCs w:val="28"/>
          <w:lang w:val="en-US"/>
        </w:rPr>
        <w:t>Clinical Applications</w:t>
      </w:r>
      <w:r w:rsidRPr="00B026F0">
        <w:rPr>
          <w:rFonts w:ascii="Times New Roman" w:hAnsi="Times New Roman" w:cs="Times New Roman"/>
          <w:sz w:val="24"/>
          <w:szCs w:val="28"/>
        </w:rPr>
        <w:t xml:space="preserve">, </w:t>
      </w:r>
      <w:r w:rsidRPr="00B026F0">
        <w:rPr>
          <w:rFonts w:ascii="Times New Roman" w:hAnsi="Times New Roman" w:cs="Times New Roman"/>
          <w:iCs/>
          <w:sz w:val="24"/>
          <w:szCs w:val="28"/>
        </w:rPr>
        <w:t>12</w:t>
      </w:r>
      <w:r w:rsidRPr="00B026F0">
        <w:rPr>
          <w:rFonts w:ascii="Times New Roman" w:hAnsi="Times New Roman" w:cs="Times New Roman"/>
          <w:sz w:val="24"/>
          <w:szCs w:val="28"/>
        </w:rPr>
        <w:t>(5), 1700163.</w:t>
      </w:r>
    </w:p>
    <w:p w14:paraId="580CFD69"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 xml:space="preserve">Min, H., Han, B., Sung, C., Park, J. H., Lee, K. M., Kim, H. J., ... &amp; Lee, J. (2016). LC-MS/MS method for simultaneous analysis of growth hormone-releasing peptides and secretagogues in human urine. </w:t>
      </w:r>
      <w:r w:rsidRPr="00B026F0">
        <w:rPr>
          <w:rFonts w:ascii="Times New Roman" w:hAnsi="Times New Roman" w:cs="Times New Roman"/>
          <w:iCs/>
          <w:sz w:val="24"/>
          <w:szCs w:val="28"/>
          <w:lang w:val="en-US"/>
        </w:rPr>
        <w:t>Mass Spectrometry Letters</w:t>
      </w:r>
      <w:r w:rsidRPr="00B026F0">
        <w:rPr>
          <w:rFonts w:ascii="Times New Roman" w:hAnsi="Times New Roman" w:cs="Times New Roman"/>
          <w:sz w:val="24"/>
          <w:szCs w:val="28"/>
        </w:rPr>
        <w:t xml:space="preserve">, </w:t>
      </w:r>
      <w:r w:rsidRPr="00B026F0">
        <w:rPr>
          <w:rFonts w:ascii="Times New Roman" w:hAnsi="Times New Roman" w:cs="Times New Roman"/>
          <w:iCs/>
          <w:sz w:val="24"/>
          <w:szCs w:val="28"/>
        </w:rPr>
        <w:t>7</w:t>
      </w:r>
      <w:r w:rsidRPr="00B026F0">
        <w:rPr>
          <w:rFonts w:ascii="Times New Roman" w:hAnsi="Times New Roman" w:cs="Times New Roman"/>
          <w:sz w:val="24"/>
          <w:szCs w:val="28"/>
        </w:rPr>
        <w:t>(3), 55-63.</w:t>
      </w:r>
    </w:p>
    <w:p w14:paraId="05629504"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de-DE"/>
        </w:rPr>
      </w:pPr>
      <w:r w:rsidRPr="00B026F0">
        <w:rPr>
          <w:rFonts w:ascii="Times New Roman" w:hAnsi="Times New Roman" w:cs="Times New Roman"/>
          <w:sz w:val="24"/>
          <w:szCs w:val="28"/>
          <w:lang w:val="de-DE"/>
        </w:rPr>
        <w:t>Mischak, H., Kolch, W., Aivaliotis, M., Bouyssi</w:t>
      </w:r>
      <w:r w:rsidRPr="00B026F0">
        <w:rPr>
          <w:rFonts w:ascii="Times New Roman" w:hAnsi="Times New Roman" w:cs="Times New Roman"/>
          <w:sz w:val="24"/>
          <w:szCs w:val="28"/>
          <w:lang w:val="fr-FR"/>
        </w:rPr>
        <w:t>é</w:t>
      </w:r>
      <w:r w:rsidRPr="00B026F0">
        <w:rPr>
          <w:rFonts w:ascii="Times New Roman" w:hAnsi="Times New Roman" w:cs="Times New Roman"/>
          <w:sz w:val="24"/>
          <w:szCs w:val="28"/>
          <w:lang w:val="en-US"/>
        </w:rPr>
        <w:t xml:space="preserve">, D., Court, M., Dihazi, H., ... &amp; Vlahou, A. (2010). Comprehensive human urine standards for comparability and standardization in clinical proteome analysis. </w:t>
      </w:r>
      <w:r w:rsidRPr="00B026F0">
        <w:rPr>
          <w:rFonts w:ascii="Times New Roman" w:hAnsi="Times New Roman" w:cs="Times New Roman"/>
          <w:iCs/>
          <w:sz w:val="24"/>
          <w:szCs w:val="28"/>
        </w:rPr>
        <w:t>Proteomics–</w:t>
      </w:r>
      <w:r w:rsidRPr="00B026F0">
        <w:rPr>
          <w:rFonts w:ascii="Times New Roman" w:hAnsi="Times New Roman" w:cs="Times New Roman"/>
          <w:iCs/>
          <w:sz w:val="24"/>
          <w:szCs w:val="28"/>
          <w:lang w:val="en-US"/>
        </w:rPr>
        <w:t>Clinical Applications</w:t>
      </w:r>
      <w:r w:rsidRPr="00B026F0">
        <w:rPr>
          <w:rFonts w:ascii="Times New Roman" w:hAnsi="Times New Roman" w:cs="Times New Roman"/>
          <w:sz w:val="24"/>
          <w:szCs w:val="28"/>
        </w:rPr>
        <w:t xml:space="preserve">, </w:t>
      </w:r>
      <w:r w:rsidRPr="00B026F0">
        <w:rPr>
          <w:rFonts w:ascii="Times New Roman" w:hAnsi="Times New Roman" w:cs="Times New Roman"/>
          <w:iCs/>
          <w:sz w:val="24"/>
          <w:szCs w:val="28"/>
        </w:rPr>
        <w:t>4</w:t>
      </w:r>
      <w:r w:rsidRPr="00B026F0">
        <w:rPr>
          <w:rFonts w:ascii="Times New Roman" w:hAnsi="Times New Roman" w:cs="Times New Roman"/>
          <w:sz w:val="24"/>
          <w:szCs w:val="28"/>
        </w:rPr>
        <w:t>(4), 464-478.</w:t>
      </w:r>
    </w:p>
    <w:p w14:paraId="31FB7533"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 xml:space="preserve">Saetun, P., Semangoen, T., &amp; Thongboonkerd, V. (2009). Characterizations of urinary sediments precipitated after freezing and their effects on urinary protein and chemical analyses. </w:t>
      </w:r>
      <w:r w:rsidRPr="00B026F0">
        <w:rPr>
          <w:rFonts w:ascii="Times New Roman" w:hAnsi="Times New Roman" w:cs="Times New Roman"/>
          <w:iCs/>
          <w:sz w:val="24"/>
          <w:szCs w:val="28"/>
          <w:lang w:val="en-US"/>
        </w:rPr>
        <w:t>American Journal of Physiology-Renal Physiology</w:t>
      </w:r>
      <w:r w:rsidRPr="00B026F0">
        <w:rPr>
          <w:rFonts w:ascii="Times New Roman" w:hAnsi="Times New Roman" w:cs="Times New Roman"/>
          <w:sz w:val="24"/>
          <w:szCs w:val="28"/>
        </w:rPr>
        <w:t xml:space="preserve">, </w:t>
      </w:r>
      <w:r w:rsidRPr="00B026F0">
        <w:rPr>
          <w:rFonts w:ascii="Times New Roman" w:hAnsi="Times New Roman" w:cs="Times New Roman"/>
          <w:iCs/>
          <w:sz w:val="24"/>
          <w:szCs w:val="28"/>
        </w:rPr>
        <w:t>296</w:t>
      </w:r>
      <w:r w:rsidRPr="00B026F0">
        <w:rPr>
          <w:rFonts w:ascii="Times New Roman" w:hAnsi="Times New Roman" w:cs="Times New Roman"/>
          <w:sz w:val="24"/>
          <w:szCs w:val="28"/>
        </w:rPr>
        <w:t>(6), F1346-F1354.</w:t>
      </w:r>
    </w:p>
    <w:p w14:paraId="16CBE897"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it-IT"/>
        </w:rPr>
      </w:pPr>
      <w:r w:rsidRPr="00B026F0">
        <w:rPr>
          <w:rFonts w:ascii="Times New Roman" w:hAnsi="Times New Roman" w:cs="Times New Roman"/>
          <w:sz w:val="24"/>
          <w:szCs w:val="28"/>
          <w:lang w:val="it-IT"/>
        </w:rPr>
        <w:lastRenderedPageBreak/>
        <w:t xml:space="preserve">Sigdel, T. K., Nicora, C. D., Hsieh, S. C., Dai, H., Qian, W. J., Camp, D. G., &amp; Sarwal, M. M. (2014). Optimization for peptide sample preparation for urine peptidomics. </w:t>
      </w:r>
      <w:r w:rsidRPr="00B026F0">
        <w:rPr>
          <w:rFonts w:ascii="Times New Roman" w:hAnsi="Times New Roman" w:cs="Times New Roman"/>
          <w:iCs/>
          <w:sz w:val="24"/>
          <w:szCs w:val="28"/>
          <w:lang w:val="en-US"/>
        </w:rPr>
        <w:t>Clinical proteomics</w:t>
      </w:r>
      <w:r w:rsidRPr="00B026F0">
        <w:rPr>
          <w:rFonts w:ascii="Times New Roman" w:hAnsi="Times New Roman" w:cs="Times New Roman"/>
          <w:sz w:val="24"/>
          <w:szCs w:val="28"/>
          <w:lang w:val="en-US"/>
        </w:rPr>
        <w:t xml:space="preserve">, </w:t>
      </w:r>
      <w:r w:rsidRPr="00B026F0">
        <w:rPr>
          <w:rFonts w:ascii="Times New Roman" w:hAnsi="Times New Roman" w:cs="Times New Roman"/>
          <w:iCs/>
          <w:sz w:val="24"/>
          <w:szCs w:val="28"/>
          <w:lang w:val="en-US"/>
        </w:rPr>
        <w:t>11</w:t>
      </w:r>
      <w:r w:rsidRPr="00B026F0">
        <w:rPr>
          <w:rFonts w:ascii="Times New Roman" w:hAnsi="Times New Roman" w:cs="Times New Roman"/>
          <w:sz w:val="24"/>
          <w:szCs w:val="28"/>
          <w:lang w:val="en-US"/>
        </w:rPr>
        <w:t>, 1-8.</w:t>
      </w:r>
    </w:p>
    <w:p w14:paraId="27A6B223"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 xml:space="preserve">Sun, W., Li, F., Wu, S., Wang, X., Zheng, D., Wang, J., &amp; Gao, Y. (2005). Human urine proteome analysis by three separation approaches. </w:t>
      </w:r>
      <w:r w:rsidRPr="00B026F0">
        <w:rPr>
          <w:rFonts w:ascii="Times New Roman" w:hAnsi="Times New Roman" w:cs="Times New Roman"/>
          <w:iCs/>
          <w:sz w:val="24"/>
          <w:szCs w:val="28"/>
        </w:rPr>
        <w:t>Proteomics</w:t>
      </w:r>
      <w:r w:rsidRPr="00B026F0">
        <w:rPr>
          <w:rFonts w:ascii="Times New Roman" w:hAnsi="Times New Roman" w:cs="Times New Roman"/>
          <w:sz w:val="24"/>
          <w:szCs w:val="28"/>
        </w:rPr>
        <w:t xml:space="preserve">, </w:t>
      </w:r>
      <w:r w:rsidRPr="00B026F0">
        <w:rPr>
          <w:rFonts w:ascii="Times New Roman" w:hAnsi="Times New Roman" w:cs="Times New Roman"/>
          <w:iCs/>
          <w:sz w:val="24"/>
          <w:szCs w:val="28"/>
        </w:rPr>
        <w:t>5</w:t>
      </w:r>
      <w:r w:rsidRPr="00B026F0">
        <w:rPr>
          <w:rFonts w:ascii="Times New Roman" w:hAnsi="Times New Roman" w:cs="Times New Roman"/>
          <w:sz w:val="24"/>
          <w:szCs w:val="28"/>
        </w:rPr>
        <w:t>(18), 4994-5001.</w:t>
      </w:r>
    </w:p>
    <w:p w14:paraId="410CB4EB" w14:textId="77777777" w:rsidR="0040674F" w:rsidRPr="00B026F0" w:rsidRDefault="0040674F" w:rsidP="00254F85">
      <w:pPr>
        <w:pStyle w:val="afc"/>
        <w:numPr>
          <w:ilvl w:val="0"/>
          <w:numId w:val="7"/>
        </w:numPr>
        <w:spacing w:after="0" w:line="360" w:lineRule="auto"/>
        <w:ind w:left="0" w:firstLine="709"/>
        <w:jc w:val="both"/>
        <w:rPr>
          <w:rFonts w:ascii="Times New Roman" w:hAnsi="Times New Roman" w:cs="Times New Roman"/>
          <w:sz w:val="24"/>
          <w:szCs w:val="28"/>
          <w:lang w:val="en-US"/>
        </w:rPr>
      </w:pPr>
      <w:r w:rsidRPr="00B026F0">
        <w:rPr>
          <w:rFonts w:ascii="Times New Roman" w:hAnsi="Times New Roman" w:cs="Times New Roman"/>
          <w:sz w:val="24"/>
          <w:szCs w:val="28"/>
          <w:lang w:val="en-US"/>
        </w:rPr>
        <w:t xml:space="preserve">Zhang, Y., Oetting, W. S., Harvey, S. B., Stone, M. D., Monkkonen, T., Matas, A. J., ... &amp; Nelsestuen, G. L. (2009). Urinary Peptide patterns in native kidneys and kidney allografts. </w:t>
      </w:r>
      <w:r w:rsidRPr="00B026F0">
        <w:rPr>
          <w:rFonts w:ascii="Times New Roman" w:hAnsi="Times New Roman" w:cs="Times New Roman"/>
          <w:iCs/>
          <w:sz w:val="24"/>
          <w:szCs w:val="28"/>
          <w:lang w:val="fr-FR"/>
        </w:rPr>
        <w:t>Transplantation</w:t>
      </w:r>
      <w:r w:rsidRPr="00B026F0">
        <w:rPr>
          <w:rFonts w:ascii="Times New Roman" w:hAnsi="Times New Roman" w:cs="Times New Roman"/>
          <w:sz w:val="24"/>
          <w:szCs w:val="28"/>
          <w:lang w:val="en-US"/>
        </w:rPr>
        <w:t xml:space="preserve">, </w:t>
      </w:r>
      <w:r w:rsidRPr="00B026F0">
        <w:rPr>
          <w:rFonts w:ascii="Times New Roman" w:hAnsi="Times New Roman" w:cs="Times New Roman"/>
          <w:iCs/>
          <w:sz w:val="24"/>
          <w:szCs w:val="28"/>
          <w:lang w:val="en-US"/>
        </w:rPr>
        <w:t>87</w:t>
      </w:r>
      <w:r w:rsidRPr="00B026F0">
        <w:rPr>
          <w:rFonts w:ascii="Times New Roman" w:hAnsi="Times New Roman" w:cs="Times New Roman"/>
          <w:sz w:val="24"/>
          <w:szCs w:val="28"/>
          <w:lang w:val="en-US"/>
        </w:rPr>
        <w:t>(12), 1807-1813.</w:t>
      </w:r>
    </w:p>
    <w:p w14:paraId="1F856ACC" w14:textId="77777777" w:rsidR="0040674F" w:rsidRPr="00B026F0" w:rsidRDefault="0040674F" w:rsidP="0040674F">
      <w:pPr>
        <w:rPr>
          <w:sz w:val="24"/>
          <w:lang w:eastAsia="ru-RU"/>
        </w:rPr>
      </w:pPr>
      <w:r w:rsidRPr="00B026F0">
        <w:rPr>
          <w:sz w:val="24"/>
          <w:lang w:eastAsia="ru-RU"/>
        </w:rPr>
        <w:t>Е.</w:t>
      </w:r>
      <w:r w:rsidR="00370198" w:rsidRPr="00B026F0">
        <w:rPr>
          <w:sz w:val="24"/>
          <w:lang w:eastAsia="ru-RU"/>
        </w:rPr>
        <w:t>10</w:t>
      </w:r>
      <w:r w:rsidRPr="00B026F0">
        <w:rPr>
          <w:sz w:val="24"/>
          <w:lang w:eastAsia="ru-RU"/>
        </w:rPr>
        <w:t xml:space="preserve"> Методику разработал:</w:t>
      </w:r>
    </w:p>
    <w:p w14:paraId="5C5EDC44" w14:textId="726C785B" w:rsidR="0040674F" w:rsidRPr="00B026F0" w:rsidRDefault="0040674F" w:rsidP="0040674F">
      <w:pPr>
        <w:rPr>
          <w:sz w:val="24"/>
          <w:lang w:eastAsia="ru-RU"/>
        </w:rPr>
      </w:pPr>
      <w:r w:rsidRPr="00B026F0">
        <w:rPr>
          <w:sz w:val="24"/>
          <w:lang w:eastAsia="ru-RU"/>
        </w:rPr>
        <w:t>1)</w:t>
      </w:r>
      <w:r w:rsidRPr="00B026F0">
        <w:rPr>
          <w:sz w:val="24"/>
          <w:lang w:eastAsia="ru-RU"/>
        </w:rPr>
        <w:tab/>
        <w:t>Кочергина Н. А., специалист ресурсного центра ЦКП «Хромас» Научного парка СПбГУ.</w:t>
      </w:r>
    </w:p>
    <w:p w14:paraId="3E34F378" w14:textId="77777777" w:rsidR="003F4C4F" w:rsidRPr="00582681" w:rsidRDefault="00370198" w:rsidP="00566569">
      <w:pPr>
        <w:pStyle w:val="1"/>
        <w:rPr>
          <w:rFonts w:cs="Times New Roman"/>
          <w:lang w:eastAsia="ru-RU"/>
        </w:rPr>
      </w:pPr>
      <w:r w:rsidRPr="002D1D90">
        <w:rPr>
          <w:lang w:eastAsia="ru-RU"/>
        </w:rPr>
        <w:br w:type="page"/>
      </w:r>
      <w:bookmarkStart w:id="61" w:name="_Toc184643710"/>
      <w:r w:rsidR="003F4C4F" w:rsidRPr="00872402">
        <w:rPr>
          <w:rFonts w:cs="Times New Roman"/>
          <w:lang w:eastAsia="ru-RU"/>
        </w:rPr>
        <w:lastRenderedPageBreak/>
        <w:t xml:space="preserve">ПРИЛОЖЕНИЕ </w:t>
      </w:r>
      <w:r w:rsidR="003F4C4F" w:rsidRPr="00582681">
        <w:rPr>
          <w:rFonts w:cs="Times New Roman"/>
          <w:lang w:eastAsia="ru-RU"/>
        </w:rPr>
        <w:t>Ж</w:t>
      </w:r>
      <w:bookmarkEnd w:id="61"/>
    </w:p>
    <w:p w14:paraId="106D2979" w14:textId="77777777" w:rsidR="0089410D" w:rsidRPr="00872402" w:rsidRDefault="0089410D" w:rsidP="0089410D">
      <w:pPr>
        <w:ind w:firstLine="0"/>
        <w:jc w:val="center"/>
        <w:rPr>
          <w:rFonts w:cs="Times New Roman"/>
          <w:b/>
          <w:sz w:val="24"/>
          <w:szCs w:val="24"/>
        </w:rPr>
      </w:pPr>
      <w:r w:rsidRPr="00B026F0">
        <w:rPr>
          <w:rFonts w:cs="Times New Roman"/>
          <w:b/>
          <w:sz w:val="24"/>
          <w:szCs w:val="24"/>
        </w:rPr>
        <w:t xml:space="preserve">Методика формирования биокомпозитов на основе коллагена </w:t>
      </w:r>
      <w:r w:rsidRPr="00B026F0">
        <w:rPr>
          <w:rFonts w:cs="Times New Roman"/>
          <w:b/>
          <w:sz w:val="24"/>
          <w:szCs w:val="24"/>
          <w:lang w:val="en-US"/>
        </w:rPr>
        <w:t>I</w:t>
      </w:r>
      <w:r w:rsidRPr="00B026F0">
        <w:rPr>
          <w:rFonts w:cs="Times New Roman"/>
          <w:b/>
          <w:sz w:val="24"/>
          <w:szCs w:val="24"/>
        </w:rPr>
        <w:t xml:space="preserve"> типа </w:t>
      </w:r>
      <w:r w:rsidR="008A5B76" w:rsidRPr="00B026F0">
        <w:rPr>
          <w:rFonts w:cs="Times New Roman"/>
          <w:b/>
          <w:sz w:val="24"/>
          <w:szCs w:val="24"/>
        </w:rPr>
        <w:t>наполненных</w:t>
      </w:r>
      <w:r w:rsidRPr="00B026F0">
        <w:rPr>
          <w:rFonts w:cs="Times New Roman"/>
          <w:b/>
          <w:sz w:val="24"/>
          <w:szCs w:val="24"/>
        </w:rPr>
        <w:t xml:space="preserve"> стеклокристалическими материалами</w:t>
      </w:r>
    </w:p>
    <w:p w14:paraId="46DCC97E" w14:textId="77777777" w:rsidR="0089410D" w:rsidRPr="00872402" w:rsidRDefault="00471AAE" w:rsidP="00471AAE">
      <w:pPr>
        <w:rPr>
          <w:rFonts w:cs="Times New Roman"/>
          <w:sz w:val="24"/>
          <w:szCs w:val="24"/>
        </w:rPr>
      </w:pPr>
      <w:r w:rsidRPr="00B026F0">
        <w:rPr>
          <w:rFonts w:cs="Times New Roman"/>
          <w:sz w:val="24"/>
          <w:szCs w:val="24"/>
        </w:rPr>
        <w:t>Ж.1</w:t>
      </w:r>
      <w:r w:rsidR="0089410D" w:rsidRPr="00B026F0">
        <w:rPr>
          <w:rFonts w:cs="Times New Roman"/>
          <w:sz w:val="24"/>
          <w:szCs w:val="24"/>
        </w:rPr>
        <w:t xml:space="preserve"> Введение</w:t>
      </w:r>
    </w:p>
    <w:p w14:paraId="1F2ACC01" w14:textId="77777777" w:rsidR="0089410D" w:rsidRPr="00B026F0" w:rsidRDefault="0089410D" w:rsidP="00E7436A">
      <w:pPr>
        <w:rPr>
          <w:rFonts w:cs="Times New Roman"/>
          <w:sz w:val="24"/>
          <w:szCs w:val="24"/>
          <w:lang w:eastAsia="ru-RU"/>
        </w:rPr>
      </w:pPr>
      <w:r w:rsidRPr="00B026F0">
        <w:rPr>
          <w:rFonts w:cs="Times New Roman"/>
          <w:sz w:val="24"/>
          <w:szCs w:val="24"/>
          <w:lang w:eastAsia="ru-RU"/>
        </w:rPr>
        <w:t>Биокомпозиты на основе коллагена I типа, наполненные стеклокристаллическими наполнителями, являются перспективными материалами для применения в области регенерации костной ткани благодаря их высокому уровню биосовместимости, остеоиндуктивным и остеокондуктивным свойствам. Исследования показывают, что данные материалы способствуют пролиферации и остеогенной дифференцировке мезенхимных стволовых клеток (MSC) костного мозга, что делает их ключевыми компонентами в современной тканевой инженерии.</w:t>
      </w:r>
    </w:p>
    <w:p w14:paraId="47E1050D" w14:textId="77777777" w:rsidR="0089410D" w:rsidRPr="00B026F0" w:rsidRDefault="0089410D" w:rsidP="00E7436A">
      <w:pPr>
        <w:rPr>
          <w:rFonts w:cs="Times New Roman"/>
          <w:sz w:val="24"/>
          <w:szCs w:val="24"/>
          <w:lang w:eastAsia="ru-RU"/>
        </w:rPr>
      </w:pPr>
      <w:r w:rsidRPr="00B026F0">
        <w:rPr>
          <w:rFonts w:cs="Times New Roman"/>
          <w:sz w:val="24"/>
          <w:szCs w:val="24"/>
          <w:lang w:eastAsia="ru-RU"/>
        </w:rPr>
        <w:t>Сочетание коллагена и биостекла (например, 45S5 Bioglass) позволяет создавать биомиметические структуры, имитирующие естественный костный внеклеточный матрикс. Это улучшает адгезию и пролиферацию MSC на поверхности материала. Одно из исследований, проведенных на композитах биостекло-коллаген-гилуроновая кислота-фосфатидилсерин, показало, что такие структуры демонстрируют повышенную клеточную пролиферацию и ускоренную дифференцировку MSC в остеогенном направлении. Это подтверждено как анализом активности щелочной фосфатазы (ALP), так и экспрессией остеогенных маркеров, таких как остеокальцин и остеопонтин [1].</w:t>
      </w:r>
    </w:p>
    <w:p w14:paraId="1E8B9087" w14:textId="77777777" w:rsidR="0089410D" w:rsidRPr="00B026F0" w:rsidRDefault="0089410D" w:rsidP="00E7436A">
      <w:pPr>
        <w:rPr>
          <w:rFonts w:cs="Times New Roman"/>
          <w:sz w:val="24"/>
          <w:szCs w:val="24"/>
          <w:lang w:eastAsia="ru-RU"/>
        </w:rPr>
      </w:pPr>
      <w:r w:rsidRPr="00B026F0">
        <w:rPr>
          <w:rFonts w:cs="Times New Roman"/>
          <w:sz w:val="24"/>
          <w:szCs w:val="24"/>
          <w:lang w:eastAsia="ru-RU"/>
        </w:rPr>
        <w:t>Введение стеклокристаллических наполнителей в коллагеновые матрицы улучшает их физико-химические свойства, такие как стабильность pH и повышенная минерализация. В частности, вакуумная имплантация биостекла в коллаген продемонстрировала улучшение биодеградации и образование гидроксиапатита на поверхности материала, что является важным шагом в создании биоактивных имплантатов для костной регенерации. Было показано, что данные композиты способствуют росту клеток и повышенной кальцификации, что свидетельствует о развитии минерализованного костного матрикса [2].</w:t>
      </w:r>
    </w:p>
    <w:p w14:paraId="6B34457C" w14:textId="77777777" w:rsidR="0089410D" w:rsidRPr="00B026F0" w:rsidRDefault="0089410D" w:rsidP="00E7436A">
      <w:pPr>
        <w:rPr>
          <w:rFonts w:cs="Times New Roman"/>
          <w:sz w:val="24"/>
          <w:szCs w:val="24"/>
          <w:lang w:eastAsia="ru-RU"/>
        </w:rPr>
      </w:pPr>
      <w:r w:rsidRPr="00B026F0">
        <w:rPr>
          <w:rFonts w:cs="Times New Roman"/>
          <w:sz w:val="24"/>
          <w:szCs w:val="24"/>
          <w:lang w:eastAsia="ru-RU"/>
        </w:rPr>
        <w:t xml:space="preserve">Исследования </w:t>
      </w:r>
      <w:r w:rsidRPr="00B026F0">
        <w:rPr>
          <w:rFonts w:cs="Times New Roman"/>
          <w:i/>
          <w:iCs/>
          <w:sz w:val="24"/>
          <w:szCs w:val="24"/>
          <w:lang w:eastAsia="ru-RU"/>
        </w:rPr>
        <w:t>in vivo</w:t>
      </w:r>
      <w:r w:rsidRPr="00B026F0">
        <w:rPr>
          <w:rFonts w:cs="Times New Roman"/>
          <w:sz w:val="24"/>
          <w:szCs w:val="24"/>
          <w:lang w:eastAsia="ru-RU"/>
        </w:rPr>
        <w:t xml:space="preserve"> также подтверждают, что композиты на основе биостекла и коллагена значительно улучшают остеоиндукцию и образование новой костной ткани при имплантации в дефекты костной ткани. Эксперименты на крысах продемонстрировали, что коллаген-биостекольные композиты эффективно стимулируют образование костного матрикса и интеграцию с окружающими тканями. </w:t>
      </w:r>
      <w:r w:rsidRPr="00B026F0">
        <w:rPr>
          <w:rFonts w:cs="Times New Roman"/>
          <w:sz w:val="24"/>
          <w:szCs w:val="24"/>
          <w:lang w:eastAsia="ru-RU"/>
        </w:rPr>
        <w:lastRenderedPageBreak/>
        <w:t>Это связано с усиленной экспрессией остеогенных маркеров и повышенной остеокондуктивностью данных материалов [3].</w:t>
      </w:r>
    </w:p>
    <w:p w14:paraId="4F5A99F6" w14:textId="77777777" w:rsidR="0089410D" w:rsidRPr="00B026F0" w:rsidRDefault="0089410D" w:rsidP="00E7436A">
      <w:pPr>
        <w:rPr>
          <w:rFonts w:cs="Times New Roman"/>
          <w:sz w:val="24"/>
          <w:szCs w:val="24"/>
          <w:lang w:eastAsia="ru-RU"/>
        </w:rPr>
      </w:pPr>
      <w:r w:rsidRPr="00B026F0">
        <w:rPr>
          <w:rFonts w:cs="Times New Roman"/>
          <w:sz w:val="24"/>
          <w:szCs w:val="24"/>
          <w:lang w:eastAsia="ru-RU"/>
        </w:rPr>
        <w:t>Композиты на основе коллагена и биостекла обладают не только высокой биосовместимостью, но и удовлетворительными механическими характеристиками, что особенно важно для поддержания структурной целостности в процессе костной регенерации. Например, композиты на основе коллагена и биостекла демонстрируют оптимальное соотношение пористости и механической прочности, что обеспечивает необходимые условия для клеточной инфильтрации и васкуляризации. Поры в таких композитах могут варьироваться от нескольких микрон до 300 мкм, обеспечивая благоприятные условия для роста и дифференцировки клеток, а также формирования нового костного матрикса [4].</w:t>
      </w:r>
    </w:p>
    <w:p w14:paraId="61D14C34" w14:textId="77777777" w:rsidR="0089410D" w:rsidRPr="00B026F0" w:rsidRDefault="0089410D" w:rsidP="00E7436A">
      <w:pPr>
        <w:rPr>
          <w:rFonts w:cs="Times New Roman"/>
          <w:sz w:val="24"/>
          <w:szCs w:val="24"/>
          <w:lang w:eastAsia="ru-RU"/>
        </w:rPr>
      </w:pPr>
      <w:r w:rsidRPr="00B026F0">
        <w:rPr>
          <w:rFonts w:cs="Times New Roman"/>
          <w:sz w:val="24"/>
          <w:szCs w:val="24"/>
          <w:lang w:eastAsia="ru-RU"/>
        </w:rPr>
        <w:t xml:space="preserve">Биокомпозиты на основе коллагена </w:t>
      </w:r>
      <w:r w:rsidRPr="00B026F0">
        <w:rPr>
          <w:rFonts w:cs="Times New Roman"/>
          <w:sz w:val="24"/>
          <w:szCs w:val="24"/>
          <w:lang w:val="en-US" w:eastAsia="ru-RU"/>
        </w:rPr>
        <w:t>I</w:t>
      </w:r>
      <w:r w:rsidRPr="00B026F0">
        <w:rPr>
          <w:rFonts w:cs="Times New Roman"/>
          <w:sz w:val="24"/>
          <w:szCs w:val="24"/>
          <w:lang w:eastAsia="ru-RU"/>
        </w:rPr>
        <w:t xml:space="preserve"> типа наполненных стеклокристаллическими наполнителями представляют собой эффективные и биосовместимые материалы для применения в ортопедической хирургии и стоматологии, так как они обеспечивают улучшенную остеогенную дифференцировку, васкуляризацию и формирование нового костного матрикса. Оптимизация состава и механических свойств этих материалов является важной областью дальнейших исследований для улучшения их клинического применения.</w:t>
      </w:r>
    </w:p>
    <w:p w14:paraId="35655EED" w14:textId="77777777" w:rsidR="0089410D" w:rsidRPr="00B026F0" w:rsidRDefault="0089410D" w:rsidP="00E7436A">
      <w:pPr>
        <w:rPr>
          <w:rFonts w:cs="Times New Roman"/>
          <w:sz w:val="24"/>
          <w:szCs w:val="24"/>
          <w:lang w:eastAsia="ru-RU"/>
        </w:rPr>
      </w:pPr>
      <w:r w:rsidRPr="00B026F0">
        <w:rPr>
          <w:rFonts w:cs="Times New Roman"/>
          <w:sz w:val="24"/>
          <w:szCs w:val="24"/>
          <w:lang w:eastAsia="ru-RU"/>
        </w:rPr>
        <w:t>В данной статье представлена методика формирования таких биокомпозитов, а также результаты исследований их цитотоксичности. Работа выполнена на базе Института Цитологии РАН, Ресурсного центра «Развитие Молекулярных и Клеточных Технологий» СПбГУ и Центра коллективного пользования "Хромас" Научного парка СПбГУ.</w:t>
      </w:r>
    </w:p>
    <w:p w14:paraId="0CF7837E" w14:textId="77777777" w:rsidR="0089410D" w:rsidRPr="00872402" w:rsidRDefault="00E7436A" w:rsidP="00E7436A">
      <w:pPr>
        <w:rPr>
          <w:rFonts w:eastAsia="Times New Roman" w:cs="Times New Roman"/>
          <w:sz w:val="24"/>
          <w:szCs w:val="24"/>
          <w:lang w:eastAsia="ru-RU"/>
        </w:rPr>
      </w:pPr>
      <w:r w:rsidRPr="00B026F0">
        <w:rPr>
          <w:rFonts w:cs="Times New Roman"/>
          <w:sz w:val="24"/>
          <w:szCs w:val="24"/>
        </w:rPr>
        <w:t>Ж.</w:t>
      </w:r>
      <w:r w:rsidR="0089410D" w:rsidRPr="00B026F0">
        <w:rPr>
          <w:rFonts w:cs="Times New Roman"/>
          <w:sz w:val="24"/>
          <w:szCs w:val="24"/>
        </w:rPr>
        <w:t>2</w:t>
      </w:r>
      <w:r w:rsidRPr="00B026F0">
        <w:rPr>
          <w:rFonts w:cs="Times New Roman"/>
          <w:sz w:val="24"/>
          <w:szCs w:val="24"/>
        </w:rPr>
        <w:t xml:space="preserve"> </w:t>
      </w:r>
      <w:r w:rsidR="0089410D" w:rsidRPr="00B026F0">
        <w:rPr>
          <w:rFonts w:cs="Times New Roman"/>
          <w:sz w:val="24"/>
          <w:szCs w:val="24"/>
        </w:rPr>
        <w:t xml:space="preserve"> Оборудование и инструменты</w:t>
      </w:r>
    </w:p>
    <w:p w14:paraId="0E7C20A3" w14:textId="77777777" w:rsidR="0089410D" w:rsidRPr="00B026F0" w:rsidRDefault="0089410D" w:rsidP="00E7436A">
      <w:pPr>
        <w:rPr>
          <w:rFonts w:cs="Times New Roman"/>
          <w:sz w:val="24"/>
          <w:szCs w:val="24"/>
        </w:rPr>
      </w:pPr>
      <w:r w:rsidRPr="00B026F0">
        <w:rPr>
          <w:rFonts w:cs="Times New Roman"/>
          <w:sz w:val="24"/>
          <w:szCs w:val="24"/>
        </w:rPr>
        <w:t>Необходимые реагенты и расходные материалы:</w:t>
      </w:r>
    </w:p>
    <w:p w14:paraId="4AFCD8F8" w14:textId="77777777" w:rsidR="0089410D" w:rsidRPr="00B026F0" w:rsidRDefault="00E7436A" w:rsidP="00E7436A">
      <w:pPr>
        <w:rPr>
          <w:rFonts w:cs="Times New Roman"/>
          <w:sz w:val="24"/>
          <w:szCs w:val="24"/>
        </w:rPr>
      </w:pPr>
      <w:r w:rsidRPr="00B026F0">
        <w:rPr>
          <w:rFonts w:cs="Times New Roman"/>
          <w:sz w:val="24"/>
          <w:szCs w:val="24"/>
        </w:rPr>
        <w:t xml:space="preserve">Ж.2.1 </w:t>
      </w:r>
      <w:r w:rsidR="0089410D" w:rsidRPr="00B026F0">
        <w:rPr>
          <w:rFonts w:cs="Times New Roman"/>
          <w:sz w:val="24"/>
          <w:szCs w:val="24"/>
        </w:rPr>
        <w:t>Реагенты:</w:t>
      </w:r>
    </w:p>
    <w:p w14:paraId="611C6E12" w14:textId="77777777" w:rsidR="0089410D" w:rsidRPr="00B026F0" w:rsidRDefault="00E7436A" w:rsidP="00254F85">
      <w:pPr>
        <w:pStyle w:val="a7"/>
        <w:numPr>
          <w:ilvl w:val="1"/>
          <w:numId w:val="10"/>
        </w:numPr>
        <w:ind w:left="0" w:firstLine="709"/>
        <w:rPr>
          <w:rFonts w:cs="Times New Roman"/>
          <w:sz w:val="24"/>
          <w:szCs w:val="24"/>
        </w:rPr>
      </w:pPr>
      <w:r w:rsidRPr="00B026F0">
        <w:rPr>
          <w:rFonts w:cs="Times New Roman"/>
          <w:sz w:val="24"/>
          <w:szCs w:val="24"/>
        </w:rPr>
        <w:t>р</w:t>
      </w:r>
      <w:r w:rsidR="0089410D" w:rsidRPr="00B026F0">
        <w:rPr>
          <w:rFonts w:cs="Times New Roman"/>
          <w:sz w:val="24"/>
          <w:szCs w:val="24"/>
        </w:rPr>
        <w:t>аствор коллагена I типа – основа для формирования коллагеновых гелей</w:t>
      </w:r>
      <w:r w:rsidRPr="00B026F0">
        <w:rPr>
          <w:rFonts w:cs="Times New Roman"/>
          <w:sz w:val="24"/>
          <w:szCs w:val="24"/>
        </w:rPr>
        <w:t>;</w:t>
      </w:r>
    </w:p>
    <w:p w14:paraId="1AB7896D" w14:textId="77777777" w:rsidR="0089410D" w:rsidRPr="00B026F0" w:rsidRDefault="00E7436A" w:rsidP="00254F85">
      <w:pPr>
        <w:pStyle w:val="a7"/>
        <w:numPr>
          <w:ilvl w:val="1"/>
          <w:numId w:val="10"/>
        </w:numPr>
        <w:ind w:left="0" w:firstLine="709"/>
        <w:rPr>
          <w:rFonts w:cs="Times New Roman"/>
          <w:sz w:val="24"/>
          <w:szCs w:val="24"/>
        </w:rPr>
      </w:pPr>
      <w:r w:rsidRPr="00B026F0">
        <w:rPr>
          <w:rFonts w:cs="Times New Roman"/>
          <w:sz w:val="24"/>
          <w:szCs w:val="24"/>
        </w:rPr>
        <w:t>б</w:t>
      </w:r>
      <w:r w:rsidR="0089410D" w:rsidRPr="00B026F0">
        <w:rPr>
          <w:rFonts w:cs="Times New Roman"/>
          <w:sz w:val="24"/>
          <w:szCs w:val="24"/>
        </w:rPr>
        <w:t>иостекло – биоактивный компонент, включаемый в структуру коллагенового геля</w:t>
      </w:r>
      <w:r w:rsidRPr="00B026F0">
        <w:rPr>
          <w:rFonts w:cs="Times New Roman"/>
          <w:sz w:val="24"/>
          <w:szCs w:val="24"/>
        </w:rPr>
        <w:t>;</w:t>
      </w:r>
    </w:p>
    <w:p w14:paraId="0E1FC8C2" w14:textId="77777777" w:rsidR="0089410D" w:rsidRPr="00B026F0" w:rsidRDefault="0089410D" w:rsidP="00254F85">
      <w:pPr>
        <w:pStyle w:val="a7"/>
        <w:numPr>
          <w:ilvl w:val="1"/>
          <w:numId w:val="10"/>
        </w:numPr>
        <w:ind w:left="0" w:firstLine="709"/>
        <w:rPr>
          <w:rFonts w:cs="Times New Roman"/>
          <w:sz w:val="24"/>
          <w:szCs w:val="24"/>
        </w:rPr>
      </w:pPr>
      <w:r w:rsidRPr="00B026F0">
        <w:rPr>
          <w:rFonts w:cs="Times New Roman"/>
          <w:sz w:val="24"/>
          <w:szCs w:val="24"/>
        </w:rPr>
        <w:t>NaCl (хлорид натрия) – для приготовления буферного раствора и раствора SBF</w:t>
      </w:r>
      <w:r w:rsidR="00E7436A" w:rsidRPr="00B026F0">
        <w:rPr>
          <w:rFonts w:cs="Times New Roman"/>
          <w:sz w:val="24"/>
          <w:szCs w:val="24"/>
        </w:rPr>
        <w:t>;</w:t>
      </w:r>
    </w:p>
    <w:p w14:paraId="746569C1" w14:textId="77777777" w:rsidR="0089410D" w:rsidRPr="00B026F0" w:rsidRDefault="0089410D" w:rsidP="00254F85">
      <w:pPr>
        <w:pStyle w:val="a7"/>
        <w:numPr>
          <w:ilvl w:val="1"/>
          <w:numId w:val="10"/>
        </w:numPr>
        <w:ind w:left="0" w:firstLine="709"/>
        <w:rPr>
          <w:rFonts w:cs="Times New Roman"/>
          <w:sz w:val="24"/>
          <w:szCs w:val="24"/>
        </w:rPr>
      </w:pPr>
      <w:r w:rsidRPr="00B026F0">
        <w:rPr>
          <w:rFonts w:cs="Times New Roman"/>
          <w:sz w:val="24"/>
          <w:szCs w:val="24"/>
        </w:rPr>
        <w:t>Na</w:t>
      </w:r>
      <w:r w:rsidRPr="00B026F0">
        <w:rPr>
          <w:rFonts w:ascii="Cambria Math" w:hAnsi="Cambria Math" w:cs="Cambria Math"/>
          <w:sz w:val="24"/>
          <w:szCs w:val="24"/>
        </w:rPr>
        <w:t>₂</w:t>
      </w:r>
      <w:r w:rsidRPr="00B026F0">
        <w:rPr>
          <w:rFonts w:cs="Times New Roman"/>
          <w:sz w:val="24"/>
          <w:szCs w:val="24"/>
        </w:rPr>
        <w:t>HPO</w:t>
      </w:r>
      <w:r w:rsidRPr="00B026F0">
        <w:rPr>
          <w:rFonts w:ascii="Cambria Math" w:hAnsi="Cambria Math" w:cs="Cambria Math"/>
          <w:sz w:val="24"/>
          <w:szCs w:val="24"/>
        </w:rPr>
        <w:t>₄</w:t>
      </w:r>
      <w:r w:rsidRPr="00B026F0">
        <w:rPr>
          <w:rFonts w:cs="Times New Roman"/>
          <w:sz w:val="24"/>
          <w:szCs w:val="24"/>
        </w:rPr>
        <w:t xml:space="preserve"> (гидрофосфат натрия) – для поддержания оптимального pH в буферном растворе</w:t>
      </w:r>
      <w:r w:rsidR="00E7436A" w:rsidRPr="00B026F0">
        <w:rPr>
          <w:rFonts w:cs="Times New Roman"/>
          <w:sz w:val="24"/>
          <w:szCs w:val="24"/>
        </w:rPr>
        <w:t>;</w:t>
      </w:r>
    </w:p>
    <w:p w14:paraId="7197028D" w14:textId="77777777" w:rsidR="0089410D" w:rsidRPr="00B026F0" w:rsidRDefault="0089410D" w:rsidP="00254F85">
      <w:pPr>
        <w:pStyle w:val="a7"/>
        <w:numPr>
          <w:ilvl w:val="1"/>
          <w:numId w:val="10"/>
        </w:numPr>
        <w:ind w:left="0" w:firstLine="709"/>
        <w:rPr>
          <w:rFonts w:cs="Times New Roman"/>
          <w:sz w:val="24"/>
          <w:szCs w:val="24"/>
        </w:rPr>
      </w:pPr>
      <w:r w:rsidRPr="00B026F0">
        <w:rPr>
          <w:rFonts w:cs="Times New Roman"/>
          <w:sz w:val="24"/>
          <w:szCs w:val="24"/>
        </w:rPr>
        <w:t>HEPES</w:t>
      </w:r>
      <w:r w:rsidR="00E7436A" w:rsidRPr="00B026F0">
        <w:rPr>
          <w:rFonts w:cs="Times New Roman"/>
          <w:sz w:val="24"/>
          <w:szCs w:val="24"/>
        </w:rPr>
        <w:t xml:space="preserve"> </w:t>
      </w:r>
      <w:r w:rsidRPr="00B026F0">
        <w:rPr>
          <w:rFonts w:cs="Times New Roman"/>
          <w:sz w:val="24"/>
          <w:szCs w:val="24"/>
        </w:rPr>
        <w:t>(4-(2-гидроксиэтил)-1-пиперазинэтансульфоновая кислота) – для стабилизации pH во время формирования геля и в растворе SBF</w:t>
      </w:r>
      <w:r w:rsidR="00E7436A" w:rsidRPr="00B026F0">
        <w:rPr>
          <w:rFonts w:cs="Times New Roman"/>
          <w:sz w:val="24"/>
          <w:szCs w:val="24"/>
        </w:rPr>
        <w:t>;</w:t>
      </w:r>
    </w:p>
    <w:p w14:paraId="4949DB93" w14:textId="77777777" w:rsidR="0089410D" w:rsidRPr="00B026F0" w:rsidRDefault="0089410D" w:rsidP="00254F85">
      <w:pPr>
        <w:pStyle w:val="a7"/>
        <w:numPr>
          <w:ilvl w:val="1"/>
          <w:numId w:val="10"/>
        </w:numPr>
        <w:ind w:left="0" w:firstLine="709"/>
        <w:rPr>
          <w:rFonts w:cs="Times New Roman"/>
          <w:sz w:val="24"/>
          <w:szCs w:val="24"/>
        </w:rPr>
      </w:pPr>
      <w:r w:rsidRPr="00B026F0">
        <w:rPr>
          <w:rFonts w:cs="Times New Roman"/>
          <w:sz w:val="24"/>
          <w:szCs w:val="24"/>
        </w:rPr>
        <w:lastRenderedPageBreak/>
        <w:t>MES (2-(N-</w:t>
      </w:r>
      <w:proofErr w:type="gramStart"/>
      <w:r w:rsidRPr="00B026F0">
        <w:rPr>
          <w:rFonts w:cs="Times New Roman"/>
          <w:sz w:val="24"/>
          <w:szCs w:val="24"/>
        </w:rPr>
        <w:t>морфолино)этансульфоновая</w:t>
      </w:r>
      <w:proofErr w:type="gramEnd"/>
      <w:r w:rsidRPr="00B026F0">
        <w:rPr>
          <w:rFonts w:cs="Times New Roman"/>
          <w:sz w:val="24"/>
          <w:szCs w:val="24"/>
        </w:rPr>
        <w:t xml:space="preserve"> кислота) – буферный раствор для реакции сшивания коллагеновых молекул</w:t>
      </w:r>
      <w:r w:rsidR="00E7436A" w:rsidRPr="00B026F0">
        <w:rPr>
          <w:rFonts w:cs="Times New Roman"/>
          <w:sz w:val="24"/>
          <w:szCs w:val="24"/>
        </w:rPr>
        <w:t>;</w:t>
      </w:r>
    </w:p>
    <w:p w14:paraId="31797616" w14:textId="77777777" w:rsidR="0089410D" w:rsidRPr="00B026F0" w:rsidRDefault="0089410D" w:rsidP="00254F85">
      <w:pPr>
        <w:pStyle w:val="a7"/>
        <w:numPr>
          <w:ilvl w:val="1"/>
          <w:numId w:val="10"/>
        </w:numPr>
        <w:ind w:left="0" w:firstLine="709"/>
        <w:rPr>
          <w:rFonts w:cs="Times New Roman"/>
          <w:sz w:val="24"/>
          <w:szCs w:val="24"/>
        </w:rPr>
      </w:pPr>
      <w:r w:rsidRPr="00B026F0">
        <w:rPr>
          <w:rFonts w:cs="Times New Roman"/>
          <w:sz w:val="24"/>
          <w:szCs w:val="24"/>
        </w:rPr>
        <w:t>1-этил-3-(3-</w:t>
      </w:r>
      <w:proofErr w:type="gramStart"/>
      <w:r w:rsidRPr="00B026F0">
        <w:rPr>
          <w:rFonts w:cs="Times New Roman"/>
          <w:sz w:val="24"/>
          <w:szCs w:val="24"/>
        </w:rPr>
        <w:t>диметиламинопропил)карбодиимид</w:t>
      </w:r>
      <w:proofErr w:type="gramEnd"/>
      <w:r w:rsidRPr="00B026F0">
        <w:rPr>
          <w:rFonts w:cs="Times New Roman"/>
          <w:sz w:val="24"/>
          <w:szCs w:val="24"/>
        </w:rPr>
        <w:t xml:space="preserve"> (EDC) – реагент для активации карбоксильных групп коллагена</w:t>
      </w:r>
      <w:r w:rsidR="00E7436A" w:rsidRPr="00B026F0">
        <w:rPr>
          <w:rFonts w:cs="Times New Roman"/>
          <w:sz w:val="24"/>
          <w:szCs w:val="24"/>
        </w:rPr>
        <w:t>;</w:t>
      </w:r>
    </w:p>
    <w:p w14:paraId="1BB4021C" w14:textId="77777777" w:rsidR="0089410D" w:rsidRPr="00B026F0" w:rsidRDefault="0089410D" w:rsidP="00254F85">
      <w:pPr>
        <w:pStyle w:val="a7"/>
        <w:numPr>
          <w:ilvl w:val="1"/>
          <w:numId w:val="10"/>
        </w:numPr>
        <w:ind w:left="0" w:firstLine="709"/>
        <w:rPr>
          <w:rFonts w:cs="Times New Roman"/>
          <w:sz w:val="24"/>
          <w:szCs w:val="24"/>
        </w:rPr>
      </w:pPr>
      <w:r w:rsidRPr="00B026F0">
        <w:rPr>
          <w:rFonts w:cs="Times New Roman"/>
          <w:sz w:val="24"/>
          <w:szCs w:val="24"/>
        </w:rPr>
        <w:t>N-гидроксисукцинимид (NHS) – для образования амидных связей между молекулами коллагена</w:t>
      </w:r>
      <w:r w:rsidR="00E7436A" w:rsidRPr="00B026F0">
        <w:rPr>
          <w:rFonts w:cs="Times New Roman"/>
          <w:sz w:val="24"/>
          <w:szCs w:val="24"/>
        </w:rPr>
        <w:t>;</w:t>
      </w:r>
    </w:p>
    <w:p w14:paraId="63C1B706" w14:textId="77777777" w:rsidR="0089410D" w:rsidRPr="00B026F0" w:rsidRDefault="0089410D" w:rsidP="00254F85">
      <w:pPr>
        <w:pStyle w:val="a7"/>
        <w:numPr>
          <w:ilvl w:val="1"/>
          <w:numId w:val="10"/>
        </w:numPr>
        <w:ind w:left="0" w:firstLine="709"/>
        <w:rPr>
          <w:rFonts w:cs="Times New Roman"/>
          <w:sz w:val="24"/>
          <w:szCs w:val="24"/>
        </w:rPr>
      </w:pPr>
      <w:r w:rsidRPr="00B026F0">
        <w:rPr>
          <w:rFonts w:cs="Times New Roman"/>
          <w:sz w:val="24"/>
          <w:szCs w:val="24"/>
        </w:rPr>
        <w:t>TESCa раствор – содержит 50 мМ TES (триэтаноламин) и 0,36 мМ CaCl</w:t>
      </w:r>
      <w:r w:rsidRPr="00B026F0">
        <w:rPr>
          <w:rFonts w:ascii="Cambria Math" w:hAnsi="Cambria Math" w:cs="Cambria Math"/>
          <w:sz w:val="24"/>
          <w:szCs w:val="24"/>
        </w:rPr>
        <w:t>₂</w:t>
      </w:r>
      <w:r w:rsidRPr="00B026F0">
        <w:rPr>
          <w:rFonts w:cs="Times New Roman"/>
          <w:sz w:val="24"/>
          <w:szCs w:val="24"/>
        </w:rPr>
        <w:t xml:space="preserve"> (хлорид кальция), используется для оценки деградации скаффолда</w:t>
      </w:r>
      <w:r w:rsidR="00E7436A" w:rsidRPr="00B026F0">
        <w:rPr>
          <w:rFonts w:cs="Times New Roman"/>
          <w:sz w:val="24"/>
          <w:szCs w:val="24"/>
        </w:rPr>
        <w:t>;</w:t>
      </w:r>
    </w:p>
    <w:p w14:paraId="19974CA1" w14:textId="77777777" w:rsidR="0089410D" w:rsidRPr="00B026F0" w:rsidRDefault="00E7436A" w:rsidP="00254F85">
      <w:pPr>
        <w:pStyle w:val="a7"/>
        <w:numPr>
          <w:ilvl w:val="1"/>
          <w:numId w:val="10"/>
        </w:numPr>
        <w:ind w:left="0" w:firstLine="709"/>
        <w:rPr>
          <w:rFonts w:cs="Times New Roman"/>
          <w:sz w:val="24"/>
          <w:szCs w:val="24"/>
        </w:rPr>
      </w:pPr>
      <w:r w:rsidRPr="00B026F0">
        <w:rPr>
          <w:rFonts w:cs="Times New Roman"/>
          <w:sz w:val="24"/>
          <w:szCs w:val="24"/>
        </w:rPr>
        <w:t>к</w:t>
      </w:r>
      <w:r w:rsidR="0089410D" w:rsidRPr="00B026F0">
        <w:rPr>
          <w:rFonts w:cs="Times New Roman"/>
          <w:sz w:val="24"/>
          <w:szCs w:val="24"/>
        </w:rPr>
        <w:t>оллагеназа – фермент для оценки деградации коллагеновых скаффолдов</w:t>
      </w:r>
      <w:r w:rsidRPr="00B026F0">
        <w:rPr>
          <w:rFonts w:cs="Times New Roman"/>
          <w:sz w:val="24"/>
          <w:szCs w:val="24"/>
        </w:rPr>
        <w:t>;</w:t>
      </w:r>
    </w:p>
    <w:p w14:paraId="5C638218" w14:textId="77777777" w:rsidR="0089410D" w:rsidRPr="00B026F0" w:rsidRDefault="00E7436A" w:rsidP="00254F85">
      <w:pPr>
        <w:pStyle w:val="a7"/>
        <w:numPr>
          <w:ilvl w:val="1"/>
          <w:numId w:val="10"/>
        </w:numPr>
        <w:ind w:left="0" w:firstLine="709"/>
        <w:rPr>
          <w:rFonts w:cs="Times New Roman"/>
          <w:sz w:val="24"/>
          <w:szCs w:val="24"/>
        </w:rPr>
      </w:pPr>
      <w:r w:rsidRPr="00B026F0">
        <w:rPr>
          <w:rFonts w:cs="Times New Roman"/>
          <w:sz w:val="24"/>
          <w:szCs w:val="24"/>
        </w:rPr>
        <w:t>в</w:t>
      </w:r>
      <w:r w:rsidR="0089410D" w:rsidRPr="00B026F0">
        <w:rPr>
          <w:rFonts w:cs="Times New Roman"/>
          <w:sz w:val="24"/>
          <w:szCs w:val="24"/>
        </w:rPr>
        <w:t>ода тип I – для приготовления растворов</w:t>
      </w:r>
      <w:r w:rsidRPr="00B026F0">
        <w:rPr>
          <w:rFonts w:cs="Times New Roman"/>
          <w:sz w:val="24"/>
          <w:szCs w:val="24"/>
        </w:rPr>
        <w:t>;</w:t>
      </w:r>
    </w:p>
    <w:p w14:paraId="7082C91A" w14:textId="77777777" w:rsidR="0089410D" w:rsidRPr="00B026F0" w:rsidRDefault="00E7436A" w:rsidP="00254F85">
      <w:pPr>
        <w:pStyle w:val="a7"/>
        <w:numPr>
          <w:ilvl w:val="1"/>
          <w:numId w:val="10"/>
        </w:numPr>
        <w:ind w:left="0" w:firstLine="709"/>
        <w:rPr>
          <w:rFonts w:cs="Times New Roman"/>
          <w:sz w:val="24"/>
          <w:szCs w:val="24"/>
        </w:rPr>
      </w:pPr>
      <w:r w:rsidRPr="00B026F0">
        <w:rPr>
          <w:rFonts w:cs="Times New Roman"/>
          <w:sz w:val="24"/>
          <w:szCs w:val="24"/>
        </w:rPr>
        <w:t>п</w:t>
      </w:r>
      <w:r w:rsidR="0089410D" w:rsidRPr="00B026F0">
        <w:rPr>
          <w:rFonts w:cs="Times New Roman"/>
          <w:sz w:val="24"/>
          <w:szCs w:val="24"/>
        </w:rPr>
        <w:t>еркарбонат натрия с TAED – для приготовления стерилизующего раствора</w:t>
      </w:r>
      <w:r w:rsidRPr="00B026F0">
        <w:rPr>
          <w:rFonts w:cs="Times New Roman"/>
          <w:sz w:val="24"/>
          <w:szCs w:val="24"/>
        </w:rPr>
        <w:t>;</w:t>
      </w:r>
    </w:p>
    <w:p w14:paraId="6469EA59" w14:textId="77777777" w:rsidR="0089410D" w:rsidRPr="00B026F0" w:rsidRDefault="00E7436A" w:rsidP="00254F85">
      <w:pPr>
        <w:pStyle w:val="a7"/>
        <w:numPr>
          <w:ilvl w:val="1"/>
          <w:numId w:val="10"/>
        </w:numPr>
        <w:ind w:left="0" w:firstLine="709"/>
        <w:rPr>
          <w:rFonts w:cs="Times New Roman"/>
          <w:sz w:val="24"/>
          <w:szCs w:val="24"/>
        </w:rPr>
      </w:pPr>
      <w:r w:rsidRPr="00B026F0">
        <w:rPr>
          <w:rFonts w:cs="Times New Roman"/>
          <w:sz w:val="24"/>
          <w:szCs w:val="24"/>
        </w:rPr>
        <w:t>к</w:t>
      </w:r>
      <w:r w:rsidR="0089410D" w:rsidRPr="00B026F0">
        <w:rPr>
          <w:rFonts w:cs="Times New Roman"/>
          <w:sz w:val="24"/>
          <w:szCs w:val="24"/>
        </w:rPr>
        <w:t>омпоненты для приготовления раствора SBF (смоделированной биологической жидкости):</w:t>
      </w:r>
    </w:p>
    <w:p w14:paraId="4E503491" w14:textId="77777777" w:rsidR="0089410D" w:rsidRPr="00B026F0" w:rsidRDefault="0089410D" w:rsidP="00254F85">
      <w:pPr>
        <w:pStyle w:val="a7"/>
        <w:numPr>
          <w:ilvl w:val="0"/>
          <w:numId w:val="11"/>
        </w:numPr>
        <w:rPr>
          <w:rFonts w:cs="Times New Roman"/>
          <w:sz w:val="24"/>
          <w:szCs w:val="24"/>
        </w:rPr>
      </w:pPr>
      <w:r w:rsidRPr="00B026F0">
        <w:rPr>
          <w:rFonts w:cs="Times New Roman"/>
          <w:sz w:val="24"/>
          <w:szCs w:val="24"/>
        </w:rPr>
        <w:t xml:space="preserve">NaCl (хлорид натрия)  </w:t>
      </w:r>
    </w:p>
    <w:p w14:paraId="75FD8F84" w14:textId="77777777" w:rsidR="0089410D" w:rsidRPr="00B026F0" w:rsidRDefault="0089410D" w:rsidP="00254F85">
      <w:pPr>
        <w:pStyle w:val="a7"/>
        <w:numPr>
          <w:ilvl w:val="0"/>
          <w:numId w:val="11"/>
        </w:numPr>
        <w:rPr>
          <w:rFonts w:cs="Times New Roman"/>
          <w:sz w:val="24"/>
          <w:szCs w:val="24"/>
        </w:rPr>
      </w:pPr>
      <w:r w:rsidRPr="00B026F0">
        <w:rPr>
          <w:rFonts w:cs="Times New Roman"/>
          <w:sz w:val="24"/>
          <w:szCs w:val="24"/>
        </w:rPr>
        <w:t xml:space="preserve">KCl (хлорид калия)  </w:t>
      </w:r>
    </w:p>
    <w:p w14:paraId="1B77A9ED" w14:textId="77777777" w:rsidR="0089410D" w:rsidRPr="00B026F0" w:rsidRDefault="0089410D" w:rsidP="00254F85">
      <w:pPr>
        <w:pStyle w:val="a7"/>
        <w:numPr>
          <w:ilvl w:val="0"/>
          <w:numId w:val="11"/>
        </w:numPr>
        <w:rPr>
          <w:rFonts w:cs="Times New Roman"/>
          <w:sz w:val="24"/>
          <w:szCs w:val="24"/>
        </w:rPr>
      </w:pPr>
      <w:r w:rsidRPr="00B026F0">
        <w:rPr>
          <w:rFonts w:cs="Times New Roman"/>
          <w:sz w:val="24"/>
          <w:szCs w:val="24"/>
        </w:rPr>
        <w:t>NaHCO</w:t>
      </w:r>
      <w:r w:rsidRPr="00B026F0">
        <w:rPr>
          <w:rFonts w:ascii="Cambria Math" w:hAnsi="Cambria Math" w:cs="Cambria Math"/>
          <w:sz w:val="24"/>
          <w:szCs w:val="24"/>
        </w:rPr>
        <w:t>₃</w:t>
      </w:r>
      <w:r w:rsidRPr="00B026F0">
        <w:rPr>
          <w:rFonts w:cs="Times New Roman"/>
          <w:sz w:val="24"/>
          <w:szCs w:val="24"/>
        </w:rPr>
        <w:t xml:space="preserve"> (гидрокарбонат натрия)  </w:t>
      </w:r>
    </w:p>
    <w:p w14:paraId="58BE9D06" w14:textId="77777777" w:rsidR="0089410D" w:rsidRPr="00B026F0" w:rsidRDefault="0089410D" w:rsidP="00254F85">
      <w:pPr>
        <w:pStyle w:val="a7"/>
        <w:numPr>
          <w:ilvl w:val="0"/>
          <w:numId w:val="11"/>
        </w:numPr>
        <w:rPr>
          <w:rFonts w:cs="Times New Roman"/>
          <w:sz w:val="24"/>
          <w:szCs w:val="24"/>
        </w:rPr>
      </w:pPr>
      <w:r w:rsidRPr="00B026F0">
        <w:rPr>
          <w:rFonts w:cs="Times New Roman"/>
          <w:sz w:val="24"/>
          <w:szCs w:val="24"/>
        </w:rPr>
        <w:t>K</w:t>
      </w:r>
      <w:r w:rsidRPr="00B026F0">
        <w:rPr>
          <w:rFonts w:ascii="Cambria Math" w:hAnsi="Cambria Math" w:cs="Cambria Math"/>
          <w:sz w:val="24"/>
          <w:szCs w:val="24"/>
        </w:rPr>
        <w:t>₂</w:t>
      </w:r>
      <w:r w:rsidRPr="00B026F0">
        <w:rPr>
          <w:rFonts w:cs="Times New Roman"/>
          <w:sz w:val="24"/>
          <w:szCs w:val="24"/>
        </w:rPr>
        <w:t>HPO</w:t>
      </w:r>
      <w:r w:rsidRPr="00B026F0">
        <w:rPr>
          <w:rFonts w:ascii="Cambria Math" w:hAnsi="Cambria Math" w:cs="Cambria Math"/>
          <w:sz w:val="24"/>
          <w:szCs w:val="24"/>
        </w:rPr>
        <w:t>₄</w:t>
      </w:r>
      <w:r w:rsidRPr="00B026F0">
        <w:rPr>
          <w:rFonts w:cs="Times New Roman"/>
          <w:sz w:val="24"/>
          <w:szCs w:val="24"/>
        </w:rPr>
        <w:t>·3H</w:t>
      </w:r>
      <w:r w:rsidRPr="00B026F0">
        <w:rPr>
          <w:rFonts w:ascii="Cambria Math" w:hAnsi="Cambria Math" w:cs="Cambria Math"/>
          <w:sz w:val="24"/>
          <w:szCs w:val="24"/>
        </w:rPr>
        <w:t>₂</w:t>
      </w:r>
      <w:r w:rsidRPr="00B026F0">
        <w:rPr>
          <w:rFonts w:cs="Times New Roman"/>
          <w:sz w:val="24"/>
          <w:szCs w:val="24"/>
        </w:rPr>
        <w:t xml:space="preserve">O (гидрофосфат калия тригидрат)  </w:t>
      </w:r>
    </w:p>
    <w:p w14:paraId="239AC44D" w14:textId="77777777" w:rsidR="0089410D" w:rsidRPr="00B026F0" w:rsidRDefault="0089410D" w:rsidP="00254F85">
      <w:pPr>
        <w:pStyle w:val="a7"/>
        <w:numPr>
          <w:ilvl w:val="0"/>
          <w:numId w:val="11"/>
        </w:numPr>
        <w:rPr>
          <w:rFonts w:cs="Times New Roman"/>
          <w:sz w:val="24"/>
          <w:szCs w:val="24"/>
        </w:rPr>
      </w:pPr>
      <w:r w:rsidRPr="00B026F0">
        <w:rPr>
          <w:rFonts w:cs="Times New Roman"/>
          <w:sz w:val="24"/>
          <w:szCs w:val="24"/>
        </w:rPr>
        <w:t>MgCl</w:t>
      </w:r>
      <w:r w:rsidRPr="00B026F0">
        <w:rPr>
          <w:rFonts w:ascii="Cambria Math" w:hAnsi="Cambria Math" w:cs="Cambria Math"/>
          <w:sz w:val="24"/>
          <w:szCs w:val="24"/>
        </w:rPr>
        <w:t>₂</w:t>
      </w:r>
      <w:r w:rsidRPr="00B026F0">
        <w:rPr>
          <w:rFonts w:cs="Times New Roman"/>
          <w:sz w:val="24"/>
          <w:szCs w:val="24"/>
        </w:rPr>
        <w:t>·6H</w:t>
      </w:r>
      <w:r w:rsidRPr="00B026F0">
        <w:rPr>
          <w:rFonts w:ascii="Cambria Math" w:hAnsi="Cambria Math" w:cs="Cambria Math"/>
          <w:sz w:val="24"/>
          <w:szCs w:val="24"/>
        </w:rPr>
        <w:t>₂</w:t>
      </w:r>
      <w:r w:rsidRPr="00B026F0">
        <w:rPr>
          <w:rFonts w:cs="Times New Roman"/>
          <w:sz w:val="24"/>
          <w:szCs w:val="24"/>
        </w:rPr>
        <w:t xml:space="preserve">O (хлорид магния гексагидрат)  </w:t>
      </w:r>
    </w:p>
    <w:p w14:paraId="03697EA4" w14:textId="77777777" w:rsidR="0089410D" w:rsidRPr="00B026F0" w:rsidRDefault="0089410D" w:rsidP="00254F85">
      <w:pPr>
        <w:pStyle w:val="a7"/>
        <w:numPr>
          <w:ilvl w:val="0"/>
          <w:numId w:val="11"/>
        </w:numPr>
        <w:rPr>
          <w:rFonts w:cs="Times New Roman"/>
          <w:sz w:val="24"/>
          <w:szCs w:val="24"/>
        </w:rPr>
      </w:pPr>
      <w:r w:rsidRPr="00B026F0">
        <w:rPr>
          <w:rFonts w:cs="Times New Roman"/>
          <w:sz w:val="24"/>
          <w:szCs w:val="24"/>
        </w:rPr>
        <w:t>CaCl</w:t>
      </w:r>
      <w:r w:rsidRPr="00B026F0">
        <w:rPr>
          <w:rFonts w:ascii="Cambria Math" w:hAnsi="Cambria Math" w:cs="Cambria Math"/>
          <w:sz w:val="24"/>
          <w:szCs w:val="24"/>
        </w:rPr>
        <w:t>₂</w:t>
      </w:r>
      <w:r w:rsidRPr="00B026F0">
        <w:rPr>
          <w:rFonts w:cs="Times New Roman"/>
          <w:sz w:val="24"/>
          <w:szCs w:val="24"/>
        </w:rPr>
        <w:t xml:space="preserve"> (хлорид кальция)  </w:t>
      </w:r>
    </w:p>
    <w:p w14:paraId="012C03B1" w14:textId="77777777" w:rsidR="0089410D" w:rsidRPr="00B026F0" w:rsidRDefault="0089410D" w:rsidP="00254F85">
      <w:pPr>
        <w:pStyle w:val="a7"/>
        <w:numPr>
          <w:ilvl w:val="0"/>
          <w:numId w:val="11"/>
        </w:numPr>
        <w:rPr>
          <w:rFonts w:cs="Times New Roman"/>
          <w:sz w:val="24"/>
          <w:szCs w:val="24"/>
        </w:rPr>
      </w:pPr>
      <w:r w:rsidRPr="00B026F0">
        <w:rPr>
          <w:rFonts w:cs="Times New Roman"/>
          <w:sz w:val="24"/>
          <w:szCs w:val="24"/>
        </w:rPr>
        <w:t>Na</w:t>
      </w:r>
      <w:r w:rsidRPr="00B026F0">
        <w:rPr>
          <w:rFonts w:ascii="Cambria Math" w:hAnsi="Cambria Math" w:cs="Cambria Math"/>
          <w:sz w:val="24"/>
          <w:szCs w:val="24"/>
        </w:rPr>
        <w:t>₂</w:t>
      </w:r>
      <w:r w:rsidRPr="00B026F0">
        <w:rPr>
          <w:rFonts w:cs="Times New Roman"/>
          <w:sz w:val="24"/>
          <w:szCs w:val="24"/>
        </w:rPr>
        <w:t>SO</w:t>
      </w:r>
      <w:r w:rsidRPr="00B026F0">
        <w:rPr>
          <w:rFonts w:ascii="Cambria Math" w:hAnsi="Cambria Math" w:cs="Cambria Math"/>
          <w:sz w:val="24"/>
          <w:szCs w:val="24"/>
        </w:rPr>
        <w:t>₄</w:t>
      </w:r>
      <w:r w:rsidRPr="00B026F0">
        <w:rPr>
          <w:rFonts w:cs="Times New Roman"/>
          <w:sz w:val="24"/>
          <w:szCs w:val="24"/>
        </w:rPr>
        <w:t xml:space="preserve"> (сульфат натрия)  </w:t>
      </w:r>
    </w:p>
    <w:p w14:paraId="109653ED" w14:textId="77777777" w:rsidR="0089410D" w:rsidRPr="00B026F0" w:rsidRDefault="0089410D" w:rsidP="00254F85">
      <w:pPr>
        <w:pStyle w:val="a7"/>
        <w:numPr>
          <w:ilvl w:val="0"/>
          <w:numId w:val="11"/>
        </w:numPr>
        <w:rPr>
          <w:rFonts w:cs="Times New Roman"/>
          <w:sz w:val="24"/>
          <w:szCs w:val="24"/>
        </w:rPr>
      </w:pPr>
      <w:r w:rsidRPr="00B026F0">
        <w:rPr>
          <w:rFonts w:cs="Times New Roman"/>
          <w:sz w:val="24"/>
          <w:szCs w:val="24"/>
        </w:rPr>
        <w:t>HEPES (4-(2-гидроксиэтил)-1-пиперазинэтансульфоновая кислота)</w:t>
      </w:r>
    </w:p>
    <w:p w14:paraId="721E6E88" w14:textId="77777777" w:rsidR="0089410D" w:rsidRPr="00B026F0" w:rsidRDefault="00E7436A" w:rsidP="00E7436A">
      <w:pPr>
        <w:rPr>
          <w:rFonts w:cs="Times New Roman"/>
          <w:sz w:val="24"/>
          <w:szCs w:val="24"/>
        </w:rPr>
      </w:pPr>
      <w:r w:rsidRPr="00B026F0">
        <w:rPr>
          <w:rFonts w:cs="Times New Roman"/>
          <w:sz w:val="24"/>
          <w:szCs w:val="24"/>
        </w:rPr>
        <w:t xml:space="preserve">Ж.2.2 </w:t>
      </w:r>
      <w:r w:rsidR="0089410D" w:rsidRPr="00B026F0">
        <w:rPr>
          <w:rFonts w:cs="Times New Roman"/>
          <w:sz w:val="24"/>
          <w:szCs w:val="24"/>
        </w:rPr>
        <w:t>Расходные материалы:</w:t>
      </w:r>
    </w:p>
    <w:p w14:paraId="14834F08"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планшеты для культивирования клеток на 24-лунки – для культивирования и инкубации коллагеновых гелей;</w:t>
      </w:r>
    </w:p>
    <w:p w14:paraId="0C7BAC1E"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полимерные сетки для прессования коллагеновых скаффолдов;</w:t>
      </w:r>
    </w:p>
    <w:p w14:paraId="7F86B5F0"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целлюлозные подложки   для удаления избыточной жидкости при прессовании;</w:t>
      </w:r>
    </w:p>
    <w:p w14:paraId="6DFEBD7C"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микропипетки и одноразовые наконечники – для точного дозирования реагентов;</w:t>
      </w:r>
    </w:p>
    <w:p w14:paraId="60B81D47"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центрифужные пробирки   для хранения и центрифугирования растворов;</w:t>
      </w:r>
    </w:p>
    <w:p w14:paraId="124827E7"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с</w:t>
      </w:r>
      <w:r w:rsidR="0089410D" w:rsidRPr="00B026F0">
        <w:rPr>
          <w:rFonts w:cs="Times New Roman"/>
          <w:sz w:val="24"/>
          <w:szCs w:val="24"/>
        </w:rPr>
        <w:t>терильные пипетки – для работы с культуральными растворами и реагентами</w:t>
      </w:r>
      <w:r w:rsidRPr="00B026F0">
        <w:rPr>
          <w:rFonts w:cs="Times New Roman"/>
          <w:sz w:val="24"/>
          <w:szCs w:val="24"/>
        </w:rPr>
        <w:t>;</w:t>
      </w:r>
    </w:p>
    <w:p w14:paraId="752F8D1A"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с</w:t>
      </w:r>
      <w:r w:rsidR="0089410D" w:rsidRPr="00B026F0">
        <w:rPr>
          <w:rFonts w:cs="Times New Roman"/>
          <w:sz w:val="24"/>
          <w:szCs w:val="24"/>
        </w:rPr>
        <w:t xml:space="preserve">теклянные чашки Петри </w:t>
      </w:r>
      <w:r w:rsidRPr="00B026F0">
        <w:rPr>
          <w:rFonts w:cs="Times New Roman"/>
          <w:sz w:val="24"/>
          <w:szCs w:val="24"/>
        </w:rPr>
        <w:t xml:space="preserve"> </w:t>
      </w:r>
      <w:r w:rsidR="0089410D" w:rsidRPr="00B026F0">
        <w:rPr>
          <w:rFonts w:cs="Times New Roman"/>
          <w:sz w:val="24"/>
          <w:szCs w:val="24"/>
        </w:rPr>
        <w:t xml:space="preserve"> для формирования и инкубации гелей</w:t>
      </w:r>
      <w:r w:rsidRPr="00B026F0">
        <w:rPr>
          <w:rFonts w:cs="Times New Roman"/>
          <w:sz w:val="24"/>
          <w:szCs w:val="24"/>
        </w:rPr>
        <w:t>;</w:t>
      </w:r>
    </w:p>
    <w:p w14:paraId="3C450386"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ф</w:t>
      </w:r>
      <w:r w:rsidR="0089410D" w:rsidRPr="00B026F0">
        <w:rPr>
          <w:rFonts w:cs="Times New Roman"/>
          <w:sz w:val="24"/>
          <w:szCs w:val="24"/>
        </w:rPr>
        <w:t xml:space="preserve">ильтры (0.22 мкм) </w:t>
      </w:r>
      <w:r w:rsidRPr="00B026F0">
        <w:rPr>
          <w:rFonts w:cs="Times New Roman"/>
          <w:sz w:val="24"/>
          <w:szCs w:val="24"/>
        </w:rPr>
        <w:t xml:space="preserve"> </w:t>
      </w:r>
      <w:r w:rsidR="0089410D" w:rsidRPr="00B026F0">
        <w:rPr>
          <w:rFonts w:cs="Times New Roman"/>
          <w:sz w:val="24"/>
          <w:szCs w:val="24"/>
        </w:rPr>
        <w:t xml:space="preserve"> для стерилизации растворов</w:t>
      </w:r>
      <w:r w:rsidRPr="00B026F0">
        <w:rPr>
          <w:rFonts w:cs="Times New Roman"/>
          <w:sz w:val="24"/>
          <w:szCs w:val="24"/>
        </w:rPr>
        <w:t>;</w:t>
      </w:r>
    </w:p>
    <w:p w14:paraId="3EA506DE"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г</w:t>
      </w:r>
      <w:r w:rsidR="0089410D" w:rsidRPr="00B026F0">
        <w:rPr>
          <w:rFonts w:cs="Times New Roman"/>
          <w:sz w:val="24"/>
          <w:szCs w:val="24"/>
        </w:rPr>
        <w:t>убки или валики для распределения груза – при прессовании скаффолдов</w:t>
      </w:r>
      <w:r w:rsidRPr="00B026F0">
        <w:rPr>
          <w:rFonts w:cs="Times New Roman"/>
          <w:sz w:val="24"/>
          <w:szCs w:val="24"/>
        </w:rPr>
        <w:t>;</w:t>
      </w:r>
    </w:p>
    <w:p w14:paraId="5C054EA9"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lastRenderedPageBreak/>
        <w:t>п</w:t>
      </w:r>
      <w:r w:rsidR="0089410D" w:rsidRPr="00B026F0">
        <w:rPr>
          <w:rFonts w:cs="Times New Roman"/>
          <w:sz w:val="24"/>
          <w:szCs w:val="24"/>
        </w:rPr>
        <w:t>ерчатки и лабораторные халаты – для обеспечения стерильных условий работы</w:t>
      </w:r>
      <w:r w:rsidRPr="00B026F0">
        <w:rPr>
          <w:rFonts w:cs="Times New Roman"/>
          <w:sz w:val="24"/>
          <w:szCs w:val="24"/>
        </w:rPr>
        <w:t>;</w:t>
      </w:r>
    </w:p>
    <w:p w14:paraId="52A78555" w14:textId="77777777" w:rsidR="0089410D" w:rsidRPr="00B026F0" w:rsidRDefault="00E7436A" w:rsidP="00254F85">
      <w:pPr>
        <w:pStyle w:val="a7"/>
        <w:numPr>
          <w:ilvl w:val="1"/>
          <w:numId w:val="12"/>
        </w:numPr>
        <w:ind w:left="0" w:firstLine="709"/>
        <w:rPr>
          <w:rFonts w:cs="Times New Roman"/>
          <w:sz w:val="24"/>
          <w:szCs w:val="24"/>
        </w:rPr>
      </w:pPr>
      <w:r w:rsidRPr="00B026F0">
        <w:rPr>
          <w:rFonts w:cs="Times New Roman"/>
          <w:sz w:val="24"/>
          <w:szCs w:val="24"/>
        </w:rPr>
        <w:t>о</w:t>
      </w:r>
      <w:r w:rsidR="0089410D" w:rsidRPr="00B026F0">
        <w:rPr>
          <w:rFonts w:cs="Times New Roman"/>
          <w:sz w:val="24"/>
          <w:szCs w:val="24"/>
        </w:rPr>
        <w:t>дноразовые шприцы – для внесения реактивов или жидкостей в растворы</w:t>
      </w:r>
      <w:r w:rsidRPr="00B026F0">
        <w:rPr>
          <w:rFonts w:cs="Times New Roman"/>
          <w:sz w:val="24"/>
          <w:szCs w:val="24"/>
        </w:rPr>
        <w:t>.</w:t>
      </w:r>
    </w:p>
    <w:p w14:paraId="7FB2E2D8" w14:textId="77777777" w:rsidR="0089410D" w:rsidRPr="00B026F0" w:rsidRDefault="00E7436A" w:rsidP="00E7436A">
      <w:pPr>
        <w:rPr>
          <w:rFonts w:cs="Times New Roman"/>
          <w:sz w:val="24"/>
          <w:szCs w:val="24"/>
        </w:rPr>
      </w:pPr>
      <w:r w:rsidRPr="00B026F0">
        <w:rPr>
          <w:rFonts w:cs="Times New Roman"/>
          <w:sz w:val="24"/>
          <w:szCs w:val="24"/>
        </w:rPr>
        <w:t xml:space="preserve">Ж.2.3 </w:t>
      </w:r>
      <w:r w:rsidR="0089410D" w:rsidRPr="00B026F0">
        <w:rPr>
          <w:rFonts w:cs="Times New Roman"/>
          <w:sz w:val="24"/>
          <w:szCs w:val="24"/>
        </w:rPr>
        <w:t>Необходимое оборудование:</w:t>
      </w:r>
    </w:p>
    <w:p w14:paraId="0CB577ED"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И</w:t>
      </w:r>
      <w:r w:rsidR="0089410D" w:rsidRPr="00B026F0">
        <w:rPr>
          <w:rFonts w:cs="Times New Roman"/>
          <w:sz w:val="24"/>
          <w:szCs w:val="24"/>
        </w:rPr>
        <w:t>нкубатор с контролем CO</w:t>
      </w:r>
      <w:r w:rsidR="0089410D" w:rsidRPr="00B026F0">
        <w:rPr>
          <w:rFonts w:ascii="Cambria Math" w:hAnsi="Cambria Math" w:cs="Cambria Math"/>
          <w:sz w:val="24"/>
          <w:szCs w:val="24"/>
        </w:rPr>
        <w:t>₂</w:t>
      </w:r>
      <w:r w:rsidR="0089410D" w:rsidRPr="00B026F0">
        <w:rPr>
          <w:rFonts w:cs="Times New Roman"/>
          <w:sz w:val="24"/>
          <w:szCs w:val="24"/>
        </w:rPr>
        <w:t xml:space="preserve"> – для поддержания стабильной температуры и уровня CO</w:t>
      </w:r>
      <w:r w:rsidR="0089410D" w:rsidRPr="00B026F0">
        <w:rPr>
          <w:rFonts w:ascii="Cambria Math" w:hAnsi="Cambria Math" w:cs="Cambria Math"/>
          <w:sz w:val="24"/>
          <w:szCs w:val="24"/>
        </w:rPr>
        <w:t>₂</w:t>
      </w:r>
      <w:r w:rsidR="0089410D" w:rsidRPr="00B026F0">
        <w:rPr>
          <w:rFonts w:cs="Times New Roman"/>
          <w:sz w:val="24"/>
          <w:szCs w:val="24"/>
        </w:rPr>
        <w:t xml:space="preserve"> при культивировании клеток и инкубации коллагеновых гелей</w:t>
      </w:r>
      <w:r w:rsidRPr="00B026F0">
        <w:rPr>
          <w:rFonts w:cs="Times New Roman"/>
          <w:sz w:val="24"/>
          <w:szCs w:val="24"/>
        </w:rPr>
        <w:t>;</w:t>
      </w:r>
    </w:p>
    <w:p w14:paraId="28C67187"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ц</w:t>
      </w:r>
      <w:r w:rsidR="0089410D" w:rsidRPr="00B026F0">
        <w:rPr>
          <w:rFonts w:cs="Times New Roman"/>
          <w:sz w:val="24"/>
          <w:szCs w:val="24"/>
        </w:rPr>
        <w:t>ентрифуга – для отделения и осаждения компонентов в растворах, используемых в экспериментах</w:t>
      </w:r>
      <w:r w:rsidRPr="00B026F0">
        <w:rPr>
          <w:rFonts w:cs="Times New Roman"/>
          <w:sz w:val="24"/>
          <w:szCs w:val="24"/>
        </w:rPr>
        <w:t>;</w:t>
      </w:r>
    </w:p>
    <w:p w14:paraId="5FFE04E2"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с</w:t>
      </w:r>
      <w:r w:rsidR="0089410D" w:rsidRPr="00B026F0">
        <w:rPr>
          <w:rFonts w:cs="Times New Roman"/>
          <w:sz w:val="24"/>
          <w:szCs w:val="24"/>
        </w:rPr>
        <w:t>пектрофотометр – для количественного анализа белка методом Лоури и оценки степени деградации коллагеновых скаффолдов</w:t>
      </w:r>
      <w:r w:rsidRPr="00B026F0">
        <w:rPr>
          <w:rFonts w:cs="Times New Roman"/>
          <w:sz w:val="24"/>
          <w:szCs w:val="24"/>
        </w:rPr>
        <w:t>;</w:t>
      </w:r>
    </w:p>
    <w:p w14:paraId="2F0E3ED3" w14:textId="77777777" w:rsidR="0089410D" w:rsidRPr="00B026F0" w:rsidRDefault="0089410D" w:rsidP="00254F85">
      <w:pPr>
        <w:pStyle w:val="a7"/>
        <w:numPr>
          <w:ilvl w:val="1"/>
          <w:numId w:val="13"/>
        </w:numPr>
        <w:ind w:left="0" w:firstLine="709"/>
        <w:rPr>
          <w:rFonts w:cs="Times New Roman"/>
          <w:sz w:val="24"/>
          <w:szCs w:val="24"/>
        </w:rPr>
      </w:pPr>
      <w:r w:rsidRPr="00B026F0">
        <w:rPr>
          <w:rFonts w:cs="Times New Roman"/>
          <w:sz w:val="24"/>
          <w:szCs w:val="24"/>
        </w:rPr>
        <w:t>pH-метр – для измерения и контроля уровня pH при подготовке буферных растворов и коллагеновых гелей</w:t>
      </w:r>
      <w:r w:rsidR="00E7436A" w:rsidRPr="00B026F0">
        <w:rPr>
          <w:rFonts w:cs="Times New Roman"/>
          <w:sz w:val="24"/>
          <w:szCs w:val="24"/>
        </w:rPr>
        <w:t>;</w:t>
      </w:r>
    </w:p>
    <w:p w14:paraId="508CEDA2"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в</w:t>
      </w:r>
      <w:r w:rsidR="0089410D" w:rsidRPr="00B026F0">
        <w:rPr>
          <w:rFonts w:cs="Times New Roman"/>
          <w:sz w:val="24"/>
          <w:szCs w:val="24"/>
        </w:rPr>
        <w:t>есы аналитические – для точного взвешивания реагентов и образцов скаффолдов</w:t>
      </w:r>
      <w:r w:rsidRPr="00B026F0">
        <w:rPr>
          <w:rFonts w:cs="Times New Roman"/>
          <w:sz w:val="24"/>
          <w:szCs w:val="24"/>
        </w:rPr>
        <w:t>;</w:t>
      </w:r>
    </w:p>
    <w:p w14:paraId="4985368B"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в</w:t>
      </w:r>
      <w:r w:rsidR="0089410D" w:rsidRPr="00B026F0">
        <w:rPr>
          <w:rFonts w:cs="Times New Roman"/>
          <w:sz w:val="24"/>
          <w:szCs w:val="24"/>
        </w:rPr>
        <w:t>одяная баня – для поддержания стабильной температуры растворов и проведения реакций</w:t>
      </w:r>
      <w:r w:rsidRPr="00B026F0">
        <w:rPr>
          <w:rFonts w:cs="Times New Roman"/>
          <w:sz w:val="24"/>
          <w:szCs w:val="24"/>
        </w:rPr>
        <w:t>;</w:t>
      </w:r>
    </w:p>
    <w:p w14:paraId="168A5268"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и</w:t>
      </w:r>
      <w:r w:rsidR="0089410D" w:rsidRPr="00B026F0">
        <w:rPr>
          <w:rFonts w:cs="Times New Roman"/>
          <w:sz w:val="24"/>
          <w:szCs w:val="24"/>
        </w:rPr>
        <w:t>нвертированный микроскоп – для наблюдения за структурой и морфологией клеток и скаффолдов</w:t>
      </w:r>
      <w:r w:rsidRPr="00B026F0">
        <w:rPr>
          <w:rFonts w:cs="Times New Roman"/>
          <w:sz w:val="24"/>
          <w:szCs w:val="24"/>
        </w:rPr>
        <w:t>;</w:t>
      </w:r>
    </w:p>
    <w:p w14:paraId="53882670"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л</w:t>
      </w:r>
      <w:r w:rsidR="0089410D" w:rsidRPr="00B026F0">
        <w:rPr>
          <w:rFonts w:cs="Times New Roman"/>
          <w:sz w:val="24"/>
          <w:szCs w:val="24"/>
        </w:rPr>
        <w:t>аминарный бокс – для работы в стерильных условиях при подготовке клеточных культур и реагентов</w:t>
      </w:r>
      <w:r w:rsidRPr="00B026F0">
        <w:rPr>
          <w:rFonts w:cs="Times New Roman"/>
          <w:sz w:val="24"/>
          <w:szCs w:val="24"/>
        </w:rPr>
        <w:t>;</w:t>
      </w:r>
    </w:p>
    <w:p w14:paraId="29377B8B"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р</w:t>
      </w:r>
      <w:r w:rsidR="0089410D" w:rsidRPr="00B026F0">
        <w:rPr>
          <w:rFonts w:cs="Times New Roman"/>
          <w:sz w:val="24"/>
          <w:szCs w:val="24"/>
        </w:rPr>
        <w:t>еакционные сосуды и штативы – для проведения химических реакций и создания стабильных условий в процессе сшивания гелей</w:t>
      </w:r>
      <w:r w:rsidRPr="00B026F0">
        <w:rPr>
          <w:rFonts w:cs="Times New Roman"/>
          <w:sz w:val="24"/>
          <w:szCs w:val="24"/>
        </w:rPr>
        <w:t>;</w:t>
      </w:r>
    </w:p>
    <w:p w14:paraId="508B49B4"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п</w:t>
      </w:r>
      <w:r w:rsidR="0089410D" w:rsidRPr="00B026F0">
        <w:rPr>
          <w:rFonts w:cs="Times New Roman"/>
          <w:sz w:val="24"/>
          <w:szCs w:val="24"/>
        </w:rPr>
        <w:t>еремешивающие устройства (магнитные мешалки, шейкеры) – для равномерного перемешивания реагентов при приготовлении буферных растворов и гелей</w:t>
      </w:r>
      <w:r w:rsidRPr="00B026F0">
        <w:rPr>
          <w:rFonts w:cs="Times New Roman"/>
          <w:sz w:val="24"/>
          <w:szCs w:val="24"/>
        </w:rPr>
        <w:t>;</w:t>
      </w:r>
    </w:p>
    <w:p w14:paraId="0A975FCD"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с</w:t>
      </w:r>
      <w:r w:rsidR="0089410D" w:rsidRPr="00B026F0">
        <w:rPr>
          <w:rFonts w:cs="Times New Roman"/>
          <w:sz w:val="24"/>
          <w:szCs w:val="24"/>
        </w:rPr>
        <w:t>ушильный шкаф – для высушивания образцов после процессов стабилизации и прессования</w:t>
      </w:r>
      <w:r w:rsidRPr="00B026F0">
        <w:rPr>
          <w:rFonts w:cs="Times New Roman"/>
          <w:sz w:val="24"/>
          <w:szCs w:val="24"/>
        </w:rPr>
        <w:t>;</w:t>
      </w:r>
    </w:p>
    <w:p w14:paraId="6C42F40B"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м</w:t>
      </w:r>
      <w:r w:rsidR="0089410D" w:rsidRPr="00B026F0">
        <w:rPr>
          <w:rFonts w:cs="Times New Roman"/>
          <w:sz w:val="24"/>
          <w:szCs w:val="24"/>
        </w:rPr>
        <w:t>орозильная камера – для хранения реагентов и образцов при низких температурах</w:t>
      </w:r>
      <w:r w:rsidRPr="00B026F0">
        <w:rPr>
          <w:rFonts w:cs="Times New Roman"/>
          <w:sz w:val="24"/>
          <w:szCs w:val="24"/>
        </w:rPr>
        <w:t>;</w:t>
      </w:r>
    </w:p>
    <w:p w14:paraId="5F992927" w14:textId="77777777" w:rsidR="0089410D" w:rsidRPr="00B026F0" w:rsidRDefault="00E7436A" w:rsidP="00254F85">
      <w:pPr>
        <w:pStyle w:val="a7"/>
        <w:numPr>
          <w:ilvl w:val="1"/>
          <w:numId w:val="13"/>
        </w:numPr>
        <w:ind w:left="0" w:firstLine="709"/>
        <w:rPr>
          <w:rFonts w:cs="Times New Roman"/>
          <w:sz w:val="24"/>
          <w:szCs w:val="24"/>
        </w:rPr>
      </w:pPr>
      <w:r w:rsidRPr="00B026F0">
        <w:rPr>
          <w:rFonts w:cs="Times New Roman"/>
          <w:sz w:val="24"/>
          <w:szCs w:val="24"/>
        </w:rPr>
        <w:t>п</w:t>
      </w:r>
      <w:r w:rsidR="0089410D" w:rsidRPr="00B026F0">
        <w:rPr>
          <w:rFonts w:cs="Times New Roman"/>
          <w:sz w:val="24"/>
          <w:szCs w:val="24"/>
        </w:rPr>
        <w:t>ресс для компресии скаффолдов – для удаления излишков жидкости и формирования плотной структуры скаффолдов.</w:t>
      </w:r>
    </w:p>
    <w:p w14:paraId="11CCB13C" w14:textId="77777777" w:rsidR="0089410D" w:rsidRPr="00B026F0" w:rsidRDefault="00E7436A" w:rsidP="00E7436A">
      <w:pPr>
        <w:rPr>
          <w:rFonts w:cs="Times New Roman"/>
          <w:sz w:val="24"/>
          <w:szCs w:val="24"/>
        </w:rPr>
      </w:pPr>
      <w:r w:rsidRPr="00B026F0">
        <w:rPr>
          <w:rFonts w:cs="Times New Roman"/>
          <w:sz w:val="24"/>
          <w:szCs w:val="24"/>
        </w:rPr>
        <w:t>Ж.</w:t>
      </w:r>
      <w:r w:rsidR="0089410D" w:rsidRPr="00B026F0">
        <w:rPr>
          <w:rFonts w:cs="Times New Roman"/>
          <w:sz w:val="24"/>
          <w:szCs w:val="24"/>
        </w:rPr>
        <w:t>3</w:t>
      </w:r>
      <w:r w:rsidRPr="00B026F0">
        <w:rPr>
          <w:rFonts w:cs="Times New Roman"/>
          <w:sz w:val="24"/>
          <w:szCs w:val="24"/>
        </w:rPr>
        <w:t xml:space="preserve"> </w:t>
      </w:r>
      <w:r w:rsidR="0089410D" w:rsidRPr="00B026F0">
        <w:rPr>
          <w:rFonts w:cs="Times New Roman"/>
          <w:sz w:val="24"/>
          <w:szCs w:val="24"/>
        </w:rPr>
        <w:t>Получение коллагеновых скаффолдов и включение биологически активного компонента</w:t>
      </w:r>
    </w:p>
    <w:p w14:paraId="74B80C22" w14:textId="77777777" w:rsidR="0089410D" w:rsidRPr="00B026F0" w:rsidRDefault="00E7436A" w:rsidP="00E7436A">
      <w:pPr>
        <w:rPr>
          <w:rFonts w:cs="Times New Roman"/>
          <w:sz w:val="24"/>
          <w:szCs w:val="24"/>
        </w:rPr>
      </w:pPr>
      <w:r w:rsidRPr="00B026F0">
        <w:rPr>
          <w:rFonts w:cs="Times New Roman"/>
          <w:sz w:val="24"/>
          <w:szCs w:val="24"/>
        </w:rPr>
        <w:lastRenderedPageBreak/>
        <w:t>Ж.</w:t>
      </w:r>
      <w:r w:rsidR="0089410D" w:rsidRPr="00B026F0">
        <w:rPr>
          <w:rFonts w:cs="Times New Roman"/>
          <w:sz w:val="24"/>
          <w:szCs w:val="24"/>
        </w:rPr>
        <w:t>3.1</w:t>
      </w:r>
      <w:r w:rsidRPr="00B026F0">
        <w:rPr>
          <w:rFonts w:cs="Times New Roman"/>
          <w:sz w:val="24"/>
          <w:szCs w:val="24"/>
        </w:rPr>
        <w:t xml:space="preserve"> </w:t>
      </w:r>
      <w:r w:rsidR="0089410D" w:rsidRPr="00B026F0">
        <w:rPr>
          <w:rFonts w:cs="Times New Roman"/>
          <w:sz w:val="24"/>
          <w:szCs w:val="24"/>
        </w:rPr>
        <w:t>Формирование коллагеновых гелей</w:t>
      </w:r>
    </w:p>
    <w:p w14:paraId="53B65D2D" w14:textId="77777777" w:rsidR="0089410D" w:rsidRPr="00B026F0" w:rsidRDefault="0089410D" w:rsidP="00E7436A">
      <w:pPr>
        <w:rPr>
          <w:rFonts w:cs="Times New Roman"/>
          <w:sz w:val="24"/>
          <w:szCs w:val="24"/>
        </w:rPr>
      </w:pPr>
      <w:r w:rsidRPr="00B026F0">
        <w:rPr>
          <w:rFonts w:cs="Times New Roman"/>
          <w:sz w:val="24"/>
          <w:szCs w:val="24"/>
        </w:rPr>
        <w:t>Процесс формирования коллагенового геля из раствора коллагена I типа начинается с приготовления буферного раствора для поддержания pH в диапазоне 7.4–7.6. Буферный раствор состоит из 15.78 г NaCl (хлорид натрия), 21.48 г Na</w:t>
      </w:r>
      <w:r w:rsidRPr="00B026F0">
        <w:rPr>
          <w:rFonts w:ascii="Cambria Math" w:hAnsi="Cambria Math" w:cs="Cambria Math"/>
          <w:sz w:val="24"/>
          <w:szCs w:val="24"/>
        </w:rPr>
        <w:t>₂</w:t>
      </w:r>
      <w:r w:rsidRPr="00B026F0">
        <w:rPr>
          <w:rFonts w:cs="Times New Roman"/>
          <w:sz w:val="24"/>
          <w:szCs w:val="24"/>
        </w:rPr>
        <w:t>HPO</w:t>
      </w:r>
      <w:r w:rsidRPr="00B026F0">
        <w:rPr>
          <w:rFonts w:ascii="Cambria Math" w:hAnsi="Cambria Math" w:cs="Cambria Math"/>
          <w:sz w:val="24"/>
          <w:szCs w:val="24"/>
        </w:rPr>
        <w:t>₄</w:t>
      </w:r>
      <w:r w:rsidRPr="00B026F0">
        <w:rPr>
          <w:rFonts w:cs="Times New Roman"/>
          <w:sz w:val="24"/>
          <w:szCs w:val="24"/>
        </w:rPr>
        <w:t xml:space="preserve"> (гидрофосфат натрия) и 14.298 г HEPES (4-(2-гидроксиэтил)-1-пиперазинэтансульфоновой кислоты), растворённых в 1 литре воды типа I.</w:t>
      </w:r>
    </w:p>
    <w:p w14:paraId="162165AF" w14:textId="77777777" w:rsidR="0089410D" w:rsidRPr="00B026F0" w:rsidRDefault="0089410D" w:rsidP="00E7436A">
      <w:pPr>
        <w:rPr>
          <w:rFonts w:cs="Times New Roman"/>
          <w:sz w:val="24"/>
          <w:szCs w:val="24"/>
        </w:rPr>
      </w:pPr>
      <w:r w:rsidRPr="00B026F0">
        <w:rPr>
          <w:rFonts w:cs="Times New Roman"/>
          <w:sz w:val="24"/>
          <w:szCs w:val="24"/>
        </w:rPr>
        <w:t>Буфер выполняет следующие функции:</w:t>
      </w:r>
    </w:p>
    <w:p w14:paraId="1A46B85A" w14:textId="77777777" w:rsidR="0089410D" w:rsidRPr="00B026F0" w:rsidRDefault="0089410D" w:rsidP="00E7436A">
      <w:pPr>
        <w:rPr>
          <w:rFonts w:cs="Times New Roman"/>
          <w:sz w:val="24"/>
          <w:szCs w:val="24"/>
        </w:rPr>
      </w:pPr>
      <w:r w:rsidRPr="00B026F0">
        <w:rPr>
          <w:rFonts w:cs="Times New Roman"/>
          <w:sz w:val="24"/>
          <w:szCs w:val="24"/>
        </w:rPr>
        <w:t>1</w:t>
      </w:r>
      <w:r w:rsidR="00E7436A" w:rsidRPr="00B026F0">
        <w:rPr>
          <w:rFonts w:cs="Times New Roman"/>
          <w:sz w:val="24"/>
          <w:szCs w:val="24"/>
        </w:rPr>
        <w:t>)</w:t>
      </w:r>
      <w:r w:rsidRPr="00B026F0">
        <w:rPr>
          <w:rFonts w:cs="Times New Roman"/>
          <w:sz w:val="24"/>
          <w:szCs w:val="24"/>
        </w:rPr>
        <w:t xml:space="preserve"> Ионы Na</w:t>
      </w:r>
      <w:r w:rsidRPr="00B026F0">
        <w:rPr>
          <w:rFonts w:ascii="Cambria Math" w:hAnsi="Cambria Math" w:cs="Cambria Math"/>
          <w:sz w:val="24"/>
          <w:szCs w:val="24"/>
        </w:rPr>
        <w:t>⁺</w:t>
      </w:r>
      <w:r w:rsidRPr="00B026F0">
        <w:rPr>
          <w:rFonts w:cs="Times New Roman"/>
          <w:sz w:val="24"/>
          <w:szCs w:val="24"/>
        </w:rPr>
        <w:t xml:space="preserve"> из NaCl взаимодействуют с карбоксильными группами коллагена, уменьшая электростатические силы отталкивания между молекулами, что способствует их сближению и формированию связей.</w:t>
      </w:r>
    </w:p>
    <w:p w14:paraId="261B1D01" w14:textId="77777777" w:rsidR="0089410D" w:rsidRPr="00B026F0" w:rsidRDefault="0089410D" w:rsidP="00E7436A">
      <w:pPr>
        <w:rPr>
          <w:rFonts w:cs="Times New Roman"/>
          <w:sz w:val="24"/>
          <w:szCs w:val="24"/>
        </w:rPr>
      </w:pPr>
      <w:r w:rsidRPr="00B026F0">
        <w:rPr>
          <w:rFonts w:cs="Times New Roman"/>
          <w:sz w:val="24"/>
          <w:szCs w:val="24"/>
        </w:rPr>
        <w:t>2</w:t>
      </w:r>
      <w:r w:rsidR="00E7436A" w:rsidRPr="00B026F0">
        <w:rPr>
          <w:rFonts w:cs="Times New Roman"/>
          <w:sz w:val="24"/>
          <w:szCs w:val="24"/>
        </w:rPr>
        <w:t>)</w:t>
      </w:r>
      <w:r w:rsidRPr="00B026F0">
        <w:rPr>
          <w:rFonts w:cs="Times New Roman"/>
          <w:sz w:val="24"/>
          <w:szCs w:val="24"/>
        </w:rPr>
        <w:t xml:space="preserve"> Na</w:t>
      </w:r>
      <w:r w:rsidRPr="00B026F0">
        <w:rPr>
          <w:rFonts w:ascii="Cambria Math" w:hAnsi="Cambria Math" w:cs="Cambria Math"/>
          <w:sz w:val="24"/>
          <w:szCs w:val="24"/>
        </w:rPr>
        <w:t>₂</w:t>
      </w:r>
      <w:r w:rsidRPr="00B026F0">
        <w:rPr>
          <w:rFonts w:cs="Times New Roman"/>
          <w:sz w:val="24"/>
          <w:szCs w:val="24"/>
        </w:rPr>
        <w:t>HPO</w:t>
      </w:r>
      <w:r w:rsidRPr="00B026F0">
        <w:rPr>
          <w:rFonts w:ascii="Cambria Math" w:hAnsi="Cambria Math" w:cs="Cambria Math"/>
          <w:sz w:val="24"/>
          <w:szCs w:val="24"/>
        </w:rPr>
        <w:t>₄</w:t>
      </w:r>
      <w:r w:rsidRPr="00B026F0">
        <w:rPr>
          <w:rFonts w:cs="Times New Roman"/>
          <w:sz w:val="24"/>
          <w:szCs w:val="24"/>
        </w:rPr>
        <w:t xml:space="preserve"> стабилизирует pH, что критически важно для процесса желирования.</w:t>
      </w:r>
    </w:p>
    <w:p w14:paraId="79346DB3" w14:textId="77777777" w:rsidR="0089410D" w:rsidRPr="00B026F0" w:rsidRDefault="0089410D" w:rsidP="00E7436A">
      <w:pPr>
        <w:rPr>
          <w:rFonts w:cs="Times New Roman"/>
          <w:sz w:val="24"/>
          <w:szCs w:val="24"/>
        </w:rPr>
      </w:pPr>
      <w:r w:rsidRPr="00B026F0">
        <w:rPr>
          <w:rFonts w:cs="Times New Roman"/>
          <w:sz w:val="24"/>
          <w:szCs w:val="24"/>
        </w:rPr>
        <w:t>3</w:t>
      </w:r>
      <w:r w:rsidR="00E7436A" w:rsidRPr="00B026F0">
        <w:rPr>
          <w:rFonts w:cs="Times New Roman"/>
          <w:sz w:val="24"/>
          <w:szCs w:val="24"/>
        </w:rPr>
        <w:t>)</w:t>
      </w:r>
      <w:r w:rsidRPr="00B026F0">
        <w:rPr>
          <w:rFonts w:cs="Times New Roman"/>
          <w:sz w:val="24"/>
          <w:szCs w:val="24"/>
        </w:rPr>
        <w:t xml:space="preserve"> HEPES поддерживает стабильное pH в процессе формирования геля.</w:t>
      </w:r>
    </w:p>
    <w:p w14:paraId="6B617106" w14:textId="77777777" w:rsidR="0089410D" w:rsidRPr="00B026F0" w:rsidRDefault="0089410D" w:rsidP="00E7436A">
      <w:pPr>
        <w:rPr>
          <w:rFonts w:cs="Times New Roman"/>
          <w:sz w:val="24"/>
          <w:szCs w:val="24"/>
        </w:rPr>
      </w:pPr>
      <w:r w:rsidRPr="00B026F0">
        <w:rPr>
          <w:rFonts w:cs="Times New Roman"/>
          <w:sz w:val="24"/>
          <w:szCs w:val="24"/>
        </w:rPr>
        <w:t>Смесь коллагена с буфером в соотношении 9:1 инкубируется при 30°C, что приводит к формированию трехмерной сетки коллагеновых волокон и образованию гелеобразного материала. Этот гель служит основой для последующего включения биологически активных компонентов, таких как биостекло.</w:t>
      </w:r>
    </w:p>
    <w:p w14:paraId="1439DCE8" w14:textId="77777777" w:rsidR="0089410D" w:rsidRPr="00B026F0" w:rsidRDefault="00E7436A" w:rsidP="00E7436A">
      <w:pPr>
        <w:rPr>
          <w:rFonts w:cs="Times New Roman"/>
          <w:sz w:val="24"/>
          <w:szCs w:val="24"/>
        </w:rPr>
      </w:pPr>
      <w:r w:rsidRPr="00B026F0">
        <w:rPr>
          <w:rFonts w:cs="Times New Roman"/>
          <w:sz w:val="24"/>
          <w:szCs w:val="24"/>
        </w:rPr>
        <w:t>Ж.</w:t>
      </w:r>
      <w:r w:rsidR="0089410D" w:rsidRPr="00B026F0">
        <w:rPr>
          <w:rFonts w:cs="Times New Roman"/>
          <w:sz w:val="24"/>
          <w:szCs w:val="24"/>
        </w:rPr>
        <w:t>3.2</w:t>
      </w:r>
      <w:r w:rsidRPr="00B026F0">
        <w:rPr>
          <w:rFonts w:cs="Times New Roman"/>
          <w:sz w:val="24"/>
          <w:szCs w:val="24"/>
        </w:rPr>
        <w:t xml:space="preserve"> </w:t>
      </w:r>
      <w:r w:rsidR="0089410D" w:rsidRPr="00B026F0">
        <w:rPr>
          <w:rFonts w:cs="Times New Roman"/>
          <w:sz w:val="24"/>
          <w:szCs w:val="24"/>
        </w:rPr>
        <w:t>Включение биостекла в структуру коллагенового геля</w:t>
      </w:r>
    </w:p>
    <w:p w14:paraId="0ADC6F26" w14:textId="77777777" w:rsidR="0089410D" w:rsidRPr="00B026F0" w:rsidRDefault="0089410D" w:rsidP="00E7436A">
      <w:pPr>
        <w:rPr>
          <w:rFonts w:cs="Times New Roman"/>
          <w:sz w:val="24"/>
          <w:szCs w:val="24"/>
        </w:rPr>
      </w:pPr>
      <w:r w:rsidRPr="00B026F0">
        <w:rPr>
          <w:rFonts w:cs="Times New Roman"/>
          <w:sz w:val="24"/>
          <w:szCs w:val="24"/>
        </w:rPr>
        <w:t>Для повышения биоактивности и остеокондуктивных свойств, в структуру коллагенового геля добавляется биостекло (45S5 Bioglass или Биосит СР-Элкор). Этот компонент стимулирует образование костной ткани за счёт высвобождения биологически активных ионов, таких как кальций и кремний, которые активируют остеогенную дифференцировку клеток и способствуют минерализации.</w:t>
      </w:r>
    </w:p>
    <w:p w14:paraId="45A0C77E" w14:textId="77777777" w:rsidR="0089410D" w:rsidRPr="00B026F0" w:rsidRDefault="0089410D" w:rsidP="00E7436A">
      <w:pPr>
        <w:rPr>
          <w:rFonts w:cs="Times New Roman"/>
          <w:sz w:val="24"/>
          <w:szCs w:val="24"/>
        </w:rPr>
      </w:pPr>
      <w:r w:rsidRPr="00B026F0">
        <w:rPr>
          <w:rFonts w:cs="Times New Roman"/>
          <w:sz w:val="24"/>
          <w:szCs w:val="24"/>
        </w:rPr>
        <w:t>Процесс включения биостекла в структуру геля включает следующие этапы:</w:t>
      </w:r>
    </w:p>
    <w:p w14:paraId="4411F993" w14:textId="77777777" w:rsidR="0089410D" w:rsidRPr="00B026F0" w:rsidRDefault="0089410D" w:rsidP="00E7436A">
      <w:pPr>
        <w:rPr>
          <w:rFonts w:cs="Times New Roman"/>
          <w:sz w:val="24"/>
          <w:szCs w:val="24"/>
        </w:rPr>
      </w:pPr>
      <w:r w:rsidRPr="00B026F0">
        <w:rPr>
          <w:rFonts w:cs="Times New Roman"/>
          <w:sz w:val="24"/>
          <w:szCs w:val="24"/>
        </w:rPr>
        <w:t>1</w:t>
      </w:r>
      <w:r w:rsidR="00E7436A" w:rsidRPr="00B026F0">
        <w:rPr>
          <w:rFonts w:cs="Times New Roman"/>
          <w:sz w:val="24"/>
          <w:szCs w:val="24"/>
        </w:rPr>
        <w:t>)</w:t>
      </w:r>
      <w:r w:rsidRPr="00B026F0">
        <w:rPr>
          <w:rFonts w:cs="Times New Roman"/>
          <w:sz w:val="24"/>
          <w:szCs w:val="24"/>
        </w:rPr>
        <w:t xml:space="preserve"> Биостекло используется в виде порошка с определённой степенью дисперсности (20–50 мкм) для обеспечения равномерного распределения в коллагеновом геле.</w:t>
      </w:r>
    </w:p>
    <w:p w14:paraId="00A05D37" w14:textId="77777777" w:rsidR="0089410D" w:rsidRPr="00B026F0" w:rsidRDefault="0089410D" w:rsidP="00E7436A">
      <w:pPr>
        <w:rPr>
          <w:rFonts w:cs="Times New Roman"/>
          <w:sz w:val="24"/>
          <w:szCs w:val="24"/>
        </w:rPr>
      </w:pPr>
      <w:r w:rsidRPr="00B026F0">
        <w:rPr>
          <w:rFonts w:cs="Times New Roman"/>
          <w:sz w:val="24"/>
          <w:szCs w:val="24"/>
        </w:rPr>
        <w:t>2</w:t>
      </w:r>
      <w:r w:rsidR="00E7436A" w:rsidRPr="00B026F0">
        <w:rPr>
          <w:rFonts w:cs="Times New Roman"/>
          <w:sz w:val="24"/>
          <w:szCs w:val="24"/>
        </w:rPr>
        <w:t>)</w:t>
      </w:r>
      <w:r w:rsidRPr="00B026F0">
        <w:rPr>
          <w:rFonts w:cs="Times New Roman"/>
          <w:sz w:val="24"/>
          <w:szCs w:val="24"/>
        </w:rPr>
        <w:t xml:space="preserve"> Биостекло добавляется в раствор коллагена перед введением буферного раствора. Это обеспечивает равномерное распределение частиц биостекла в геле и предотвращает их агрегацию. Количество биостекла подбирается экспериментально в зависимости от его концентрации, что позволяет контролировать остеоиндуктивные свойства скаффолда.</w:t>
      </w:r>
    </w:p>
    <w:p w14:paraId="2324AE2C" w14:textId="77777777" w:rsidR="0089410D" w:rsidRPr="00B026F0" w:rsidRDefault="0089410D" w:rsidP="00E7436A">
      <w:pPr>
        <w:rPr>
          <w:rFonts w:cs="Times New Roman"/>
          <w:sz w:val="24"/>
          <w:szCs w:val="24"/>
        </w:rPr>
      </w:pPr>
      <w:r w:rsidRPr="00B026F0">
        <w:rPr>
          <w:rFonts w:cs="Times New Roman"/>
          <w:sz w:val="24"/>
          <w:szCs w:val="24"/>
        </w:rPr>
        <w:t>3</w:t>
      </w:r>
      <w:r w:rsidR="00E7436A" w:rsidRPr="00B026F0">
        <w:rPr>
          <w:rFonts w:cs="Times New Roman"/>
          <w:sz w:val="24"/>
          <w:szCs w:val="24"/>
        </w:rPr>
        <w:t>)</w:t>
      </w:r>
      <w:r w:rsidRPr="00B026F0">
        <w:rPr>
          <w:rFonts w:cs="Times New Roman"/>
          <w:sz w:val="24"/>
          <w:szCs w:val="24"/>
        </w:rPr>
        <w:t xml:space="preserve"> Смесь коллагена и биостекла инкубируется при 30°C до завершения процесса желирования, при этом коллагеновые волокна обволакивают частицы биостекла, </w:t>
      </w:r>
      <w:r w:rsidRPr="00B026F0">
        <w:rPr>
          <w:rFonts w:cs="Times New Roman"/>
          <w:sz w:val="24"/>
          <w:szCs w:val="24"/>
        </w:rPr>
        <w:lastRenderedPageBreak/>
        <w:t>создавая прочную гелеобразную структуру. Образовавшийся композит сохраняет биосовместимость и приобретает улучшенные механические свойства.</w:t>
      </w:r>
    </w:p>
    <w:p w14:paraId="513A8163" w14:textId="77777777" w:rsidR="0089410D" w:rsidRPr="00B026F0" w:rsidRDefault="00E7436A" w:rsidP="00E7436A">
      <w:pPr>
        <w:rPr>
          <w:rFonts w:cs="Times New Roman"/>
          <w:sz w:val="24"/>
          <w:szCs w:val="24"/>
        </w:rPr>
      </w:pPr>
      <w:r w:rsidRPr="00B026F0">
        <w:rPr>
          <w:rFonts w:cs="Times New Roman"/>
          <w:sz w:val="24"/>
          <w:szCs w:val="24"/>
        </w:rPr>
        <w:t>Ж.</w:t>
      </w:r>
      <w:r w:rsidR="0089410D" w:rsidRPr="00B026F0">
        <w:rPr>
          <w:rFonts w:cs="Times New Roman"/>
          <w:sz w:val="24"/>
          <w:szCs w:val="24"/>
        </w:rPr>
        <w:t>3.3</w:t>
      </w:r>
      <w:r w:rsidRPr="00B026F0">
        <w:rPr>
          <w:rFonts w:cs="Times New Roman"/>
          <w:sz w:val="24"/>
          <w:szCs w:val="24"/>
        </w:rPr>
        <w:t xml:space="preserve"> </w:t>
      </w:r>
      <w:r w:rsidR="0089410D" w:rsidRPr="00B026F0">
        <w:rPr>
          <w:rFonts w:cs="Times New Roman"/>
          <w:sz w:val="24"/>
          <w:szCs w:val="24"/>
        </w:rPr>
        <w:t>Стабилизация коллагеновых гелей</w:t>
      </w:r>
    </w:p>
    <w:p w14:paraId="4C82892B" w14:textId="77777777" w:rsidR="0089410D" w:rsidRPr="00B026F0" w:rsidRDefault="0089410D" w:rsidP="00E7436A">
      <w:pPr>
        <w:rPr>
          <w:rFonts w:cs="Times New Roman"/>
          <w:sz w:val="24"/>
          <w:szCs w:val="24"/>
        </w:rPr>
      </w:pPr>
      <w:r w:rsidRPr="00B026F0">
        <w:rPr>
          <w:rFonts w:cs="Times New Roman"/>
          <w:sz w:val="24"/>
          <w:szCs w:val="24"/>
        </w:rPr>
        <w:t>После включения биостекла и завершения процесса желирования проводится стабилизация геля с использованием метода карбодиимидного ковалентного связывания. Для этой цели используются 1-этил-3-(3-диметиламинопропил)</w:t>
      </w:r>
      <w:r w:rsidR="00051116" w:rsidRPr="00B026F0">
        <w:rPr>
          <w:rFonts w:cs="Times New Roman"/>
          <w:sz w:val="24"/>
          <w:szCs w:val="24"/>
        </w:rPr>
        <w:t xml:space="preserve"> </w:t>
      </w:r>
      <w:r w:rsidRPr="00B026F0">
        <w:rPr>
          <w:rFonts w:cs="Times New Roman"/>
          <w:sz w:val="24"/>
          <w:szCs w:val="24"/>
        </w:rPr>
        <w:t>карбодиимид (EDC) и N-гидроксисукцинимид (NHS). Этот процесс усиливает механическую прочность скаффолдов за счёт формирования ковалентных связей между молекулами коллагена.</w:t>
      </w:r>
    </w:p>
    <w:p w14:paraId="46D522D1" w14:textId="77777777" w:rsidR="0089410D" w:rsidRPr="00B026F0" w:rsidRDefault="0089410D" w:rsidP="00E7436A">
      <w:pPr>
        <w:rPr>
          <w:rFonts w:cs="Times New Roman"/>
          <w:sz w:val="24"/>
          <w:szCs w:val="24"/>
        </w:rPr>
      </w:pPr>
      <w:r w:rsidRPr="00B026F0">
        <w:rPr>
          <w:rFonts w:cs="Times New Roman"/>
          <w:sz w:val="24"/>
          <w:szCs w:val="24"/>
        </w:rPr>
        <w:t>Сначала EDC активирует карбоксильные группы на молекулах коллагена, после чего добавляется NHS для формирования амидных связей между активированными группами. Оптимальное соотношение реагентов — 1,1 мг EDC и 0,3 мг NHS на 1 мг коллагена — обеспечивает достаточную плотность сшивания, что делает скаффолд устойчивым к деградации и улучшает его механические свойства.</w:t>
      </w:r>
    </w:p>
    <w:p w14:paraId="79A590DA" w14:textId="77777777" w:rsidR="0089410D" w:rsidRPr="00B026F0" w:rsidRDefault="001719EB" w:rsidP="00E7436A">
      <w:pPr>
        <w:rPr>
          <w:rFonts w:cs="Times New Roman"/>
          <w:sz w:val="24"/>
          <w:szCs w:val="24"/>
        </w:rPr>
      </w:pPr>
      <w:r w:rsidRPr="00B026F0">
        <w:rPr>
          <w:rFonts w:cs="Times New Roman"/>
          <w:sz w:val="24"/>
          <w:szCs w:val="24"/>
        </w:rPr>
        <w:t>Ж.</w:t>
      </w:r>
      <w:r w:rsidR="0089410D" w:rsidRPr="00B026F0">
        <w:rPr>
          <w:rFonts w:cs="Times New Roman"/>
          <w:sz w:val="24"/>
          <w:szCs w:val="24"/>
        </w:rPr>
        <w:t>3.4</w:t>
      </w:r>
      <w:r w:rsidRPr="00B026F0">
        <w:rPr>
          <w:rFonts w:cs="Times New Roman"/>
          <w:sz w:val="24"/>
          <w:szCs w:val="24"/>
        </w:rPr>
        <w:t xml:space="preserve"> </w:t>
      </w:r>
      <w:r w:rsidR="0089410D" w:rsidRPr="00B026F0">
        <w:rPr>
          <w:rFonts w:cs="Times New Roman"/>
          <w:sz w:val="24"/>
          <w:szCs w:val="24"/>
        </w:rPr>
        <w:t>Прессование коллагеновых скаффолдов</w:t>
      </w:r>
    </w:p>
    <w:p w14:paraId="5FB2EEBC" w14:textId="77777777" w:rsidR="0089410D" w:rsidRPr="00B026F0" w:rsidRDefault="0089410D" w:rsidP="00E7436A">
      <w:pPr>
        <w:rPr>
          <w:rFonts w:cs="Times New Roman"/>
          <w:sz w:val="24"/>
          <w:szCs w:val="24"/>
        </w:rPr>
      </w:pPr>
      <w:r w:rsidRPr="00B026F0">
        <w:rPr>
          <w:rFonts w:cs="Times New Roman"/>
          <w:sz w:val="24"/>
          <w:szCs w:val="24"/>
        </w:rPr>
        <w:t>Прессование коллагеновых гелей после желирования позволяет улучшить их механическую прочность и биосовместимость</w:t>
      </w:r>
      <w:r w:rsidR="001719EB" w:rsidRPr="00B026F0">
        <w:rPr>
          <w:rFonts w:cs="Times New Roman"/>
          <w:sz w:val="24"/>
          <w:szCs w:val="24"/>
        </w:rPr>
        <w:t xml:space="preserve"> (рисунок Ж</w:t>
      </w:r>
      <w:r w:rsidRPr="00B026F0">
        <w:rPr>
          <w:rFonts w:cs="Times New Roman"/>
          <w:sz w:val="24"/>
          <w:szCs w:val="24"/>
        </w:rPr>
        <w:t>.</w:t>
      </w:r>
      <w:r w:rsidR="001719EB" w:rsidRPr="00B026F0">
        <w:rPr>
          <w:rFonts w:cs="Times New Roman"/>
          <w:sz w:val="24"/>
          <w:szCs w:val="24"/>
        </w:rPr>
        <w:t xml:space="preserve">1). </w:t>
      </w:r>
      <w:r w:rsidRPr="00B026F0">
        <w:rPr>
          <w:rFonts w:cs="Times New Roman"/>
          <w:sz w:val="24"/>
          <w:szCs w:val="24"/>
        </w:rPr>
        <w:t>Прессование выполняется на полимерной сетке с использованием груза массой 200 граммов для удаления избыточной жидкости и уплотнения структуры. Этот процесс формирует плотную трехмерную сеть волокон, способную выдерживать механические нагрузки, что особенно важно при использовании скаффолдов в регенеративной медицине.</w:t>
      </w:r>
    </w:p>
    <w:p w14:paraId="6E7D7F95" w14:textId="77777777" w:rsidR="0089410D" w:rsidRPr="002D1D90" w:rsidRDefault="0089410D" w:rsidP="0089410D">
      <w:pPr>
        <w:pStyle w:val="aff2"/>
        <w:jc w:val="center"/>
      </w:pPr>
      <w:r w:rsidRPr="002D1D90">
        <w:rPr>
          <w:noProof/>
        </w:rPr>
        <w:drawing>
          <wp:inline distT="0" distB="0" distL="0" distR="0" wp14:anchorId="3602C23F" wp14:editId="0865AA1E">
            <wp:extent cx="5373370" cy="2836880"/>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6" cstate="print">
                      <a:extLst>
                        <a:ext uri="{28A0092B-C50C-407E-A947-70E740481C1C}">
                          <a14:useLocalDpi xmlns:a14="http://schemas.microsoft.com/office/drawing/2010/main" val="0"/>
                        </a:ext>
                      </a:extLst>
                    </a:blip>
                    <a:srcRect t="18521" b="5243"/>
                    <a:stretch>
                      <a:fillRect/>
                    </a:stretch>
                  </pic:blipFill>
                  <pic:spPr bwMode="auto">
                    <a:xfrm>
                      <a:off x="0" y="0"/>
                      <a:ext cx="5383054" cy="2841993"/>
                    </a:xfrm>
                    <a:prstGeom prst="rect">
                      <a:avLst/>
                    </a:prstGeom>
                    <a:noFill/>
                    <a:ln>
                      <a:noFill/>
                    </a:ln>
                  </pic:spPr>
                </pic:pic>
              </a:graphicData>
            </a:graphic>
          </wp:inline>
        </w:drawing>
      </w:r>
    </w:p>
    <w:p w14:paraId="5F945670" w14:textId="77777777" w:rsidR="0089410D" w:rsidRPr="00B026F0" w:rsidRDefault="0089410D" w:rsidP="001719EB">
      <w:pPr>
        <w:ind w:firstLine="0"/>
        <w:jc w:val="center"/>
        <w:rPr>
          <w:sz w:val="24"/>
        </w:rPr>
      </w:pPr>
      <w:r w:rsidRPr="00B026F0">
        <w:rPr>
          <w:sz w:val="24"/>
        </w:rPr>
        <w:t xml:space="preserve">Рисунок </w:t>
      </w:r>
      <w:r w:rsidR="001719EB" w:rsidRPr="00B026F0">
        <w:rPr>
          <w:sz w:val="24"/>
        </w:rPr>
        <w:t>Ж.</w:t>
      </w:r>
      <w:r w:rsidRPr="00B026F0">
        <w:rPr>
          <w:sz w:val="24"/>
        </w:rPr>
        <w:t>1</w:t>
      </w:r>
      <w:r w:rsidR="001719EB" w:rsidRPr="00B026F0">
        <w:rPr>
          <w:sz w:val="24"/>
        </w:rPr>
        <w:t xml:space="preserve"> – </w:t>
      </w:r>
      <w:r w:rsidRPr="00B026F0">
        <w:rPr>
          <w:sz w:val="24"/>
        </w:rPr>
        <w:t>Схема формирования биокомпозита</w:t>
      </w:r>
    </w:p>
    <w:p w14:paraId="58C4E253" w14:textId="77777777" w:rsidR="0089410D" w:rsidRPr="00B026F0" w:rsidRDefault="001719EB" w:rsidP="001719EB">
      <w:pPr>
        <w:rPr>
          <w:sz w:val="22"/>
          <w:szCs w:val="24"/>
        </w:rPr>
      </w:pPr>
      <w:r w:rsidRPr="00B026F0">
        <w:rPr>
          <w:sz w:val="24"/>
        </w:rPr>
        <w:lastRenderedPageBreak/>
        <w:t>Ж.</w:t>
      </w:r>
      <w:r w:rsidR="0089410D" w:rsidRPr="00B026F0">
        <w:rPr>
          <w:sz w:val="24"/>
        </w:rPr>
        <w:t>4</w:t>
      </w:r>
      <w:r w:rsidRPr="00B026F0">
        <w:rPr>
          <w:sz w:val="24"/>
        </w:rPr>
        <w:t xml:space="preserve">. </w:t>
      </w:r>
      <w:r w:rsidR="0089410D" w:rsidRPr="00B026F0">
        <w:rPr>
          <w:sz w:val="24"/>
        </w:rPr>
        <w:t xml:space="preserve"> Оценка деградации скаффолда под воздействием ферментов</w:t>
      </w:r>
    </w:p>
    <w:p w14:paraId="142B699D" w14:textId="77777777" w:rsidR="0089410D" w:rsidRPr="00B026F0" w:rsidRDefault="0089410D" w:rsidP="001719EB">
      <w:pPr>
        <w:rPr>
          <w:sz w:val="24"/>
        </w:rPr>
      </w:pPr>
      <w:r w:rsidRPr="00B026F0">
        <w:rPr>
          <w:sz w:val="24"/>
        </w:rPr>
        <w:t>Оценка деградации коллагеновых скаффолдов в присутствии фермента коллагеназы позволяет изучить устойчивость материалов в физиологических условиях. Коллагеназа, присутствующая в организме, разрушает коллаген, и оценка её действия на скаффолды помогает определить скорость их деградации. В ходе эксперимента скаффолды инкубируются с коллагеназой при 37°C, после чего степень деградации оценивается спектрофотометрически с помощью анализа Лоури, что позволяет количественно определить количество высвобожденного белка</w:t>
      </w:r>
      <w:r w:rsidR="001719EB" w:rsidRPr="00B026F0">
        <w:rPr>
          <w:sz w:val="24"/>
        </w:rPr>
        <w:t xml:space="preserve"> (рисунок Ж.2)</w:t>
      </w:r>
      <w:r w:rsidRPr="00B026F0">
        <w:rPr>
          <w:sz w:val="24"/>
        </w:rPr>
        <w:t>.</w:t>
      </w:r>
    </w:p>
    <w:p w14:paraId="607F6F3F" w14:textId="77777777" w:rsidR="0089410D" w:rsidRPr="00B026F0" w:rsidRDefault="0089410D" w:rsidP="001719EB">
      <w:pPr>
        <w:rPr>
          <w:noProof/>
          <w:sz w:val="24"/>
        </w:rPr>
      </w:pPr>
      <w:r w:rsidRPr="00B026F0">
        <w:rPr>
          <w:sz w:val="24"/>
        </w:rPr>
        <w:t>Таким образом, интеграция биостекла в коллагеновые скаффолды значительно улучшает их остеогенные свойства и механическую прочность, что делает их перспективными материалами для применения в регенеративной медицине.</w:t>
      </w:r>
    </w:p>
    <w:p w14:paraId="13DB9B1B" w14:textId="77777777" w:rsidR="0089410D" w:rsidRPr="002D1D90" w:rsidRDefault="0089410D" w:rsidP="0089410D">
      <w:pPr>
        <w:pStyle w:val="aff2"/>
        <w:jc w:val="center"/>
      </w:pPr>
      <w:r w:rsidRPr="002D1D90">
        <w:rPr>
          <w:noProof/>
        </w:rPr>
        <w:drawing>
          <wp:inline distT="0" distB="0" distL="0" distR="0" wp14:anchorId="6D26CD55" wp14:editId="04A01AD0">
            <wp:extent cx="5931535" cy="2568575"/>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7" cstate="print">
                      <a:extLst>
                        <a:ext uri="{28A0092B-C50C-407E-A947-70E740481C1C}">
                          <a14:useLocalDpi xmlns:a14="http://schemas.microsoft.com/office/drawing/2010/main" val="0"/>
                        </a:ext>
                      </a:extLst>
                    </a:blip>
                    <a:srcRect t="18687" b="14172"/>
                    <a:stretch>
                      <a:fillRect/>
                    </a:stretch>
                  </pic:blipFill>
                  <pic:spPr bwMode="auto">
                    <a:xfrm>
                      <a:off x="0" y="0"/>
                      <a:ext cx="5931535" cy="2568575"/>
                    </a:xfrm>
                    <a:prstGeom prst="rect">
                      <a:avLst/>
                    </a:prstGeom>
                    <a:noFill/>
                    <a:ln>
                      <a:noFill/>
                    </a:ln>
                  </pic:spPr>
                </pic:pic>
              </a:graphicData>
            </a:graphic>
          </wp:inline>
        </w:drawing>
      </w:r>
    </w:p>
    <w:p w14:paraId="6ADA1EC4" w14:textId="77777777" w:rsidR="0089410D" w:rsidRPr="00B026F0" w:rsidRDefault="0089410D" w:rsidP="001719EB">
      <w:pPr>
        <w:spacing w:line="240" w:lineRule="auto"/>
        <w:ind w:firstLine="0"/>
        <w:jc w:val="center"/>
        <w:rPr>
          <w:sz w:val="24"/>
        </w:rPr>
      </w:pPr>
      <w:r w:rsidRPr="00B026F0">
        <w:rPr>
          <w:sz w:val="24"/>
        </w:rPr>
        <w:t xml:space="preserve">Рисунок </w:t>
      </w:r>
      <w:r w:rsidR="001719EB" w:rsidRPr="00B026F0">
        <w:rPr>
          <w:sz w:val="24"/>
        </w:rPr>
        <w:t>Ж.</w:t>
      </w:r>
      <w:r w:rsidRPr="00B026F0">
        <w:rPr>
          <w:sz w:val="24"/>
        </w:rPr>
        <w:t>2</w:t>
      </w:r>
      <w:r w:rsidR="001719EB" w:rsidRPr="00B026F0">
        <w:rPr>
          <w:sz w:val="24"/>
        </w:rPr>
        <w:t xml:space="preserve"> –</w:t>
      </w:r>
      <w:r w:rsidRPr="00B026F0">
        <w:rPr>
          <w:sz w:val="24"/>
        </w:rPr>
        <w:t xml:space="preserve"> Количественное определение деградированного коллагена </w:t>
      </w:r>
      <w:r w:rsidRPr="00B026F0">
        <w:rPr>
          <w:sz w:val="24"/>
          <w:lang w:val="en-US"/>
        </w:rPr>
        <w:t>I</w:t>
      </w:r>
      <w:r w:rsidRPr="00B026F0">
        <w:rPr>
          <w:sz w:val="24"/>
        </w:rPr>
        <w:t xml:space="preserve"> типа, высвобожденного при действии коллагеназы на биокомпозитное полотно, выполнено методом Лоури в модификации Хартри</w:t>
      </w:r>
      <w:r w:rsidR="001719EB" w:rsidRPr="00B026F0">
        <w:rPr>
          <w:sz w:val="24"/>
        </w:rPr>
        <w:t xml:space="preserve"> </w:t>
      </w:r>
    </w:p>
    <w:p w14:paraId="4CDB3BBD" w14:textId="77777777" w:rsidR="001719EB" w:rsidRPr="00B026F0" w:rsidRDefault="001719EB" w:rsidP="001719EB">
      <w:pPr>
        <w:rPr>
          <w:sz w:val="24"/>
        </w:rPr>
      </w:pPr>
    </w:p>
    <w:p w14:paraId="118FA924" w14:textId="77777777" w:rsidR="0089410D" w:rsidRPr="00B026F0" w:rsidRDefault="001719EB" w:rsidP="001719EB">
      <w:pPr>
        <w:rPr>
          <w:sz w:val="22"/>
          <w:szCs w:val="24"/>
        </w:rPr>
      </w:pPr>
      <w:r w:rsidRPr="00B026F0">
        <w:rPr>
          <w:sz w:val="24"/>
        </w:rPr>
        <w:t>Ж.</w:t>
      </w:r>
      <w:r w:rsidR="0089410D" w:rsidRPr="00B026F0">
        <w:rPr>
          <w:sz w:val="24"/>
        </w:rPr>
        <w:t>5. Оценка цитотоксичности</w:t>
      </w:r>
    </w:p>
    <w:p w14:paraId="4F5877A2" w14:textId="77777777" w:rsidR="0089410D" w:rsidRPr="00B026F0" w:rsidRDefault="0089410D" w:rsidP="001719EB">
      <w:pPr>
        <w:rPr>
          <w:sz w:val="24"/>
        </w:rPr>
      </w:pPr>
      <w:r w:rsidRPr="00B026F0">
        <w:rPr>
          <w:sz w:val="24"/>
        </w:rPr>
        <w:t xml:space="preserve">Оценка высвобождения цитотоксических молекул из биокомпозита проводится с целью определения потенциальной токсичности материалов, содержащих биостекло, на основе их взаимодействия с клетками. В рамках данного исследования образцы коллагеновых гидрогелей, включающих различные концентрации биостекла ("Бросит СР-Элкор" и "Bioglass 45S5"), подвергаются инкубации в культуральной среде. Анализ среды проводится на 1, 3 и 5 день эксперимента с использованием спектрофотометрических методов для выявления цитотоксических молекул, высвобождаемых в процессе деградации биокомпозита. Далее оценивается влияние </w:t>
      </w:r>
      <w:r w:rsidRPr="00B026F0">
        <w:rPr>
          <w:sz w:val="24"/>
        </w:rPr>
        <w:lastRenderedPageBreak/>
        <w:t>высвобожденных молекул на жизнеспособность и морфологию мезенхимных стволовых клеток (fetMSC) с применением МТТ-теста</w:t>
      </w:r>
      <w:r w:rsidR="001719EB" w:rsidRPr="00B026F0">
        <w:rPr>
          <w:sz w:val="24"/>
        </w:rPr>
        <w:t xml:space="preserve"> (рисунок Ж.3)</w:t>
      </w:r>
      <w:r w:rsidRPr="00B026F0">
        <w:rPr>
          <w:sz w:val="24"/>
        </w:rPr>
        <w:t>.</w:t>
      </w:r>
    </w:p>
    <w:p w14:paraId="0FF26C7A" w14:textId="77777777" w:rsidR="0089410D" w:rsidRPr="002D1D90" w:rsidRDefault="0089410D" w:rsidP="0089410D">
      <w:pPr>
        <w:pStyle w:val="aff2"/>
        <w:spacing w:after="0" w:afterAutospacing="0"/>
        <w:jc w:val="center"/>
        <w:rPr>
          <w:b/>
          <w:bCs/>
        </w:rPr>
      </w:pPr>
      <w:r w:rsidRPr="002D1D90">
        <w:rPr>
          <w:b/>
          <w:noProof/>
        </w:rPr>
        <w:drawing>
          <wp:inline distT="0" distB="0" distL="0" distR="0" wp14:anchorId="0D314474" wp14:editId="361BD408">
            <wp:extent cx="4818380" cy="265557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8" cstate="print">
                      <a:extLst>
                        <a:ext uri="{28A0092B-C50C-407E-A947-70E740481C1C}">
                          <a14:useLocalDpi xmlns:a14="http://schemas.microsoft.com/office/drawing/2010/main" val="0"/>
                        </a:ext>
                      </a:extLst>
                    </a:blip>
                    <a:srcRect t="18687" r="18867" b="12022"/>
                    <a:stretch>
                      <a:fillRect/>
                    </a:stretch>
                  </pic:blipFill>
                  <pic:spPr bwMode="auto">
                    <a:xfrm>
                      <a:off x="0" y="0"/>
                      <a:ext cx="4818380" cy="2655570"/>
                    </a:xfrm>
                    <a:prstGeom prst="rect">
                      <a:avLst/>
                    </a:prstGeom>
                    <a:noFill/>
                    <a:ln>
                      <a:noFill/>
                    </a:ln>
                  </pic:spPr>
                </pic:pic>
              </a:graphicData>
            </a:graphic>
          </wp:inline>
        </w:drawing>
      </w:r>
    </w:p>
    <w:p w14:paraId="62384A00" w14:textId="77777777" w:rsidR="0089410D" w:rsidRPr="00B026F0" w:rsidRDefault="0089410D" w:rsidP="001719EB">
      <w:pPr>
        <w:spacing w:line="240" w:lineRule="auto"/>
        <w:ind w:firstLine="0"/>
        <w:jc w:val="center"/>
        <w:rPr>
          <w:sz w:val="24"/>
        </w:rPr>
      </w:pPr>
      <w:r w:rsidRPr="00B026F0">
        <w:rPr>
          <w:sz w:val="24"/>
        </w:rPr>
        <w:t xml:space="preserve">Рисунок </w:t>
      </w:r>
      <w:r w:rsidR="001719EB" w:rsidRPr="00B026F0">
        <w:rPr>
          <w:sz w:val="24"/>
        </w:rPr>
        <w:t>Ж.</w:t>
      </w:r>
      <w:r w:rsidRPr="00B026F0">
        <w:rPr>
          <w:sz w:val="24"/>
        </w:rPr>
        <w:t>3</w:t>
      </w:r>
      <w:r w:rsidR="001719EB" w:rsidRPr="00B026F0">
        <w:rPr>
          <w:sz w:val="24"/>
        </w:rPr>
        <w:t xml:space="preserve"> – </w:t>
      </w:r>
      <w:r w:rsidRPr="00B026F0">
        <w:rPr>
          <w:sz w:val="24"/>
        </w:rPr>
        <w:t>Зависимость клеточной жизнеспособности от экспозиции в кондиционной среде и состава биокомпозитного полотна</w:t>
      </w:r>
    </w:p>
    <w:p w14:paraId="247BDF5B" w14:textId="77777777" w:rsidR="001719EB" w:rsidRPr="00B026F0" w:rsidRDefault="001719EB" w:rsidP="001719EB">
      <w:pPr>
        <w:rPr>
          <w:sz w:val="24"/>
        </w:rPr>
      </w:pPr>
    </w:p>
    <w:p w14:paraId="3F347B7A" w14:textId="77777777" w:rsidR="0089410D" w:rsidRPr="00B026F0" w:rsidRDefault="001719EB" w:rsidP="001719EB">
      <w:pPr>
        <w:rPr>
          <w:sz w:val="22"/>
          <w:szCs w:val="24"/>
        </w:rPr>
      </w:pPr>
      <w:r w:rsidRPr="00B026F0">
        <w:rPr>
          <w:sz w:val="24"/>
        </w:rPr>
        <w:t xml:space="preserve">Ж.6 </w:t>
      </w:r>
      <w:r w:rsidR="0089410D" w:rsidRPr="00B026F0">
        <w:rPr>
          <w:sz w:val="24"/>
        </w:rPr>
        <w:t>Минерализация коллагенового скаффолда</w:t>
      </w:r>
    </w:p>
    <w:p w14:paraId="5B71D3DB" w14:textId="77777777" w:rsidR="0089410D" w:rsidRPr="00B026F0" w:rsidRDefault="0089410D" w:rsidP="001719EB">
      <w:pPr>
        <w:rPr>
          <w:sz w:val="24"/>
        </w:rPr>
      </w:pPr>
      <w:r w:rsidRPr="00B026F0">
        <w:rPr>
          <w:sz w:val="24"/>
        </w:rPr>
        <w:t>Минерализация скаффолдов, включающих биостекло, проводится в моделируемой биологической жидкости (SBF), которая имитирует ионный состав плазмы крови. В процессе минерализации биостекло подвергается контролируемой резорбции, высвобождая ионы кальция (Ca²⁺), фосфата (PO₄³⁻) и кремния (Si⁴⁺). Эти ионы взаимодействуют с активными группами коллагена и биостекла, что способствует осаждению кристаллов гидроксиапатита на поверхности скаффолдов. Гидроксиапатит, являющийся основным минералом костной ткани, формирует биологически активный слой, который значительно улучшает остеоиндуктивные свойства материала.</w:t>
      </w:r>
    </w:p>
    <w:p w14:paraId="38D95EE9" w14:textId="77777777" w:rsidR="0089410D" w:rsidRPr="00B026F0" w:rsidRDefault="0089410D" w:rsidP="001719EB">
      <w:pPr>
        <w:rPr>
          <w:sz w:val="24"/>
        </w:rPr>
      </w:pPr>
      <w:r w:rsidRPr="00B026F0">
        <w:rPr>
          <w:sz w:val="24"/>
        </w:rPr>
        <w:t>Минерализация продолжается в течение нескольких недель, и по мере резорбции биостекла ионы кальция и фосфора продолжают участвовать в образовании апатитовых кристаллов. Этот процесс критически важен для остеокондуктивных и остеоиндуктивных свойств скаффолда, так как апатит способствует формированию новой костной ткани.</w:t>
      </w:r>
    </w:p>
    <w:p w14:paraId="061AEF22" w14:textId="77777777" w:rsidR="0089410D" w:rsidRPr="00B026F0" w:rsidRDefault="0089410D" w:rsidP="001719EB">
      <w:pPr>
        <w:rPr>
          <w:sz w:val="24"/>
        </w:rPr>
      </w:pPr>
      <w:r w:rsidRPr="00B026F0">
        <w:rPr>
          <w:sz w:val="24"/>
        </w:rPr>
        <w:t>Оценка резорбции и минерализации проводится с использованием методов сканирующей электронной микроскопии (SEM), которые позволяют визуализировать формирование апатитового слоя на поверхности скаффолда</w:t>
      </w:r>
      <w:r w:rsidR="001719EB" w:rsidRPr="00B026F0">
        <w:rPr>
          <w:sz w:val="24"/>
        </w:rPr>
        <w:t xml:space="preserve"> (рисунок Ж.4)</w:t>
      </w:r>
      <w:r w:rsidRPr="00B026F0">
        <w:rPr>
          <w:sz w:val="24"/>
        </w:rPr>
        <w:t>.</w:t>
      </w:r>
    </w:p>
    <w:p w14:paraId="5254A0B3" w14:textId="77777777" w:rsidR="0089410D" w:rsidRPr="002D1D90" w:rsidRDefault="0089410D" w:rsidP="001719EB">
      <w:r w:rsidRPr="002D1D90">
        <w:rPr>
          <w:noProof/>
          <w:lang w:eastAsia="ru-RU"/>
        </w:rPr>
        <w:lastRenderedPageBreak/>
        <w:drawing>
          <wp:inline distT="0" distB="0" distL="0" distR="0" wp14:anchorId="64A21218" wp14:editId="389CFEBB">
            <wp:extent cx="5184251" cy="1701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9" cstate="print">
                      <a:extLst>
                        <a:ext uri="{28A0092B-C50C-407E-A947-70E740481C1C}">
                          <a14:useLocalDpi xmlns:a14="http://schemas.microsoft.com/office/drawing/2010/main" val="0"/>
                        </a:ext>
                      </a:extLst>
                    </a:blip>
                    <a:srcRect t="18687" b="36993"/>
                    <a:stretch>
                      <a:fillRect/>
                    </a:stretch>
                  </pic:blipFill>
                  <pic:spPr bwMode="auto">
                    <a:xfrm>
                      <a:off x="0" y="0"/>
                      <a:ext cx="5189021" cy="1703366"/>
                    </a:xfrm>
                    <a:prstGeom prst="rect">
                      <a:avLst/>
                    </a:prstGeom>
                    <a:noFill/>
                    <a:ln>
                      <a:noFill/>
                    </a:ln>
                  </pic:spPr>
                </pic:pic>
              </a:graphicData>
            </a:graphic>
          </wp:inline>
        </w:drawing>
      </w:r>
    </w:p>
    <w:p w14:paraId="13A5D975" w14:textId="77777777" w:rsidR="0089410D" w:rsidRPr="00B026F0" w:rsidRDefault="0089410D" w:rsidP="0089410D">
      <w:pPr>
        <w:pStyle w:val="aff2"/>
        <w:jc w:val="center"/>
      </w:pPr>
      <w:r w:rsidRPr="00B026F0">
        <w:t xml:space="preserve">Рисунок </w:t>
      </w:r>
      <w:r w:rsidR="001719EB" w:rsidRPr="00B026F0">
        <w:t>Ж.</w:t>
      </w:r>
      <w:r w:rsidRPr="00B026F0">
        <w:t>4</w:t>
      </w:r>
      <w:r w:rsidR="001719EB" w:rsidRPr="00B026F0">
        <w:t xml:space="preserve"> –</w:t>
      </w:r>
      <w:r w:rsidRPr="00B026F0">
        <w:t xml:space="preserve"> Схема минерализации биокомпозита</w:t>
      </w:r>
    </w:p>
    <w:p w14:paraId="5C941C98" w14:textId="77777777" w:rsidR="0089410D" w:rsidRPr="00872402" w:rsidRDefault="001719EB" w:rsidP="001719EB">
      <w:pPr>
        <w:rPr>
          <w:sz w:val="24"/>
          <w:szCs w:val="24"/>
        </w:rPr>
      </w:pPr>
      <w:r w:rsidRPr="00B026F0">
        <w:rPr>
          <w:sz w:val="24"/>
          <w:szCs w:val="24"/>
        </w:rPr>
        <w:t>Ж.7</w:t>
      </w:r>
      <w:r w:rsidR="0089410D" w:rsidRPr="00B026F0">
        <w:rPr>
          <w:sz w:val="24"/>
          <w:szCs w:val="24"/>
        </w:rPr>
        <w:t xml:space="preserve"> Заключение</w:t>
      </w:r>
    </w:p>
    <w:p w14:paraId="3919CAD0" w14:textId="77777777" w:rsidR="0089410D" w:rsidRPr="00B026F0" w:rsidRDefault="0089410D" w:rsidP="001719EB">
      <w:pPr>
        <w:rPr>
          <w:sz w:val="24"/>
          <w:szCs w:val="24"/>
        </w:rPr>
      </w:pPr>
      <w:r w:rsidRPr="00B026F0">
        <w:rPr>
          <w:sz w:val="24"/>
          <w:szCs w:val="24"/>
        </w:rPr>
        <w:t>В заключение можно отметить, что биокомпозиты на основе коллагена I типа, модифицированные стеклокристаллическими наполнителями, представляют собой перспективные материалы для регенерации костной ткани благодаря их биосовместимости и остеогенным свойствам. Комбинация коллагена с биостеклом не только улучшает механические характеристики композитов, но и способствует ускоренной дифференцировке клеток и формированию костного матрикса, что делает данные материалы подходящими для применения в ортопедической хирургии и стоматологии. Дальнейшая оптимизация состава и механических свойств этих биокомпозитов расширит их возможности для клинического использования и повысит их эффективность в восстановлении костной ткани.</w:t>
      </w:r>
    </w:p>
    <w:p w14:paraId="2D864E01" w14:textId="77777777" w:rsidR="0089410D" w:rsidRPr="00B026F0" w:rsidRDefault="001719EB" w:rsidP="001719EB">
      <w:pPr>
        <w:rPr>
          <w:sz w:val="24"/>
          <w:szCs w:val="24"/>
        </w:rPr>
      </w:pPr>
      <w:r w:rsidRPr="00B026F0">
        <w:rPr>
          <w:sz w:val="24"/>
          <w:szCs w:val="24"/>
        </w:rPr>
        <w:t xml:space="preserve">Ж.8 </w:t>
      </w:r>
      <w:r w:rsidR="0089410D" w:rsidRPr="00B026F0">
        <w:rPr>
          <w:sz w:val="24"/>
          <w:szCs w:val="24"/>
        </w:rPr>
        <w:t>Протокол работы</w:t>
      </w:r>
    </w:p>
    <w:p w14:paraId="146B37EF" w14:textId="77777777" w:rsidR="0089410D" w:rsidRPr="00B026F0" w:rsidRDefault="0089410D" w:rsidP="001719EB">
      <w:pPr>
        <w:rPr>
          <w:sz w:val="24"/>
          <w:szCs w:val="24"/>
        </w:rPr>
      </w:pPr>
      <w:r w:rsidRPr="00B026F0">
        <w:rPr>
          <w:sz w:val="24"/>
          <w:szCs w:val="24"/>
        </w:rPr>
        <w:t>1</w:t>
      </w:r>
      <w:r w:rsidR="001719EB" w:rsidRPr="00B026F0">
        <w:rPr>
          <w:sz w:val="24"/>
          <w:szCs w:val="24"/>
        </w:rPr>
        <w:t>)</w:t>
      </w:r>
      <w:r w:rsidRPr="00B026F0">
        <w:rPr>
          <w:sz w:val="24"/>
          <w:szCs w:val="24"/>
        </w:rPr>
        <w:t xml:space="preserve"> Подготовка раствора коллагена</w:t>
      </w:r>
    </w:p>
    <w:p w14:paraId="704D8ECF" w14:textId="77777777" w:rsidR="0089410D" w:rsidRPr="00B026F0" w:rsidRDefault="0089410D" w:rsidP="001719EB">
      <w:pPr>
        <w:rPr>
          <w:sz w:val="24"/>
          <w:szCs w:val="24"/>
        </w:rPr>
      </w:pPr>
      <w:r w:rsidRPr="00B026F0">
        <w:rPr>
          <w:sz w:val="24"/>
          <w:szCs w:val="24"/>
        </w:rPr>
        <w:t>1.1</w:t>
      </w:r>
      <w:r w:rsidR="001719EB" w:rsidRPr="00B026F0">
        <w:rPr>
          <w:sz w:val="24"/>
          <w:szCs w:val="24"/>
        </w:rPr>
        <w:t>)</w:t>
      </w:r>
      <w:r w:rsidRPr="00B026F0">
        <w:rPr>
          <w:sz w:val="24"/>
          <w:szCs w:val="24"/>
        </w:rPr>
        <w:t xml:space="preserve"> Используйте раствор коллагена I типа, полученный методом кислотной экстракции из сухожилий хвоста крыс, с концентрацией 5,0–5,5 мг/мл.</w:t>
      </w:r>
    </w:p>
    <w:p w14:paraId="6A6C83DF" w14:textId="77777777" w:rsidR="0089410D" w:rsidRPr="00B026F0" w:rsidRDefault="0089410D" w:rsidP="001719EB">
      <w:pPr>
        <w:rPr>
          <w:sz w:val="24"/>
          <w:szCs w:val="24"/>
        </w:rPr>
      </w:pPr>
      <w:r w:rsidRPr="00B026F0">
        <w:rPr>
          <w:sz w:val="24"/>
          <w:szCs w:val="24"/>
        </w:rPr>
        <w:t>2</w:t>
      </w:r>
      <w:r w:rsidR="001719EB" w:rsidRPr="00B026F0">
        <w:rPr>
          <w:sz w:val="24"/>
          <w:szCs w:val="24"/>
        </w:rPr>
        <w:t xml:space="preserve">) </w:t>
      </w:r>
      <w:r w:rsidRPr="00B026F0">
        <w:rPr>
          <w:sz w:val="24"/>
          <w:szCs w:val="24"/>
        </w:rPr>
        <w:t>Добавление биостекла</w:t>
      </w:r>
    </w:p>
    <w:p w14:paraId="600BF8C5" w14:textId="77777777" w:rsidR="0089410D" w:rsidRPr="00B026F0" w:rsidRDefault="0089410D" w:rsidP="001719EB">
      <w:pPr>
        <w:rPr>
          <w:sz w:val="24"/>
          <w:szCs w:val="24"/>
        </w:rPr>
      </w:pPr>
      <w:r w:rsidRPr="00B026F0">
        <w:rPr>
          <w:sz w:val="24"/>
          <w:szCs w:val="24"/>
        </w:rPr>
        <w:t>2.1</w:t>
      </w:r>
      <w:r w:rsidR="001719EB" w:rsidRPr="00B026F0">
        <w:rPr>
          <w:sz w:val="24"/>
          <w:szCs w:val="24"/>
        </w:rPr>
        <w:t xml:space="preserve">) </w:t>
      </w:r>
      <w:r w:rsidRPr="00B026F0">
        <w:rPr>
          <w:sz w:val="24"/>
          <w:szCs w:val="24"/>
        </w:rPr>
        <w:t xml:space="preserve">Используйте биостекло (например, 45S5 Bioglass).  </w:t>
      </w:r>
    </w:p>
    <w:p w14:paraId="465399F3" w14:textId="77777777" w:rsidR="0089410D" w:rsidRPr="00B026F0" w:rsidRDefault="0089410D" w:rsidP="001719EB">
      <w:pPr>
        <w:rPr>
          <w:sz w:val="24"/>
          <w:szCs w:val="24"/>
        </w:rPr>
      </w:pPr>
      <w:r w:rsidRPr="00B026F0">
        <w:rPr>
          <w:sz w:val="24"/>
          <w:szCs w:val="24"/>
        </w:rPr>
        <w:t>2.2</w:t>
      </w:r>
      <w:r w:rsidR="001719EB" w:rsidRPr="00B026F0">
        <w:rPr>
          <w:sz w:val="24"/>
          <w:szCs w:val="24"/>
        </w:rPr>
        <w:t xml:space="preserve">) </w:t>
      </w:r>
      <w:r w:rsidRPr="00B026F0">
        <w:rPr>
          <w:sz w:val="24"/>
          <w:szCs w:val="24"/>
        </w:rPr>
        <w:t xml:space="preserve">Добавьте биостекло к раствору коллагена в соотношении 40–50% к сухой массе коллагена. Например, на каждый 1 г сухого коллагена добавьте 400–500 мг биостекла.  </w:t>
      </w:r>
    </w:p>
    <w:p w14:paraId="1045C6D6" w14:textId="77777777" w:rsidR="0089410D" w:rsidRPr="00B026F0" w:rsidRDefault="0089410D" w:rsidP="001719EB">
      <w:pPr>
        <w:rPr>
          <w:sz w:val="24"/>
          <w:szCs w:val="24"/>
        </w:rPr>
      </w:pPr>
      <w:r w:rsidRPr="00B026F0">
        <w:rPr>
          <w:sz w:val="24"/>
          <w:szCs w:val="24"/>
        </w:rPr>
        <w:t>2.3</w:t>
      </w:r>
      <w:r w:rsidR="001719EB" w:rsidRPr="00B026F0">
        <w:rPr>
          <w:sz w:val="24"/>
          <w:szCs w:val="24"/>
        </w:rPr>
        <w:t>)</w:t>
      </w:r>
      <w:r w:rsidRPr="00B026F0">
        <w:rPr>
          <w:sz w:val="24"/>
          <w:szCs w:val="24"/>
        </w:rPr>
        <w:t xml:space="preserve"> Тщательно перемешайте смесь стеклянной палочкой до равномерного распределения биостекла в коллагене, избегая использования магнитной мешалки.</w:t>
      </w:r>
    </w:p>
    <w:p w14:paraId="5FE9C520" w14:textId="77777777" w:rsidR="0089410D" w:rsidRPr="00B026F0" w:rsidRDefault="0089410D" w:rsidP="001719EB">
      <w:pPr>
        <w:rPr>
          <w:sz w:val="24"/>
          <w:szCs w:val="24"/>
        </w:rPr>
      </w:pPr>
      <w:r w:rsidRPr="00B026F0">
        <w:rPr>
          <w:sz w:val="24"/>
          <w:szCs w:val="24"/>
        </w:rPr>
        <w:t>3</w:t>
      </w:r>
      <w:r w:rsidR="001719EB" w:rsidRPr="00B026F0">
        <w:rPr>
          <w:sz w:val="24"/>
          <w:szCs w:val="24"/>
        </w:rPr>
        <w:t>)</w:t>
      </w:r>
      <w:r w:rsidRPr="00B026F0">
        <w:rPr>
          <w:sz w:val="24"/>
          <w:szCs w:val="24"/>
        </w:rPr>
        <w:t xml:space="preserve"> Добавление буферного раствора для регулирования pH</w:t>
      </w:r>
    </w:p>
    <w:p w14:paraId="263C3E1C" w14:textId="77777777" w:rsidR="0089410D" w:rsidRPr="00B026F0" w:rsidRDefault="0089410D" w:rsidP="001719EB">
      <w:pPr>
        <w:rPr>
          <w:sz w:val="24"/>
          <w:szCs w:val="24"/>
        </w:rPr>
      </w:pPr>
      <w:r w:rsidRPr="00B026F0">
        <w:rPr>
          <w:sz w:val="24"/>
          <w:szCs w:val="24"/>
        </w:rPr>
        <w:t>3.1</w:t>
      </w:r>
      <w:r w:rsidR="001719EB" w:rsidRPr="00B026F0">
        <w:rPr>
          <w:sz w:val="24"/>
          <w:szCs w:val="24"/>
        </w:rPr>
        <w:t>)</w:t>
      </w:r>
      <w:r w:rsidRPr="00B026F0">
        <w:rPr>
          <w:sz w:val="24"/>
          <w:szCs w:val="24"/>
        </w:rPr>
        <w:t xml:space="preserve"> Приготовьте буферный раствор, растворив 15,78 г NaCl, 21,48 г Na₂HPO₄ и 14,298 г HEPES в 1 литре воды тип I.  </w:t>
      </w:r>
    </w:p>
    <w:p w14:paraId="702777B5" w14:textId="77777777" w:rsidR="0089410D" w:rsidRPr="00B026F0" w:rsidRDefault="0089410D" w:rsidP="001719EB">
      <w:pPr>
        <w:rPr>
          <w:sz w:val="24"/>
          <w:szCs w:val="24"/>
        </w:rPr>
      </w:pPr>
      <w:r w:rsidRPr="00B026F0">
        <w:rPr>
          <w:sz w:val="24"/>
          <w:szCs w:val="24"/>
        </w:rPr>
        <w:lastRenderedPageBreak/>
        <w:t>3.2</w:t>
      </w:r>
      <w:r w:rsidR="001719EB" w:rsidRPr="00B026F0">
        <w:rPr>
          <w:sz w:val="24"/>
          <w:szCs w:val="24"/>
        </w:rPr>
        <w:t>)</w:t>
      </w:r>
      <w:r w:rsidRPr="00B026F0">
        <w:rPr>
          <w:sz w:val="24"/>
          <w:szCs w:val="24"/>
        </w:rPr>
        <w:t xml:space="preserve"> Добавьте буфер к смеси коллагена и биостекла в соотношении 9:1 (например, на 9 мл раствора коллагена приходится 1 мл буфера).  </w:t>
      </w:r>
    </w:p>
    <w:p w14:paraId="35285C28" w14:textId="77777777" w:rsidR="0089410D" w:rsidRPr="00B026F0" w:rsidRDefault="0089410D" w:rsidP="001719EB">
      <w:pPr>
        <w:rPr>
          <w:sz w:val="24"/>
          <w:szCs w:val="24"/>
        </w:rPr>
      </w:pPr>
      <w:r w:rsidRPr="00B026F0">
        <w:rPr>
          <w:sz w:val="24"/>
          <w:szCs w:val="24"/>
        </w:rPr>
        <w:t>3.3</w:t>
      </w:r>
      <w:r w:rsidR="001719EB" w:rsidRPr="00B026F0">
        <w:rPr>
          <w:sz w:val="24"/>
          <w:szCs w:val="24"/>
        </w:rPr>
        <w:t>)</w:t>
      </w:r>
      <w:r w:rsidRPr="00B026F0">
        <w:rPr>
          <w:sz w:val="24"/>
          <w:szCs w:val="24"/>
        </w:rPr>
        <w:t xml:space="preserve"> Тщательно перемешайте, затем проверьте pH, чтобы он находился в диапазоне 7,4–7,6. </w:t>
      </w:r>
    </w:p>
    <w:p w14:paraId="686438AE" w14:textId="77777777" w:rsidR="0089410D" w:rsidRPr="00B026F0" w:rsidRDefault="0089410D" w:rsidP="001719EB">
      <w:pPr>
        <w:rPr>
          <w:sz w:val="24"/>
          <w:szCs w:val="24"/>
        </w:rPr>
      </w:pPr>
      <w:r w:rsidRPr="00B026F0">
        <w:rPr>
          <w:sz w:val="24"/>
          <w:szCs w:val="24"/>
        </w:rPr>
        <w:t>4</w:t>
      </w:r>
      <w:r w:rsidR="001719EB" w:rsidRPr="00B026F0">
        <w:rPr>
          <w:sz w:val="24"/>
          <w:szCs w:val="24"/>
        </w:rPr>
        <w:t>)</w:t>
      </w:r>
      <w:r w:rsidRPr="00B026F0">
        <w:rPr>
          <w:sz w:val="24"/>
          <w:szCs w:val="24"/>
        </w:rPr>
        <w:t xml:space="preserve"> Формирование коллагенового геля</w:t>
      </w:r>
    </w:p>
    <w:p w14:paraId="67DF565B" w14:textId="77777777" w:rsidR="0089410D" w:rsidRPr="00B026F0" w:rsidRDefault="0089410D" w:rsidP="001719EB">
      <w:pPr>
        <w:rPr>
          <w:sz w:val="24"/>
          <w:szCs w:val="24"/>
        </w:rPr>
      </w:pPr>
      <w:r w:rsidRPr="00B026F0">
        <w:rPr>
          <w:sz w:val="24"/>
          <w:szCs w:val="24"/>
        </w:rPr>
        <w:t>4.1</w:t>
      </w:r>
      <w:r w:rsidR="001719EB" w:rsidRPr="00B026F0">
        <w:rPr>
          <w:sz w:val="24"/>
          <w:szCs w:val="24"/>
        </w:rPr>
        <w:t>)</w:t>
      </w:r>
      <w:r w:rsidRPr="00B026F0">
        <w:rPr>
          <w:sz w:val="24"/>
          <w:szCs w:val="24"/>
        </w:rPr>
        <w:t xml:space="preserve"> Инкубируйте смесь при 30°C в течение 1 часа для формирования трехмерной сети коллагеновых волокон и образования гелеобразного материала.</w:t>
      </w:r>
    </w:p>
    <w:p w14:paraId="7E00D784" w14:textId="77777777" w:rsidR="0089410D" w:rsidRPr="00B026F0" w:rsidRDefault="0089410D" w:rsidP="001719EB">
      <w:pPr>
        <w:rPr>
          <w:sz w:val="24"/>
          <w:szCs w:val="24"/>
        </w:rPr>
      </w:pPr>
      <w:r w:rsidRPr="00B026F0">
        <w:rPr>
          <w:sz w:val="24"/>
          <w:szCs w:val="24"/>
        </w:rPr>
        <w:t>5</w:t>
      </w:r>
      <w:r w:rsidR="001719EB" w:rsidRPr="00B026F0">
        <w:rPr>
          <w:sz w:val="24"/>
          <w:szCs w:val="24"/>
        </w:rPr>
        <w:t>)</w:t>
      </w:r>
      <w:r w:rsidRPr="00B026F0">
        <w:rPr>
          <w:sz w:val="24"/>
          <w:szCs w:val="24"/>
        </w:rPr>
        <w:t xml:space="preserve"> Прессование скаффолда</w:t>
      </w:r>
    </w:p>
    <w:p w14:paraId="0158E9D4" w14:textId="77777777" w:rsidR="0089410D" w:rsidRPr="00B026F0" w:rsidRDefault="0089410D" w:rsidP="001719EB">
      <w:pPr>
        <w:rPr>
          <w:sz w:val="24"/>
          <w:szCs w:val="24"/>
        </w:rPr>
      </w:pPr>
      <w:r w:rsidRPr="00B026F0">
        <w:rPr>
          <w:sz w:val="24"/>
          <w:szCs w:val="24"/>
        </w:rPr>
        <w:t>5.1</w:t>
      </w:r>
      <w:r w:rsidR="001719EB" w:rsidRPr="00B026F0">
        <w:rPr>
          <w:sz w:val="24"/>
          <w:szCs w:val="24"/>
        </w:rPr>
        <w:t>)</w:t>
      </w:r>
      <w:r w:rsidRPr="00B026F0">
        <w:rPr>
          <w:sz w:val="24"/>
          <w:szCs w:val="24"/>
        </w:rPr>
        <w:t xml:space="preserve"> Перенесите сформированный гель на полимерную сетку.  </w:t>
      </w:r>
    </w:p>
    <w:p w14:paraId="4B0F1BB1" w14:textId="77777777" w:rsidR="0089410D" w:rsidRPr="00B026F0" w:rsidRDefault="0089410D" w:rsidP="001719EB">
      <w:pPr>
        <w:rPr>
          <w:sz w:val="24"/>
          <w:szCs w:val="24"/>
        </w:rPr>
      </w:pPr>
      <w:r w:rsidRPr="00B026F0">
        <w:rPr>
          <w:sz w:val="24"/>
          <w:szCs w:val="24"/>
        </w:rPr>
        <w:t>5.2</w:t>
      </w:r>
      <w:r w:rsidR="001719EB" w:rsidRPr="00B026F0">
        <w:rPr>
          <w:sz w:val="24"/>
          <w:szCs w:val="24"/>
        </w:rPr>
        <w:t>)</w:t>
      </w:r>
      <w:r w:rsidRPr="00B026F0">
        <w:rPr>
          <w:sz w:val="24"/>
          <w:szCs w:val="24"/>
        </w:rPr>
        <w:t xml:space="preserve"> Разместите целлюлозные подложки по обе стороны геля для впитывания излишков жидкости.  </w:t>
      </w:r>
    </w:p>
    <w:p w14:paraId="1DA63F8D" w14:textId="77777777" w:rsidR="0089410D" w:rsidRPr="00B026F0" w:rsidRDefault="0089410D" w:rsidP="001719EB">
      <w:pPr>
        <w:rPr>
          <w:sz w:val="24"/>
          <w:szCs w:val="24"/>
        </w:rPr>
      </w:pPr>
      <w:r w:rsidRPr="00B026F0">
        <w:rPr>
          <w:sz w:val="24"/>
          <w:szCs w:val="24"/>
        </w:rPr>
        <w:t>5.3</w:t>
      </w:r>
      <w:r w:rsidR="001719EB" w:rsidRPr="00B026F0">
        <w:rPr>
          <w:sz w:val="24"/>
          <w:szCs w:val="24"/>
        </w:rPr>
        <w:t>)</w:t>
      </w:r>
      <w:r w:rsidRPr="00B026F0">
        <w:rPr>
          <w:sz w:val="24"/>
          <w:szCs w:val="24"/>
        </w:rPr>
        <w:t xml:space="preserve"> Приложите груз массой 200 г и оставьте гель под прессом на 6 минут для удаления лишней жидкости и уплотнения структуры.</w:t>
      </w:r>
    </w:p>
    <w:p w14:paraId="0DE0D8E5" w14:textId="77777777" w:rsidR="0089410D" w:rsidRPr="00B026F0" w:rsidRDefault="0089410D" w:rsidP="001719EB">
      <w:pPr>
        <w:rPr>
          <w:sz w:val="24"/>
          <w:szCs w:val="24"/>
        </w:rPr>
      </w:pPr>
      <w:r w:rsidRPr="00B026F0">
        <w:rPr>
          <w:sz w:val="24"/>
          <w:szCs w:val="24"/>
        </w:rPr>
        <w:t>6</w:t>
      </w:r>
      <w:r w:rsidR="001719EB" w:rsidRPr="00B026F0">
        <w:rPr>
          <w:sz w:val="24"/>
          <w:szCs w:val="24"/>
        </w:rPr>
        <w:t xml:space="preserve">) </w:t>
      </w:r>
      <w:r w:rsidRPr="00B026F0">
        <w:rPr>
          <w:sz w:val="24"/>
          <w:szCs w:val="24"/>
        </w:rPr>
        <w:t xml:space="preserve"> Карбодиимидное связывание для стабилизации геля</w:t>
      </w:r>
    </w:p>
    <w:p w14:paraId="05ED8669" w14:textId="77777777" w:rsidR="0089410D" w:rsidRPr="00B026F0" w:rsidRDefault="0089410D" w:rsidP="001719EB">
      <w:pPr>
        <w:rPr>
          <w:sz w:val="24"/>
          <w:szCs w:val="24"/>
        </w:rPr>
      </w:pPr>
      <w:r w:rsidRPr="00B026F0">
        <w:rPr>
          <w:sz w:val="24"/>
          <w:szCs w:val="24"/>
        </w:rPr>
        <w:t>6.1</w:t>
      </w:r>
      <w:r w:rsidR="001719EB" w:rsidRPr="00B026F0">
        <w:rPr>
          <w:sz w:val="24"/>
          <w:szCs w:val="24"/>
        </w:rPr>
        <w:t>)</w:t>
      </w:r>
      <w:r w:rsidRPr="00B026F0">
        <w:rPr>
          <w:sz w:val="24"/>
          <w:szCs w:val="24"/>
        </w:rPr>
        <w:t xml:space="preserve"> Приготовьте раствор для связывания, добавляя 1,1 мг EDC и 0,3 мг NHS на каждый 1 мг коллагена в геле. Например, для геля с содержанием 100 мг коллагена добавьте 110 мг EDC и 30 мг NHS.  </w:t>
      </w:r>
    </w:p>
    <w:p w14:paraId="044A2CFC" w14:textId="77777777" w:rsidR="0089410D" w:rsidRPr="00B026F0" w:rsidRDefault="0089410D" w:rsidP="001719EB">
      <w:pPr>
        <w:rPr>
          <w:sz w:val="24"/>
          <w:szCs w:val="24"/>
        </w:rPr>
      </w:pPr>
      <w:r w:rsidRPr="00B026F0">
        <w:rPr>
          <w:sz w:val="24"/>
          <w:szCs w:val="24"/>
        </w:rPr>
        <w:t>6.2</w:t>
      </w:r>
      <w:r w:rsidR="001719EB" w:rsidRPr="00B026F0">
        <w:rPr>
          <w:sz w:val="24"/>
          <w:szCs w:val="24"/>
        </w:rPr>
        <w:t>)</w:t>
      </w:r>
      <w:r w:rsidRPr="00B026F0">
        <w:rPr>
          <w:sz w:val="24"/>
          <w:szCs w:val="24"/>
        </w:rPr>
        <w:t xml:space="preserve"> Внесите раствор для связывания в гель и оставьте на 2 часа при комнатной температуре.  </w:t>
      </w:r>
    </w:p>
    <w:p w14:paraId="2CAC73EC" w14:textId="77777777" w:rsidR="0089410D" w:rsidRPr="00B026F0" w:rsidRDefault="0089410D" w:rsidP="001719EB">
      <w:pPr>
        <w:rPr>
          <w:sz w:val="24"/>
          <w:szCs w:val="24"/>
        </w:rPr>
      </w:pPr>
      <w:r w:rsidRPr="00B026F0">
        <w:rPr>
          <w:sz w:val="24"/>
          <w:szCs w:val="24"/>
        </w:rPr>
        <w:t>6.3</w:t>
      </w:r>
      <w:r w:rsidR="001719EB" w:rsidRPr="00B026F0">
        <w:rPr>
          <w:sz w:val="24"/>
          <w:szCs w:val="24"/>
        </w:rPr>
        <w:t>)</w:t>
      </w:r>
      <w:r w:rsidRPr="00B026F0">
        <w:rPr>
          <w:sz w:val="24"/>
          <w:szCs w:val="24"/>
        </w:rPr>
        <w:t xml:space="preserve"> Промойте гель трижды для удаления остатков реагентов:</w:t>
      </w:r>
    </w:p>
    <w:p w14:paraId="6EE7FD4C" w14:textId="77777777" w:rsidR="0089410D" w:rsidRPr="00B026F0" w:rsidRDefault="0089410D" w:rsidP="001719EB">
      <w:pPr>
        <w:rPr>
          <w:sz w:val="24"/>
          <w:szCs w:val="24"/>
        </w:rPr>
      </w:pPr>
      <w:r w:rsidRPr="00B026F0">
        <w:rPr>
          <w:sz w:val="24"/>
          <w:szCs w:val="24"/>
        </w:rPr>
        <w:t>промойте сначала в деионизированной воде (10 минут).</w:t>
      </w:r>
    </w:p>
    <w:p w14:paraId="54ED4146" w14:textId="77777777" w:rsidR="0089410D" w:rsidRPr="00B026F0" w:rsidRDefault="0089410D" w:rsidP="001719EB">
      <w:pPr>
        <w:rPr>
          <w:sz w:val="24"/>
          <w:szCs w:val="24"/>
        </w:rPr>
      </w:pPr>
      <w:r w:rsidRPr="00B026F0">
        <w:rPr>
          <w:sz w:val="24"/>
          <w:szCs w:val="24"/>
        </w:rPr>
        <w:t>затем в растворе Na₂HPO₄ (30 минут).</w:t>
      </w:r>
    </w:p>
    <w:p w14:paraId="2CEDED3A" w14:textId="77777777" w:rsidR="0089410D" w:rsidRPr="00B026F0" w:rsidRDefault="0089410D" w:rsidP="001719EB">
      <w:pPr>
        <w:rPr>
          <w:sz w:val="24"/>
          <w:szCs w:val="24"/>
        </w:rPr>
      </w:pPr>
      <w:r w:rsidRPr="00B026F0">
        <w:rPr>
          <w:sz w:val="24"/>
          <w:szCs w:val="24"/>
        </w:rPr>
        <w:t>повторите цикл промывки в деионизированной воде (30 минут).</w:t>
      </w:r>
    </w:p>
    <w:p w14:paraId="3EB298E5" w14:textId="77777777" w:rsidR="0089410D" w:rsidRPr="00B026F0" w:rsidRDefault="0089410D" w:rsidP="001719EB">
      <w:pPr>
        <w:rPr>
          <w:sz w:val="24"/>
          <w:szCs w:val="24"/>
        </w:rPr>
      </w:pPr>
      <w:r w:rsidRPr="00B026F0">
        <w:rPr>
          <w:sz w:val="24"/>
          <w:szCs w:val="24"/>
        </w:rPr>
        <w:t>7</w:t>
      </w:r>
      <w:r w:rsidR="001719EB" w:rsidRPr="00B026F0">
        <w:rPr>
          <w:sz w:val="24"/>
          <w:szCs w:val="24"/>
        </w:rPr>
        <w:t>)</w:t>
      </w:r>
      <w:r w:rsidRPr="00B026F0">
        <w:rPr>
          <w:sz w:val="24"/>
          <w:szCs w:val="24"/>
        </w:rPr>
        <w:t xml:space="preserve"> Минерализация в смоделированной биологической жидкости (SBF)</w:t>
      </w:r>
    </w:p>
    <w:p w14:paraId="64A06653" w14:textId="77777777" w:rsidR="0089410D" w:rsidRPr="00B026F0" w:rsidRDefault="0089410D" w:rsidP="001719EB">
      <w:pPr>
        <w:rPr>
          <w:sz w:val="24"/>
          <w:szCs w:val="24"/>
        </w:rPr>
      </w:pPr>
      <w:r w:rsidRPr="00B026F0">
        <w:rPr>
          <w:sz w:val="24"/>
          <w:szCs w:val="24"/>
        </w:rPr>
        <w:t>7.1</w:t>
      </w:r>
      <w:r w:rsidR="001719EB" w:rsidRPr="00B026F0">
        <w:rPr>
          <w:sz w:val="24"/>
          <w:szCs w:val="24"/>
        </w:rPr>
        <w:t>)</w:t>
      </w:r>
      <w:r w:rsidRPr="00B026F0">
        <w:rPr>
          <w:sz w:val="24"/>
          <w:szCs w:val="24"/>
        </w:rPr>
        <w:t xml:space="preserve"> Приготовьте SBF, используя HEPES-буфер:  </w:t>
      </w:r>
      <w:r w:rsidR="001719EB" w:rsidRPr="00B026F0">
        <w:rPr>
          <w:sz w:val="24"/>
          <w:szCs w:val="24"/>
        </w:rPr>
        <w:t xml:space="preserve"> </w:t>
      </w:r>
    </w:p>
    <w:p w14:paraId="788275E2" w14:textId="77777777" w:rsidR="0089410D" w:rsidRPr="00B026F0" w:rsidRDefault="0089410D" w:rsidP="001719EB">
      <w:pPr>
        <w:rPr>
          <w:sz w:val="24"/>
          <w:szCs w:val="24"/>
        </w:rPr>
      </w:pPr>
      <w:r w:rsidRPr="00B026F0">
        <w:rPr>
          <w:sz w:val="24"/>
          <w:szCs w:val="24"/>
        </w:rPr>
        <w:t>на 1 литр воды тип I добавьте: 6,5 г NaCl, 0,37 г KCl, 0,27 г MgCl₂·6H₂O, 0,35 г CaCl₂, 0,13 г Na₂SO₄, 0,2 г K₂HPO₄·3H₂O, 2,5 г NaHCO₃ и 4,77 г HEPES.</w:t>
      </w:r>
    </w:p>
    <w:p w14:paraId="3FF16958" w14:textId="77777777" w:rsidR="0089410D" w:rsidRPr="00B026F0" w:rsidRDefault="0089410D" w:rsidP="001719EB">
      <w:pPr>
        <w:rPr>
          <w:sz w:val="24"/>
          <w:szCs w:val="24"/>
        </w:rPr>
      </w:pPr>
      <w:r w:rsidRPr="00B026F0">
        <w:rPr>
          <w:sz w:val="24"/>
          <w:szCs w:val="24"/>
        </w:rPr>
        <w:t>добавьте HCl для регулировки pH до 7,4.</w:t>
      </w:r>
    </w:p>
    <w:p w14:paraId="2B6333C1" w14:textId="77777777" w:rsidR="0089410D" w:rsidRPr="00B026F0" w:rsidRDefault="0089410D" w:rsidP="001719EB">
      <w:pPr>
        <w:rPr>
          <w:sz w:val="24"/>
          <w:szCs w:val="24"/>
        </w:rPr>
      </w:pPr>
      <w:r w:rsidRPr="00B026F0">
        <w:rPr>
          <w:sz w:val="24"/>
          <w:szCs w:val="24"/>
        </w:rPr>
        <w:t>7.2</w:t>
      </w:r>
      <w:r w:rsidR="001719EB" w:rsidRPr="00B026F0">
        <w:rPr>
          <w:sz w:val="24"/>
          <w:szCs w:val="24"/>
        </w:rPr>
        <w:t>)</w:t>
      </w:r>
      <w:r w:rsidRPr="00B026F0">
        <w:rPr>
          <w:sz w:val="24"/>
          <w:szCs w:val="24"/>
        </w:rPr>
        <w:t xml:space="preserve"> Поместите скаффолд в SBF и инкубируйте при 37°C в течение 30 дней, обновляя раствор каждые 10 дней для поддержания уровня ионов, необходимых для минерализации.</w:t>
      </w:r>
    </w:p>
    <w:p w14:paraId="17C54457" w14:textId="77777777" w:rsidR="0089410D" w:rsidRPr="00B026F0" w:rsidRDefault="0089410D" w:rsidP="001719EB">
      <w:pPr>
        <w:rPr>
          <w:sz w:val="24"/>
          <w:szCs w:val="24"/>
        </w:rPr>
      </w:pPr>
      <w:r w:rsidRPr="00B026F0">
        <w:rPr>
          <w:sz w:val="24"/>
          <w:szCs w:val="24"/>
        </w:rPr>
        <w:t>8</w:t>
      </w:r>
      <w:r w:rsidR="001719EB" w:rsidRPr="00B026F0">
        <w:rPr>
          <w:sz w:val="24"/>
          <w:szCs w:val="24"/>
        </w:rPr>
        <w:t>)</w:t>
      </w:r>
      <w:r w:rsidRPr="00B026F0">
        <w:rPr>
          <w:sz w:val="24"/>
          <w:szCs w:val="24"/>
        </w:rPr>
        <w:t xml:space="preserve"> Заселение клетками</w:t>
      </w:r>
    </w:p>
    <w:p w14:paraId="05DB6D30" w14:textId="77777777" w:rsidR="0089410D" w:rsidRPr="00B026F0" w:rsidRDefault="0089410D" w:rsidP="001719EB">
      <w:pPr>
        <w:rPr>
          <w:sz w:val="24"/>
          <w:szCs w:val="24"/>
        </w:rPr>
      </w:pPr>
      <w:r w:rsidRPr="00B026F0">
        <w:rPr>
          <w:sz w:val="24"/>
          <w:szCs w:val="24"/>
        </w:rPr>
        <w:t>8.1</w:t>
      </w:r>
      <w:r w:rsidR="001719EB" w:rsidRPr="00B026F0">
        <w:rPr>
          <w:sz w:val="24"/>
          <w:szCs w:val="24"/>
        </w:rPr>
        <w:t xml:space="preserve">) </w:t>
      </w:r>
      <w:r w:rsidRPr="00B026F0">
        <w:rPr>
          <w:sz w:val="24"/>
          <w:szCs w:val="24"/>
        </w:rPr>
        <w:t xml:space="preserve">Стерилизуйте скаффолд перед заселением, погружая его в 5% раствор перкарбоната натрия с TAED на 1 час, затем тщательно промойте в стерильной воде.  </w:t>
      </w:r>
    </w:p>
    <w:p w14:paraId="4DF88B06" w14:textId="77777777" w:rsidR="0089410D" w:rsidRPr="00B026F0" w:rsidRDefault="0089410D" w:rsidP="001719EB">
      <w:pPr>
        <w:rPr>
          <w:sz w:val="24"/>
          <w:szCs w:val="24"/>
        </w:rPr>
      </w:pPr>
      <w:r w:rsidRPr="00B026F0">
        <w:rPr>
          <w:sz w:val="24"/>
          <w:szCs w:val="24"/>
        </w:rPr>
        <w:lastRenderedPageBreak/>
        <w:t>8.2</w:t>
      </w:r>
      <w:r w:rsidR="001719EB" w:rsidRPr="00B026F0">
        <w:rPr>
          <w:sz w:val="24"/>
          <w:szCs w:val="24"/>
        </w:rPr>
        <w:t xml:space="preserve">) </w:t>
      </w:r>
      <w:r w:rsidRPr="00B026F0">
        <w:rPr>
          <w:sz w:val="24"/>
          <w:szCs w:val="24"/>
        </w:rPr>
        <w:t xml:space="preserve">Подготовьте суспензию мезенхимальных стволовых клеток (MSC) с концентрацией 1 × 10⁶ клеток/мл.  </w:t>
      </w:r>
    </w:p>
    <w:p w14:paraId="52FA550C" w14:textId="77777777" w:rsidR="0089410D" w:rsidRPr="00B026F0" w:rsidRDefault="0089410D" w:rsidP="001719EB">
      <w:pPr>
        <w:rPr>
          <w:sz w:val="24"/>
          <w:szCs w:val="24"/>
        </w:rPr>
      </w:pPr>
      <w:r w:rsidRPr="00B026F0">
        <w:rPr>
          <w:sz w:val="24"/>
          <w:szCs w:val="24"/>
        </w:rPr>
        <w:t>8.3</w:t>
      </w:r>
      <w:r w:rsidR="001719EB" w:rsidRPr="00B026F0">
        <w:rPr>
          <w:sz w:val="24"/>
          <w:szCs w:val="24"/>
        </w:rPr>
        <w:t>)</w:t>
      </w:r>
      <w:r w:rsidRPr="00B026F0">
        <w:rPr>
          <w:sz w:val="24"/>
          <w:szCs w:val="24"/>
        </w:rPr>
        <w:t xml:space="preserve"> Нанесите 200–300 мкл суспензии MSC на поверхность скаффолда.  </w:t>
      </w:r>
    </w:p>
    <w:p w14:paraId="689D8E77" w14:textId="77777777" w:rsidR="0089410D" w:rsidRPr="00B026F0" w:rsidRDefault="0089410D" w:rsidP="001719EB">
      <w:pPr>
        <w:rPr>
          <w:sz w:val="24"/>
          <w:szCs w:val="24"/>
        </w:rPr>
      </w:pPr>
      <w:r w:rsidRPr="00B026F0">
        <w:rPr>
          <w:sz w:val="24"/>
          <w:szCs w:val="24"/>
        </w:rPr>
        <w:t>8.4</w:t>
      </w:r>
      <w:r w:rsidR="001719EB" w:rsidRPr="00B026F0">
        <w:rPr>
          <w:sz w:val="24"/>
          <w:szCs w:val="24"/>
        </w:rPr>
        <w:t>)</w:t>
      </w:r>
      <w:r w:rsidRPr="00B026F0">
        <w:rPr>
          <w:sz w:val="24"/>
          <w:szCs w:val="24"/>
        </w:rPr>
        <w:t xml:space="preserve"> Инкубируйте скаффолд с клетками при 37°C и 5% CO₂, поддерживая их в культуральной среде, которую необходимо обновлять каждые 2–3 дня.</w:t>
      </w:r>
    </w:p>
    <w:p w14:paraId="7F6F54A7" w14:textId="77777777" w:rsidR="0089410D" w:rsidRPr="00B026F0" w:rsidRDefault="001719EB" w:rsidP="001719EB">
      <w:pPr>
        <w:rPr>
          <w:sz w:val="24"/>
          <w:szCs w:val="24"/>
        </w:rPr>
      </w:pPr>
      <w:r w:rsidRPr="00B026F0">
        <w:rPr>
          <w:sz w:val="24"/>
          <w:szCs w:val="24"/>
        </w:rPr>
        <w:t>Ж.9 Список использованных источников</w:t>
      </w:r>
    </w:p>
    <w:p w14:paraId="6D0F7A4F" w14:textId="77777777" w:rsidR="0089410D" w:rsidRPr="00B026F0" w:rsidRDefault="0089410D" w:rsidP="00254F85">
      <w:pPr>
        <w:pStyle w:val="a7"/>
        <w:numPr>
          <w:ilvl w:val="0"/>
          <w:numId w:val="14"/>
        </w:numPr>
        <w:ind w:left="0" w:firstLine="709"/>
        <w:rPr>
          <w:rFonts w:cs="Times New Roman"/>
          <w:sz w:val="24"/>
          <w:szCs w:val="24"/>
          <w:lang w:val="en-US"/>
        </w:rPr>
      </w:pPr>
      <w:r w:rsidRPr="00B026F0">
        <w:rPr>
          <w:rFonts w:cs="Times New Roman"/>
          <w:sz w:val="24"/>
          <w:szCs w:val="24"/>
          <w:lang w:val="en-US"/>
        </w:rPr>
        <w:t xml:space="preserve">Xu, C., Wang, Y., Yu, X., Chen, X., Li, X., Yang, X., Li, S., Zhang, X., &amp; Xiang, A. (2009). Evaluation of human mesenchymal stem cells response to biomimetic bioglass-collagen-hyaluronic acid-phosphatidylserine composite scaffolds for bone tissue engineering. Journal of biomedical materials research. Part A, 88 1, 264-73. </w:t>
      </w:r>
      <w:hyperlink r:id="rId60" w:history="1">
        <w:r w:rsidRPr="00B026F0">
          <w:rPr>
            <w:rStyle w:val="ad"/>
            <w:rFonts w:cs="Times New Roman"/>
            <w:sz w:val="24"/>
            <w:szCs w:val="24"/>
            <w:lang w:val="en-US"/>
          </w:rPr>
          <w:t>https://doi.org/10.1002/jbm.a.31931</w:t>
        </w:r>
      </w:hyperlink>
      <w:r w:rsidRPr="00B026F0">
        <w:rPr>
          <w:rFonts w:cs="Times New Roman"/>
          <w:sz w:val="24"/>
          <w:szCs w:val="24"/>
          <w:lang w:val="en-US"/>
        </w:rPr>
        <w:t>.</w:t>
      </w:r>
    </w:p>
    <w:p w14:paraId="05D41B45" w14:textId="77777777" w:rsidR="0089410D" w:rsidRPr="00B026F0" w:rsidRDefault="0089410D" w:rsidP="00254F85">
      <w:pPr>
        <w:pStyle w:val="a7"/>
        <w:numPr>
          <w:ilvl w:val="0"/>
          <w:numId w:val="14"/>
        </w:numPr>
        <w:ind w:left="0" w:firstLine="709"/>
        <w:rPr>
          <w:rFonts w:cs="Times New Roman"/>
          <w:sz w:val="24"/>
          <w:szCs w:val="24"/>
          <w:lang w:val="en-US"/>
        </w:rPr>
      </w:pPr>
      <w:r w:rsidRPr="00B026F0">
        <w:rPr>
          <w:rFonts w:cs="Times New Roman"/>
          <w:sz w:val="24"/>
          <w:szCs w:val="24"/>
          <w:lang w:val="en-US"/>
        </w:rPr>
        <w:t xml:space="preserve">Kido, H., Gabbai-Armelin, P., Avanzi, I., Silva, A., Fernandes, K., Fortulan, C., &amp; Renno, A. (2018). Vacuumed collagen-impregnated bioglass scaffolds: Characterization and influence on proliferation and differentiation of bone marrow stromal cells. Journal of biomedical materials research. Part B, Applied biomaterials, 107 2, 211-222. </w:t>
      </w:r>
      <w:hyperlink r:id="rId61" w:history="1">
        <w:r w:rsidRPr="00B026F0">
          <w:rPr>
            <w:rStyle w:val="ad"/>
            <w:rFonts w:cs="Times New Roman"/>
            <w:sz w:val="24"/>
            <w:szCs w:val="24"/>
            <w:lang w:val="en-US"/>
          </w:rPr>
          <w:t>https://doi.org/10.1002/jbm.b.34112</w:t>
        </w:r>
      </w:hyperlink>
      <w:r w:rsidRPr="00B026F0">
        <w:rPr>
          <w:rFonts w:cs="Times New Roman"/>
          <w:sz w:val="24"/>
          <w:szCs w:val="24"/>
          <w:lang w:val="en-US"/>
        </w:rPr>
        <w:t>.</w:t>
      </w:r>
    </w:p>
    <w:p w14:paraId="3526CF34" w14:textId="77777777" w:rsidR="0089410D" w:rsidRPr="00B026F0" w:rsidRDefault="0089410D" w:rsidP="00254F85">
      <w:pPr>
        <w:pStyle w:val="a7"/>
        <w:numPr>
          <w:ilvl w:val="0"/>
          <w:numId w:val="14"/>
        </w:numPr>
        <w:ind w:left="0" w:firstLine="709"/>
        <w:rPr>
          <w:rFonts w:cs="Times New Roman"/>
          <w:sz w:val="24"/>
          <w:szCs w:val="24"/>
          <w:lang w:val="en-US"/>
        </w:rPr>
      </w:pPr>
      <w:r w:rsidRPr="00B026F0">
        <w:rPr>
          <w:rFonts w:cs="Times New Roman"/>
          <w:sz w:val="24"/>
          <w:szCs w:val="24"/>
          <w:lang w:val="en-US"/>
        </w:rPr>
        <w:t xml:space="preserve">Xu, C., Su, P., Chen, X., Meng, Y., Yu, W., Xiang, A., &amp; Wang, Y. (2011). Biocompatibility and osteogenesis of biomimetic Bioglass-Collagen-Phosphatidylserine composite scaffolds for bone tissue engineering. Biomaterials, 32 4, 1051-8. </w:t>
      </w:r>
      <w:hyperlink r:id="rId62" w:history="1">
        <w:r w:rsidRPr="00B026F0">
          <w:rPr>
            <w:rStyle w:val="ad"/>
            <w:rFonts w:cs="Times New Roman"/>
            <w:sz w:val="24"/>
            <w:szCs w:val="24"/>
            <w:lang w:val="en-US"/>
          </w:rPr>
          <w:t>https://doi.org/10.1016/j.biomaterials.2010.09.068</w:t>
        </w:r>
      </w:hyperlink>
      <w:r w:rsidRPr="00B026F0">
        <w:rPr>
          <w:rFonts w:cs="Times New Roman"/>
          <w:sz w:val="24"/>
          <w:szCs w:val="24"/>
          <w:lang w:val="en-US"/>
        </w:rPr>
        <w:t>.</w:t>
      </w:r>
    </w:p>
    <w:p w14:paraId="2CE7CD04" w14:textId="77777777" w:rsidR="0089410D" w:rsidRPr="00B026F0" w:rsidRDefault="0089410D" w:rsidP="00254F85">
      <w:pPr>
        <w:pStyle w:val="a7"/>
        <w:numPr>
          <w:ilvl w:val="0"/>
          <w:numId w:val="14"/>
        </w:numPr>
        <w:ind w:left="0" w:firstLine="709"/>
        <w:rPr>
          <w:sz w:val="24"/>
          <w:szCs w:val="24"/>
          <w:lang w:eastAsia="ru-RU"/>
        </w:rPr>
      </w:pPr>
      <w:r w:rsidRPr="00B026F0">
        <w:rPr>
          <w:rFonts w:cs="Times New Roman"/>
          <w:sz w:val="24"/>
          <w:szCs w:val="24"/>
          <w:lang w:val="en-US"/>
        </w:rPr>
        <w:t>Gurumurthy, B., Pal, P., Griggs, J. A., &amp; Janorkar, A. V. (2020). Optimization of collagen-elastin-like polypeptide-bioglass scaffold composition for osteogenic differentiation of adipose-derived stem cells.</w:t>
      </w:r>
      <w:r w:rsidRPr="00872402">
        <w:rPr>
          <w:rFonts w:cs="Times New Roman"/>
          <w:sz w:val="24"/>
          <w:szCs w:val="24"/>
          <w:lang w:val="en-US"/>
        </w:rPr>
        <w:t xml:space="preserve"> Materialia, 9, 100572. </w:t>
      </w:r>
      <w:hyperlink r:id="rId63" w:history="1">
        <w:r w:rsidRPr="00872402">
          <w:rPr>
            <w:rStyle w:val="ad"/>
            <w:rFonts w:cs="Times New Roman"/>
            <w:sz w:val="24"/>
            <w:szCs w:val="24"/>
            <w:lang w:val="en-US"/>
          </w:rPr>
          <w:t>https://doi.org/10.1016/j.mtla.2019.100572</w:t>
        </w:r>
      </w:hyperlink>
    </w:p>
    <w:p w14:paraId="53B0E519" w14:textId="77777777" w:rsidR="00595C3C" w:rsidRPr="00B026F0" w:rsidRDefault="00595C3C" w:rsidP="00595C3C">
      <w:pPr>
        <w:rPr>
          <w:sz w:val="24"/>
          <w:szCs w:val="24"/>
          <w:lang w:eastAsia="ru-RU"/>
        </w:rPr>
      </w:pPr>
      <w:r w:rsidRPr="00B026F0">
        <w:rPr>
          <w:sz w:val="24"/>
          <w:szCs w:val="24"/>
          <w:lang w:eastAsia="ru-RU"/>
        </w:rPr>
        <w:t>Ж.10 Методику разработал:</w:t>
      </w:r>
    </w:p>
    <w:p w14:paraId="4451D755" w14:textId="77777777" w:rsidR="00595C3C" w:rsidRPr="00B026F0" w:rsidRDefault="00595C3C" w:rsidP="00595C3C">
      <w:pPr>
        <w:rPr>
          <w:sz w:val="24"/>
          <w:szCs w:val="24"/>
          <w:lang w:eastAsia="ru-RU"/>
        </w:rPr>
      </w:pPr>
      <w:r w:rsidRPr="00B026F0">
        <w:rPr>
          <w:sz w:val="24"/>
          <w:szCs w:val="24"/>
          <w:lang w:eastAsia="ru-RU"/>
        </w:rPr>
        <w:t>1)</w:t>
      </w:r>
      <w:r w:rsidRPr="00B026F0">
        <w:rPr>
          <w:sz w:val="24"/>
          <w:szCs w:val="24"/>
          <w:lang w:eastAsia="ru-RU"/>
        </w:rPr>
        <w:tab/>
        <w:t>Финк М. А.,   специалист ресурсного центра ЦКП «Хромас» Научного парка СПбГУ.</w:t>
      </w:r>
    </w:p>
    <w:p w14:paraId="12BEBD43" w14:textId="77777777" w:rsidR="00595C3C" w:rsidRPr="00B026F0" w:rsidRDefault="005474EB" w:rsidP="00595C3C">
      <w:pPr>
        <w:rPr>
          <w:sz w:val="24"/>
          <w:szCs w:val="24"/>
          <w:lang w:eastAsia="ru-RU"/>
        </w:rPr>
      </w:pPr>
      <w:r w:rsidRPr="00B026F0">
        <w:rPr>
          <w:sz w:val="24"/>
          <w:szCs w:val="24"/>
          <w:lang w:eastAsia="ru-RU"/>
        </w:rPr>
        <w:t xml:space="preserve">2) </w:t>
      </w:r>
      <w:r w:rsidR="00595C3C" w:rsidRPr="00B026F0">
        <w:rPr>
          <w:sz w:val="24"/>
          <w:szCs w:val="24"/>
          <w:lang w:eastAsia="ru-RU"/>
        </w:rPr>
        <w:t>Дарвиш</w:t>
      </w:r>
      <w:r w:rsidRPr="00B026F0">
        <w:rPr>
          <w:sz w:val="24"/>
          <w:szCs w:val="24"/>
          <w:lang w:eastAsia="ru-RU"/>
        </w:rPr>
        <w:t xml:space="preserve"> Д. М., </w:t>
      </w:r>
      <w:r w:rsidR="00595C3C" w:rsidRPr="00B026F0">
        <w:rPr>
          <w:sz w:val="24"/>
          <w:szCs w:val="24"/>
          <w:lang w:eastAsia="ru-RU"/>
        </w:rPr>
        <w:t>Лаборатория тканевых технологий Центра клеточных технологий ИНЦ РАН</w:t>
      </w:r>
    </w:p>
    <w:p w14:paraId="3A6F5D9A" w14:textId="77777777" w:rsidR="00370198" w:rsidRPr="00B026F0" w:rsidRDefault="005474EB" w:rsidP="00595C3C">
      <w:pPr>
        <w:rPr>
          <w:sz w:val="24"/>
          <w:szCs w:val="24"/>
          <w:lang w:eastAsia="ru-RU"/>
        </w:rPr>
      </w:pPr>
      <w:r w:rsidRPr="00B026F0">
        <w:rPr>
          <w:sz w:val="24"/>
          <w:szCs w:val="24"/>
          <w:lang w:eastAsia="ru-RU"/>
        </w:rPr>
        <w:t xml:space="preserve">3) </w:t>
      </w:r>
      <w:r w:rsidR="00595C3C" w:rsidRPr="00B026F0">
        <w:rPr>
          <w:sz w:val="24"/>
          <w:szCs w:val="24"/>
          <w:lang w:eastAsia="ru-RU"/>
        </w:rPr>
        <w:t>С.А. Александрова</w:t>
      </w:r>
      <w:r w:rsidRPr="00B026F0">
        <w:rPr>
          <w:sz w:val="24"/>
          <w:szCs w:val="24"/>
          <w:lang w:eastAsia="ru-RU"/>
        </w:rPr>
        <w:t xml:space="preserve">, </w:t>
      </w:r>
      <w:r w:rsidR="00595C3C" w:rsidRPr="00B026F0">
        <w:rPr>
          <w:sz w:val="24"/>
          <w:szCs w:val="24"/>
          <w:lang w:eastAsia="ru-RU"/>
        </w:rPr>
        <w:t>Лаборатория клеточных биотехнологий Центра клеточных технологий ИНЦ РАН</w:t>
      </w:r>
    </w:p>
    <w:p w14:paraId="5D66A181" w14:textId="77777777" w:rsidR="00370198" w:rsidRPr="00B026F0" w:rsidRDefault="00370198" w:rsidP="00370198">
      <w:pPr>
        <w:rPr>
          <w:sz w:val="24"/>
          <w:szCs w:val="24"/>
          <w:lang w:eastAsia="ru-RU"/>
        </w:rPr>
      </w:pPr>
    </w:p>
    <w:p w14:paraId="454EB36B" w14:textId="77777777" w:rsidR="00570665" w:rsidRPr="002D1D90" w:rsidRDefault="00570665">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7745FCBD" w14:textId="77777777" w:rsidR="003F4C4F" w:rsidRPr="00872402" w:rsidRDefault="003F4C4F" w:rsidP="00566569">
      <w:pPr>
        <w:pStyle w:val="1"/>
        <w:rPr>
          <w:lang w:eastAsia="ru-RU"/>
        </w:rPr>
      </w:pPr>
      <w:bookmarkStart w:id="62" w:name="_Toc184643711"/>
      <w:r w:rsidRPr="00872402">
        <w:rPr>
          <w:lang w:eastAsia="ru-RU"/>
        </w:rPr>
        <w:lastRenderedPageBreak/>
        <w:t>ПРИЛОЖЕНИЕ И</w:t>
      </w:r>
      <w:bookmarkEnd w:id="62"/>
    </w:p>
    <w:p w14:paraId="52FDDBF0" w14:textId="77777777" w:rsidR="00570665" w:rsidRPr="00B026F0" w:rsidRDefault="00570665" w:rsidP="00570665">
      <w:pPr>
        <w:jc w:val="center"/>
        <w:rPr>
          <w:b/>
          <w:sz w:val="24"/>
          <w:szCs w:val="24"/>
        </w:rPr>
      </w:pPr>
      <w:r w:rsidRPr="00B026F0">
        <w:rPr>
          <w:b/>
          <w:sz w:val="24"/>
          <w:szCs w:val="24"/>
        </w:rPr>
        <w:t xml:space="preserve">Флуоресцентная гибридизация </w:t>
      </w:r>
      <w:r w:rsidRPr="00B026F0">
        <w:rPr>
          <w:b/>
          <w:i/>
          <w:sz w:val="24"/>
          <w:szCs w:val="24"/>
        </w:rPr>
        <w:t>in situ</w:t>
      </w:r>
      <w:r w:rsidRPr="00B026F0">
        <w:rPr>
          <w:b/>
          <w:sz w:val="24"/>
          <w:szCs w:val="24"/>
        </w:rPr>
        <w:t xml:space="preserve"> (FISH) для визуализации последовательностей ДНК на препаратах митотических хромосом клеток суспензионных культур</w:t>
      </w:r>
    </w:p>
    <w:p w14:paraId="6FEB7B00" w14:textId="77777777" w:rsidR="00570665" w:rsidRPr="00B026F0" w:rsidRDefault="00570665" w:rsidP="00570665">
      <w:pPr>
        <w:rPr>
          <w:sz w:val="24"/>
          <w:szCs w:val="24"/>
        </w:rPr>
      </w:pPr>
      <w:r w:rsidRPr="00B026F0">
        <w:rPr>
          <w:sz w:val="24"/>
          <w:szCs w:val="24"/>
        </w:rPr>
        <w:t>И.1 Введение</w:t>
      </w:r>
    </w:p>
    <w:p w14:paraId="37DA8FA9" w14:textId="77777777" w:rsidR="00570665" w:rsidRPr="00B026F0" w:rsidRDefault="00570665" w:rsidP="00570665">
      <w:pPr>
        <w:rPr>
          <w:sz w:val="24"/>
          <w:szCs w:val="24"/>
        </w:rPr>
      </w:pPr>
      <w:r w:rsidRPr="00B026F0">
        <w:rPr>
          <w:sz w:val="24"/>
          <w:szCs w:val="24"/>
        </w:rPr>
        <w:t xml:space="preserve">Широко используемый в цитогенетических исследованиях и медицинской диагностике метод флуоресцентной гибридизации </w:t>
      </w:r>
      <w:r w:rsidRPr="00B026F0">
        <w:rPr>
          <w:i/>
          <w:sz w:val="24"/>
          <w:szCs w:val="24"/>
        </w:rPr>
        <w:t>in situ</w:t>
      </w:r>
      <w:r w:rsidRPr="00B026F0">
        <w:rPr>
          <w:sz w:val="24"/>
          <w:szCs w:val="24"/>
        </w:rPr>
        <w:t xml:space="preserve"> (FISH) позволяет определять положение последовательностей ДНК/РНК непосредственно в клетках, клеточном ядре или на метафазных хромосомах. Оптимальный размер детектируемого фрагмента &gt;10000 п.н.[1].</w:t>
      </w:r>
    </w:p>
    <w:p w14:paraId="56C60602" w14:textId="77777777" w:rsidR="00570665" w:rsidRPr="00B026F0" w:rsidRDefault="00570665" w:rsidP="00570665">
      <w:pPr>
        <w:rPr>
          <w:sz w:val="24"/>
          <w:szCs w:val="24"/>
        </w:rPr>
      </w:pPr>
      <w:r w:rsidRPr="00B026F0">
        <w:rPr>
          <w:sz w:val="24"/>
          <w:szCs w:val="24"/>
        </w:rPr>
        <w:t xml:space="preserve">В данной методической статье подробно изложены процедура проведения флуоресцентной гибридизации </w:t>
      </w:r>
      <w:r w:rsidRPr="00B026F0">
        <w:rPr>
          <w:i/>
          <w:sz w:val="24"/>
          <w:szCs w:val="24"/>
        </w:rPr>
        <w:t>in situ</w:t>
      </w:r>
      <w:r w:rsidRPr="00B026F0">
        <w:rPr>
          <w:sz w:val="24"/>
          <w:szCs w:val="24"/>
        </w:rPr>
        <w:t xml:space="preserve"> (FISH) и требования к условиям и реактивам, которые необходимо соблюдать для успешного ее проведения. В основе </w:t>
      </w:r>
      <w:r w:rsidRPr="00B026F0">
        <w:rPr>
          <w:sz w:val="24"/>
          <w:szCs w:val="24"/>
          <w:lang w:val="en-US"/>
        </w:rPr>
        <w:t>FISH</w:t>
      </w:r>
      <w:r w:rsidRPr="00B026F0">
        <w:rPr>
          <w:sz w:val="24"/>
          <w:szCs w:val="24"/>
        </w:rPr>
        <w:t xml:space="preserve"> лежит свойство двуцепочечной ДНК восстанавливать свою структуру по правилу комплементарности после денатурации. Первой задачей исследователя является создание ДНК-зонда, содержащего последовательности, комплементарные последовательностям в мишени – конкретном хромосомном районе, гене или трансгене. Для использования последовательности в качестве зонда, необходимо введение в неё молекул, позволяющих визуализировать результаты гибридизации. Кратко, суть метода заключается в следующем: денатурация меченого ДНК зонда и ДНК хромосом цитологического препарата, собственно гибридизация – ренатурация с формированием дуплексов зонда и мишени. Меченые фрагменты ДНК, не связавшиеся с ДНК препарата, отмываются. При необходимости проводится детекция введённых в ДНК зонда репортерных молекул (гаптенов). </w:t>
      </w:r>
    </w:p>
    <w:p w14:paraId="05E15CBD" w14:textId="77777777" w:rsidR="00570665" w:rsidRPr="00B026F0" w:rsidRDefault="00570665" w:rsidP="00570665">
      <w:pPr>
        <w:rPr>
          <w:sz w:val="24"/>
          <w:szCs w:val="24"/>
        </w:rPr>
      </w:pPr>
      <w:r w:rsidRPr="00B026F0">
        <w:rPr>
          <w:sz w:val="24"/>
          <w:szCs w:val="24"/>
        </w:rPr>
        <w:t>В настоящей рекомендации мы рассмотрели варианты с использованием прямомеченных зондов, зондов с гаптенами, способов детекции сигнала с помощью антител, коньюгированных с флуорохромами. Приведены рекомендации для получения митотических препаратов для новых, не используемых ранее в работе (цитогенетическом анализе) клеточных линий.</w:t>
      </w:r>
    </w:p>
    <w:p w14:paraId="31AF6241" w14:textId="77777777" w:rsidR="00570665" w:rsidRPr="00B026F0" w:rsidRDefault="00570665" w:rsidP="00570665">
      <w:pPr>
        <w:rPr>
          <w:sz w:val="24"/>
          <w:szCs w:val="24"/>
        </w:rPr>
      </w:pPr>
      <w:r w:rsidRPr="00B026F0">
        <w:rPr>
          <w:sz w:val="24"/>
          <w:szCs w:val="24"/>
        </w:rPr>
        <w:t xml:space="preserve">И.2 </w:t>
      </w:r>
      <w:r w:rsidR="004D114E" w:rsidRPr="00B026F0">
        <w:rPr>
          <w:sz w:val="24"/>
          <w:szCs w:val="24"/>
        </w:rPr>
        <w:t>Получение препаратов митотических хромосом</w:t>
      </w:r>
    </w:p>
    <w:p w14:paraId="305915CE" w14:textId="77777777" w:rsidR="00570665" w:rsidRPr="00B026F0" w:rsidRDefault="00570665" w:rsidP="00570665">
      <w:pPr>
        <w:rPr>
          <w:sz w:val="24"/>
          <w:szCs w:val="24"/>
        </w:rPr>
      </w:pPr>
      <w:r w:rsidRPr="00B026F0">
        <w:rPr>
          <w:sz w:val="24"/>
          <w:szCs w:val="24"/>
        </w:rPr>
        <w:t>И.2.1 Необходимое оборудование:</w:t>
      </w:r>
    </w:p>
    <w:p w14:paraId="64A65088" w14:textId="77777777" w:rsidR="00570665" w:rsidRPr="00B026F0" w:rsidRDefault="00570665" w:rsidP="00254F85">
      <w:pPr>
        <w:pStyle w:val="a7"/>
        <w:numPr>
          <w:ilvl w:val="0"/>
          <w:numId w:val="15"/>
        </w:numPr>
        <w:ind w:left="0" w:firstLine="709"/>
        <w:rPr>
          <w:sz w:val="24"/>
          <w:szCs w:val="24"/>
        </w:rPr>
      </w:pPr>
      <w:r w:rsidRPr="00B026F0">
        <w:rPr>
          <w:sz w:val="24"/>
          <w:szCs w:val="24"/>
        </w:rPr>
        <w:t>ламинар для работы с клеточными культурами (рециркуляционный/с вентиляцией);</w:t>
      </w:r>
    </w:p>
    <w:p w14:paraId="5B6C634C" w14:textId="77777777" w:rsidR="00570665" w:rsidRPr="00B026F0" w:rsidRDefault="00570665" w:rsidP="00254F85">
      <w:pPr>
        <w:pStyle w:val="a7"/>
        <w:numPr>
          <w:ilvl w:val="0"/>
          <w:numId w:val="15"/>
        </w:numPr>
        <w:ind w:left="0" w:firstLine="709"/>
        <w:rPr>
          <w:sz w:val="24"/>
          <w:szCs w:val="24"/>
        </w:rPr>
      </w:pPr>
      <w:r w:rsidRPr="00B026F0">
        <w:rPr>
          <w:sz w:val="24"/>
          <w:szCs w:val="24"/>
        </w:rPr>
        <w:lastRenderedPageBreak/>
        <w:t>CO</w:t>
      </w:r>
      <w:r w:rsidRPr="00B026F0">
        <w:rPr>
          <w:sz w:val="24"/>
          <w:szCs w:val="24"/>
          <w:vertAlign w:val="subscript"/>
        </w:rPr>
        <w:t>2</w:t>
      </w:r>
      <w:r w:rsidRPr="00B026F0">
        <w:rPr>
          <w:sz w:val="24"/>
          <w:szCs w:val="24"/>
        </w:rPr>
        <w:t>-инкубатор (температура инкубации, как и концентрация CO</w:t>
      </w:r>
      <w:r w:rsidRPr="00B026F0">
        <w:rPr>
          <w:sz w:val="24"/>
          <w:szCs w:val="24"/>
          <w:vertAlign w:val="subscript"/>
        </w:rPr>
        <w:t>2,</w:t>
      </w:r>
      <w:r w:rsidRPr="00B026F0">
        <w:rPr>
          <w:sz w:val="24"/>
          <w:szCs w:val="24"/>
        </w:rPr>
        <w:t xml:space="preserve"> может варьировать в зависимости от видовой принадлежности культивируемых клеток, как правило, это +37°C, 5% CO</w:t>
      </w:r>
      <w:r w:rsidRPr="00B026F0">
        <w:rPr>
          <w:sz w:val="24"/>
          <w:szCs w:val="24"/>
          <w:vertAlign w:val="subscript"/>
        </w:rPr>
        <w:t>2</w:t>
      </w:r>
      <w:r w:rsidRPr="00B026F0">
        <w:rPr>
          <w:sz w:val="24"/>
          <w:szCs w:val="24"/>
        </w:rPr>
        <w:t>) с шейкером;</w:t>
      </w:r>
    </w:p>
    <w:p w14:paraId="682A380B" w14:textId="77777777" w:rsidR="00570665" w:rsidRPr="00B026F0" w:rsidRDefault="00570665" w:rsidP="00254F85">
      <w:pPr>
        <w:pStyle w:val="a7"/>
        <w:numPr>
          <w:ilvl w:val="0"/>
          <w:numId w:val="15"/>
        </w:numPr>
        <w:ind w:left="0" w:firstLine="709"/>
        <w:rPr>
          <w:sz w:val="24"/>
          <w:szCs w:val="24"/>
        </w:rPr>
      </w:pPr>
      <w:r w:rsidRPr="00B026F0">
        <w:rPr>
          <w:sz w:val="24"/>
          <w:szCs w:val="24"/>
        </w:rPr>
        <w:t xml:space="preserve">центрифуга с бакет-ротором (например, </w:t>
      </w:r>
      <w:r w:rsidRPr="00B026F0">
        <w:rPr>
          <w:sz w:val="24"/>
          <w:szCs w:val="24"/>
          <w:lang w:val="en-US"/>
        </w:rPr>
        <w:t>Leica</w:t>
      </w:r>
      <w:r w:rsidRPr="00B026F0">
        <w:rPr>
          <w:sz w:val="24"/>
          <w:szCs w:val="24"/>
        </w:rPr>
        <w:t xml:space="preserve"> </w:t>
      </w:r>
      <w:r w:rsidRPr="00B026F0">
        <w:rPr>
          <w:sz w:val="24"/>
          <w:szCs w:val="24"/>
          <w:lang w:val="en-US"/>
        </w:rPr>
        <w:t>SP</w:t>
      </w:r>
      <w:r w:rsidRPr="00B026F0">
        <w:rPr>
          <w:sz w:val="24"/>
          <w:szCs w:val="24"/>
        </w:rPr>
        <w:t xml:space="preserve"> 1400, </w:t>
      </w:r>
      <w:r w:rsidRPr="00B026F0">
        <w:rPr>
          <w:sz w:val="24"/>
          <w:szCs w:val="24"/>
          <w:lang w:val="en-US"/>
        </w:rPr>
        <w:t>Leica</w:t>
      </w:r>
      <w:r w:rsidRPr="00B026F0">
        <w:rPr>
          <w:sz w:val="24"/>
          <w:szCs w:val="24"/>
        </w:rPr>
        <w:t xml:space="preserve">, Германия); </w:t>
      </w:r>
    </w:p>
    <w:p w14:paraId="36B4EB3E" w14:textId="77777777" w:rsidR="00570665" w:rsidRPr="00B026F0" w:rsidRDefault="00570665" w:rsidP="00254F85">
      <w:pPr>
        <w:pStyle w:val="a7"/>
        <w:numPr>
          <w:ilvl w:val="0"/>
          <w:numId w:val="15"/>
        </w:numPr>
        <w:ind w:left="0" w:firstLine="709"/>
        <w:rPr>
          <w:sz w:val="24"/>
          <w:szCs w:val="24"/>
        </w:rPr>
      </w:pPr>
      <w:r w:rsidRPr="00B026F0">
        <w:rPr>
          <w:sz w:val="24"/>
          <w:szCs w:val="24"/>
        </w:rPr>
        <w:t>водяная баня или термостат для разогрева культуральных сред и рабочих растворов;</w:t>
      </w:r>
    </w:p>
    <w:p w14:paraId="55B17CEB" w14:textId="77777777" w:rsidR="00570665" w:rsidRPr="00B026F0" w:rsidRDefault="00570665" w:rsidP="00254F85">
      <w:pPr>
        <w:pStyle w:val="a7"/>
        <w:numPr>
          <w:ilvl w:val="0"/>
          <w:numId w:val="15"/>
        </w:numPr>
        <w:ind w:left="0" w:firstLine="709"/>
        <w:rPr>
          <w:sz w:val="24"/>
          <w:szCs w:val="24"/>
        </w:rPr>
      </w:pPr>
      <w:r w:rsidRPr="00B026F0">
        <w:rPr>
          <w:sz w:val="24"/>
          <w:szCs w:val="24"/>
        </w:rPr>
        <w:t>холодильник +4°C и морозильная камера -20°C;</w:t>
      </w:r>
    </w:p>
    <w:p w14:paraId="15122395" w14:textId="77777777" w:rsidR="00570665" w:rsidRPr="00B026F0" w:rsidRDefault="00570665" w:rsidP="00254F85">
      <w:pPr>
        <w:pStyle w:val="a7"/>
        <w:numPr>
          <w:ilvl w:val="0"/>
          <w:numId w:val="15"/>
        </w:numPr>
        <w:ind w:left="0" w:firstLine="709"/>
        <w:rPr>
          <w:sz w:val="24"/>
          <w:szCs w:val="24"/>
        </w:rPr>
      </w:pPr>
      <w:r w:rsidRPr="00B026F0">
        <w:rPr>
          <w:sz w:val="24"/>
          <w:szCs w:val="24"/>
        </w:rPr>
        <w:t>вакуумный насос (желательно);</w:t>
      </w:r>
    </w:p>
    <w:p w14:paraId="73EBC74B" w14:textId="77777777" w:rsidR="00570665" w:rsidRPr="00B026F0" w:rsidRDefault="00570665" w:rsidP="00254F85">
      <w:pPr>
        <w:pStyle w:val="a7"/>
        <w:numPr>
          <w:ilvl w:val="0"/>
          <w:numId w:val="15"/>
        </w:numPr>
        <w:ind w:left="0" w:firstLine="709"/>
        <w:rPr>
          <w:sz w:val="24"/>
          <w:szCs w:val="24"/>
        </w:rPr>
      </w:pPr>
      <w:r w:rsidRPr="00B026F0">
        <w:rPr>
          <w:sz w:val="24"/>
          <w:szCs w:val="24"/>
        </w:rPr>
        <w:t>инвертированный микроскоп, оснащенный фазово-контрастными объективами и кольцами.</w:t>
      </w:r>
    </w:p>
    <w:p w14:paraId="374982FB" w14:textId="77777777" w:rsidR="00570665" w:rsidRPr="00B026F0" w:rsidRDefault="00570665" w:rsidP="00570665">
      <w:pPr>
        <w:rPr>
          <w:sz w:val="24"/>
          <w:szCs w:val="24"/>
        </w:rPr>
      </w:pPr>
      <w:r w:rsidRPr="00B026F0">
        <w:rPr>
          <w:sz w:val="24"/>
          <w:szCs w:val="24"/>
        </w:rPr>
        <w:t>И.2.2 Необходимые инструменты и посуда:</w:t>
      </w:r>
    </w:p>
    <w:p w14:paraId="1A329EE5" w14:textId="77777777" w:rsidR="00570665" w:rsidRPr="00B026F0" w:rsidRDefault="00570665" w:rsidP="00254F85">
      <w:pPr>
        <w:pStyle w:val="a7"/>
        <w:numPr>
          <w:ilvl w:val="0"/>
          <w:numId w:val="16"/>
        </w:numPr>
        <w:ind w:left="0" w:firstLine="709"/>
        <w:rPr>
          <w:sz w:val="24"/>
          <w:szCs w:val="24"/>
        </w:rPr>
      </w:pPr>
      <w:r w:rsidRPr="00B026F0">
        <w:rPr>
          <w:sz w:val="24"/>
          <w:szCs w:val="24"/>
        </w:rPr>
        <w:t>культуральные флаконы разного объёма, с вентилируемыми крышками или без них, стерильные пробирки объёмом 50 мл;</w:t>
      </w:r>
    </w:p>
    <w:p w14:paraId="23066427" w14:textId="77777777" w:rsidR="00570665" w:rsidRPr="00B026F0" w:rsidRDefault="00570665" w:rsidP="00254F85">
      <w:pPr>
        <w:pStyle w:val="a7"/>
        <w:numPr>
          <w:ilvl w:val="0"/>
          <w:numId w:val="16"/>
        </w:numPr>
        <w:ind w:left="0" w:firstLine="709"/>
        <w:rPr>
          <w:sz w:val="24"/>
          <w:szCs w:val="24"/>
        </w:rPr>
      </w:pPr>
      <w:r w:rsidRPr="00B026F0">
        <w:rPr>
          <w:sz w:val="24"/>
          <w:szCs w:val="24"/>
        </w:rPr>
        <w:t>стерильные серологические пипетки 5, 10 и 25 мл, Пастеровские пипетки;</w:t>
      </w:r>
    </w:p>
    <w:p w14:paraId="473CDF0B" w14:textId="77777777" w:rsidR="00570665" w:rsidRPr="00B026F0" w:rsidRDefault="00570665" w:rsidP="00254F85">
      <w:pPr>
        <w:pStyle w:val="a7"/>
        <w:numPr>
          <w:ilvl w:val="0"/>
          <w:numId w:val="16"/>
        </w:numPr>
        <w:ind w:left="0" w:firstLine="709"/>
        <w:rPr>
          <w:sz w:val="24"/>
          <w:szCs w:val="24"/>
        </w:rPr>
      </w:pPr>
      <w:r w:rsidRPr="00B026F0">
        <w:rPr>
          <w:sz w:val="24"/>
          <w:szCs w:val="24"/>
        </w:rPr>
        <w:t>автоматические дозаторы переменного объема (200-1000 мкл) с защитным фильтром и наконечниками или резиновые или силиконовые груши для серологических пипеток (стерилизуются 70% этанолом);</w:t>
      </w:r>
    </w:p>
    <w:p w14:paraId="05458FA7" w14:textId="77777777" w:rsidR="00570665" w:rsidRPr="00B026F0" w:rsidRDefault="00570665" w:rsidP="00254F85">
      <w:pPr>
        <w:pStyle w:val="a7"/>
        <w:numPr>
          <w:ilvl w:val="0"/>
          <w:numId w:val="16"/>
        </w:numPr>
        <w:ind w:left="0" w:firstLine="709"/>
        <w:rPr>
          <w:sz w:val="24"/>
          <w:szCs w:val="24"/>
        </w:rPr>
      </w:pPr>
      <w:r w:rsidRPr="00B026F0">
        <w:rPr>
          <w:sz w:val="24"/>
          <w:szCs w:val="24"/>
        </w:rPr>
        <w:t>центрифужные пробирки для цитологической центрифуги;</w:t>
      </w:r>
    </w:p>
    <w:p w14:paraId="58A4A74C" w14:textId="77777777" w:rsidR="00570665" w:rsidRPr="00B026F0" w:rsidRDefault="00570665" w:rsidP="00254F85">
      <w:pPr>
        <w:pStyle w:val="a7"/>
        <w:numPr>
          <w:ilvl w:val="0"/>
          <w:numId w:val="16"/>
        </w:numPr>
        <w:ind w:left="0" w:firstLine="709"/>
        <w:rPr>
          <w:sz w:val="24"/>
          <w:szCs w:val="24"/>
        </w:rPr>
      </w:pPr>
      <w:r w:rsidRPr="00B026F0">
        <w:rPr>
          <w:sz w:val="24"/>
          <w:szCs w:val="24"/>
        </w:rPr>
        <w:t>камера Горяева;</w:t>
      </w:r>
    </w:p>
    <w:p w14:paraId="3FB30033" w14:textId="77777777" w:rsidR="00570665" w:rsidRPr="00B026F0" w:rsidRDefault="00570665" w:rsidP="00254F85">
      <w:pPr>
        <w:pStyle w:val="a7"/>
        <w:numPr>
          <w:ilvl w:val="0"/>
          <w:numId w:val="16"/>
        </w:numPr>
        <w:ind w:left="0" w:firstLine="709"/>
        <w:rPr>
          <w:sz w:val="24"/>
          <w:szCs w:val="24"/>
        </w:rPr>
      </w:pPr>
      <w:r w:rsidRPr="00B026F0">
        <w:rPr>
          <w:sz w:val="24"/>
          <w:szCs w:val="24"/>
        </w:rPr>
        <w:t>водостойкий маркер для маркировки культуральных флаконов и препаратов;</w:t>
      </w:r>
    </w:p>
    <w:p w14:paraId="511B8C74" w14:textId="77777777" w:rsidR="00570665" w:rsidRPr="00B026F0" w:rsidRDefault="00570665" w:rsidP="00254F85">
      <w:pPr>
        <w:pStyle w:val="a7"/>
        <w:numPr>
          <w:ilvl w:val="0"/>
          <w:numId w:val="16"/>
        </w:numPr>
        <w:ind w:left="0" w:firstLine="709"/>
        <w:rPr>
          <w:sz w:val="24"/>
          <w:szCs w:val="24"/>
        </w:rPr>
      </w:pPr>
      <w:r w:rsidRPr="00B026F0">
        <w:rPr>
          <w:sz w:val="24"/>
          <w:szCs w:val="24"/>
        </w:rPr>
        <w:t>контейнеры для утилизации использованных культуральных сред, растворов и сухого мусора;</w:t>
      </w:r>
    </w:p>
    <w:p w14:paraId="28E81582" w14:textId="77777777" w:rsidR="00570665" w:rsidRPr="00B026F0" w:rsidRDefault="00570665" w:rsidP="00254F85">
      <w:pPr>
        <w:pStyle w:val="a7"/>
        <w:numPr>
          <w:ilvl w:val="0"/>
          <w:numId w:val="16"/>
        </w:numPr>
        <w:ind w:left="0" w:firstLine="709"/>
        <w:rPr>
          <w:sz w:val="24"/>
          <w:szCs w:val="24"/>
        </w:rPr>
      </w:pPr>
      <w:r w:rsidRPr="00B026F0">
        <w:rPr>
          <w:sz w:val="24"/>
          <w:szCs w:val="24"/>
        </w:rPr>
        <w:t>предметные стёкла с шлифованым краем;</w:t>
      </w:r>
    </w:p>
    <w:p w14:paraId="6A8DEE1F" w14:textId="77777777" w:rsidR="00570665" w:rsidRPr="00B026F0" w:rsidRDefault="00570665" w:rsidP="00254F85">
      <w:pPr>
        <w:pStyle w:val="a7"/>
        <w:numPr>
          <w:ilvl w:val="0"/>
          <w:numId w:val="16"/>
        </w:numPr>
        <w:ind w:left="0" w:firstLine="709"/>
        <w:rPr>
          <w:sz w:val="24"/>
          <w:szCs w:val="24"/>
        </w:rPr>
      </w:pPr>
      <w:r w:rsidRPr="00B026F0">
        <w:rPr>
          <w:sz w:val="24"/>
          <w:szCs w:val="24"/>
        </w:rPr>
        <w:t>пинцет;</w:t>
      </w:r>
    </w:p>
    <w:p w14:paraId="61F5098E" w14:textId="77777777" w:rsidR="00570665" w:rsidRPr="00B026F0" w:rsidRDefault="00570665" w:rsidP="00254F85">
      <w:pPr>
        <w:pStyle w:val="a7"/>
        <w:numPr>
          <w:ilvl w:val="0"/>
          <w:numId w:val="16"/>
        </w:numPr>
        <w:ind w:left="0" w:firstLine="709"/>
        <w:rPr>
          <w:i/>
          <w:sz w:val="24"/>
          <w:szCs w:val="24"/>
        </w:rPr>
      </w:pPr>
      <w:r w:rsidRPr="00B026F0">
        <w:rPr>
          <w:sz w:val="24"/>
          <w:szCs w:val="24"/>
        </w:rPr>
        <w:t>сосуды Коплина.</w:t>
      </w:r>
    </w:p>
    <w:p w14:paraId="107C74D0" w14:textId="77777777" w:rsidR="00570665" w:rsidRPr="00B026F0" w:rsidRDefault="00570665" w:rsidP="00570665">
      <w:pPr>
        <w:rPr>
          <w:sz w:val="24"/>
          <w:szCs w:val="24"/>
        </w:rPr>
      </w:pPr>
      <w:r w:rsidRPr="00B026F0">
        <w:rPr>
          <w:sz w:val="24"/>
          <w:szCs w:val="24"/>
        </w:rPr>
        <w:t>И.2.3 Необходимые реактивы:</w:t>
      </w:r>
    </w:p>
    <w:p w14:paraId="119A1C71" w14:textId="77777777" w:rsidR="00570665" w:rsidRPr="00B026F0" w:rsidRDefault="00570665" w:rsidP="00254F85">
      <w:pPr>
        <w:pStyle w:val="a7"/>
        <w:numPr>
          <w:ilvl w:val="0"/>
          <w:numId w:val="17"/>
        </w:numPr>
        <w:ind w:left="0" w:firstLine="709"/>
        <w:rPr>
          <w:sz w:val="24"/>
          <w:szCs w:val="24"/>
        </w:rPr>
      </w:pPr>
      <w:r w:rsidRPr="00B026F0">
        <w:rPr>
          <w:sz w:val="24"/>
          <w:szCs w:val="24"/>
        </w:rPr>
        <w:t>стерильная стандартная среда для культивирования клеток: минимальная среда (MEM) / модифицированная по Дульбекко среда Игла (DMEM) / среда Хэма F-12, содержащая 10% эмбриональной телячьей сыворотки (ЭТС), либо бессывороточный аналог среды для культивирования, содержащая 2 мМ L-глутамина и антибиотики (10 ед/мл пенициллина, 10 мкг/мл стрептомицина). При необходимости ЭТС может быть профильтрована через фильтр с порами 0,45 мкм;</w:t>
      </w:r>
    </w:p>
    <w:p w14:paraId="6041DC76" w14:textId="77777777" w:rsidR="00570665" w:rsidRPr="00B026F0" w:rsidRDefault="00570665" w:rsidP="00254F85">
      <w:pPr>
        <w:pStyle w:val="a7"/>
        <w:numPr>
          <w:ilvl w:val="0"/>
          <w:numId w:val="17"/>
        </w:numPr>
        <w:ind w:left="0" w:firstLine="709"/>
        <w:rPr>
          <w:sz w:val="24"/>
          <w:szCs w:val="24"/>
        </w:rPr>
      </w:pPr>
      <w:r w:rsidRPr="00B026F0">
        <w:rPr>
          <w:sz w:val="24"/>
          <w:szCs w:val="24"/>
        </w:rPr>
        <w:lastRenderedPageBreak/>
        <w:t xml:space="preserve">кольцемид </w:t>
      </w:r>
      <w:r w:rsidRPr="00B026F0">
        <w:rPr>
          <w:sz w:val="24"/>
          <w:szCs w:val="24"/>
          <w:lang w:val="en-US"/>
        </w:rPr>
        <w:t>Colcemid</w:t>
      </w:r>
      <w:r w:rsidRPr="00B026F0">
        <w:rPr>
          <w:sz w:val="24"/>
          <w:szCs w:val="24"/>
        </w:rPr>
        <w:t xml:space="preserve"> </w:t>
      </w:r>
      <w:r w:rsidRPr="00B026F0">
        <w:rPr>
          <w:sz w:val="24"/>
          <w:szCs w:val="24"/>
          <w:lang w:val="en-US"/>
        </w:rPr>
        <w:t>Caryomax</w:t>
      </w:r>
      <w:r w:rsidRPr="00B026F0">
        <w:rPr>
          <w:sz w:val="24"/>
          <w:szCs w:val="24"/>
        </w:rPr>
        <w:t xml:space="preserve"> (</w:t>
      </w:r>
      <w:r w:rsidRPr="00B026F0">
        <w:rPr>
          <w:sz w:val="24"/>
          <w:szCs w:val="24"/>
          <w:lang w:val="en-US"/>
        </w:rPr>
        <w:t>Gibco</w:t>
      </w:r>
      <w:r w:rsidRPr="00B026F0">
        <w:rPr>
          <w:sz w:val="24"/>
          <w:szCs w:val="24"/>
        </w:rPr>
        <w:t>) 10мкг/мл или отечественный аналог колцемид (Биолот) 10мкг/мл;</w:t>
      </w:r>
    </w:p>
    <w:p w14:paraId="59B38AA9" w14:textId="77777777" w:rsidR="00570665" w:rsidRPr="00B026F0" w:rsidRDefault="00570665" w:rsidP="00254F85">
      <w:pPr>
        <w:pStyle w:val="a7"/>
        <w:numPr>
          <w:ilvl w:val="0"/>
          <w:numId w:val="17"/>
        </w:numPr>
        <w:ind w:left="0" w:firstLine="709"/>
        <w:rPr>
          <w:sz w:val="24"/>
          <w:szCs w:val="24"/>
        </w:rPr>
      </w:pPr>
      <w:r w:rsidRPr="00B026F0">
        <w:rPr>
          <w:sz w:val="24"/>
          <w:szCs w:val="24"/>
        </w:rPr>
        <w:t>гипотонический раствор 0,075M (0</w:t>
      </w:r>
      <w:r w:rsidRPr="00B026F0">
        <w:rPr>
          <w:sz w:val="24"/>
          <w:szCs w:val="24"/>
          <w:lang w:val="en-US"/>
        </w:rPr>
        <w:t>,</w:t>
      </w:r>
      <w:r w:rsidRPr="00B026F0">
        <w:rPr>
          <w:sz w:val="24"/>
          <w:szCs w:val="24"/>
        </w:rPr>
        <w:t>5</w:t>
      </w:r>
      <w:r w:rsidRPr="00B026F0">
        <w:rPr>
          <w:sz w:val="24"/>
          <w:szCs w:val="24"/>
          <w:lang w:val="en-US"/>
        </w:rPr>
        <w:t xml:space="preserve">6%) </w:t>
      </w:r>
      <w:r w:rsidRPr="00B026F0">
        <w:rPr>
          <w:sz w:val="24"/>
          <w:szCs w:val="24"/>
        </w:rPr>
        <w:t>KCl;</w:t>
      </w:r>
    </w:p>
    <w:p w14:paraId="57DB4F88" w14:textId="77777777" w:rsidR="00570665" w:rsidRPr="00B026F0" w:rsidRDefault="00570665" w:rsidP="00254F85">
      <w:pPr>
        <w:pStyle w:val="a7"/>
        <w:numPr>
          <w:ilvl w:val="0"/>
          <w:numId w:val="17"/>
        </w:numPr>
        <w:ind w:left="0" w:firstLine="709"/>
        <w:rPr>
          <w:sz w:val="24"/>
          <w:szCs w:val="24"/>
        </w:rPr>
      </w:pPr>
      <w:r w:rsidRPr="00B026F0">
        <w:rPr>
          <w:sz w:val="24"/>
          <w:szCs w:val="24"/>
        </w:rPr>
        <w:t>свежеприготовленный и охлаждённый до + 4°C фиксатор (смесь метанола и ледяной уксусной кислоты в соотношении 3:1);</w:t>
      </w:r>
    </w:p>
    <w:p w14:paraId="138701F4" w14:textId="77777777" w:rsidR="00570665" w:rsidRPr="00B026F0" w:rsidRDefault="00570665" w:rsidP="00254F85">
      <w:pPr>
        <w:pStyle w:val="a7"/>
        <w:numPr>
          <w:ilvl w:val="0"/>
          <w:numId w:val="17"/>
        </w:numPr>
        <w:ind w:left="0" w:firstLine="709"/>
        <w:rPr>
          <w:sz w:val="24"/>
          <w:szCs w:val="24"/>
        </w:rPr>
      </w:pPr>
      <w:r w:rsidRPr="00B026F0">
        <w:rPr>
          <w:sz w:val="24"/>
          <w:szCs w:val="24"/>
        </w:rPr>
        <w:t>70% и 96% этанол.</w:t>
      </w:r>
    </w:p>
    <w:p w14:paraId="3D62B68C" w14:textId="77777777" w:rsidR="00570665" w:rsidRPr="00B026F0" w:rsidRDefault="00570665" w:rsidP="00570665">
      <w:pPr>
        <w:rPr>
          <w:i/>
          <w:sz w:val="24"/>
          <w:szCs w:val="24"/>
        </w:rPr>
      </w:pPr>
      <w:r w:rsidRPr="00B026F0">
        <w:rPr>
          <w:sz w:val="24"/>
          <w:szCs w:val="24"/>
        </w:rPr>
        <w:t>И.2</w:t>
      </w:r>
      <w:r w:rsidR="004D114E" w:rsidRPr="00B026F0">
        <w:rPr>
          <w:sz w:val="24"/>
          <w:szCs w:val="24"/>
        </w:rPr>
        <w:t>.4 Протокол п</w:t>
      </w:r>
      <w:r w:rsidRPr="00B026F0">
        <w:rPr>
          <w:sz w:val="24"/>
          <w:szCs w:val="24"/>
        </w:rPr>
        <w:t>олучени</w:t>
      </w:r>
      <w:r w:rsidR="004D114E" w:rsidRPr="00B026F0">
        <w:rPr>
          <w:sz w:val="24"/>
          <w:szCs w:val="24"/>
        </w:rPr>
        <w:t>я</w:t>
      </w:r>
      <w:r w:rsidRPr="00B026F0">
        <w:rPr>
          <w:sz w:val="24"/>
          <w:szCs w:val="24"/>
        </w:rPr>
        <w:t xml:space="preserve"> препаратов митотических хромосом </w:t>
      </w:r>
    </w:p>
    <w:p w14:paraId="0F01E896" w14:textId="77777777" w:rsidR="00570665" w:rsidRPr="00B026F0" w:rsidRDefault="004D114E" w:rsidP="00570665">
      <w:pPr>
        <w:rPr>
          <w:sz w:val="24"/>
          <w:szCs w:val="24"/>
        </w:rPr>
      </w:pPr>
      <w:r w:rsidRPr="00B026F0">
        <w:rPr>
          <w:sz w:val="24"/>
          <w:szCs w:val="24"/>
        </w:rPr>
        <w:t xml:space="preserve">1) </w:t>
      </w:r>
      <w:r w:rsidR="00570665" w:rsidRPr="00B026F0">
        <w:rPr>
          <w:sz w:val="24"/>
          <w:szCs w:val="24"/>
        </w:rPr>
        <w:t>Культивируйте клетки суспензионной линии обычным способом, соблюдая подходящие условия (температура, влажность, содержание углекислого газа в инкубаторе, подходящая питательная среда с добавлением сыворотки или её аналогов, антибиотиков и необходимых аминокислот). Дорастите культуру клеток до экспоненциальной фазы роста.</w:t>
      </w:r>
    </w:p>
    <w:p w14:paraId="57448028" w14:textId="77777777" w:rsidR="00570665" w:rsidRPr="00B026F0" w:rsidRDefault="004D114E" w:rsidP="00570665">
      <w:pPr>
        <w:rPr>
          <w:sz w:val="24"/>
          <w:szCs w:val="24"/>
        </w:rPr>
      </w:pPr>
      <w:r w:rsidRPr="00B026F0">
        <w:rPr>
          <w:sz w:val="24"/>
          <w:szCs w:val="24"/>
        </w:rPr>
        <w:t xml:space="preserve">2) </w:t>
      </w:r>
      <w:r w:rsidR="00570665" w:rsidRPr="00B026F0">
        <w:rPr>
          <w:sz w:val="24"/>
          <w:szCs w:val="24"/>
        </w:rPr>
        <w:t>Посчитайте количество клеток в камере Горяева. Для работы понадобится концентрация приблизительно 1 млн клеток в миллилитре.</w:t>
      </w:r>
    </w:p>
    <w:p w14:paraId="79F56B2D" w14:textId="77777777" w:rsidR="00570665" w:rsidRPr="00B026F0" w:rsidRDefault="00570665" w:rsidP="00570665">
      <w:pPr>
        <w:rPr>
          <w:sz w:val="24"/>
          <w:szCs w:val="24"/>
        </w:rPr>
      </w:pPr>
      <w:r w:rsidRPr="00B026F0">
        <w:rPr>
          <w:sz w:val="24"/>
          <w:szCs w:val="24"/>
        </w:rPr>
        <w:t>Если нужно подобрать условия для получения суспензий митотических хромосом для новой линии клеток, рекомендуем сделать несколько экспериментальных аликвот для каждого изучаемого банка клеток. Для этого из общего культурального флакона перенесите по 10 мл питательной среды с клетками в 4 центрифужные пробирки. Сделайте это для каждого изучаемого образца банка клеток.</w:t>
      </w:r>
    </w:p>
    <w:p w14:paraId="571D85B9" w14:textId="77777777" w:rsidR="00570665" w:rsidRPr="00B026F0" w:rsidRDefault="004D114E" w:rsidP="00570665">
      <w:pPr>
        <w:rPr>
          <w:sz w:val="24"/>
          <w:szCs w:val="24"/>
        </w:rPr>
      </w:pPr>
      <w:r w:rsidRPr="00B026F0">
        <w:rPr>
          <w:sz w:val="24"/>
          <w:szCs w:val="24"/>
        </w:rPr>
        <w:t xml:space="preserve">3) </w:t>
      </w:r>
      <w:r w:rsidR="00570665" w:rsidRPr="00B026F0">
        <w:rPr>
          <w:sz w:val="24"/>
          <w:szCs w:val="24"/>
        </w:rPr>
        <w:t>Для накопления метафазного материала добавьте к 10 мл среды в каждой пробирке по 40 мкл и 80 мкл колцемида в двух повторностях для каждого образца, чтобы рабочая концентрация в культуральной среде была 0,05 мкг/мл и 0,08 мкг/мл.</w:t>
      </w:r>
    </w:p>
    <w:p w14:paraId="229FE519" w14:textId="77777777" w:rsidR="00570665" w:rsidRPr="00B026F0" w:rsidRDefault="004D114E" w:rsidP="00570665">
      <w:pPr>
        <w:rPr>
          <w:sz w:val="24"/>
          <w:szCs w:val="24"/>
        </w:rPr>
      </w:pPr>
      <w:r w:rsidRPr="00B026F0">
        <w:rPr>
          <w:sz w:val="24"/>
          <w:szCs w:val="24"/>
        </w:rPr>
        <w:t xml:space="preserve">4) </w:t>
      </w:r>
      <w:r w:rsidR="00570665" w:rsidRPr="00B026F0">
        <w:rPr>
          <w:sz w:val="24"/>
          <w:szCs w:val="24"/>
        </w:rPr>
        <w:t>Поместите пробирки с клетками и колцемидом в питательной среде в CO</w:t>
      </w:r>
      <w:r w:rsidR="00570665" w:rsidRPr="00B026F0">
        <w:rPr>
          <w:sz w:val="24"/>
          <w:szCs w:val="24"/>
          <w:vertAlign w:val="subscript"/>
        </w:rPr>
        <w:t>2</w:t>
      </w:r>
      <w:r w:rsidR="00570665" w:rsidRPr="00B026F0">
        <w:rPr>
          <w:sz w:val="24"/>
          <w:szCs w:val="24"/>
        </w:rPr>
        <w:t>-инкубатор на 2 и 4 часа.</w:t>
      </w:r>
    </w:p>
    <w:p w14:paraId="6B24B038" w14:textId="77777777" w:rsidR="00570665" w:rsidRPr="00B026F0" w:rsidRDefault="004D114E" w:rsidP="00570665">
      <w:pPr>
        <w:rPr>
          <w:sz w:val="24"/>
          <w:szCs w:val="24"/>
        </w:rPr>
      </w:pPr>
      <w:r w:rsidRPr="00B026F0">
        <w:rPr>
          <w:sz w:val="24"/>
          <w:szCs w:val="24"/>
        </w:rPr>
        <w:t xml:space="preserve">5) </w:t>
      </w:r>
      <w:r w:rsidR="00570665" w:rsidRPr="00B026F0">
        <w:rPr>
          <w:sz w:val="24"/>
          <w:szCs w:val="24"/>
        </w:rPr>
        <w:t>По прошествии нужных интервалов времени осадите клетки в пробирках центрифугированием по 5 минут при скорости 1000 оборотов в минуту (</w:t>
      </w:r>
      <w:r w:rsidR="00570665" w:rsidRPr="00B026F0">
        <w:rPr>
          <w:sz w:val="24"/>
          <w:szCs w:val="24"/>
          <w:lang w:val="en-US"/>
        </w:rPr>
        <w:t>g</w:t>
      </w:r>
      <w:r w:rsidR="00570665" w:rsidRPr="00B026F0">
        <w:rPr>
          <w:sz w:val="24"/>
          <w:szCs w:val="24"/>
        </w:rPr>
        <w:t>~300) при комнатной температуре. По окончании осаждения из пробирок удалите надосадок.</w:t>
      </w:r>
    </w:p>
    <w:p w14:paraId="798940C3" w14:textId="77777777" w:rsidR="00570665" w:rsidRPr="00B026F0" w:rsidRDefault="004D114E" w:rsidP="00570665">
      <w:pPr>
        <w:rPr>
          <w:sz w:val="24"/>
          <w:szCs w:val="24"/>
        </w:rPr>
      </w:pPr>
      <w:r w:rsidRPr="00B026F0">
        <w:rPr>
          <w:sz w:val="24"/>
          <w:szCs w:val="24"/>
        </w:rPr>
        <w:t xml:space="preserve">6) </w:t>
      </w:r>
      <w:r w:rsidR="00570665" w:rsidRPr="00B026F0">
        <w:rPr>
          <w:sz w:val="24"/>
          <w:szCs w:val="24"/>
        </w:rPr>
        <w:t>Деликатно ресуспензируйте с помощью микродозатора клеточный осадок сначала в 1 мл раствора теплого 0,56% гипотонического раствора хлористого калия. Затем добавьте к этому объёму ещё 9 мл тёплого гипотонического раствора хлористого калия, аккуратно перемешайте раствор с клетками с помощью серологической пипетки.</w:t>
      </w:r>
    </w:p>
    <w:p w14:paraId="218672C0" w14:textId="77777777" w:rsidR="00570665" w:rsidRPr="00B026F0" w:rsidRDefault="004D114E" w:rsidP="00570665">
      <w:pPr>
        <w:rPr>
          <w:sz w:val="24"/>
          <w:szCs w:val="24"/>
        </w:rPr>
      </w:pPr>
      <w:r w:rsidRPr="00B026F0">
        <w:rPr>
          <w:sz w:val="24"/>
          <w:szCs w:val="24"/>
        </w:rPr>
        <w:t xml:space="preserve">7) </w:t>
      </w:r>
      <w:r w:rsidR="00570665" w:rsidRPr="00B026F0">
        <w:rPr>
          <w:sz w:val="24"/>
          <w:szCs w:val="24"/>
        </w:rPr>
        <w:t>Инкубируйте клетки в гипотоническом растворе при +37°C от 10 минут до получаса (рекомендуется сделать несколько пробных вариантов временных интервалов).</w:t>
      </w:r>
    </w:p>
    <w:p w14:paraId="3DECF79B" w14:textId="77777777" w:rsidR="00570665" w:rsidRPr="00B026F0" w:rsidRDefault="004D114E" w:rsidP="00570665">
      <w:pPr>
        <w:rPr>
          <w:sz w:val="24"/>
          <w:szCs w:val="24"/>
        </w:rPr>
      </w:pPr>
      <w:r w:rsidRPr="00B026F0">
        <w:rPr>
          <w:sz w:val="24"/>
          <w:szCs w:val="24"/>
        </w:rPr>
        <w:lastRenderedPageBreak/>
        <w:t xml:space="preserve">8) </w:t>
      </w:r>
      <w:r w:rsidR="00570665" w:rsidRPr="00B026F0">
        <w:rPr>
          <w:sz w:val="24"/>
          <w:szCs w:val="24"/>
        </w:rPr>
        <w:t>По окончании гипотонической обработки в каждую пробирку добавьте по 200-300 мкл смеси метанола и уксусной кислоты в соотношении 3:1, центрифугируйте 5 минут при 1000 об/мин (</w:t>
      </w:r>
      <w:r w:rsidR="00570665" w:rsidRPr="00B026F0">
        <w:rPr>
          <w:sz w:val="24"/>
          <w:szCs w:val="24"/>
          <w:lang w:val="en-US"/>
        </w:rPr>
        <w:t>g</w:t>
      </w:r>
      <w:r w:rsidR="00570665" w:rsidRPr="00B026F0">
        <w:rPr>
          <w:sz w:val="24"/>
          <w:szCs w:val="24"/>
        </w:rPr>
        <w:t>~300) при комнатной температуре. Удалите надосадок.</w:t>
      </w:r>
    </w:p>
    <w:p w14:paraId="46E3D691" w14:textId="77777777" w:rsidR="00570665" w:rsidRPr="00B026F0" w:rsidRDefault="004D114E" w:rsidP="00570665">
      <w:pPr>
        <w:rPr>
          <w:sz w:val="24"/>
          <w:szCs w:val="24"/>
        </w:rPr>
      </w:pPr>
      <w:r w:rsidRPr="00B026F0">
        <w:rPr>
          <w:sz w:val="24"/>
          <w:szCs w:val="24"/>
        </w:rPr>
        <w:t xml:space="preserve">9) </w:t>
      </w:r>
      <w:r w:rsidR="00570665" w:rsidRPr="00B026F0">
        <w:rPr>
          <w:sz w:val="24"/>
          <w:szCs w:val="24"/>
        </w:rPr>
        <w:t>Осадок диспергируйте и зафиксируйте клетки путем добавления к клеточному осадку и остатку гипотонического раствора постепенно, сначала 200 мкл свежеприготовленной охлажденной смеси метанола и уксусной кислоты в соотношении 3:1, затем новой порции фиксатора, объёмом не больше 400-500 мкл. Рекомендуем действовать аккуратно, поступательными движениями, ресуспензируя осадок с помощью микродозатора или Пастеровской пипетки. Добавьте к этому объёму ещё 9 мл холодного метанол-уксусного фиксатора, перемешайте раствор с клетками с помощью серологической пипетки.</w:t>
      </w:r>
    </w:p>
    <w:p w14:paraId="2DAB49AD" w14:textId="77777777" w:rsidR="00570665" w:rsidRPr="00B026F0" w:rsidRDefault="004D114E" w:rsidP="00570665">
      <w:pPr>
        <w:rPr>
          <w:sz w:val="24"/>
          <w:szCs w:val="24"/>
        </w:rPr>
      </w:pPr>
      <w:r w:rsidRPr="00B026F0">
        <w:rPr>
          <w:sz w:val="24"/>
          <w:szCs w:val="24"/>
        </w:rPr>
        <w:t xml:space="preserve">10) </w:t>
      </w:r>
      <w:r w:rsidR="00570665" w:rsidRPr="00B026F0">
        <w:rPr>
          <w:sz w:val="24"/>
          <w:szCs w:val="24"/>
        </w:rPr>
        <w:t>Проводите фиксацию в трех сменах по 10 мл свежеприготовленного охлажденного фиксатора: 2 смены по 30 минут и одна смена 10-12 часов или ночь.</w:t>
      </w:r>
    </w:p>
    <w:p w14:paraId="1F3632E3" w14:textId="77777777" w:rsidR="00570665" w:rsidRPr="00B026F0" w:rsidRDefault="004D114E" w:rsidP="00570665">
      <w:pPr>
        <w:rPr>
          <w:sz w:val="24"/>
          <w:szCs w:val="24"/>
        </w:rPr>
      </w:pPr>
      <w:r w:rsidRPr="00B026F0">
        <w:rPr>
          <w:sz w:val="24"/>
          <w:szCs w:val="24"/>
        </w:rPr>
        <w:t xml:space="preserve">11) </w:t>
      </w:r>
      <w:r w:rsidR="00570665" w:rsidRPr="00B026F0">
        <w:rPr>
          <w:sz w:val="24"/>
          <w:szCs w:val="24"/>
        </w:rPr>
        <w:t>Для получения препаратов метафазных хромосом суспензию центрифугируйте 10 мин при скорости 1000 об/мин (g~300), удалите избыток фиксатора и внесите небольшой объём 2-3 мл свежеприготовленной охлажденного фиксатора до получения рабочей концентрации клеток.</w:t>
      </w:r>
    </w:p>
    <w:p w14:paraId="7D4AFB6A" w14:textId="77777777" w:rsidR="00570665" w:rsidRPr="00B026F0" w:rsidRDefault="004D114E" w:rsidP="00570665">
      <w:pPr>
        <w:rPr>
          <w:sz w:val="24"/>
          <w:szCs w:val="24"/>
        </w:rPr>
      </w:pPr>
      <w:r w:rsidRPr="00B026F0">
        <w:rPr>
          <w:sz w:val="24"/>
          <w:szCs w:val="24"/>
        </w:rPr>
        <w:t xml:space="preserve">12) </w:t>
      </w:r>
      <w:r w:rsidR="00570665" w:rsidRPr="00B026F0">
        <w:rPr>
          <w:sz w:val="24"/>
          <w:szCs w:val="24"/>
        </w:rPr>
        <w:t>Готовую суспензию раскапайте на предварительно обезжиренные охлаждённые мокрые стекла с высоты примерно 40-60 сантиметров, используя микродозатор, закреплённый на штативе. Достаточно 2-4 распластанных капель хромосомной суспензии на центральных зонах предметного стекла. Оцените качество препаратов с помощью микроскопа с фазовым контрастом: обратите внимание на плотность клеток (ядра, хромосомные  метафазные пластинки не должны располагаться слишком близко друг к другу), на наличие клеточного детрита. В случае необходимости добавьте к хромосомной суспензии небольшую порцию свежего фиксатора и/или дополнительно подтравите клеточный детрит в 70% растворе уксусной кислоты в течение 3-5 секунд. Высушите препараты на воздухе. Перед постановкой FISH-экспериментов препараты нужно «состарить», поместив их в термостат при +65°C на 1 час или оставить их на неделю при комнатной температуре. Для долгого хранения хромосомные препараты стоит заморозить, поместив их в штатив с осушителями в морозилку.</w:t>
      </w:r>
    </w:p>
    <w:p w14:paraId="409C0041" w14:textId="77777777" w:rsidR="00570665" w:rsidRPr="00B026F0" w:rsidRDefault="004D114E" w:rsidP="00570665">
      <w:pPr>
        <w:rPr>
          <w:sz w:val="24"/>
          <w:szCs w:val="24"/>
        </w:rPr>
      </w:pPr>
      <w:r w:rsidRPr="00B026F0">
        <w:rPr>
          <w:sz w:val="24"/>
          <w:szCs w:val="24"/>
        </w:rPr>
        <w:t xml:space="preserve">И.3 </w:t>
      </w:r>
      <w:r w:rsidR="00570665" w:rsidRPr="00B026F0">
        <w:rPr>
          <w:sz w:val="24"/>
          <w:szCs w:val="24"/>
        </w:rPr>
        <w:t>Проведение FISH на препаратах митотических хромосом</w:t>
      </w:r>
    </w:p>
    <w:p w14:paraId="3BC282EC" w14:textId="77777777" w:rsidR="00570665" w:rsidRPr="00B026F0" w:rsidRDefault="004D114E" w:rsidP="004D114E">
      <w:pPr>
        <w:rPr>
          <w:sz w:val="24"/>
          <w:szCs w:val="24"/>
        </w:rPr>
      </w:pPr>
      <w:r w:rsidRPr="00B026F0">
        <w:rPr>
          <w:sz w:val="24"/>
          <w:szCs w:val="24"/>
        </w:rPr>
        <w:t xml:space="preserve">И.3.1 </w:t>
      </w:r>
      <w:r w:rsidR="00570665" w:rsidRPr="00B026F0">
        <w:rPr>
          <w:sz w:val="24"/>
          <w:szCs w:val="24"/>
        </w:rPr>
        <w:t>Необходимое оборудование:</w:t>
      </w:r>
    </w:p>
    <w:p w14:paraId="30257240" w14:textId="77777777" w:rsidR="00570665" w:rsidRPr="00B026F0" w:rsidRDefault="00570665" w:rsidP="00254F85">
      <w:pPr>
        <w:pStyle w:val="a7"/>
        <w:numPr>
          <w:ilvl w:val="0"/>
          <w:numId w:val="18"/>
        </w:numPr>
        <w:ind w:left="0" w:firstLine="851"/>
        <w:rPr>
          <w:sz w:val="24"/>
          <w:szCs w:val="24"/>
        </w:rPr>
      </w:pPr>
      <w:r w:rsidRPr="00B026F0">
        <w:rPr>
          <w:sz w:val="24"/>
          <w:szCs w:val="24"/>
        </w:rPr>
        <w:lastRenderedPageBreak/>
        <w:t>водяная баня (желательно с покачиванием) для отмывок препаратов от неспецифически связавшихся гибридизационных зондов и антител;</w:t>
      </w:r>
    </w:p>
    <w:p w14:paraId="279CC4E9" w14:textId="77777777" w:rsidR="00570665" w:rsidRPr="00B026F0" w:rsidRDefault="00570665" w:rsidP="00254F85">
      <w:pPr>
        <w:pStyle w:val="a7"/>
        <w:numPr>
          <w:ilvl w:val="0"/>
          <w:numId w:val="18"/>
        </w:numPr>
        <w:ind w:left="0" w:firstLine="851"/>
        <w:rPr>
          <w:sz w:val="24"/>
          <w:szCs w:val="24"/>
        </w:rPr>
      </w:pPr>
      <w:r w:rsidRPr="00B026F0">
        <w:rPr>
          <w:sz w:val="24"/>
          <w:szCs w:val="24"/>
        </w:rPr>
        <w:t>вортекс для перемешивания растворов в малых объемах;</w:t>
      </w:r>
    </w:p>
    <w:p w14:paraId="443AF94F" w14:textId="77777777" w:rsidR="00570665" w:rsidRPr="00B026F0" w:rsidRDefault="00570665" w:rsidP="00254F85">
      <w:pPr>
        <w:pStyle w:val="a7"/>
        <w:numPr>
          <w:ilvl w:val="0"/>
          <w:numId w:val="18"/>
        </w:numPr>
        <w:ind w:left="0" w:firstLine="851"/>
        <w:rPr>
          <w:sz w:val="24"/>
          <w:szCs w:val="24"/>
        </w:rPr>
      </w:pPr>
      <w:r w:rsidRPr="00B026F0">
        <w:rPr>
          <w:sz w:val="24"/>
          <w:szCs w:val="24"/>
        </w:rPr>
        <w:t>гибридайзер для проведения денатурации и гибридизации. Для гибридизации возможно использовать термостат на +37°C (если не предусмотрена гибридизация при комнатной температуре);</w:t>
      </w:r>
    </w:p>
    <w:p w14:paraId="257B1D4C" w14:textId="77777777" w:rsidR="00570665" w:rsidRPr="00B026F0" w:rsidRDefault="00570665" w:rsidP="00254F85">
      <w:pPr>
        <w:pStyle w:val="a7"/>
        <w:numPr>
          <w:ilvl w:val="0"/>
          <w:numId w:val="18"/>
        </w:numPr>
        <w:ind w:left="0" w:firstLine="851"/>
        <w:rPr>
          <w:sz w:val="24"/>
          <w:szCs w:val="24"/>
        </w:rPr>
      </w:pPr>
      <w:r w:rsidRPr="00B026F0">
        <w:rPr>
          <w:sz w:val="24"/>
          <w:szCs w:val="24"/>
        </w:rPr>
        <w:t>холодильник +4°C и морозильная камера -20°C для хранения растворов и зондов;</w:t>
      </w:r>
    </w:p>
    <w:p w14:paraId="7F1FBF07" w14:textId="77777777" w:rsidR="00570665" w:rsidRPr="00B026F0" w:rsidRDefault="00570665" w:rsidP="00254F85">
      <w:pPr>
        <w:pStyle w:val="a7"/>
        <w:numPr>
          <w:ilvl w:val="0"/>
          <w:numId w:val="18"/>
        </w:numPr>
        <w:ind w:left="0" w:firstLine="851"/>
        <w:rPr>
          <w:sz w:val="24"/>
          <w:szCs w:val="24"/>
        </w:rPr>
      </w:pPr>
      <w:r w:rsidRPr="00B026F0">
        <w:rPr>
          <w:sz w:val="24"/>
          <w:szCs w:val="24"/>
        </w:rPr>
        <w:t>флуоресцентный микроскоп.</w:t>
      </w:r>
    </w:p>
    <w:p w14:paraId="7FF06840" w14:textId="77777777" w:rsidR="00570665" w:rsidRPr="00B026F0" w:rsidRDefault="004D114E" w:rsidP="004D114E">
      <w:pPr>
        <w:rPr>
          <w:sz w:val="24"/>
          <w:szCs w:val="24"/>
        </w:rPr>
      </w:pPr>
      <w:r w:rsidRPr="00B026F0">
        <w:rPr>
          <w:sz w:val="24"/>
          <w:szCs w:val="24"/>
        </w:rPr>
        <w:t xml:space="preserve">И.3.2 </w:t>
      </w:r>
      <w:r w:rsidR="00570665" w:rsidRPr="00B026F0">
        <w:rPr>
          <w:sz w:val="24"/>
          <w:szCs w:val="24"/>
        </w:rPr>
        <w:t>Необходимые инструменты:</w:t>
      </w:r>
    </w:p>
    <w:p w14:paraId="44DC5111" w14:textId="77777777" w:rsidR="00570665" w:rsidRPr="00B026F0" w:rsidRDefault="00570665" w:rsidP="00254F85">
      <w:pPr>
        <w:pStyle w:val="a7"/>
        <w:numPr>
          <w:ilvl w:val="0"/>
          <w:numId w:val="19"/>
        </w:numPr>
        <w:ind w:left="0" w:firstLine="709"/>
        <w:rPr>
          <w:sz w:val="24"/>
          <w:szCs w:val="24"/>
        </w:rPr>
      </w:pPr>
      <w:r w:rsidRPr="00B026F0">
        <w:rPr>
          <w:sz w:val="24"/>
          <w:szCs w:val="24"/>
        </w:rPr>
        <w:t>дозаторы переменного объема (с защитным фильтром) и наконечники к ним;</w:t>
      </w:r>
    </w:p>
    <w:p w14:paraId="531ECFB8" w14:textId="77777777" w:rsidR="00570665" w:rsidRPr="00B026F0" w:rsidRDefault="00570665" w:rsidP="00254F85">
      <w:pPr>
        <w:pStyle w:val="a7"/>
        <w:numPr>
          <w:ilvl w:val="0"/>
          <w:numId w:val="19"/>
        </w:numPr>
        <w:ind w:left="0" w:firstLine="709"/>
        <w:rPr>
          <w:sz w:val="24"/>
          <w:szCs w:val="24"/>
        </w:rPr>
      </w:pPr>
      <w:r w:rsidRPr="00B026F0">
        <w:rPr>
          <w:sz w:val="24"/>
          <w:szCs w:val="24"/>
        </w:rPr>
        <w:t>сосуды Коплина или Хеллендаля, стеклянные или пластиковые стаканчики объёмом 50 мл;</w:t>
      </w:r>
    </w:p>
    <w:p w14:paraId="601397D0" w14:textId="77777777" w:rsidR="00570665" w:rsidRPr="00B026F0" w:rsidRDefault="00570665" w:rsidP="00254F85">
      <w:pPr>
        <w:pStyle w:val="a7"/>
        <w:numPr>
          <w:ilvl w:val="0"/>
          <w:numId w:val="19"/>
        </w:numPr>
        <w:ind w:left="0" w:firstLine="709"/>
        <w:rPr>
          <w:sz w:val="24"/>
          <w:szCs w:val="24"/>
        </w:rPr>
      </w:pPr>
      <w:r w:rsidRPr="00B026F0">
        <w:rPr>
          <w:sz w:val="24"/>
          <w:szCs w:val="24"/>
        </w:rPr>
        <w:t>пинцет;</w:t>
      </w:r>
    </w:p>
    <w:p w14:paraId="6AB3FBD3" w14:textId="77777777" w:rsidR="00570665" w:rsidRPr="00B026F0" w:rsidRDefault="00570665" w:rsidP="00254F85">
      <w:pPr>
        <w:pStyle w:val="a7"/>
        <w:numPr>
          <w:ilvl w:val="0"/>
          <w:numId w:val="19"/>
        </w:numPr>
        <w:ind w:left="0" w:firstLine="709"/>
        <w:rPr>
          <w:sz w:val="24"/>
          <w:szCs w:val="24"/>
        </w:rPr>
      </w:pPr>
      <w:r w:rsidRPr="00B026F0">
        <w:rPr>
          <w:sz w:val="24"/>
          <w:szCs w:val="24"/>
        </w:rPr>
        <w:t>покровные стекла 24Х24мм;</w:t>
      </w:r>
    </w:p>
    <w:p w14:paraId="15D0B1C2" w14:textId="77777777" w:rsidR="00570665" w:rsidRPr="00B026F0" w:rsidRDefault="00570665" w:rsidP="00254F85">
      <w:pPr>
        <w:pStyle w:val="a7"/>
        <w:numPr>
          <w:ilvl w:val="0"/>
          <w:numId w:val="19"/>
        </w:numPr>
        <w:ind w:left="0" w:firstLine="709"/>
        <w:rPr>
          <w:sz w:val="24"/>
          <w:szCs w:val="24"/>
        </w:rPr>
      </w:pPr>
      <w:r w:rsidRPr="00B026F0">
        <w:rPr>
          <w:sz w:val="24"/>
          <w:szCs w:val="24"/>
        </w:rPr>
        <w:t>резиновый клей для заклеивания стекол;</w:t>
      </w:r>
    </w:p>
    <w:p w14:paraId="02402CBB" w14:textId="77777777" w:rsidR="00570665" w:rsidRPr="00B026F0" w:rsidRDefault="00570665" w:rsidP="00254F85">
      <w:pPr>
        <w:pStyle w:val="a7"/>
        <w:numPr>
          <w:ilvl w:val="0"/>
          <w:numId w:val="19"/>
        </w:numPr>
        <w:ind w:left="0" w:firstLine="709"/>
        <w:rPr>
          <w:sz w:val="24"/>
          <w:szCs w:val="24"/>
        </w:rPr>
      </w:pPr>
      <w:r w:rsidRPr="00B026F0">
        <w:rPr>
          <w:sz w:val="24"/>
          <w:szCs w:val="24"/>
        </w:rPr>
        <w:t>влажная камера;</w:t>
      </w:r>
    </w:p>
    <w:p w14:paraId="7300BFD2" w14:textId="77777777" w:rsidR="00570665" w:rsidRPr="00B026F0" w:rsidRDefault="00570665" w:rsidP="00254F85">
      <w:pPr>
        <w:pStyle w:val="a7"/>
        <w:numPr>
          <w:ilvl w:val="0"/>
          <w:numId w:val="19"/>
        </w:numPr>
        <w:ind w:left="0" w:firstLine="709"/>
        <w:rPr>
          <w:sz w:val="24"/>
          <w:szCs w:val="24"/>
        </w:rPr>
      </w:pPr>
      <w:r w:rsidRPr="00B026F0">
        <w:rPr>
          <w:sz w:val="24"/>
          <w:szCs w:val="24"/>
        </w:rPr>
        <w:t>контейнеры для утилизации использованных растворов и сухого мусора.</w:t>
      </w:r>
    </w:p>
    <w:p w14:paraId="7ECBDCD7" w14:textId="77777777" w:rsidR="00570665" w:rsidRPr="00B026F0" w:rsidRDefault="004D114E" w:rsidP="004D114E">
      <w:pPr>
        <w:rPr>
          <w:sz w:val="24"/>
          <w:szCs w:val="24"/>
        </w:rPr>
      </w:pPr>
      <w:r w:rsidRPr="00B026F0">
        <w:rPr>
          <w:sz w:val="24"/>
          <w:szCs w:val="24"/>
        </w:rPr>
        <w:t xml:space="preserve">И.3.3 </w:t>
      </w:r>
      <w:r w:rsidR="00570665" w:rsidRPr="00B026F0">
        <w:rPr>
          <w:sz w:val="24"/>
          <w:szCs w:val="24"/>
        </w:rPr>
        <w:t>Необходимые реактивы:</w:t>
      </w:r>
    </w:p>
    <w:p w14:paraId="6DE4171E" w14:textId="77777777" w:rsidR="00570665" w:rsidRPr="00B026F0" w:rsidRDefault="00570665" w:rsidP="00254F85">
      <w:pPr>
        <w:pStyle w:val="a7"/>
        <w:numPr>
          <w:ilvl w:val="0"/>
          <w:numId w:val="20"/>
        </w:numPr>
        <w:ind w:left="0" w:firstLine="709"/>
        <w:rPr>
          <w:sz w:val="24"/>
          <w:szCs w:val="24"/>
        </w:rPr>
      </w:pPr>
      <w:r w:rsidRPr="00B026F0">
        <w:rPr>
          <w:sz w:val="24"/>
          <w:szCs w:val="24"/>
        </w:rPr>
        <w:t>РНК-аза А (10 мг/мл), рабочий раствор РНКазы А 100мкг/мл в 2х</w:t>
      </w:r>
      <w:r w:rsidRPr="00B026F0">
        <w:rPr>
          <w:sz w:val="24"/>
          <w:szCs w:val="24"/>
          <w:lang w:val="en-US"/>
        </w:rPr>
        <w:t>SSC</w:t>
      </w:r>
      <w:r w:rsidRPr="00B026F0">
        <w:rPr>
          <w:sz w:val="24"/>
          <w:szCs w:val="24"/>
        </w:rPr>
        <w:t>, готовить перед использованием;</w:t>
      </w:r>
    </w:p>
    <w:p w14:paraId="6257D335" w14:textId="77777777" w:rsidR="00570665" w:rsidRPr="00B026F0" w:rsidRDefault="00570665" w:rsidP="00254F85">
      <w:pPr>
        <w:pStyle w:val="a7"/>
        <w:numPr>
          <w:ilvl w:val="0"/>
          <w:numId w:val="20"/>
        </w:numPr>
        <w:ind w:left="0" w:firstLine="709"/>
        <w:rPr>
          <w:sz w:val="24"/>
          <w:szCs w:val="24"/>
        </w:rPr>
      </w:pPr>
      <w:r w:rsidRPr="00B026F0">
        <w:rPr>
          <w:sz w:val="24"/>
          <w:szCs w:val="24"/>
        </w:rPr>
        <w:t>10% пепсин;</w:t>
      </w:r>
    </w:p>
    <w:p w14:paraId="5E4E7517" w14:textId="77777777" w:rsidR="00570665" w:rsidRPr="00B026F0" w:rsidRDefault="00570665" w:rsidP="00254F85">
      <w:pPr>
        <w:pStyle w:val="a7"/>
        <w:numPr>
          <w:ilvl w:val="0"/>
          <w:numId w:val="20"/>
        </w:numPr>
        <w:ind w:left="0" w:firstLine="709"/>
        <w:rPr>
          <w:sz w:val="24"/>
          <w:szCs w:val="24"/>
        </w:rPr>
      </w:pPr>
      <w:r w:rsidRPr="00B026F0">
        <w:rPr>
          <w:sz w:val="24"/>
          <w:szCs w:val="24"/>
        </w:rPr>
        <w:t xml:space="preserve">5.6М </w:t>
      </w:r>
      <w:r w:rsidRPr="00B026F0">
        <w:rPr>
          <w:sz w:val="24"/>
          <w:szCs w:val="24"/>
          <w:lang w:val="en-US"/>
        </w:rPr>
        <w:t>HCl</w:t>
      </w:r>
      <w:r w:rsidRPr="00B026F0">
        <w:rPr>
          <w:sz w:val="24"/>
          <w:szCs w:val="24"/>
        </w:rPr>
        <w:t>;</w:t>
      </w:r>
    </w:p>
    <w:p w14:paraId="02EECF39" w14:textId="77777777" w:rsidR="00570665" w:rsidRPr="00B026F0" w:rsidRDefault="00570665" w:rsidP="00254F85">
      <w:pPr>
        <w:pStyle w:val="a7"/>
        <w:numPr>
          <w:ilvl w:val="0"/>
          <w:numId w:val="20"/>
        </w:numPr>
        <w:ind w:left="0" w:firstLine="709"/>
        <w:rPr>
          <w:sz w:val="24"/>
          <w:szCs w:val="24"/>
        </w:rPr>
      </w:pPr>
      <w:r w:rsidRPr="00B026F0">
        <w:rPr>
          <w:sz w:val="24"/>
          <w:szCs w:val="24"/>
        </w:rPr>
        <w:t>дистиллированная вода;</w:t>
      </w:r>
    </w:p>
    <w:p w14:paraId="1E906559" w14:textId="77777777" w:rsidR="00570665" w:rsidRPr="00B026F0" w:rsidRDefault="00570665" w:rsidP="00254F85">
      <w:pPr>
        <w:pStyle w:val="a7"/>
        <w:numPr>
          <w:ilvl w:val="0"/>
          <w:numId w:val="20"/>
        </w:numPr>
        <w:ind w:left="0" w:firstLine="709"/>
        <w:rPr>
          <w:sz w:val="24"/>
          <w:szCs w:val="24"/>
        </w:rPr>
      </w:pPr>
      <w:r w:rsidRPr="00B026F0">
        <w:rPr>
          <w:sz w:val="24"/>
          <w:szCs w:val="24"/>
        </w:rPr>
        <w:t>1% ПФА на 1х</w:t>
      </w:r>
      <w:r w:rsidRPr="00B026F0">
        <w:rPr>
          <w:sz w:val="24"/>
          <w:szCs w:val="24"/>
          <w:lang w:val="en-US"/>
        </w:rPr>
        <w:t>PBS</w:t>
      </w:r>
      <w:r w:rsidRPr="00B026F0">
        <w:rPr>
          <w:sz w:val="24"/>
          <w:szCs w:val="24"/>
        </w:rPr>
        <w:t xml:space="preserve"> </w:t>
      </w:r>
      <w:r w:rsidRPr="00B026F0">
        <w:rPr>
          <w:sz w:val="24"/>
          <w:szCs w:val="24"/>
          <w:lang w:val="en-US"/>
        </w:rPr>
        <w:t>c</w:t>
      </w:r>
      <w:r w:rsidRPr="00B026F0">
        <w:rPr>
          <w:sz w:val="24"/>
          <w:szCs w:val="24"/>
        </w:rPr>
        <w:t xml:space="preserve"> 50мМ </w:t>
      </w:r>
      <w:r w:rsidRPr="00B026F0">
        <w:rPr>
          <w:sz w:val="24"/>
          <w:szCs w:val="24"/>
          <w:lang w:val="en-US"/>
        </w:rPr>
        <w:t>MgCl</w:t>
      </w:r>
      <w:r w:rsidRPr="00B026F0">
        <w:rPr>
          <w:sz w:val="24"/>
          <w:szCs w:val="24"/>
          <w:vertAlign w:val="subscript"/>
        </w:rPr>
        <w:t>2</w:t>
      </w:r>
      <w:r w:rsidRPr="00B026F0">
        <w:rPr>
          <w:sz w:val="24"/>
          <w:szCs w:val="24"/>
        </w:rPr>
        <w:t xml:space="preserve">; </w:t>
      </w:r>
    </w:p>
    <w:p w14:paraId="248CBE2F" w14:textId="77777777" w:rsidR="00570665" w:rsidRPr="00B026F0" w:rsidRDefault="00570665" w:rsidP="00254F85">
      <w:pPr>
        <w:pStyle w:val="a7"/>
        <w:numPr>
          <w:ilvl w:val="0"/>
          <w:numId w:val="20"/>
        </w:numPr>
        <w:ind w:left="0" w:firstLine="709"/>
        <w:rPr>
          <w:sz w:val="24"/>
          <w:szCs w:val="24"/>
        </w:rPr>
      </w:pPr>
      <w:r w:rsidRPr="00B026F0">
        <w:rPr>
          <w:sz w:val="24"/>
          <w:szCs w:val="24"/>
        </w:rPr>
        <w:t>парафильм;</w:t>
      </w:r>
    </w:p>
    <w:p w14:paraId="4668DA0E" w14:textId="77777777" w:rsidR="00570665" w:rsidRPr="00B026F0" w:rsidRDefault="00570665" w:rsidP="00254F85">
      <w:pPr>
        <w:pStyle w:val="a7"/>
        <w:numPr>
          <w:ilvl w:val="0"/>
          <w:numId w:val="20"/>
        </w:numPr>
        <w:ind w:left="0" w:firstLine="709"/>
        <w:rPr>
          <w:sz w:val="24"/>
          <w:szCs w:val="24"/>
        </w:rPr>
      </w:pPr>
      <w:r w:rsidRPr="00B026F0">
        <w:rPr>
          <w:sz w:val="24"/>
          <w:szCs w:val="24"/>
        </w:rPr>
        <w:t>меченые зонды, комплементарные интересующим геномным локусам (синтетические олигонуклеотидные последовательности, ПЦР-фрагменты, клонированные последовательности, меченные либо флуорохромами, либо нефлуоресцирующими гаптенами). Длина последовательностей в составе зонда не должна превышать 800 п.н., меченые зонды в гибридизационной смеси  в конечной концентрации 1-20 нг/мкл;</w:t>
      </w:r>
    </w:p>
    <w:p w14:paraId="3F8221C7" w14:textId="77777777" w:rsidR="00570665" w:rsidRPr="00B026F0" w:rsidRDefault="00570665" w:rsidP="00254F85">
      <w:pPr>
        <w:pStyle w:val="a7"/>
        <w:numPr>
          <w:ilvl w:val="1"/>
          <w:numId w:val="20"/>
        </w:numPr>
        <w:ind w:left="0" w:firstLine="709"/>
        <w:rPr>
          <w:sz w:val="24"/>
          <w:szCs w:val="24"/>
        </w:rPr>
      </w:pPr>
      <w:r w:rsidRPr="00B026F0">
        <w:rPr>
          <w:sz w:val="24"/>
          <w:szCs w:val="24"/>
        </w:rPr>
        <w:t>деионизированный формамид CH</w:t>
      </w:r>
      <w:r w:rsidRPr="00B026F0">
        <w:rPr>
          <w:sz w:val="24"/>
          <w:szCs w:val="24"/>
          <w:vertAlign w:val="subscript"/>
        </w:rPr>
        <w:t>3</w:t>
      </w:r>
      <w:r w:rsidRPr="00B026F0">
        <w:rPr>
          <w:sz w:val="24"/>
          <w:szCs w:val="24"/>
        </w:rPr>
        <w:t>NO;</w:t>
      </w:r>
    </w:p>
    <w:p w14:paraId="7E56AF33" w14:textId="77777777" w:rsidR="00570665" w:rsidRPr="00B026F0" w:rsidRDefault="00570665" w:rsidP="00254F85">
      <w:pPr>
        <w:pStyle w:val="a7"/>
        <w:numPr>
          <w:ilvl w:val="1"/>
          <w:numId w:val="20"/>
        </w:numPr>
        <w:ind w:left="0" w:firstLine="709"/>
        <w:rPr>
          <w:sz w:val="24"/>
          <w:szCs w:val="24"/>
        </w:rPr>
      </w:pPr>
      <w:r w:rsidRPr="00B026F0">
        <w:rPr>
          <w:sz w:val="24"/>
          <w:szCs w:val="24"/>
        </w:rPr>
        <w:lastRenderedPageBreak/>
        <w:t>40-50% водный раствор декстрансульфата (можно хранить замороженным);</w:t>
      </w:r>
    </w:p>
    <w:p w14:paraId="5E8C248C" w14:textId="77777777" w:rsidR="00570665" w:rsidRPr="00B026F0" w:rsidRDefault="00570665" w:rsidP="00254F85">
      <w:pPr>
        <w:pStyle w:val="a7"/>
        <w:numPr>
          <w:ilvl w:val="1"/>
          <w:numId w:val="20"/>
        </w:numPr>
        <w:ind w:left="0" w:firstLine="709"/>
        <w:rPr>
          <w:sz w:val="24"/>
          <w:szCs w:val="24"/>
        </w:rPr>
      </w:pPr>
      <w:r w:rsidRPr="00B026F0">
        <w:rPr>
          <w:sz w:val="24"/>
          <w:szCs w:val="24"/>
        </w:rPr>
        <w:t xml:space="preserve">ДНК-носитель. В качестве носителя может быть использована тРНК </w:t>
      </w:r>
      <w:r w:rsidRPr="00B026F0">
        <w:rPr>
          <w:i/>
          <w:sz w:val="24"/>
          <w:szCs w:val="24"/>
        </w:rPr>
        <w:t>Escherichia coli</w:t>
      </w:r>
      <w:r w:rsidRPr="00B026F0">
        <w:rPr>
          <w:sz w:val="24"/>
          <w:szCs w:val="24"/>
        </w:rPr>
        <w:t>, фрагментированная ДНК фага лямбда, фрагментированная ДНК, выделенная из спермы лосося или сельди, фракции повторяющейся ДНК (</w:t>
      </w:r>
      <w:r w:rsidRPr="00B026F0">
        <w:rPr>
          <w:sz w:val="24"/>
          <w:szCs w:val="24"/>
          <w:lang w:val="en-US"/>
        </w:rPr>
        <w:t>Cot</w:t>
      </w:r>
      <w:r w:rsidRPr="00B026F0">
        <w:rPr>
          <w:sz w:val="24"/>
          <w:szCs w:val="24"/>
        </w:rPr>
        <w:t>1). Берётся 20-200-кратный избыток ДНК-носителя;</w:t>
      </w:r>
    </w:p>
    <w:p w14:paraId="4162F3CA" w14:textId="77777777" w:rsidR="00570665" w:rsidRPr="00B026F0" w:rsidRDefault="00570665" w:rsidP="00254F85">
      <w:pPr>
        <w:pStyle w:val="a7"/>
        <w:numPr>
          <w:ilvl w:val="0"/>
          <w:numId w:val="20"/>
        </w:numPr>
        <w:ind w:left="0" w:firstLine="709"/>
        <w:rPr>
          <w:sz w:val="24"/>
          <w:szCs w:val="24"/>
        </w:rPr>
      </w:pPr>
      <w:r w:rsidRPr="00B026F0">
        <w:rPr>
          <w:sz w:val="24"/>
          <w:szCs w:val="24"/>
        </w:rPr>
        <w:t>для отмывок препаратов от неспецифически связавшихся ДНК зонда и антител:</w:t>
      </w:r>
    </w:p>
    <w:p w14:paraId="0C2F5990" w14:textId="77777777" w:rsidR="00570665" w:rsidRPr="00B026F0" w:rsidRDefault="00570665" w:rsidP="00254F85">
      <w:pPr>
        <w:pStyle w:val="a7"/>
        <w:numPr>
          <w:ilvl w:val="0"/>
          <w:numId w:val="20"/>
        </w:numPr>
        <w:ind w:left="0" w:firstLine="709"/>
        <w:rPr>
          <w:sz w:val="24"/>
          <w:szCs w:val="24"/>
        </w:rPr>
      </w:pPr>
      <w:r w:rsidRPr="00B026F0">
        <w:rPr>
          <w:sz w:val="24"/>
          <w:szCs w:val="24"/>
        </w:rPr>
        <w:t>растворы 2хSSC (0,3 M NaCl, 0,03 M цитрат натрия, pH 7,4), 0,2хSSC, 4хSSC с добавлением 0,01% Tween-20);</w:t>
      </w:r>
    </w:p>
    <w:p w14:paraId="0F8BA03D" w14:textId="77777777" w:rsidR="00570665" w:rsidRPr="00B026F0" w:rsidRDefault="00570665" w:rsidP="00254F85">
      <w:pPr>
        <w:pStyle w:val="a7"/>
        <w:numPr>
          <w:ilvl w:val="0"/>
          <w:numId w:val="20"/>
        </w:numPr>
        <w:ind w:left="0" w:firstLine="709"/>
        <w:rPr>
          <w:sz w:val="24"/>
          <w:szCs w:val="24"/>
        </w:rPr>
      </w:pPr>
      <w:r w:rsidRPr="00B026F0">
        <w:rPr>
          <w:sz w:val="24"/>
          <w:szCs w:val="24"/>
        </w:rPr>
        <w:t>этанол 70% и 96%;</w:t>
      </w:r>
    </w:p>
    <w:p w14:paraId="7A8EFD1A" w14:textId="77777777" w:rsidR="00570665" w:rsidRPr="00B026F0" w:rsidRDefault="00570665" w:rsidP="00254F85">
      <w:pPr>
        <w:pStyle w:val="a7"/>
        <w:numPr>
          <w:ilvl w:val="0"/>
          <w:numId w:val="20"/>
        </w:numPr>
        <w:ind w:left="0" w:firstLine="709"/>
        <w:rPr>
          <w:sz w:val="24"/>
          <w:szCs w:val="24"/>
        </w:rPr>
      </w:pPr>
      <w:r w:rsidRPr="00B026F0">
        <w:rPr>
          <w:sz w:val="24"/>
          <w:szCs w:val="24"/>
        </w:rPr>
        <w:t>для детекции сигнала в случае использования в качестве зонда ДНК, меченной гаптенами:</w:t>
      </w:r>
    </w:p>
    <w:p w14:paraId="5A90D072" w14:textId="77777777" w:rsidR="00570665" w:rsidRPr="00B026F0" w:rsidRDefault="00570665" w:rsidP="00254F85">
      <w:pPr>
        <w:pStyle w:val="a7"/>
        <w:numPr>
          <w:ilvl w:val="0"/>
          <w:numId w:val="20"/>
        </w:numPr>
        <w:ind w:left="0" w:firstLine="709"/>
        <w:rPr>
          <w:sz w:val="24"/>
          <w:szCs w:val="24"/>
        </w:rPr>
      </w:pPr>
      <w:r w:rsidRPr="00B026F0">
        <w:rPr>
          <w:sz w:val="24"/>
          <w:szCs w:val="24"/>
        </w:rPr>
        <w:t>блокирующий раствор: 0,1% блокирующий реагент (например, артикул 11096176001, Roche) или 3% бычий сывороточный альбумин, или 3% обезжиренное сухое молоко, разведенные на 4хSSC с добавлением 0,01% Tween-20; на на блокирующем растворе, используя разведения, рекомендуемые производителем.</w:t>
      </w:r>
    </w:p>
    <w:p w14:paraId="009984F4" w14:textId="77777777" w:rsidR="00570665" w:rsidRPr="00B026F0" w:rsidRDefault="00570665" w:rsidP="00254F85">
      <w:pPr>
        <w:pStyle w:val="a7"/>
        <w:numPr>
          <w:ilvl w:val="0"/>
          <w:numId w:val="20"/>
        </w:numPr>
        <w:ind w:left="0" w:firstLine="709"/>
        <w:rPr>
          <w:sz w:val="24"/>
          <w:szCs w:val="24"/>
        </w:rPr>
      </w:pPr>
      <w:r w:rsidRPr="00B026F0">
        <w:rPr>
          <w:sz w:val="24"/>
          <w:szCs w:val="24"/>
        </w:rPr>
        <w:t xml:space="preserve">заключающий раствор с красителем DAPI и фотопротектором (например, Vectashield (Vector Laboratories) или самостоятельно приготовленная заключающая среда с содержанием 1-1,2% </w:t>
      </w:r>
      <w:r w:rsidRPr="00B026F0">
        <w:rPr>
          <w:sz w:val="24"/>
          <w:szCs w:val="24"/>
          <w:lang w:val="en-US"/>
        </w:rPr>
        <w:t>DABCO</w:t>
      </w:r>
      <w:r w:rsidRPr="00B026F0">
        <w:rPr>
          <w:sz w:val="24"/>
          <w:szCs w:val="24"/>
        </w:rPr>
        <w:t>, 50% нефлуоресцирующего глицерина на 2</w:t>
      </w:r>
      <w:r w:rsidRPr="00B026F0">
        <w:rPr>
          <w:sz w:val="24"/>
          <w:szCs w:val="24"/>
          <w:lang w:val="en-US"/>
        </w:rPr>
        <w:t>xSSC</w:t>
      </w:r>
      <w:r w:rsidRPr="00B026F0">
        <w:rPr>
          <w:sz w:val="24"/>
          <w:szCs w:val="24"/>
        </w:rPr>
        <w:t>).</w:t>
      </w:r>
    </w:p>
    <w:p w14:paraId="1C8E2875" w14:textId="77777777" w:rsidR="00570665" w:rsidRPr="00B026F0" w:rsidRDefault="004D114E" w:rsidP="004D114E">
      <w:pPr>
        <w:ind w:firstLine="851"/>
        <w:rPr>
          <w:sz w:val="24"/>
          <w:szCs w:val="24"/>
        </w:rPr>
      </w:pPr>
      <w:r w:rsidRPr="00B026F0">
        <w:rPr>
          <w:sz w:val="24"/>
          <w:szCs w:val="24"/>
        </w:rPr>
        <w:t>И.3.4 Протокол проведения FISH на препаратах митотических хромосом</w:t>
      </w:r>
    </w:p>
    <w:p w14:paraId="14B2E39B" w14:textId="77777777" w:rsidR="00570665" w:rsidRPr="00B026F0" w:rsidRDefault="004D114E" w:rsidP="00570665">
      <w:pPr>
        <w:rPr>
          <w:sz w:val="24"/>
          <w:szCs w:val="24"/>
        </w:rPr>
      </w:pPr>
      <w:r w:rsidRPr="00B026F0">
        <w:rPr>
          <w:sz w:val="24"/>
          <w:szCs w:val="24"/>
        </w:rPr>
        <w:t xml:space="preserve">1) </w:t>
      </w:r>
      <w:r w:rsidR="00570665" w:rsidRPr="00B026F0">
        <w:rPr>
          <w:sz w:val="24"/>
          <w:szCs w:val="24"/>
        </w:rPr>
        <w:t xml:space="preserve">Выбрать препараты митотических хромосом с помощью микроскопа, оснащённого фазовым контрастом, пригодные для постановки </w:t>
      </w:r>
      <w:r w:rsidR="00570665" w:rsidRPr="00B026F0">
        <w:rPr>
          <w:sz w:val="24"/>
          <w:szCs w:val="24"/>
          <w:lang w:val="en-US"/>
        </w:rPr>
        <w:t>FISH</w:t>
      </w:r>
      <w:r w:rsidR="00570665" w:rsidRPr="00B026F0">
        <w:rPr>
          <w:sz w:val="24"/>
          <w:szCs w:val="24"/>
        </w:rPr>
        <w:t>.</w:t>
      </w:r>
    </w:p>
    <w:p w14:paraId="2DD25AC8" w14:textId="77777777" w:rsidR="00570665" w:rsidRPr="00B026F0" w:rsidRDefault="004D114E" w:rsidP="00570665">
      <w:pPr>
        <w:rPr>
          <w:sz w:val="24"/>
          <w:szCs w:val="24"/>
        </w:rPr>
      </w:pPr>
      <w:r w:rsidRPr="00B026F0">
        <w:rPr>
          <w:sz w:val="24"/>
          <w:szCs w:val="24"/>
        </w:rPr>
        <w:t xml:space="preserve">2) </w:t>
      </w:r>
      <w:r w:rsidR="00570665" w:rsidRPr="00B026F0">
        <w:rPr>
          <w:sz w:val="24"/>
          <w:szCs w:val="24"/>
        </w:rPr>
        <w:t>Предобработать препататы РНК-азой А. Для этого нужно нанести на предметное стекло с митотическими хромосомами 100 мкл раствора РНКазы А (рабочая концентрация 100 мкг/мл) на 2</w:t>
      </w:r>
      <w:r w:rsidR="00570665" w:rsidRPr="00B026F0">
        <w:rPr>
          <w:sz w:val="24"/>
          <w:szCs w:val="24"/>
          <w:lang w:val="en-US"/>
        </w:rPr>
        <w:t>xSSC</w:t>
      </w:r>
      <w:r w:rsidR="00570665" w:rsidRPr="00B026F0">
        <w:rPr>
          <w:sz w:val="24"/>
          <w:szCs w:val="24"/>
        </w:rPr>
        <w:t>, закрыть стекло кусочком парафильма и инкубировать во влажной камере 1 час при +37°C. Снять парафильм, отмыть трижды в 2</w:t>
      </w:r>
      <w:r w:rsidR="00570665" w:rsidRPr="00B026F0">
        <w:rPr>
          <w:sz w:val="24"/>
          <w:szCs w:val="24"/>
          <w:lang w:val="en-US"/>
        </w:rPr>
        <w:t>xSSC</w:t>
      </w:r>
      <w:r w:rsidR="00570665" w:rsidRPr="00B026F0">
        <w:rPr>
          <w:sz w:val="24"/>
          <w:szCs w:val="24"/>
        </w:rPr>
        <w:t xml:space="preserve"> по пять минут в 50 мл стаканчиках или сосудах Коплина.</w:t>
      </w:r>
    </w:p>
    <w:p w14:paraId="79F185F4" w14:textId="77777777" w:rsidR="00570665" w:rsidRPr="00B026F0" w:rsidRDefault="004D114E" w:rsidP="00570665">
      <w:pPr>
        <w:rPr>
          <w:sz w:val="24"/>
          <w:szCs w:val="24"/>
        </w:rPr>
      </w:pPr>
      <w:r w:rsidRPr="00B026F0">
        <w:rPr>
          <w:sz w:val="24"/>
          <w:szCs w:val="24"/>
        </w:rPr>
        <w:t xml:space="preserve">3) </w:t>
      </w:r>
      <w:r w:rsidR="00570665" w:rsidRPr="00B026F0">
        <w:rPr>
          <w:sz w:val="24"/>
          <w:szCs w:val="24"/>
        </w:rPr>
        <w:t>Предобработать препараты пепсином. НЕ допу</w:t>
      </w:r>
      <w:r w:rsidR="00570665" w:rsidRPr="00B026F0">
        <w:rPr>
          <w:sz w:val="24"/>
          <w:szCs w:val="24"/>
          <w:lang w:val="en-US"/>
        </w:rPr>
        <w:t>c</w:t>
      </w:r>
      <w:r w:rsidR="00570665" w:rsidRPr="00B026F0">
        <w:rPr>
          <w:sz w:val="24"/>
          <w:szCs w:val="24"/>
        </w:rPr>
        <w:t xml:space="preserve">кая высушивания препаратов, на предметное стекло нанести 150-200 мкл 0,005% пепсина в 0,1М </w:t>
      </w:r>
      <w:r w:rsidR="00570665" w:rsidRPr="00B026F0">
        <w:rPr>
          <w:sz w:val="24"/>
          <w:szCs w:val="24"/>
          <w:lang w:val="en-US"/>
        </w:rPr>
        <w:t>HCl</w:t>
      </w:r>
      <w:r w:rsidR="00570665" w:rsidRPr="00B026F0">
        <w:rPr>
          <w:sz w:val="24"/>
          <w:szCs w:val="24"/>
        </w:rPr>
        <w:t>, закрыть полоской парафильма. Инкубировать во влажной камере при +37°C строго 10 минут, не больше. Снять парафильм, отмыть по пять минут два раза в 1</w:t>
      </w:r>
      <w:r w:rsidR="00570665" w:rsidRPr="00B026F0">
        <w:rPr>
          <w:sz w:val="24"/>
          <w:szCs w:val="24"/>
          <w:lang w:val="en-US"/>
        </w:rPr>
        <w:t>xPBS</w:t>
      </w:r>
      <w:r w:rsidR="00570665" w:rsidRPr="00B026F0">
        <w:rPr>
          <w:sz w:val="24"/>
          <w:szCs w:val="24"/>
        </w:rPr>
        <w:t xml:space="preserve"> и в 1х</w:t>
      </w:r>
      <w:r w:rsidR="00570665" w:rsidRPr="00B026F0">
        <w:rPr>
          <w:sz w:val="24"/>
          <w:szCs w:val="24"/>
          <w:lang w:val="en-US"/>
        </w:rPr>
        <w:t>PBS</w:t>
      </w:r>
      <w:r w:rsidR="00570665" w:rsidRPr="00B026F0">
        <w:rPr>
          <w:sz w:val="24"/>
          <w:szCs w:val="24"/>
        </w:rPr>
        <w:t xml:space="preserve"> </w:t>
      </w:r>
      <w:r w:rsidR="00570665" w:rsidRPr="00B026F0">
        <w:rPr>
          <w:sz w:val="24"/>
          <w:szCs w:val="24"/>
          <w:lang w:val="en-US"/>
        </w:rPr>
        <w:t>c</w:t>
      </w:r>
      <w:r w:rsidR="00570665" w:rsidRPr="00B026F0">
        <w:rPr>
          <w:sz w:val="24"/>
          <w:szCs w:val="24"/>
        </w:rPr>
        <w:t xml:space="preserve"> 50мМ </w:t>
      </w:r>
      <w:r w:rsidR="00570665" w:rsidRPr="00B026F0">
        <w:rPr>
          <w:sz w:val="24"/>
          <w:szCs w:val="24"/>
          <w:lang w:val="en-US"/>
        </w:rPr>
        <w:t>MgCl</w:t>
      </w:r>
      <w:r w:rsidR="00570665" w:rsidRPr="00B026F0">
        <w:rPr>
          <w:sz w:val="24"/>
          <w:szCs w:val="24"/>
          <w:vertAlign w:val="subscript"/>
        </w:rPr>
        <w:t>2</w:t>
      </w:r>
      <w:r w:rsidR="00570665" w:rsidRPr="00B026F0">
        <w:rPr>
          <w:sz w:val="24"/>
          <w:szCs w:val="24"/>
        </w:rPr>
        <w:t xml:space="preserve"> в 50 мл стаканчиках или сосудах Коплина. </w:t>
      </w:r>
    </w:p>
    <w:p w14:paraId="41ACDB49" w14:textId="77777777" w:rsidR="00570665" w:rsidRPr="00B026F0" w:rsidRDefault="004D114E" w:rsidP="00570665">
      <w:pPr>
        <w:rPr>
          <w:sz w:val="24"/>
          <w:szCs w:val="24"/>
        </w:rPr>
      </w:pPr>
      <w:r w:rsidRPr="00B026F0">
        <w:rPr>
          <w:sz w:val="24"/>
          <w:szCs w:val="24"/>
        </w:rPr>
        <w:lastRenderedPageBreak/>
        <w:t xml:space="preserve">4) </w:t>
      </w:r>
      <w:r w:rsidR="00570665" w:rsidRPr="00B026F0">
        <w:rPr>
          <w:sz w:val="24"/>
          <w:szCs w:val="24"/>
        </w:rPr>
        <w:t>Постфиксация в 1% ПФА на 1х</w:t>
      </w:r>
      <w:r w:rsidR="00570665" w:rsidRPr="00B026F0">
        <w:rPr>
          <w:sz w:val="24"/>
          <w:szCs w:val="24"/>
          <w:lang w:val="en-US"/>
        </w:rPr>
        <w:t>PBS</w:t>
      </w:r>
      <w:r w:rsidR="00570665" w:rsidRPr="00B026F0">
        <w:rPr>
          <w:sz w:val="24"/>
          <w:szCs w:val="24"/>
        </w:rPr>
        <w:t xml:space="preserve"> </w:t>
      </w:r>
      <w:r w:rsidR="00570665" w:rsidRPr="00B026F0">
        <w:rPr>
          <w:sz w:val="24"/>
          <w:szCs w:val="24"/>
          <w:lang w:val="en-US"/>
        </w:rPr>
        <w:t>c</w:t>
      </w:r>
      <w:r w:rsidR="00570665" w:rsidRPr="00B026F0">
        <w:rPr>
          <w:sz w:val="24"/>
          <w:szCs w:val="24"/>
        </w:rPr>
        <w:t xml:space="preserve"> 50мМ </w:t>
      </w:r>
      <w:r w:rsidR="00570665" w:rsidRPr="00B026F0">
        <w:rPr>
          <w:sz w:val="24"/>
          <w:szCs w:val="24"/>
          <w:lang w:val="en-US"/>
        </w:rPr>
        <w:t>MgCl</w:t>
      </w:r>
      <w:r w:rsidR="00570665" w:rsidRPr="00B026F0">
        <w:rPr>
          <w:sz w:val="24"/>
          <w:szCs w:val="24"/>
          <w:vertAlign w:val="subscript"/>
        </w:rPr>
        <w:t>2</w:t>
      </w:r>
      <w:r w:rsidR="00570665" w:rsidRPr="00B026F0">
        <w:rPr>
          <w:sz w:val="24"/>
          <w:szCs w:val="24"/>
        </w:rPr>
        <w:t xml:space="preserve"> 10 минут, сполоснуть в 2</w:t>
      </w:r>
      <w:r w:rsidR="00570665" w:rsidRPr="00B026F0">
        <w:rPr>
          <w:sz w:val="24"/>
          <w:szCs w:val="24"/>
          <w:lang w:val="en-US"/>
        </w:rPr>
        <w:t>xSSC</w:t>
      </w:r>
      <w:r w:rsidR="00570665" w:rsidRPr="00B026F0">
        <w:rPr>
          <w:sz w:val="24"/>
          <w:szCs w:val="24"/>
        </w:rPr>
        <w:t xml:space="preserve"> 5 минут;</w:t>
      </w:r>
    </w:p>
    <w:p w14:paraId="1F65687F" w14:textId="77777777" w:rsidR="00570665" w:rsidRPr="00B026F0" w:rsidRDefault="004D114E" w:rsidP="00570665">
      <w:pPr>
        <w:rPr>
          <w:sz w:val="24"/>
          <w:szCs w:val="24"/>
        </w:rPr>
      </w:pPr>
      <w:r w:rsidRPr="00B026F0">
        <w:rPr>
          <w:sz w:val="24"/>
          <w:szCs w:val="24"/>
        </w:rPr>
        <w:t xml:space="preserve">5) </w:t>
      </w:r>
      <w:r w:rsidR="00570665" w:rsidRPr="00B026F0">
        <w:rPr>
          <w:sz w:val="24"/>
          <w:szCs w:val="24"/>
        </w:rPr>
        <w:t>Дегидратировать препараты в серии спиртов (70%, 80% и 96% этанол), по 5 минут в каждом, высушить.</w:t>
      </w:r>
    </w:p>
    <w:p w14:paraId="106695F9" w14:textId="77777777" w:rsidR="00570665" w:rsidRPr="00B026F0" w:rsidRDefault="004D114E" w:rsidP="00570665">
      <w:pPr>
        <w:rPr>
          <w:sz w:val="24"/>
          <w:szCs w:val="24"/>
        </w:rPr>
      </w:pPr>
      <w:r w:rsidRPr="00B026F0">
        <w:rPr>
          <w:sz w:val="24"/>
          <w:szCs w:val="24"/>
        </w:rPr>
        <w:t xml:space="preserve">6) </w:t>
      </w:r>
      <w:r w:rsidR="00570665" w:rsidRPr="00B026F0">
        <w:rPr>
          <w:sz w:val="24"/>
          <w:szCs w:val="24"/>
        </w:rPr>
        <w:t>На предметное стекло с митотическими хромосомами нанести гибридизационную смесь с меченым зондом. Для одного стекла потребуется 8-10 мкл смеси.</w:t>
      </w:r>
    </w:p>
    <w:p w14:paraId="4A943006" w14:textId="77777777" w:rsidR="00570665" w:rsidRPr="00B026F0" w:rsidRDefault="004D114E" w:rsidP="00570665">
      <w:pPr>
        <w:rPr>
          <w:sz w:val="24"/>
          <w:szCs w:val="24"/>
        </w:rPr>
      </w:pPr>
      <w:r w:rsidRPr="00B026F0">
        <w:rPr>
          <w:sz w:val="24"/>
          <w:szCs w:val="24"/>
        </w:rPr>
        <w:t xml:space="preserve">7) </w:t>
      </w:r>
      <w:r w:rsidR="00570665" w:rsidRPr="00B026F0">
        <w:rPr>
          <w:sz w:val="24"/>
          <w:szCs w:val="24"/>
        </w:rPr>
        <w:t>Закрыть покровным стеклом (18х18 мм</w:t>
      </w:r>
      <w:r w:rsidR="00570665" w:rsidRPr="00B026F0">
        <w:rPr>
          <w:sz w:val="24"/>
          <w:szCs w:val="24"/>
          <w:vertAlign w:val="superscript"/>
        </w:rPr>
        <w:t>2</w:t>
      </w:r>
      <w:r w:rsidR="00570665" w:rsidRPr="00B026F0">
        <w:rPr>
          <w:sz w:val="24"/>
          <w:szCs w:val="24"/>
        </w:rPr>
        <w:t xml:space="preserve"> или 24х24 мм</w:t>
      </w:r>
      <w:r w:rsidR="00570665" w:rsidRPr="00B026F0">
        <w:rPr>
          <w:sz w:val="24"/>
          <w:szCs w:val="24"/>
          <w:vertAlign w:val="superscript"/>
        </w:rPr>
        <w:t>2</w:t>
      </w:r>
      <w:r w:rsidR="00570665" w:rsidRPr="00B026F0">
        <w:rPr>
          <w:sz w:val="24"/>
          <w:szCs w:val="24"/>
        </w:rPr>
        <w:t>) область предметного стекла с распластанными хромосомами и ядрами клеток и нанесённым гибридизационной смесью. Получившийся препарат заклеить резиновым клеем по границе покровного стекла и провести совместную денатурацию в гибридайзере при 82,5°C 5 минут.</w:t>
      </w:r>
    </w:p>
    <w:p w14:paraId="3203235B" w14:textId="77777777" w:rsidR="00570665" w:rsidRPr="00B026F0" w:rsidRDefault="004D114E" w:rsidP="00570665">
      <w:pPr>
        <w:rPr>
          <w:sz w:val="24"/>
          <w:szCs w:val="24"/>
        </w:rPr>
      </w:pPr>
      <w:r w:rsidRPr="00B026F0">
        <w:rPr>
          <w:sz w:val="24"/>
          <w:szCs w:val="24"/>
        </w:rPr>
        <w:t xml:space="preserve">8) </w:t>
      </w:r>
      <w:r w:rsidR="00570665" w:rsidRPr="00B026F0">
        <w:rPr>
          <w:sz w:val="24"/>
          <w:szCs w:val="24"/>
        </w:rPr>
        <w:t>После денатурации инкубировать препарат во влажной камере в термостате при +37°C 1-2 дня (в случае гибридизации с повторяющейся ДНК достаточно оставить на ночь). Гибридизацию коротких последовательностей (до 100 п.н.) следует проводить при комнатной температуре [2].</w:t>
      </w:r>
    </w:p>
    <w:p w14:paraId="3D703758" w14:textId="77777777" w:rsidR="00570665" w:rsidRPr="00B026F0" w:rsidRDefault="004D114E" w:rsidP="00570665">
      <w:pPr>
        <w:rPr>
          <w:sz w:val="24"/>
          <w:szCs w:val="24"/>
        </w:rPr>
      </w:pPr>
      <w:r w:rsidRPr="00B026F0">
        <w:rPr>
          <w:sz w:val="24"/>
          <w:szCs w:val="24"/>
        </w:rPr>
        <w:t xml:space="preserve">9) </w:t>
      </w:r>
      <w:r w:rsidR="00570665" w:rsidRPr="00B026F0">
        <w:rPr>
          <w:sz w:val="24"/>
          <w:szCs w:val="24"/>
        </w:rPr>
        <w:t>По истечении времени гибридизации, удалить резиновый клей, аккуратно снять покровные стёкла. Отмыть препараты от неспецифически связавшегося зонда в двух сменах 0,2хSSC и двух сменах 2хSSC по 4-5 минут при 63-65°C. Для этого удобно использовать сосуды Коплина или узкие стеклянные стаканы объемом 50 мл с разделителями для стекол и водяную баню, оснащенную механизмом покачивания в горизонтальной плоскости.</w:t>
      </w:r>
    </w:p>
    <w:p w14:paraId="15080A48" w14:textId="77777777" w:rsidR="00570665" w:rsidRPr="00B026F0" w:rsidRDefault="004D114E" w:rsidP="00570665">
      <w:pPr>
        <w:rPr>
          <w:sz w:val="24"/>
          <w:szCs w:val="24"/>
        </w:rPr>
      </w:pPr>
      <w:r w:rsidRPr="00B026F0">
        <w:rPr>
          <w:sz w:val="24"/>
          <w:szCs w:val="24"/>
        </w:rPr>
        <w:t>10) В</w:t>
      </w:r>
      <w:r w:rsidR="00570665" w:rsidRPr="00B026F0">
        <w:rPr>
          <w:sz w:val="24"/>
          <w:szCs w:val="24"/>
        </w:rPr>
        <w:t xml:space="preserve"> случае использования зондов, прямомеченных флуорохромами (</w:t>
      </w:r>
      <w:r w:rsidR="00570665" w:rsidRPr="00B026F0">
        <w:rPr>
          <w:sz w:val="24"/>
          <w:szCs w:val="24"/>
          <w:lang w:val="en-US"/>
        </w:rPr>
        <w:t>FAM</w:t>
      </w:r>
      <w:r w:rsidR="00570665" w:rsidRPr="00B026F0">
        <w:rPr>
          <w:sz w:val="24"/>
          <w:szCs w:val="24"/>
        </w:rPr>
        <w:t xml:space="preserve">, </w:t>
      </w:r>
      <w:r w:rsidR="00570665" w:rsidRPr="00B026F0">
        <w:rPr>
          <w:sz w:val="24"/>
          <w:szCs w:val="24"/>
          <w:lang w:val="en-US"/>
        </w:rPr>
        <w:t>Cy</w:t>
      </w:r>
      <w:r w:rsidR="00570665" w:rsidRPr="00B026F0">
        <w:rPr>
          <w:sz w:val="24"/>
          <w:szCs w:val="24"/>
        </w:rPr>
        <w:t>-3), следует пропустить пп. 7-10 и перейти к п. 11.</w:t>
      </w:r>
    </w:p>
    <w:p w14:paraId="707F216D" w14:textId="77777777" w:rsidR="00570665" w:rsidRPr="00B026F0" w:rsidRDefault="004D114E" w:rsidP="00570665">
      <w:pPr>
        <w:rPr>
          <w:sz w:val="24"/>
          <w:szCs w:val="24"/>
        </w:rPr>
      </w:pPr>
      <w:r w:rsidRPr="00B026F0">
        <w:rPr>
          <w:sz w:val="24"/>
          <w:szCs w:val="24"/>
        </w:rPr>
        <w:t xml:space="preserve">11) </w:t>
      </w:r>
      <w:r w:rsidR="00570665" w:rsidRPr="00B026F0">
        <w:rPr>
          <w:sz w:val="24"/>
          <w:szCs w:val="24"/>
        </w:rPr>
        <w:t>В случае использования зондов, меченных гаптенами (биотин), с целью маскирования сайтов неспецифического связывания антител, нанести блокирующий раствор и инкубировать во влажной камере 40-45 минут при +37°C.</w:t>
      </w:r>
    </w:p>
    <w:p w14:paraId="5832586B" w14:textId="77777777" w:rsidR="00570665" w:rsidRPr="00B026F0" w:rsidRDefault="004D114E" w:rsidP="00570665">
      <w:pPr>
        <w:rPr>
          <w:sz w:val="24"/>
          <w:szCs w:val="24"/>
        </w:rPr>
      </w:pPr>
      <w:r w:rsidRPr="00B026F0">
        <w:rPr>
          <w:sz w:val="24"/>
          <w:szCs w:val="24"/>
        </w:rPr>
        <w:t xml:space="preserve">12) </w:t>
      </w:r>
      <w:r w:rsidR="00570665" w:rsidRPr="00B026F0">
        <w:rPr>
          <w:sz w:val="24"/>
          <w:szCs w:val="24"/>
        </w:rPr>
        <w:t>Рассчитать и приготовить рабочие растворы антител и/или авидина, конъюгированных с флюорохромом. Нанести раствор первичных антител, накрыть парафильмом и инкубировать во влажной камере 40-45 минут при +37°C.</w:t>
      </w:r>
    </w:p>
    <w:p w14:paraId="1E76EA73" w14:textId="77777777" w:rsidR="00570665" w:rsidRPr="00B026F0" w:rsidRDefault="004D114E" w:rsidP="00570665">
      <w:pPr>
        <w:rPr>
          <w:sz w:val="24"/>
          <w:szCs w:val="24"/>
        </w:rPr>
      </w:pPr>
      <w:r w:rsidRPr="00B026F0">
        <w:rPr>
          <w:sz w:val="24"/>
          <w:szCs w:val="24"/>
        </w:rPr>
        <w:t xml:space="preserve">13) </w:t>
      </w:r>
      <w:r w:rsidR="00570665" w:rsidRPr="00B026F0">
        <w:rPr>
          <w:sz w:val="24"/>
          <w:szCs w:val="24"/>
        </w:rPr>
        <w:t>Отмыть в трех сменах раствора 4хSSС с добавлением 0,1% Tween-20 при +42-45°C, используя водяную баню с покачиванием.</w:t>
      </w:r>
    </w:p>
    <w:p w14:paraId="530CEEA1" w14:textId="77777777" w:rsidR="00570665" w:rsidRPr="00B026F0" w:rsidRDefault="004D114E" w:rsidP="00570665">
      <w:pPr>
        <w:rPr>
          <w:sz w:val="24"/>
          <w:szCs w:val="24"/>
        </w:rPr>
      </w:pPr>
      <w:r w:rsidRPr="00B026F0">
        <w:rPr>
          <w:sz w:val="24"/>
          <w:szCs w:val="24"/>
        </w:rPr>
        <w:t xml:space="preserve">14) </w:t>
      </w:r>
      <w:r w:rsidR="00570665" w:rsidRPr="00B026F0">
        <w:rPr>
          <w:sz w:val="24"/>
          <w:szCs w:val="24"/>
        </w:rPr>
        <w:t>При необходимости нанести раствор вторичных (третичных) антител, повторив пп. 8-9.</w:t>
      </w:r>
    </w:p>
    <w:p w14:paraId="322B80D0" w14:textId="77777777" w:rsidR="00570665" w:rsidRPr="00B026F0" w:rsidRDefault="004D114E" w:rsidP="00570665">
      <w:pPr>
        <w:rPr>
          <w:sz w:val="24"/>
          <w:szCs w:val="24"/>
        </w:rPr>
      </w:pPr>
      <w:r w:rsidRPr="00B026F0">
        <w:rPr>
          <w:sz w:val="24"/>
          <w:szCs w:val="24"/>
        </w:rPr>
        <w:lastRenderedPageBreak/>
        <w:t xml:space="preserve">15) </w:t>
      </w:r>
      <w:r w:rsidR="00570665" w:rsidRPr="00B026F0">
        <w:rPr>
          <w:sz w:val="24"/>
          <w:szCs w:val="24"/>
        </w:rPr>
        <w:t xml:space="preserve">Дегидратировать препараты в серии спиртов (70%, 80% и 96% этанол), по 5 минут в каждом, высушить, нанести заключающий раствор с DAPI и фотопротектором.  </w:t>
      </w:r>
    </w:p>
    <w:p w14:paraId="49F97BBC" w14:textId="77777777" w:rsidR="00570665" w:rsidRPr="00B026F0" w:rsidRDefault="00570665" w:rsidP="00570665">
      <w:pPr>
        <w:rPr>
          <w:sz w:val="24"/>
          <w:szCs w:val="24"/>
        </w:rPr>
      </w:pPr>
      <w:r w:rsidRPr="00B026F0">
        <w:rPr>
          <w:sz w:val="24"/>
          <w:szCs w:val="24"/>
        </w:rPr>
        <w:t>Препарат готов к анализу с помощью флуоресцентного микроскопа с использованием комплекта светофильтров для флуорохромов</w:t>
      </w:r>
      <w:r w:rsidR="004D114E" w:rsidRPr="00B026F0">
        <w:rPr>
          <w:sz w:val="24"/>
          <w:szCs w:val="24"/>
        </w:rPr>
        <w:t xml:space="preserve"> </w:t>
      </w:r>
      <w:r w:rsidRPr="00B026F0">
        <w:rPr>
          <w:sz w:val="24"/>
          <w:szCs w:val="24"/>
        </w:rPr>
        <w:t>Идентифицируйте флуоресцентные сигналы и сделайте серию кадров удачных хромосомных пластинок используя камеру и соответствующее программное обеспечение [3].</w:t>
      </w:r>
    </w:p>
    <w:p w14:paraId="030CC2C7" w14:textId="77777777" w:rsidR="00570665" w:rsidRPr="00B026F0" w:rsidRDefault="00AF407F" w:rsidP="00570665">
      <w:pPr>
        <w:rPr>
          <w:sz w:val="24"/>
          <w:szCs w:val="24"/>
        </w:rPr>
      </w:pPr>
      <w:r w:rsidRPr="00B026F0">
        <w:rPr>
          <w:sz w:val="24"/>
          <w:szCs w:val="24"/>
        </w:rPr>
        <w:t>И.4 Список использованных источников</w:t>
      </w:r>
      <w:r w:rsidR="00570665" w:rsidRPr="00B026F0">
        <w:rPr>
          <w:sz w:val="24"/>
          <w:szCs w:val="24"/>
        </w:rPr>
        <w:t xml:space="preserve"> </w:t>
      </w:r>
    </w:p>
    <w:p w14:paraId="1B98F9DA" w14:textId="77777777" w:rsidR="00570665" w:rsidRPr="00B026F0" w:rsidRDefault="00570665" w:rsidP="00254F85">
      <w:pPr>
        <w:pStyle w:val="a7"/>
        <w:numPr>
          <w:ilvl w:val="0"/>
          <w:numId w:val="21"/>
        </w:numPr>
        <w:ind w:left="0" w:firstLine="709"/>
        <w:rPr>
          <w:sz w:val="24"/>
          <w:szCs w:val="24"/>
        </w:rPr>
      </w:pPr>
      <w:r w:rsidRPr="00B026F0">
        <w:rPr>
          <w:sz w:val="24"/>
          <w:szCs w:val="24"/>
        </w:rPr>
        <w:t>Двумерная флуоресцентная микроскопия для анализа биологических образцов / А.Ф. Сайфитдинова. — СПб: «Свое издательство», 2011. — 108 с.</w:t>
      </w:r>
    </w:p>
    <w:p w14:paraId="56B5E475" w14:textId="77777777" w:rsidR="00570665" w:rsidRPr="00B026F0" w:rsidRDefault="00570665" w:rsidP="00254F85">
      <w:pPr>
        <w:pStyle w:val="a7"/>
        <w:numPr>
          <w:ilvl w:val="0"/>
          <w:numId w:val="21"/>
        </w:numPr>
        <w:ind w:left="0" w:firstLine="709"/>
        <w:rPr>
          <w:sz w:val="24"/>
          <w:szCs w:val="24"/>
        </w:rPr>
      </w:pPr>
      <w:r w:rsidRPr="00B026F0">
        <w:rPr>
          <w:sz w:val="24"/>
          <w:szCs w:val="24"/>
        </w:rPr>
        <w:t xml:space="preserve">Методы работы с хромосомами млекопитающих / </w:t>
      </w:r>
      <w:proofErr w:type="gramStart"/>
      <w:r w:rsidRPr="00B026F0">
        <w:rPr>
          <w:sz w:val="24"/>
          <w:szCs w:val="24"/>
        </w:rPr>
        <w:t>Н.Б.Рубцов.-</w:t>
      </w:r>
      <w:proofErr w:type="gramEnd"/>
      <w:r w:rsidRPr="00B026F0">
        <w:rPr>
          <w:sz w:val="24"/>
          <w:szCs w:val="24"/>
        </w:rPr>
        <w:t xml:space="preserve"> Учеб.пособие / Новосибирский ун-т. Новосибирск, 2006.- 152 с.</w:t>
      </w:r>
    </w:p>
    <w:p w14:paraId="1B0A3931" w14:textId="77777777" w:rsidR="00570665" w:rsidRPr="00B026F0" w:rsidRDefault="00570665" w:rsidP="00254F85">
      <w:pPr>
        <w:pStyle w:val="a7"/>
        <w:numPr>
          <w:ilvl w:val="0"/>
          <w:numId w:val="21"/>
        </w:numPr>
        <w:ind w:left="0" w:firstLine="709"/>
        <w:rPr>
          <w:sz w:val="24"/>
          <w:szCs w:val="24"/>
          <w:lang w:val="en-US"/>
        </w:rPr>
      </w:pPr>
      <w:r w:rsidRPr="00B026F0">
        <w:rPr>
          <w:sz w:val="24"/>
          <w:szCs w:val="24"/>
          <w:lang w:val="en-US"/>
        </w:rPr>
        <w:t xml:space="preserve">Schneider, C.A. NIH Image to ImageJ: 25 years of image analysis / C.A. Schneider, W.S. Rasband, K.W. Eliceiri // Nature Methods — 2012. — V. 9. — P. 671-675.  </w:t>
      </w:r>
    </w:p>
    <w:p w14:paraId="7240DAB9" w14:textId="77777777" w:rsidR="00570665" w:rsidRPr="00B026F0" w:rsidRDefault="00570665" w:rsidP="00570665">
      <w:pPr>
        <w:rPr>
          <w:sz w:val="24"/>
          <w:szCs w:val="24"/>
          <w:lang w:eastAsia="ru-RU"/>
        </w:rPr>
      </w:pPr>
      <w:r w:rsidRPr="00B026F0">
        <w:rPr>
          <w:sz w:val="24"/>
          <w:szCs w:val="24"/>
          <w:lang w:eastAsia="ru-RU"/>
        </w:rPr>
        <w:t>И.</w:t>
      </w:r>
      <w:r w:rsidR="008A5B76" w:rsidRPr="00B026F0">
        <w:rPr>
          <w:sz w:val="24"/>
          <w:szCs w:val="24"/>
          <w:lang w:eastAsia="ru-RU"/>
        </w:rPr>
        <w:t>5</w:t>
      </w:r>
      <w:r w:rsidRPr="00B026F0">
        <w:rPr>
          <w:sz w:val="24"/>
          <w:szCs w:val="24"/>
          <w:lang w:eastAsia="ru-RU"/>
        </w:rPr>
        <w:t xml:space="preserve"> Методику разработал:</w:t>
      </w:r>
    </w:p>
    <w:p w14:paraId="3D13E7D0" w14:textId="77777777" w:rsidR="00570665" w:rsidRPr="00B026F0" w:rsidRDefault="00570665" w:rsidP="00570665">
      <w:pPr>
        <w:rPr>
          <w:sz w:val="24"/>
          <w:szCs w:val="24"/>
          <w:lang w:eastAsia="ru-RU"/>
        </w:rPr>
      </w:pPr>
      <w:r w:rsidRPr="00B026F0">
        <w:rPr>
          <w:sz w:val="24"/>
          <w:szCs w:val="24"/>
          <w:lang w:eastAsia="ru-RU"/>
        </w:rPr>
        <w:t xml:space="preserve">Кулак М. М., </w:t>
      </w:r>
      <w:r w:rsidR="00AF407F" w:rsidRPr="00B026F0">
        <w:rPr>
          <w:sz w:val="24"/>
          <w:szCs w:val="24"/>
          <w:lang w:eastAsia="ru-RU"/>
        </w:rPr>
        <w:t>техник ресурсного</w:t>
      </w:r>
      <w:r w:rsidRPr="00B026F0">
        <w:rPr>
          <w:sz w:val="24"/>
          <w:szCs w:val="24"/>
          <w:lang w:eastAsia="ru-RU"/>
        </w:rPr>
        <w:t xml:space="preserve"> центра ЦКП «Хромас» Научного парка СПбГУ.</w:t>
      </w:r>
    </w:p>
    <w:p w14:paraId="3FB0F319" w14:textId="77777777" w:rsidR="00570665" w:rsidRPr="00B026F0" w:rsidRDefault="00570665" w:rsidP="00570665">
      <w:pPr>
        <w:rPr>
          <w:sz w:val="24"/>
          <w:szCs w:val="24"/>
          <w:lang w:eastAsia="ru-RU"/>
        </w:rPr>
      </w:pPr>
    </w:p>
    <w:p w14:paraId="026AEC70" w14:textId="77777777" w:rsidR="00C714A8" w:rsidRPr="00B026F0" w:rsidRDefault="00C714A8">
      <w:pPr>
        <w:spacing w:after="200" w:line="276" w:lineRule="auto"/>
        <w:ind w:firstLine="0"/>
        <w:jc w:val="left"/>
        <w:rPr>
          <w:rFonts w:eastAsia="Times New Roman" w:cstheme="majorBidi"/>
          <w:b/>
          <w:bCs/>
          <w:color w:val="000000" w:themeColor="text1"/>
          <w:sz w:val="24"/>
          <w:szCs w:val="24"/>
          <w:lang w:eastAsia="ru-RU"/>
        </w:rPr>
      </w:pPr>
      <w:r w:rsidRPr="00B026F0">
        <w:rPr>
          <w:rFonts w:eastAsia="Times New Roman"/>
          <w:sz w:val="24"/>
          <w:szCs w:val="24"/>
          <w:lang w:eastAsia="ru-RU"/>
        </w:rPr>
        <w:br w:type="page"/>
      </w:r>
    </w:p>
    <w:p w14:paraId="5AFD3CCF" w14:textId="77777777" w:rsidR="003F4C4F" w:rsidRPr="00872402" w:rsidRDefault="003F4C4F" w:rsidP="00566569">
      <w:pPr>
        <w:pStyle w:val="1"/>
        <w:rPr>
          <w:lang w:eastAsia="ru-RU"/>
        </w:rPr>
      </w:pPr>
      <w:bookmarkStart w:id="63" w:name="_Toc184643712"/>
      <w:r w:rsidRPr="00872402">
        <w:rPr>
          <w:lang w:eastAsia="ru-RU"/>
        </w:rPr>
        <w:lastRenderedPageBreak/>
        <w:t>ПРИЛОЖЕНИЕ К</w:t>
      </w:r>
      <w:bookmarkEnd w:id="63"/>
    </w:p>
    <w:p w14:paraId="4012ACEA" w14:textId="77777777" w:rsidR="0003672D" w:rsidRPr="00B026F0" w:rsidRDefault="0003672D" w:rsidP="0003672D">
      <w:pPr>
        <w:spacing w:after="160" w:line="256" w:lineRule="auto"/>
        <w:jc w:val="center"/>
        <w:rPr>
          <w:rFonts w:eastAsia="Calibri" w:cs="Times New Roman"/>
          <w:b/>
          <w:sz w:val="24"/>
          <w:szCs w:val="24"/>
        </w:rPr>
      </w:pPr>
      <w:r w:rsidRPr="00B026F0">
        <w:rPr>
          <w:rFonts w:eastAsia="Calibri" w:cs="Times New Roman"/>
          <w:b/>
          <w:color w:val="2C2D2E"/>
          <w:sz w:val="24"/>
          <w:szCs w:val="24"/>
          <w:shd w:val="clear" w:color="auto" w:fill="FFFFFF"/>
        </w:rPr>
        <w:t>Практика изготовления серий ультратонких срезов</w:t>
      </w:r>
    </w:p>
    <w:p w14:paraId="27806414" w14:textId="77777777" w:rsidR="0003672D" w:rsidRPr="00B026F0" w:rsidRDefault="0003672D" w:rsidP="0003672D">
      <w:pPr>
        <w:rPr>
          <w:rFonts w:cs="Times New Roman"/>
          <w:sz w:val="24"/>
          <w:szCs w:val="24"/>
        </w:rPr>
      </w:pPr>
      <w:r w:rsidRPr="00B026F0">
        <w:rPr>
          <w:rFonts w:cs="Times New Roman"/>
          <w:sz w:val="24"/>
          <w:szCs w:val="24"/>
        </w:rPr>
        <w:t>К.1 Введение</w:t>
      </w:r>
    </w:p>
    <w:p w14:paraId="038C094B" w14:textId="77777777" w:rsidR="0003672D" w:rsidRPr="00B026F0" w:rsidRDefault="0003672D" w:rsidP="0003672D">
      <w:pPr>
        <w:rPr>
          <w:rFonts w:cs="Times New Roman"/>
          <w:sz w:val="24"/>
          <w:szCs w:val="24"/>
        </w:rPr>
      </w:pPr>
      <w:r w:rsidRPr="00B026F0">
        <w:rPr>
          <w:rFonts w:cs="Times New Roman"/>
          <w:sz w:val="24"/>
          <w:szCs w:val="24"/>
        </w:rPr>
        <w:t>Серии срезов необходимы для поиска и изучения редких и уникальных структур и для создания пространственных реконструкций. Реконструкции по сериям ультратонких срезов делают с помощью просвечивающей электронной микроскопии (ПЭМ) и последовательной томографии (</w:t>
      </w:r>
      <w:r w:rsidRPr="00B026F0">
        <w:rPr>
          <w:rFonts w:cs="Times New Roman"/>
          <w:sz w:val="24"/>
          <w:szCs w:val="24"/>
          <w:lang w:val="en-US"/>
        </w:rPr>
        <w:t>array</w:t>
      </w:r>
      <w:r w:rsidRPr="00B026F0">
        <w:rPr>
          <w:rFonts w:cs="Times New Roman"/>
          <w:sz w:val="24"/>
          <w:szCs w:val="24"/>
        </w:rPr>
        <w:t xml:space="preserve"> </w:t>
      </w:r>
      <w:r w:rsidRPr="00B026F0">
        <w:rPr>
          <w:rFonts w:cs="Times New Roman"/>
          <w:sz w:val="24"/>
          <w:szCs w:val="24"/>
          <w:lang w:val="en-US"/>
        </w:rPr>
        <w:t>tomography</w:t>
      </w:r>
      <w:r w:rsidRPr="00B026F0">
        <w:rPr>
          <w:rFonts w:cs="Times New Roman"/>
          <w:sz w:val="24"/>
          <w:szCs w:val="24"/>
        </w:rPr>
        <w:t xml:space="preserve">) (ПТ). В обоих случаях срезы в серии должны иметь одинаковую толщину, а сами серии должны быть непрерывными, без потерь отдельных срезов.  Получить длинную непрерывную серию (ленту срезов) бывает сложно даже опытному исследователю, потому что срезы либо не удерживаются в ленте, либо лента срезов разрывается при резке или монтировании на носитель (бленда с плёнкой-подложкой для ПЭМ, стекло или кремневая пластина для ПТ), в результате получаются группы отдельных произвольно ориентированных срезов, в которых невозможно установить последовательность. Однако существуют приемы, позволяющие получать ленты срезов необходимой длины и успешно монтировать их на бленды и стекла, соответственно, для электронной просвечивающей или сканирующей микроскопии. </w:t>
      </w:r>
    </w:p>
    <w:p w14:paraId="2E4D344D" w14:textId="77777777" w:rsidR="0003672D" w:rsidRPr="00B026F0" w:rsidRDefault="0003672D" w:rsidP="0003672D">
      <w:pPr>
        <w:rPr>
          <w:rFonts w:cs="Times New Roman"/>
          <w:sz w:val="24"/>
          <w:szCs w:val="24"/>
        </w:rPr>
      </w:pPr>
      <w:r w:rsidRPr="00B026F0">
        <w:rPr>
          <w:rFonts w:cs="Times New Roman"/>
          <w:sz w:val="24"/>
          <w:szCs w:val="24"/>
        </w:rPr>
        <w:t>К.2 Материалы и методы</w:t>
      </w:r>
    </w:p>
    <w:p w14:paraId="62DC2E56" w14:textId="77777777" w:rsidR="0003672D" w:rsidRPr="00B026F0" w:rsidRDefault="0003672D" w:rsidP="0003672D">
      <w:pPr>
        <w:rPr>
          <w:rFonts w:cs="Times New Roman"/>
          <w:sz w:val="24"/>
          <w:szCs w:val="24"/>
        </w:rPr>
      </w:pPr>
      <w:r w:rsidRPr="00B026F0">
        <w:rPr>
          <w:rFonts w:cs="Times New Roman"/>
          <w:sz w:val="24"/>
          <w:szCs w:val="24"/>
        </w:rPr>
        <w:t xml:space="preserve">Материалом для изготовления ультратонких срезов послужили биологические образцы, зафиксированные и заключённые в эпоксидную смолу </w:t>
      </w:r>
      <w:r w:rsidRPr="00B026F0">
        <w:rPr>
          <w:rFonts w:cs="Times New Roman"/>
          <w:sz w:val="24"/>
          <w:szCs w:val="24"/>
          <w:lang w:val="en-US"/>
        </w:rPr>
        <w:t>Epon</w:t>
      </w:r>
      <w:r w:rsidRPr="00B026F0">
        <w:rPr>
          <w:rFonts w:cs="Times New Roman"/>
          <w:sz w:val="24"/>
          <w:szCs w:val="24"/>
        </w:rPr>
        <w:t xml:space="preserve"> </w:t>
      </w:r>
      <w:r w:rsidRPr="00B026F0">
        <w:rPr>
          <w:rFonts w:cs="Times New Roman"/>
          <w:sz w:val="24"/>
          <w:szCs w:val="24"/>
          <w:lang w:val="en-US"/>
        </w:rPr>
        <w:t>EmBed</w:t>
      </w:r>
      <w:r w:rsidRPr="00B026F0">
        <w:rPr>
          <w:rFonts w:cs="Times New Roman"/>
          <w:sz w:val="24"/>
          <w:szCs w:val="24"/>
        </w:rPr>
        <w:t>812 (</w:t>
      </w:r>
      <w:r w:rsidRPr="00B026F0">
        <w:rPr>
          <w:rFonts w:cs="Times New Roman"/>
          <w:sz w:val="24"/>
          <w:szCs w:val="24"/>
          <w:lang w:val="en-US"/>
        </w:rPr>
        <w:t>EMS</w:t>
      </w:r>
      <w:r w:rsidRPr="00B026F0">
        <w:rPr>
          <w:rFonts w:cs="Times New Roman"/>
          <w:sz w:val="24"/>
          <w:szCs w:val="24"/>
        </w:rPr>
        <w:t xml:space="preserve">, США). Срезы изготавливались на ультрамикротоме </w:t>
      </w:r>
      <w:r w:rsidRPr="00B026F0">
        <w:rPr>
          <w:rFonts w:cs="Times New Roman"/>
          <w:sz w:val="24"/>
          <w:szCs w:val="24"/>
          <w:lang w:val="en-US"/>
        </w:rPr>
        <w:t>Leica</w:t>
      </w:r>
      <w:r w:rsidRPr="00B026F0">
        <w:rPr>
          <w:rFonts w:cs="Times New Roman"/>
          <w:sz w:val="24"/>
          <w:szCs w:val="24"/>
        </w:rPr>
        <w:t xml:space="preserve"> </w:t>
      </w:r>
      <w:r w:rsidRPr="00B026F0">
        <w:rPr>
          <w:rFonts w:cs="Times New Roman"/>
          <w:sz w:val="24"/>
          <w:szCs w:val="24"/>
          <w:lang w:val="en-US"/>
        </w:rPr>
        <w:t>EM</w:t>
      </w:r>
      <w:r w:rsidRPr="00B026F0">
        <w:rPr>
          <w:rFonts w:cs="Times New Roman"/>
          <w:sz w:val="24"/>
          <w:szCs w:val="24"/>
        </w:rPr>
        <w:t xml:space="preserve"> </w:t>
      </w:r>
      <w:r w:rsidRPr="00B026F0">
        <w:rPr>
          <w:rFonts w:cs="Times New Roman"/>
          <w:sz w:val="24"/>
          <w:szCs w:val="24"/>
          <w:lang w:val="en-US"/>
        </w:rPr>
        <w:t>UC</w:t>
      </w:r>
      <w:r w:rsidRPr="00B026F0">
        <w:rPr>
          <w:rFonts w:cs="Times New Roman"/>
          <w:sz w:val="24"/>
          <w:szCs w:val="24"/>
        </w:rPr>
        <w:t xml:space="preserve">7 (Австрия). Для изготовления стеклянных ножей использовался прибор </w:t>
      </w:r>
      <w:r w:rsidRPr="00B026F0">
        <w:rPr>
          <w:rFonts w:cs="Times New Roman"/>
          <w:sz w:val="24"/>
          <w:szCs w:val="24"/>
          <w:lang w:val="en-US"/>
        </w:rPr>
        <w:t>Leica</w:t>
      </w:r>
      <w:r w:rsidRPr="00B026F0">
        <w:rPr>
          <w:rFonts w:cs="Times New Roman"/>
          <w:sz w:val="24"/>
          <w:szCs w:val="24"/>
        </w:rPr>
        <w:t xml:space="preserve"> </w:t>
      </w:r>
      <w:r w:rsidRPr="00B026F0">
        <w:rPr>
          <w:rFonts w:cs="Times New Roman"/>
          <w:sz w:val="24"/>
          <w:szCs w:val="24"/>
          <w:lang w:val="en-US"/>
        </w:rPr>
        <w:t>KMR</w:t>
      </w:r>
      <w:r w:rsidRPr="00B026F0">
        <w:rPr>
          <w:rFonts w:cs="Times New Roman"/>
          <w:sz w:val="24"/>
          <w:szCs w:val="24"/>
        </w:rPr>
        <w:t xml:space="preserve"> 3 (Австрия).  Для снятия заряда использовалось устройство Jeol HDT-400 (Япония). </w:t>
      </w:r>
    </w:p>
    <w:p w14:paraId="33EA7435" w14:textId="77777777" w:rsidR="0003672D" w:rsidRPr="00B026F0" w:rsidRDefault="0003672D" w:rsidP="0003672D">
      <w:pPr>
        <w:rPr>
          <w:rFonts w:cs="Times New Roman"/>
          <w:sz w:val="24"/>
          <w:szCs w:val="24"/>
        </w:rPr>
      </w:pPr>
      <w:r w:rsidRPr="00B026F0">
        <w:rPr>
          <w:rFonts w:cs="Times New Roman"/>
          <w:sz w:val="24"/>
          <w:szCs w:val="24"/>
        </w:rPr>
        <w:t>К.3 Описание методики</w:t>
      </w:r>
    </w:p>
    <w:p w14:paraId="4478DC5C" w14:textId="77777777" w:rsidR="0003672D" w:rsidRPr="00B026F0" w:rsidRDefault="0003672D" w:rsidP="0003672D">
      <w:pPr>
        <w:rPr>
          <w:rFonts w:cs="Times New Roman"/>
          <w:sz w:val="24"/>
          <w:szCs w:val="24"/>
        </w:rPr>
      </w:pPr>
      <w:r w:rsidRPr="00B026F0">
        <w:rPr>
          <w:rFonts w:cs="Times New Roman"/>
          <w:sz w:val="24"/>
          <w:szCs w:val="24"/>
        </w:rPr>
        <w:t xml:space="preserve">К.3.1 Особенности подготовки материала для получения серийных срезов. </w:t>
      </w:r>
    </w:p>
    <w:p w14:paraId="6BAA9DB8" w14:textId="77777777" w:rsidR="0003672D" w:rsidRPr="00B026F0" w:rsidRDefault="0003672D" w:rsidP="0003672D">
      <w:pPr>
        <w:rPr>
          <w:rFonts w:cs="Times New Roman"/>
          <w:sz w:val="24"/>
          <w:szCs w:val="24"/>
        </w:rPr>
      </w:pPr>
      <w:r w:rsidRPr="00B026F0">
        <w:rPr>
          <w:rFonts w:cs="Times New Roman"/>
          <w:sz w:val="24"/>
          <w:szCs w:val="24"/>
        </w:rPr>
        <w:t xml:space="preserve">Для изготовления ультратонких (до 200 нм толщиной) срезов материал должен быть зафиксирован тем способом, который наилучшим образом подходит для исследуемого объекта и соответствует поставленным задачам, а затем заключен в эпоксидную или акрилатную смолу. </w:t>
      </w:r>
    </w:p>
    <w:p w14:paraId="0B71960E" w14:textId="77777777" w:rsidR="0003672D" w:rsidRPr="00B026F0" w:rsidRDefault="0003672D" w:rsidP="0003672D">
      <w:pPr>
        <w:rPr>
          <w:rFonts w:cs="Times New Roman"/>
          <w:sz w:val="24"/>
          <w:szCs w:val="24"/>
        </w:rPr>
      </w:pPr>
      <w:r w:rsidRPr="00B026F0">
        <w:rPr>
          <w:rFonts w:cs="Times New Roman"/>
          <w:sz w:val="24"/>
          <w:szCs w:val="24"/>
        </w:rPr>
        <w:t xml:space="preserve">Чтобы избежать потери части серии, следует свести к минимуму манипуляции с готовыми срезами на носителе, в частности, чтобы исключить этап контрастирования срезов, можно увеличить контрастность материала в блоке с помощью реакции восстановления осмия или добавления танниновой кислоты к фиксатору и инкубации в ацетате уранила. </w:t>
      </w:r>
    </w:p>
    <w:p w14:paraId="1F965474" w14:textId="77777777" w:rsidR="0003672D" w:rsidRPr="00B026F0" w:rsidRDefault="0003672D" w:rsidP="0003672D">
      <w:pPr>
        <w:rPr>
          <w:rFonts w:cs="Times New Roman"/>
          <w:sz w:val="24"/>
          <w:szCs w:val="24"/>
        </w:rPr>
      </w:pPr>
      <w:r w:rsidRPr="00B026F0">
        <w:rPr>
          <w:rFonts w:cs="Times New Roman"/>
          <w:sz w:val="24"/>
          <w:szCs w:val="24"/>
        </w:rPr>
        <w:lastRenderedPageBreak/>
        <w:t xml:space="preserve">Для получения ультратонких срезов рекомендуется использовать смолу твердости </w:t>
      </w:r>
      <w:r w:rsidRPr="00B026F0">
        <w:rPr>
          <w:rFonts w:cs="Times New Roman"/>
          <w:sz w:val="24"/>
          <w:szCs w:val="24"/>
          <w:lang w:val="en-US"/>
        </w:rPr>
        <w:t>Hard</w:t>
      </w:r>
      <w:r w:rsidRPr="00B026F0">
        <w:rPr>
          <w:rFonts w:cs="Times New Roman"/>
          <w:sz w:val="24"/>
          <w:szCs w:val="24"/>
        </w:rPr>
        <w:t xml:space="preserve"> </w:t>
      </w:r>
      <w:r w:rsidRPr="00B026F0">
        <w:rPr>
          <w:rFonts w:cs="Times New Roman"/>
          <w:sz w:val="24"/>
          <w:szCs w:val="24"/>
          <w:lang w:val="en-US"/>
        </w:rPr>
        <w:t>grade</w:t>
      </w:r>
      <w:r w:rsidRPr="00B026F0">
        <w:rPr>
          <w:rFonts w:cs="Times New Roman"/>
          <w:sz w:val="24"/>
          <w:szCs w:val="24"/>
        </w:rPr>
        <w:t>, это уменьшит компрессию срезов при резке и будет способствовать сохранению одинаковой толщины срезов в ленте. Соотношение компонентов смолы для каждой плотности указывает производитель. Для большей твердости блока время полимеризации может быть увеличено на 12-24 часа относительно рекомендуемого производителем.</w:t>
      </w:r>
    </w:p>
    <w:p w14:paraId="6532B6E9" w14:textId="77777777" w:rsidR="0003672D" w:rsidRPr="00B026F0" w:rsidRDefault="0003672D" w:rsidP="0003672D">
      <w:pPr>
        <w:rPr>
          <w:rFonts w:cs="Times New Roman"/>
          <w:sz w:val="24"/>
          <w:szCs w:val="24"/>
        </w:rPr>
      </w:pPr>
      <w:r w:rsidRPr="00B026F0">
        <w:rPr>
          <w:rFonts w:cs="Times New Roman"/>
          <w:sz w:val="24"/>
          <w:szCs w:val="24"/>
        </w:rPr>
        <w:t xml:space="preserve">В блоке не должно быть воздушных полостей и не пропитанных смолой участков, по крайней мере, в той части материала, откуда будут получены срезы. Перед изготовлением серийных срезов необходимо проверить качество фиксации и пропитки смолой, изучив предварительно несколько срезов с блока под микроскопом в тех же условиях, в каких будет изучаться вся серия (просвечивающий или сканирующий электронный микроскоп, режим окраски срезов). </w:t>
      </w:r>
    </w:p>
    <w:p w14:paraId="65A00180" w14:textId="77777777" w:rsidR="0003672D" w:rsidRPr="00B026F0" w:rsidRDefault="0003672D" w:rsidP="0003672D">
      <w:pPr>
        <w:rPr>
          <w:rFonts w:cs="Times New Roman"/>
          <w:sz w:val="24"/>
          <w:szCs w:val="24"/>
        </w:rPr>
      </w:pPr>
      <w:r w:rsidRPr="00B026F0">
        <w:rPr>
          <w:rFonts w:cs="Times New Roman"/>
          <w:sz w:val="24"/>
          <w:szCs w:val="24"/>
        </w:rPr>
        <w:t>К.3.2 Заточка блока</w:t>
      </w:r>
    </w:p>
    <w:p w14:paraId="46668B2E" w14:textId="77777777" w:rsidR="0003672D" w:rsidRPr="00B026F0" w:rsidRDefault="0003672D" w:rsidP="0003672D">
      <w:pPr>
        <w:rPr>
          <w:rFonts w:cs="Times New Roman"/>
          <w:sz w:val="24"/>
          <w:szCs w:val="24"/>
        </w:rPr>
      </w:pPr>
      <w:r w:rsidRPr="00B026F0">
        <w:rPr>
          <w:rFonts w:cs="Times New Roman"/>
          <w:sz w:val="24"/>
          <w:szCs w:val="24"/>
        </w:rPr>
        <w:t>Заточка – процесс, при котором удаляется избыток смолы вокруг материала и формируется т.н. пирамидка – усеченная пирамида, верхняя грань которой станет фронтальной поверхностью блока, с неё будет срезаться материал (рисунок К.1А). Площадка, т.е. верхняя грань пирамидки, для серийных срезов может быть прямоугольной или трапециевидной (рисунок К.1</w:t>
      </w:r>
      <w:proofErr w:type="gramStart"/>
      <w:r w:rsidRPr="00B026F0">
        <w:rPr>
          <w:rFonts w:cs="Times New Roman"/>
          <w:sz w:val="24"/>
          <w:szCs w:val="24"/>
        </w:rPr>
        <w:t>Б,В</w:t>
      </w:r>
      <w:proofErr w:type="gramEnd"/>
      <w:r w:rsidRPr="00B026F0">
        <w:rPr>
          <w:rFonts w:cs="Times New Roman"/>
          <w:sz w:val="24"/>
          <w:szCs w:val="24"/>
        </w:rPr>
        <w:t xml:space="preserve">). Важно, что соотношение сторон прямоугольника должно быть не менее 2:1, и широкие стороны прямоугольника располагаются параллельно ножу. Те же пропорции должна иметь трапеция, к ножу обращено ее широкое основание. Такое расположение трапеции помогает предотвратить деформацию боковой части срезов. Параллельность широких сторон прямоугольника или оснований трапеции определяет, насколько прямой будет лента срезов. </w:t>
      </w:r>
    </w:p>
    <w:p w14:paraId="66F62AF7" w14:textId="77777777" w:rsidR="0003672D" w:rsidRPr="00B026F0" w:rsidRDefault="0003672D" w:rsidP="0003672D">
      <w:pPr>
        <w:ind w:firstLine="0"/>
        <w:jc w:val="center"/>
        <w:rPr>
          <w:rFonts w:cs="Times New Roman"/>
          <w:sz w:val="24"/>
          <w:szCs w:val="24"/>
        </w:rPr>
      </w:pPr>
      <w:r w:rsidRPr="00B026F0">
        <w:rPr>
          <w:noProof/>
          <w:sz w:val="24"/>
          <w:szCs w:val="24"/>
          <w:lang w:eastAsia="ru-RU"/>
        </w:rPr>
        <w:lastRenderedPageBreak/>
        <w:drawing>
          <wp:inline distT="0" distB="0" distL="0" distR="0" wp14:anchorId="79E527DE" wp14:editId="67376AFA">
            <wp:extent cx="5671185" cy="2635237"/>
            <wp:effectExtent l="0" t="0" r="0" b="0"/>
            <wp:docPr id="1073741849" name="Рисунок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71185" cy="2635237"/>
                    </a:xfrm>
                    <a:prstGeom prst="rect">
                      <a:avLst/>
                    </a:prstGeom>
                    <a:noFill/>
                    <a:ln>
                      <a:noFill/>
                    </a:ln>
                  </pic:spPr>
                </pic:pic>
              </a:graphicData>
            </a:graphic>
          </wp:inline>
        </w:drawing>
      </w:r>
    </w:p>
    <w:p w14:paraId="0CDB3BF9" w14:textId="77777777" w:rsidR="0003672D" w:rsidRPr="00B026F0" w:rsidRDefault="0003672D" w:rsidP="0003672D">
      <w:pPr>
        <w:spacing w:line="240" w:lineRule="auto"/>
        <w:ind w:firstLine="0"/>
        <w:jc w:val="center"/>
        <w:rPr>
          <w:rFonts w:cs="Times New Roman"/>
          <w:sz w:val="24"/>
          <w:szCs w:val="24"/>
        </w:rPr>
      </w:pPr>
      <w:r w:rsidRPr="00B026F0">
        <w:rPr>
          <w:rFonts w:cs="Times New Roman"/>
          <w:sz w:val="24"/>
          <w:szCs w:val="24"/>
        </w:rPr>
        <w:t>Рисунок К.</w:t>
      </w:r>
      <w:r w:rsidR="00051116" w:rsidRPr="00B026F0">
        <w:rPr>
          <w:rFonts w:cs="Times New Roman"/>
          <w:sz w:val="24"/>
          <w:szCs w:val="24"/>
        </w:rPr>
        <w:t>1</w:t>
      </w:r>
      <w:r w:rsidRPr="00B026F0">
        <w:rPr>
          <w:rFonts w:cs="Times New Roman"/>
          <w:sz w:val="24"/>
          <w:szCs w:val="24"/>
        </w:rPr>
        <w:t xml:space="preserve"> – Схематическое изображение блока с заточенной пирамидкой для серийных срезов сбоку (А) и со стороны фронтальной поверхности с площадкой в форме прямоугольника (Б) и трапеции (В) </w:t>
      </w:r>
    </w:p>
    <w:p w14:paraId="519864B2" w14:textId="77777777" w:rsidR="0003672D" w:rsidRPr="00B026F0" w:rsidRDefault="0003672D" w:rsidP="0003672D">
      <w:pPr>
        <w:rPr>
          <w:rFonts w:cs="Times New Roman"/>
          <w:sz w:val="24"/>
          <w:szCs w:val="24"/>
        </w:rPr>
      </w:pPr>
    </w:p>
    <w:p w14:paraId="5E5BE511" w14:textId="77777777" w:rsidR="0003672D" w:rsidRPr="00B026F0" w:rsidRDefault="0003672D" w:rsidP="0003672D">
      <w:pPr>
        <w:rPr>
          <w:rFonts w:cs="Times New Roman"/>
          <w:sz w:val="24"/>
          <w:szCs w:val="24"/>
        </w:rPr>
      </w:pPr>
      <w:r w:rsidRPr="00B026F0">
        <w:rPr>
          <w:rFonts w:cs="Times New Roman"/>
          <w:sz w:val="24"/>
          <w:szCs w:val="24"/>
        </w:rPr>
        <w:t xml:space="preserve">При определении места площадки следует по возможности обходить кристаллы и другие твердые включения, которые могут зацепиться за край ножа и повредить последующие срезы. </w:t>
      </w:r>
    </w:p>
    <w:p w14:paraId="066FA64E" w14:textId="77777777" w:rsidR="0003672D" w:rsidRPr="00B026F0" w:rsidRDefault="0003672D" w:rsidP="0003672D">
      <w:pPr>
        <w:rPr>
          <w:rFonts w:cs="Times New Roman"/>
          <w:sz w:val="24"/>
          <w:szCs w:val="24"/>
        </w:rPr>
      </w:pPr>
      <w:r w:rsidRPr="00B026F0">
        <w:rPr>
          <w:rFonts w:cs="Times New Roman"/>
          <w:sz w:val="24"/>
          <w:szCs w:val="24"/>
        </w:rPr>
        <w:t xml:space="preserve">Локализация площадки для ультратонких срезов обычно определяется после анализа полутонких срезов, т.е. предварительно пирамидка сформирована, а нож и образец выровнены друг относительно друга для получения срезов. Для ультратонких срезов остается уменьшить верхнюю часть уже готовой пирамидки для полутонких срезов. </w:t>
      </w:r>
    </w:p>
    <w:p w14:paraId="044BABBF" w14:textId="77777777" w:rsidR="0003672D" w:rsidRPr="00B026F0" w:rsidRDefault="0003672D" w:rsidP="0003672D">
      <w:pPr>
        <w:rPr>
          <w:rFonts w:cs="Times New Roman"/>
          <w:sz w:val="24"/>
          <w:szCs w:val="24"/>
        </w:rPr>
      </w:pPr>
      <w:r w:rsidRPr="00B026F0">
        <w:rPr>
          <w:rFonts w:cs="Times New Roman"/>
          <w:sz w:val="24"/>
          <w:szCs w:val="24"/>
        </w:rPr>
        <w:t xml:space="preserve">Важно, что основания трапеции должны быть строго параллельными. При заточке бритвенным лезвием вручную отклонение от параллельности в 0,5-1 градус может быть не заметно и не существенно для небольшого количества срезов. Но если планируется поместить на бленду 30-50 срезов, то лента повернется на эти же 30-50 градусов, и ее будет невозможно поместить в отверстие бленды без потерь. Для получения длинных непрерывных серий срезов блок должен быть заточен с особой точностью. Поэтому затачивать лучше одним полуавтоматическим способом с помощью стеклянных или алмазных ножей. </w:t>
      </w:r>
    </w:p>
    <w:p w14:paraId="660874B5" w14:textId="77777777" w:rsidR="0003672D" w:rsidRPr="00B026F0" w:rsidRDefault="0003672D" w:rsidP="0003672D">
      <w:pPr>
        <w:rPr>
          <w:rFonts w:cs="Times New Roman"/>
          <w:sz w:val="24"/>
          <w:szCs w:val="24"/>
        </w:rPr>
      </w:pPr>
      <w:r w:rsidRPr="00B026F0">
        <w:rPr>
          <w:rFonts w:cs="Times New Roman"/>
          <w:sz w:val="24"/>
          <w:szCs w:val="24"/>
        </w:rPr>
        <w:t>К.3.2.1 Порядок действий при заточке блока стеклянным ножом для получения серийных срезов.</w:t>
      </w:r>
    </w:p>
    <w:p w14:paraId="6D72380A" w14:textId="77777777" w:rsidR="0003672D" w:rsidRPr="00B026F0" w:rsidRDefault="0003672D" w:rsidP="0003672D">
      <w:pPr>
        <w:rPr>
          <w:rFonts w:cs="Times New Roman"/>
          <w:sz w:val="24"/>
          <w:szCs w:val="24"/>
        </w:rPr>
      </w:pPr>
      <w:r w:rsidRPr="00B026F0">
        <w:rPr>
          <w:rFonts w:cs="Times New Roman"/>
          <w:sz w:val="24"/>
          <w:szCs w:val="24"/>
        </w:rPr>
        <w:t>1) Подготовить стеклянный нож с левым углом правильной формы, без сколов и без царапин в левой части ножа.</w:t>
      </w:r>
    </w:p>
    <w:p w14:paraId="51DCD43D" w14:textId="77777777" w:rsidR="0003672D" w:rsidRPr="00B026F0" w:rsidRDefault="0003672D" w:rsidP="0003672D">
      <w:pPr>
        <w:rPr>
          <w:rFonts w:cs="Times New Roman"/>
          <w:sz w:val="24"/>
          <w:szCs w:val="24"/>
        </w:rPr>
      </w:pPr>
      <w:r w:rsidRPr="00B026F0">
        <w:rPr>
          <w:rFonts w:cs="Times New Roman"/>
          <w:sz w:val="24"/>
          <w:szCs w:val="24"/>
        </w:rPr>
        <w:lastRenderedPageBreak/>
        <w:t xml:space="preserve">2) Установить сегментную дугу в триммерную площадку, в дугу установить блокодержатель с блоком. На фронтальной поверхности блока аккуратно с небольшим запасом по ширине и высоте бритвенным лезвием наметить форму площадки, надрезы должны быть неглубокие. Повернуть блокодержатель в сегментной дуге так, чтобы нижняя сторона намеченной площадки была обращена вправо (рисунок  К.2А). </w:t>
      </w:r>
    </w:p>
    <w:p w14:paraId="1FC704B3" w14:textId="77777777" w:rsidR="0003672D" w:rsidRPr="00B026F0" w:rsidRDefault="0003672D" w:rsidP="0003672D">
      <w:pPr>
        <w:ind w:firstLine="0"/>
        <w:jc w:val="center"/>
        <w:rPr>
          <w:rFonts w:cs="Times New Roman"/>
          <w:sz w:val="24"/>
          <w:szCs w:val="24"/>
        </w:rPr>
      </w:pPr>
      <w:r w:rsidRPr="00B026F0">
        <w:rPr>
          <w:noProof/>
          <w:sz w:val="24"/>
          <w:szCs w:val="24"/>
          <w:lang w:eastAsia="ru-RU"/>
        </w:rPr>
        <w:drawing>
          <wp:inline distT="0" distB="0" distL="0" distR="0" wp14:anchorId="540FF846" wp14:editId="03B46E26">
            <wp:extent cx="5671185" cy="1845939"/>
            <wp:effectExtent l="0" t="0" r="0" b="2540"/>
            <wp:docPr id="1073741859" name="Рисунок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71185" cy="1845939"/>
                    </a:xfrm>
                    <a:prstGeom prst="rect">
                      <a:avLst/>
                    </a:prstGeom>
                    <a:noFill/>
                    <a:ln>
                      <a:noFill/>
                    </a:ln>
                  </pic:spPr>
                </pic:pic>
              </a:graphicData>
            </a:graphic>
          </wp:inline>
        </w:drawing>
      </w:r>
    </w:p>
    <w:p w14:paraId="357602F0" w14:textId="77777777" w:rsidR="0003672D" w:rsidRPr="00B026F0" w:rsidRDefault="0003672D" w:rsidP="00B026F0">
      <w:pPr>
        <w:spacing w:after="240" w:line="240" w:lineRule="auto"/>
        <w:ind w:firstLine="0"/>
        <w:jc w:val="center"/>
        <w:rPr>
          <w:rFonts w:cs="Times New Roman"/>
          <w:sz w:val="24"/>
          <w:szCs w:val="24"/>
        </w:rPr>
      </w:pPr>
      <w:r w:rsidRPr="00B026F0">
        <w:rPr>
          <w:rFonts w:cs="Times New Roman"/>
          <w:sz w:val="24"/>
          <w:szCs w:val="24"/>
        </w:rPr>
        <w:t xml:space="preserve">Рисунок </w:t>
      </w:r>
      <w:r w:rsidR="00051116" w:rsidRPr="00B026F0">
        <w:rPr>
          <w:rFonts w:cs="Times New Roman"/>
          <w:sz w:val="24"/>
          <w:szCs w:val="24"/>
        </w:rPr>
        <w:t>К.</w:t>
      </w:r>
      <w:r w:rsidRPr="00B026F0">
        <w:rPr>
          <w:rFonts w:cs="Times New Roman"/>
          <w:sz w:val="24"/>
          <w:szCs w:val="24"/>
        </w:rPr>
        <w:t>2 – Взаимное расположение блока и ножа при заточке нижней (А) и верхней (Б) граней пирамидки</w:t>
      </w:r>
    </w:p>
    <w:p w14:paraId="0B5B8CE7" w14:textId="5EA82845" w:rsidR="0003672D" w:rsidRPr="00B026F0" w:rsidRDefault="0003672D" w:rsidP="0003672D">
      <w:pPr>
        <w:rPr>
          <w:rFonts w:cs="Times New Roman"/>
          <w:sz w:val="24"/>
          <w:szCs w:val="24"/>
        </w:rPr>
      </w:pPr>
      <w:r w:rsidRPr="00B026F0">
        <w:rPr>
          <w:rFonts w:cs="Times New Roman"/>
          <w:sz w:val="24"/>
          <w:szCs w:val="24"/>
        </w:rPr>
        <w:t xml:space="preserve">3) Установить дугу в штангу подачи образца. Установить окно резки.  Выставить левый угол ножа напротив намеченной нижней стороны будущей площадки. Двигая образец колесом подачи образца вверх и вниз в пределах окна резки, убедиться, что намеченная линия при движении блока строго вертикальна и находится напротив угла ножа. </w:t>
      </w:r>
    </w:p>
    <w:p w14:paraId="523939FB" w14:textId="77777777" w:rsidR="0003672D" w:rsidRPr="00B026F0" w:rsidRDefault="0003672D" w:rsidP="0003672D">
      <w:pPr>
        <w:rPr>
          <w:rFonts w:cs="Times New Roman"/>
          <w:sz w:val="24"/>
          <w:szCs w:val="24"/>
        </w:rPr>
      </w:pPr>
      <w:r w:rsidRPr="00B026F0">
        <w:rPr>
          <w:rFonts w:cs="Times New Roman"/>
          <w:sz w:val="24"/>
          <w:szCs w:val="24"/>
        </w:rPr>
        <w:t>4) Выровнять нож относительно образца и образец относительно ножа, как обычно для резки. Подвести линию, отмечающую нижнюю грань площадки к левому углу ножа и еще раз проверить, что линия строго вертикальна и располагается напротив угла ножа. При необходимости поворачивать образец винтом поворота образца (на сегментной дуге слева), пока линия не займёт правильное положение. Проверить взаимное расположение ножа и образца. Корректировать положение линии, ножа и образца до тех пор, пока они не будут расположены, как требуется.</w:t>
      </w:r>
    </w:p>
    <w:p w14:paraId="787237A2" w14:textId="77777777" w:rsidR="0003672D" w:rsidRPr="00B026F0" w:rsidRDefault="0003672D" w:rsidP="0003672D">
      <w:pPr>
        <w:rPr>
          <w:rFonts w:cs="Times New Roman"/>
          <w:sz w:val="24"/>
          <w:szCs w:val="24"/>
        </w:rPr>
      </w:pPr>
      <w:r w:rsidRPr="00B026F0">
        <w:rPr>
          <w:rFonts w:cs="Times New Roman"/>
          <w:sz w:val="24"/>
          <w:szCs w:val="24"/>
        </w:rPr>
        <w:t xml:space="preserve">5) Подвести левый угол ножа вплотную к линии и, подавая по 0,5-1 мкм, начать срезать блок так, чтобы сама линия тоже срезалась. Если срезается не строго вдоль намеченной линии, на этом этапе можно подкорректировать положение образца и ножа. </w:t>
      </w:r>
    </w:p>
    <w:p w14:paraId="50CD3FCE" w14:textId="77777777" w:rsidR="0003672D" w:rsidRPr="00B026F0" w:rsidRDefault="0003672D" w:rsidP="0003672D">
      <w:pPr>
        <w:rPr>
          <w:rFonts w:cs="Times New Roman"/>
          <w:sz w:val="24"/>
          <w:szCs w:val="24"/>
        </w:rPr>
      </w:pPr>
      <w:r w:rsidRPr="00B026F0">
        <w:rPr>
          <w:rFonts w:cs="Times New Roman"/>
          <w:sz w:val="24"/>
          <w:szCs w:val="24"/>
        </w:rPr>
        <w:t xml:space="preserve">6) Далее срезать, вручную вращая колесо подачи образца и подавая нож с пульта блока управления на 0,5-1 мкм, либо использовать функцию обратного отсчета. На экране блока управления выставить необходимую высоту пирамидки или число срезов. </w:t>
      </w:r>
      <w:r w:rsidRPr="00B026F0">
        <w:rPr>
          <w:rFonts w:cs="Times New Roman"/>
          <w:sz w:val="24"/>
          <w:szCs w:val="24"/>
        </w:rPr>
        <w:lastRenderedPageBreak/>
        <w:t xml:space="preserve">Скорость возврата при автоматической заточке – </w:t>
      </w:r>
      <w:r w:rsidRPr="00B026F0">
        <w:rPr>
          <w:rFonts w:cs="Times New Roman"/>
          <w:sz w:val="24"/>
          <w:szCs w:val="24"/>
          <w:lang w:val="en-US"/>
        </w:rPr>
        <w:t>fast</w:t>
      </w:r>
      <w:r w:rsidRPr="00B026F0">
        <w:rPr>
          <w:rFonts w:cs="Times New Roman"/>
          <w:sz w:val="24"/>
          <w:szCs w:val="24"/>
        </w:rPr>
        <w:t xml:space="preserve"> или </w:t>
      </w:r>
      <w:r w:rsidRPr="00B026F0">
        <w:rPr>
          <w:rFonts w:cs="Times New Roman"/>
          <w:sz w:val="24"/>
          <w:szCs w:val="24"/>
          <w:lang w:val="en-US"/>
        </w:rPr>
        <w:t>medium</w:t>
      </w:r>
      <w:r w:rsidRPr="00B026F0">
        <w:rPr>
          <w:rFonts w:cs="Times New Roman"/>
          <w:sz w:val="24"/>
          <w:szCs w:val="24"/>
        </w:rPr>
        <w:t>, скорость прохода окна резки – от 1 до 5 мм/с.</w:t>
      </w:r>
    </w:p>
    <w:p w14:paraId="6D15A8B6" w14:textId="77777777" w:rsidR="0003672D" w:rsidRPr="00B026F0" w:rsidRDefault="0003672D" w:rsidP="0003672D">
      <w:pPr>
        <w:rPr>
          <w:rFonts w:cs="Times New Roman"/>
          <w:sz w:val="24"/>
          <w:szCs w:val="24"/>
        </w:rPr>
      </w:pPr>
      <w:r w:rsidRPr="00B026F0">
        <w:rPr>
          <w:rFonts w:cs="Times New Roman"/>
          <w:sz w:val="24"/>
          <w:szCs w:val="24"/>
        </w:rPr>
        <w:t>Пирамидка не должна быть высокой, достаточно сделать ее в 2 раза более высокой, чем суммарная толщина всех срезов в будущей серии, но не менее 30 мкм. Высота пирамидки не должна быть больше высоты площадки (рисунок К.1). Чем ниже пирамидка, чем на больший массив смолы она опирается, тем меньше будет вибрация образца при резке и, следовательно, лучше качество срезов. Если пирамидка будет слишком низкой, между ножом и блоком будут образовываться водяные мостики, препятствующие резке.</w:t>
      </w:r>
    </w:p>
    <w:p w14:paraId="72F63704" w14:textId="77777777" w:rsidR="0003672D" w:rsidRPr="00B026F0" w:rsidRDefault="0003672D" w:rsidP="0003672D">
      <w:pPr>
        <w:rPr>
          <w:rFonts w:cs="Times New Roman"/>
          <w:sz w:val="24"/>
          <w:szCs w:val="24"/>
        </w:rPr>
      </w:pPr>
      <w:r w:rsidRPr="00B026F0">
        <w:rPr>
          <w:rFonts w:cs="Times New Roman"/>
          <w:sz w:val="24"/>
          <w:szCs w:val="24"/>
        </w:rPr>
        <w:t xml:space="preserve">7) Когда достигнута желаемая высота пирамидки, остановить резку, вернуть нож и образец в исходное положение (кнопкой ручной подачи ножа назад на пульте блока управления ультратома и кнопкой </w:t>
      </w:r>
      <w:r w:rsidRPr="00B026F0">
        <w:rPr>
          <w:rFonts w:cs="Times New Roman"/>
          <w:sz w:val="24"/>
          <w:szCs w:val="24"/>
          <w:lang w:val="en-US"/>
        </w:rPr>
        <w:t>Reset</w:t>
      </w:r>
      <w:r w:rsidRPr="00B026F0">
        <w:rPr>
          <w:rFonts w:cs="Times New Roman"/>
          <w:sz w:val="24"/>
          <w:szCs w:val="24"/>
        </w:rPr>
        <w:t xml:space="preserve"> на экране соответственно).</w:t>
      </w:r>
    </w:p>
    <w:p w14:paraId="6AA979AE" w14:textId="77777777" w:rsidR="0003672D" w:rsidRPr="00B026F0" w:rsidRDefault="0003672D" w:rsidP="0003672D">
      <w:pPr>
        <w:rPr>
          <w:rFonts w:cs="Times New Roman"/>
          <w:sz w:val="24"/>
          <w:szCs w:val="24"/>
        </w:rPr>
      </w:pPr>
      <w:r w:rsidRPr="00B026F0">
        <w:rPr>
          <w:rFonts w:cs="Times New Roman"/>
          <w:sz w:val="24"/>
          <w:szCs w:val="24"/>
        </w:rPr>
        <w:t xml:space="preserve">8) Передвинуть нож влево так, чтобы линия, отмечающая верхнюю грань площадки, находилась напротив левого угла ножа. Повернуть нож на 30ᵒ вправо винтом на блоке ножа. Медленно вращая колесо подачи образца проверить, что образец свободно проходит по всей траектории, не задевая блок ножа. Если образец не задевает блок ножа, повернуть нож ещё на 5ᵒ-7ᵒ и снова проверить. Вернуть к меньшему углу поворота, если задевает. </w:t>
      </w:r>
    </w:p>
    <w:p w14:paraId="02ADF157" w14:textId="77777777" w:rsidR="0003672D" w:rsidRPr="00B026F0" w:rsidRDefault="0003672D" w:rsidP="0003672D">
      <w:pPr>
        <w:rPr>
          <w:rFonts w:cs="Times New Roman"/>
          <w:sz w:val="24"/>
          <w:szCs w:val="24"/>
        </w:rPr>
      </w:pPr>
      <w:r w:rsidRPr="00B026F0">
        <w:rPr>
          <w:rFonts w:cs="Times New Roman"/>
          <w:sz w:val="24"/>
          <w:szCs w:val="24"/>
        </w:rPr>
        <w:t xml:space="preserve">9) Установить левый угол ножа точно напротив линии, отмечающей верхнюю грань площадки. Если линия не строго вертикальна, не вращать образец, расположить нож так, чтобы линия была чуть слева от угла ножа. Обнулить счётчик срезов, выставить на нём функцию измерения ширины (значок ↔) и сдвинуть нож влево на расстояние, которое равняется высоте пирамидки (пп. 5 и 6), умноженной на тангенс угла поворота ножа α. Если угол поворота равен или незначительно превышает 30ᵒ, то расстояние приблизительно рассчитывается как высота пирамидки умноженная на 0,6. </w:t>
      </w:r>
    </w:p>
    <w:p w14:paraId="66104403" w14:textId="77777777" w:rsidR="0003672D" w:rsidRPr="00B026F0" w:rsidRDefault="0003672D" w:rsidP="0003672D">
      <w:pPr>
        <w:rPr>
          <w:rFonts w:cs="Times New Roman"/>
          <w:sz w:val="24"/>
          <w:szCs w:val="24"/>
        </w:rPr>
      </w:pPr>
      <w:r w:rsidRPr="00B026F0">
        <w:rPr>
          <w:rFonts w:cs="Times New Roman"/>
          <w:sz w:val="24"/>
          <w:szCs w:val="24"/>
        </w:rPr>
        <w:t>10) Подвести нож вплотную к образцу, как показано на рисунке К.2Б, и с помощью ручной или автоматической подачи заточить скошенную грань пирамидки.</w:t>
      </w:r>
    </w:p>
    <w:p w14:paraId="190E03C8" w14:textId="77777777" w:rsidR="0003672D" w:rsidRPr="00B026F0" w:rsidRDefault="0003672D" w:rsidP="0003672D">
      <w:pPr>
        <w:rPr>
          <w:rFonts w:cs="Times New Roman"/>
          <w:sz w:val="24"/>
          <w:szCs w:val="24"/>
        </w:rPr>
      </w:pPr>
      <w:r w:rsidRPr="00B026F0">
        <w:rPr>
          <w:rFonts w:cs="Times New Roman"/>
          <w:sz w:val="24"/>
          <w:szCs w:val="24"/>
        </w:rPr>
        <w:t xml:space="preserve">11) Боковые грани пирамидки можно заточить ножом, как в п. 5 или, поставив дугу с блокодержателем в триммерную площадку, вручную бритвенным лезвием. </w:t>
      </w:r>
    </w:p>
    <w:p w14:paraId="49B3CE39" w14:textId="77777777" w:rsidR="0003672D" w:rsidRPr="00B026F0" w:rsidRDefault="0003672D" w:rsidP="0003672D">
      <w:pPr>
        <w:rPr>
          <w:rFonts w:cs="Times New Roman"/>
          <w:sz w:val="24"/>
          <w:szCs w:val="24"/>
        </w:rPr>
      </w:pPr>
      <w:r w:rsidRPr="00B026F0">
        <w:rPr>
          <w:rFonts w:cs="Times New Roman"/>
          <w:sz w:val="24"/>
          <w:szCs w:val="24"/>
        </w:rPr>
        <w:t xml:space="preserve">Чтобы при съемке легко различать начало и конец серии на каждой бленде, рекомендуется делать площадку в форме трапеции, а не прямоугольника (рисунок К.1В, рисунок К.3А). При резке алмазным ножом площадка может быть довольно широкой, но высоту лучше сделать минимальной, чтобы на бленду поместить максимальное количество срезов </w:t>
      </w:r>
      <w:r w:rsidRPr="00B026F0">
        <w:rPr>
          <w:rFonts w:cs="Times New Roman"/>
          <w:noProof/>
          <w:sz w:val="24"/>
          <w:szCs w:val="24"/>
        </w:rPr>
        <w:t>[1]</w:t>
      </w:r>
      <w:r w:rsidRPr="00B026F0">
        <w:rPr>
          <w:rFonts w:cs="Times New Roman"/>
          <w:sz w:val="24"/>
          <w:szCs w:val="24"/>
        </w:rPr>
        <w:t xml:space="preserve">. </w:t>
      </w:r>
    </w:p>
    <w:p w14:paraId="11FB2DE3" w14:textId="77777777" w:rsidR="0003672D" w:rsidRPr="00B026F0" w:rsidRDefault="0003672D" w:rsidP="0003672D">
      <w:pPr>
        <w:rPr>
          <w:rFonts w:cs="Times New Roman"/>
          <w:sz w:val="24"/>
          <w:szCs w:val="24"/>
        </w:rPr>
      </w:pPr>
      <w:r w:rsidRPr="00B026F0">
        <w:rPr>
          <w:rFonts w:cs="Times New Roman"/>
          <w:sz w:val="24"/>
          <w:szCs w:val="24"/>
        </w:rPr>
        <w:lastRenderedPageBreak/>
        <w:t>Такая форма пирамидки позволяет получать длинные серии без увеличения ширины и с незначительным увеличением высоты срезов, при этом верхняя кромка площадки выравнивается так, чтобы минимизировать вероятность дефектов.</w:t>
      </w:r>
    </w:p>
    <w:p w14:paraId="6C1C1463" w14:textId="77777777" w:rsidR="0003672D" w:rsidRPr="00B026F0" w:rsidRDefault="0003672D" w:rsidP="0003672D">
      <w:pPr>
        <w:ind w:firstLine="0"/>
        <w:jc w:val="center"/>
        <w:rPr>
          <w:rFonts w:cs="Times New Roman"/>
          <w:sz w:val="24"/>
          <w:szCs w:val="24"/>
        </w:rPr>
      </w:pPr>
      <w:r w:rsidRPr="00B026F0">
        <w:rPr>
          <w:noProof/>
          <w:sz w:val="24"/>
          <w:szCs w:val="24"/>
          <w:lang w:eastAsia="ru-RU"/>
        </w:rPr>
        <w:drawing>
          <wp:inline distT="0" distB="0" distL="0" distR="0" wp14:anchorId="3BF25DAE" wp14:editId="5C00A6B0">
            <wp:extent cx="5671185" cy="1651342"/>
            <wp:effectExtent l="0" t="0" r="0" b="0"/>
            <wp:docPr id="1073741860" name="Рисунок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1185" cy="1651342"/>
                    </a:xfrm>
                    <a:prstGeom prst="rect">
                      <a:avLst/>
                    </a:prstGeom>
                    <a:noFill/>
                    <a:ln>
                      <a:noFill/>
                    </a:ln>
                  </pic:spPr>
                </pic:pic>
              </a:graphicData>
            </a:graphic>
          </wp:inline>
        </w:drawing>
      </w:r>
    </w:p>
    <w:p w14:paraId="0C46F947" w14:textId="77777777" w:rsidR="0003672D" w:rsidRPr="00B026F0" w:rsidRDefault="0003672D" w:rsidP="0003672D">
      <w:pPr>
        <w:rPr>
          <w:rFonts w:cs="Times New Roman"/>
          <w:sz w:val="24"/>
          <w:szCs w:val="24"/>
        </w:rPr>
      </w:pPr>
    </w:p>
    <w:p w14:paraId="19D5CE12" w14:textId="77777777" w:rsidR="0003672D" w:rsidRPr="00B026F0" w:rsidRDefault="0003672D" w:rsidP="007F6DA9">
      <w:pPr>
        <w:spacing w:line="240" w:lineRule="auto"/>
        <w:ind w:firstLine="0"/>
        <w:jc w:val="center"/>
        <w:rPr>
          <w:rFonts w:cs="Times New Roman"/>
          <w:sz w:val="24"/>
          <w:szCs w:val="24"/>
        </w:rPr>
      </w:pPr>
      <w:r w:rsidRPr="00B026F0">
        <w:rPr>
          <w:rFonts w:cs="Times New Roman"/>
          <w:sz w:val="24"/>
          <w:szCs w:val="24"/>
        </w:rPr>
        <w:t xml:space="preserve">Рисунок </w:t>
      </w:r>
      <w:r w:rsidR="007F6DA9" w:rsidRPr="00B026F0">
        <w:rPr>
          <w:rFonts w:cs="Times New Roman"/>
          <w:sz w:val="24"/>
          <w:szCs w:val="24"/>
        </w:rPr>
        <w:t>К.</w:t>
      </w:r>
      <w:r w:rsidRPr="00B026F0">
        <w:rPr>
          <w:rFonts w:cs="Times New Roman"/>
          <w:sz w:val="24"/>
          <w:szCs w:val="24"/>
        </w:rPr>
        <w:t xml:space="preserve">3 – Бленды – носители серий срезов для ПЭМ. А – схематическое изображение ленты срезов трапециевидной формы в отверстии бленды. Б – </w:t>
      </w:r>
      <w:r w:rsidRPr="00B026F0">
        <w:rPr>
          <w:rFonts w:cs="Times New Roman"/>
          <w:sz w:val="24"/>
          <w:szCs w:val="24"/>
          <w:lang w:val="en-US"/>
        </w:rPr>
        <w:t>Domino</w:t>
      </w:r>
      <w:r w:rsidRPr="00B026F0">
        <w:rPr>
          <w:rFonts w:cs="Times New Roman"/>
          <w:sz w:val="24"/>
          <w:szCs w:val="24"/>
        </w:rPr>
        <w:t xml:space="preserve"> </w:t>
      </w:r>
      <w:r w:rsidRPr="00B026F0">
        <w:rPr>
          <w:rFonts w:cs="Times New Roman"/>
          <w:sz w:val="24"/>
          <w:szCs w:val="24"/>
          <w:lang w:val="en-US"/>
        </w:rPr>
        <w:t>Rack</w:t>
      </w:r>
      <w:r w:rsidRPr="00B026F0">
        <w:rPr>
          <w:rFonts w:cs="Times New Roman"/>
          <w:sz w:val="24"/>
          <w:szCs w:val="24"/>
        </w:rPr>
        <w:t>, приспособление для вылавливания и монтирования на бленды лент срезов</w:t>
      </w:r>
    </w:p>
    <w:p w14:paraId="3A4F41A3" w14:textId="77777777" w:rsidR="007F6DA9" w:rsidRPr="00B026F0" w:rsidRDefault="007F6DA9" w:rsidP="0003672D">
      <w:pPr>
        <w:rPr>
          <w:rFonts w:cs="Times New Roman"/>
          <w:sz w:val="24"/>
          <w:szCs w:val="24"/>
        </w:rPr>
      </w:pPr>
    </w:p>
    <w:p w14:paraId="0D95CD6E" w14:textId="77777777" w:rsidR="0003672D" w:rsidRPr="00B026F0" w:rsidRDefault="007F6DA9" w:rsidP="0003672D">
      <w:pPr>
        <w:rPr>
          <w:rFonts w:cs="Times New Roman"/>
          <w:sz w:val="24"/>
          <w:szCs w:val="24"/>
        </w:rPr>
      </w:pPr>
      <w:r w:rsidRPr="00B026F0">
        <w:rPr>
          <w:rFonts w:cs="Times New Roman"/>
          <w:sz w:val="24"/>
          <w:szCs w:val="24"/>
        </w:rPr>
        <w:t>К.</w:t>
      </w:r>
      <w:r w:rsidR="0003672D" w:rsidRPr="00B026F0">
        <w:rPr>
          <w:rFonts w:cs="Times New Roman"/>
          <w:sz w:val="24"/>
          <w:szCs w:val="24"/>
        </w:rPr>
        <w:t>3.3 Изготовление срезов</w:t>
      </w:r>
    </w:p>
    <w:p w14:paraId="46F6A5D0" w14:textId="77777777" w:rsidR="0003672D" w:rsidRPr="00B026F0" w:rsidRDefault="0003672D" w:rsidP="0003672D">
      <w:pPr>
        <w:rPr>
          <w:rFonts w:cs="Times New Roman"/>
          <w:sz w:val="24"/>
          <w:szCs w:val="24"/>
        </w:rPr>
      </w:pPr>
      <w:r w:rsidRPr="00B026F0">
        <w:rPr>
          <w:rFonts w:cs="Times New Roman"/>
          <w:sz w:val="24"/>
          <w:szCs w:val="24"/>
        </w:rPr>
        <w:t xml:space="preserve">Ультратонкие срезы удерживаются в лентах, если параллельные стороны площадки идеально ровные. Однако длинные ленты для пространственной томографии все же часто распадаются. Чтобы избежать этого, полезно смазать нижнюю или верхнюю грань пирамиды резиновым клеем, предварительно разведённым ксилолом в соотношении 1:10-1:20. Важно: этот способ не годится для образцов, приклеенных на пустой блок любым моментальным клеем, который содержит в составе цианакрилат.  Такие блоки надо смазывать свежим очень жидким цианакрилатным же клеем. Клей наносить за 1-3 часа до резки. Либо накануне  обрызгать блок лаком для волос, этот метод особенно подходит для акрилатной смолы. </w:t>
      </w:r>
    </w:p>
    <w:p w14:paraId="7F4406E2" w14:textId="77777777" w:rsidR="0003672D" w:rsidRPr="00B026F0" w:rsidRDefault="0003672D" w:rsidP="0003672D">
      <w:pPr>
        <w:rPr>
          <w:rFonts w:cs="Times New Roman"/>
          <w:sz w:val="24"/>
          <w:szCs w:val="24"/>
        </w:rPr>
      </w:pPr>
      <w:r w:rsidRPr="00B026F0">
        <w:rPr>
          <w:rFonts w:cs="Times New Roman"/>
          <w:sz w:val="24"/>
          <w:szCs w:val="24"/>
        </w:rPr>
        <w:t xml:space="preserve">Для качественной серийной резки важно правильно сориентировать нож и образец относительно друг друга: нижний край площадки должен быть параллелен режущей кромке ножа. Для этого необходимо обычным образом выровнять нож относительно образа, вращая винт поворота на блоке ножа, и образец относительно ножа, вращая винт наклона образца на дуге. После достижения наилучшего взаимного положения надо винтом поворота образца на дуге выставить площадку так, чтобы нижний край площадки был параллелен кромке ножа, и повторить процедуру взаимного выравнивания ножа и образца, а затем опять проверить параллельность нижнего края площадки, и при необходимости повторять действия до тех пор, пока </w:t>
      </w:r>
      <w:r w:rsidRPr="00B026F0">
        <w:rPr>
          <w:rFonts w:cs="Times New Roman"/>
          <w:sz w:val="24"/>
          <w:szCs w:val="24"/>
        </w:rPr>
        <w:lastRenderedPageBreak/>
        <w:t>нижний край площадки не будет параллелен ножу, нож образцу, а плоскость образца так установлена относительно ножа, чтобы срезалась вся площадка.</w:t>
      </w:r>
    </w:p>
    <w:p w14:paraId="6FC902A3" w14:textId="77777777" w:rsidR="0003672D" w:rsidRPr="00B026F0" w:rsidRDefault="0003672D" w:rsidP="0003672D">
      <w:pPr>
        <w:rPr>
          <w:rFonts w:cs="Times New Roman"/>
          <w:sz w:val="24"/>
          <w:szCs w:val="24"/>
        </w:rPr>
      </w:pPr>
      <w:r w:rsidRPr="00B026F0">
        <w:rPr>
          <w:rFonts w:cs="Times New Roman"/>
          <w:sz w:val="24"/>
          <w:szCs w:val="24"/>
        </w:rPr>
        <w:t xml:space="preserve">Окно резки для получения серии срезов не должно быть слишком большим. Оно устанавливается с учетом размера площадки и скорости резки: от момента входа в окно резки до соприкосновения образца с кромкой ножа должно пройти чуть больше секунды. Скорость резки следует выбрать исходя из особенностей образца, для большинства подходит 0,8 мм/сек. При такой скорости верхняя граница окна резки выставляется на расстоянии 0,8-1 мм от нижнего края площадки до кромки ножа. Скорость возврата следует установить </w:t>
      </w:r>
      <w:r w:rsidRPr="00B026F0">
        <w:rPr>
          <w:rFonts w:cs="Times New Roman"/>
          <w:sz w:val="24"/>
          <w:szCs w:val="24"/>
          <w:lang w:val="en-US"/>
        </w:rPr>
        <w:t>medium</w:t>
      </w:r>
      <w:r w:rsidRPr="00B026F0">
        <w:rPr>
          <w:rFonts w:cs="Times New Roman"/>
          <w:sz w:val="24"/>
          <w:szCs w:val="24"/>
        </w:rPr>
        <w:t xml:space="preserve"> или </w:t>
      </w:r>
      <w:r w:rsidRPr="00B026F0">
        <w:rPr>
          <w:rFonts w:cs="Times New Roman"/>
          <w:sz w:val="24"/>
          <w:szCs w:val="24"/>
          <w:lang w:val="en-US"/>
        </w:rPr>
        <w:t>slow</w:t>
      </w:r>
      <w:r w:rsidRPr="00B026F0">
        <w:rPr>
          <w:rFonts w:cs="Times New Roman"/>
          <w:sz w:val="24"/>
          <w:szCs w:val="24"/>
        </w:rPr>
        <w:t xml:space="preserve">. </w:t>
      </w:r>
    </w:p>
    <w:p w14:paraId="0D770EB2" w14:textId="77777777" w:rsidR="0003672D" w:rsidRPr="00B026F0" w:rsidRDefault="0003672D" w:rsidP="0003672D">
      <w:pPr>
        <w:rPr>
          <w:rFonts w:cs="Times New Roman"/>
          <w:sz w:val="24"/>
          <w:szCs w:val="24"/>
        </w:rPr>
      </w:pPr>
      <w:r w:rsidRPr="00B026F0">
        <w:rPr>
          <w:rFonts w:cs="Times New Roman"/>
          <w:sz w:val="24"/>
          <w:szCs w:val="24"/>
        </w:rPr>
        <w:t xml:space="preserve">Исходя из размеров среза (высоты трапеции), следует заранее рассчитать, сколько срезов поместится в отверстие бленды. Подобрать подходящую толщину срезов и установить ее в списке быстрого доступа (например, 70 нм). В этот же список внести еще 2 записи резки: с той же скоростью, но с толщиной среза 10 нм, и с той же скоростью, но с толщиной, меньше первоначальной на эти 10 нм (например, 60 нм). Установив первоначальную толщину среза, сделать требуемое количество срезов, чтобы поместить на бленду, затем остановить резку под ножом, быстро переключиться на резку с толщиной 10 нм и сделать один срез. При правильно установленной толщине материал не будет срезаться, но лента срезов отделится от края ножа. Далее сделать срез на 10 нм тоньше, остановить резку под ножом,  быстро перевести на первоначальную толщину срезов и сделать количество срезов, которое поместится в отверстие бленды. Таким образом сделать 2-3 ленты, не больше, остановить резку под ножом и собрать срезы на бленды. Продолжать резку и сбор срезов до тех пор, пока не будут сделаны все срезы образца на необходимую высоту. </w:t>
      </w:r>
    </w:p>
    <w:p w14:paraId="2B7B704C" w14:textId="77777777" w:rsidR="0003672D" w:rsidRPr="00B026F0" w:rsidRDefault="0003672D" w:rsidP="0003672D">
      <w:pPr>
        <w:rPr>
          <w:rFonts w:cs="Times New Roman"/>
          <w:sz w:val="24"/>
          <w:szCs w:val="24"/>
        </w:rPr>
      </w:pPr>
      <w:r w:rsidRPr="00B026F0">
        <w:rPr>
          <w:rFonts w:cs="Times New Roman"/>
          <w:sz w:val="24"/>
          <w:szCs w:val="24"/>
        </w:rPr>
        <w:t>Серии ультратонких срезов для ПЭМ монтируют на бленды с отверстием шириной 1 или 0,5 мм с пленкой-подложкой. При монтировании срезов на бленду важно, чтобы края срезов не попадали на металлическую часть бленды (</w:t>
      </w:r>
      <w:r w:rsidR="007F6DA9" w:rsidRPr="00B026F0">
        <w:rPr>
          <w:rFonts w:cs="Times New Roman"/>
          <w:sz w:val="24"/>
          <w:szCs w:val="24"/>
        </w:rPr>
        <w:t>р</w:t>
      </w:r>
      <w:r w:rsidRPr="00B026F0">
        <w:rPr>
          <w:rFonts w:cs="Times New Roman"/>
          <w:sz w:val="24"/>
          <w:szCs w:val="24"/>
        </w:rPr>
        <w:t>ис</w:t>
      </w:r>
      <w:r w:rsidR="007F6DA9" w:rsidRPr="00B026F0">
        <w:rPr>
          <w:rFonts w:cs="Times New Roman"/>
          <w:sz w:val="24"/>
          <w:szCs w:val="24"/>
        </w:rPr>
        <w:t>унок</w:t>
      </w:r>
      <w:r w:rsidRPr="00B026F0">
        <w:rPr>
          <w:rFonts w:cs="Times New Roman"/>
          <w:sz w:val="24"/>
          <w:szCs w:val="24"/>
        </w:rPr>
        <w:t xml:space="preserve"> </w:t>
      </w:r>
      <w:r w:rsidR="007F6DA9" w:rsidRPr="00B026F0">
        <w:rPr>
          <w:rFonts w:cs="Times New Roman"/>
          <w:sz w:val="24"/>
          <w:szCs w:val="24"/>
        </w:rPr>
        <w:t>К.</w:t>
      </w:r>
      <w:r w:rsidRPr="00B026F0">
        <w:rPr>
          <w:rFonts w:cs="Times New Roman"/>
          <w:sz w:val="24"/>
          <w:szCs w:val="24"/>
        </w:rPr>
        <w:t xml:space="preserve">3А), иначе будут складки и волны. </w:t>
      </w:r>
    </w:p>
    <w:p w14:paraId="398FDED7" w14:textId="77777777" w:rsidR="0003672D" w:rsidRPr="00B026F0" w:rsidRDefault="0003672D" w:rsidP="0003672D">
      <w:pPr>
        <w:rPr>
          <w:rFonts w:cs="Times New Roman"/>
          <w:sz w:val="24"/>
          <w:szCs w:val="24"/>
        </w:rPr>
      </w:pPr>
      <w:r w:rsidRPr="00B026F0">
        <w:rPr>
          <w:rFonts w:cs="Times New Roman"/>
          <w:sz w:val="24"/>
          <w:szCs w:val="24"/>
        </w:rPr>
        <w:t xml:space="preserve">Формваровую плёнку иногда дополнительно укрепляют углеродным напылением. Напылять можно и бленды со срезами. Углеродное напыление снижает дрейф и деформацию срезов под пучком электронов, но несколько снижает контраст изображения. Чтобы без потерь вылавливать срезы на бленды с формваровой подложкой, следует использовать либо свежеприготовленные бленды (в течение 24 часов после нанесения подложки), либо обработанные тлеющим разрядом в устройстве Jeol HDT-400 в течение 10 сек непосредственно перед монтированием срезов. </w:t>
      </w:r>
    </w:p>
    <w:p w14:paraId="5F649FAB" w14:textId="77777777" w:rsidR="0003672D" w:rsidRPr="00B026F0" w:rsidRDefault="0003672D" w:rsidP="0003672D">
      <w:pPr>
        <w:rPr>
          <w:rFonts w:cs="Times New Roman"/>
          <w:sz w:val="24"/>
          <w:szCs w:val="24"/>
        </w:rPr>
      </w:pPr>
      <w:r w:rsidRPr="00B026F0">
        <w:rPr>
          <w:rFonts w:cs="Times New Roman"/>
          <w:sz w:val="24"/>
          <w:szCs w:val="24"/>
        </w:rPr>
        <w:lastRenderedPageBreak/>
        <w:t xml:space="preserve">Для вылавливания серийных срезов очень удобно использовать приспособление, которое называется </w:t>
      </w:r>
      <w:r w:rsidRPr="00B026F0">
        <w:rPr>
          <w:rFonts w:cs="Times New Roman"/>
          <w:sz w:val="24"/>
          <w:szCs w:val="24"/>
          <w:lang w:val="en-US"/>
        </w:rPr>
        <w:t>Domino</w:t>
      </w:r>
      <w:r w:rsidRPr="00B026F0">
        <w:rPr>
          <w:rFonts w:cs="Times New Roman"/>
          <w:sz w:val="24"/>
          <w:szCs w:val="24"/>
        </w:rPr>
        <w:t xml:space="preserve"> </w:t>
      </w:r>
      <w:r w:rsidRPr="00B026F0">
        <w:rPr>
          <w:rFonts w:cs="Times New Roman"/>
          <w:sz w:val="24"/>
          <w:szCs w:val="24"/>
          <w:lang w:val="en-US"/>
        </w:rPr>
        <w:t>Rack</w:t>
      </w:r>
      <w:r w:rsidRPr="00B026F0">
        <w:rPr>
          <w:rFonts w:cs="Times New Roman"/>
          <w:sz w:val="24"/>
          <w:szCs w:val="24"/>
        </w:rPr>
        <w:t>. Оно представляет собой изогнутую П-образную металлическую пластину с отверстиями диаметром около 4 мм в верхней части (</w:t>
      </w:r>
      <w:r w:rsidR="007F6DA9" w:rsidRPr="00B026F0">
        <w:rPr>
          <w:rFonts w:cs="Times New Roman"/>
          <w:sz w:val="24"/>
          <w:szCs w:val="24"/>
        </w:rPr>
        <w:t>рисунок К.</w:t>
      </w:r>
      <w:r w:rsidRPr="00B026F0">
        <w:rPr>
          <w:rFonts w:cs="Times New Roman"/>
          <w:sz w:val="24"/>
          <w:szCs w:val="24"/>
        </w:rPr>
        <w:t xml:space="preserve">3Б). Пленка-подложка помещается поверх этой пластины так, чтобы покрыть поверхность с отверстиями. Для монтирования срезов на </w:t>
      </w:r>
      <w:r w:rsidRPr="00B026F0">
        <w:rPr>
          <w:rFonts w:cs="Times New Roman"/>
          <w:sz w:val="24"/>
          <w:szCs w:val="24"/>
          <w:lang w:val="en-US"/>
        </w:rPr>
        <w:t>Domino</w:t>
      </w:r>
      <w:r w:rsidRPr="00B026F0">
        <w:rPr>
          <w:rFonts w:cs="Times New Roman"/>
          <w:sz w:val="24"/>
          <w:szCs w:val="24"/>
        </w:rPr>
        <w:t xml:space="preserve"> </w:t>
      </w:r>
      <w:r w:rsidRPr="00B026F0">
        <w:rPr>
          <w:rFonts w:cs="Times New Roman"/>
          <w:sz w:val="24"/>
          <w:szCs w:val="24"/>
          <w:lang w:val="en-US"/>
        </w:rPr>
        <w:t>Rack</w:t>
      </w:r>
      <w:r w:rsidRPr="00B026F0">
        <w:rPr>
          <w:rFonts w:cs="Times New Roman"/>
          <w:sz w:val="24"/>
          <w:szCs w:val="24"/>
        </w:rPr>
        <w:t xml:space="preserve"> их захватывают блендой без подложки как петлёй, точно располагая серию срезов в отверстии бленды. Бленду при этом удерживают пинцетом за край. Бленду с каплей воды и срезами помещают на плёнку-подложку в отверстии.  Бленды и пинцет перед началом работы следует промыть хлороформом и просушить. После того, как срезы высохнут, пленку аккуратно надрезать пинцетом или иглой по кругу, извлечь бленду и поместить в контейнер.</w:t>
      </w:r>
    </w:p>
    <w:p w14:paraId="324E3A7D" w14:textId="77777777" w:rsidR="0003672D" w:rsidRPr="00B026F0" w:rsidRDefault="007F6DA9" w:rsidP="0003672D">
      <w:pPr>
        <w:rPr>
          <w:rFonts w:cs="Times New Roman"/>
          <w:sz w:val="24"/>
          <w:szCs w:val="24"/>
        </w:rPr>
      </w:pPr>
      <w:r w:rsidRPr="00B026F0">
        <w:rPr>
          <w:rFonts w:cs="Times New Roman"/>
          <w:sz w:val="24"/>
          <w:szCs w:val="24"/>
        </w:rPr>
        <w:t>К.</w:t>
      </w:r>
      <w:r w:rsidR="0003672D" w:rsidRPr="00B026F0">
        <w:rPr>
          <w:rFonts w:cs="Times New Roman"/>
          <w:sz w:val="24"/>
          <w:szCs w:val="24"/>
        </w:rPr>
        <w:t xml:space="preserve">4 Заключение </w:t>
      </w:r>
    </w:p>
    <w:p w14:paraId="7E269F4E" w14:textId="77777777" w:rsidR="0003672D" w:rsidRPr="00B026F0" w:rsidRDefault="0003672D" w:rsidP="0003672D">
      <w:pPr>
        <w:rPr>
          <w:rFonts w:cs="Times New Roman"/>
          <w:sz w:val="24"/>
          <w:szCs w:val="24"/>
        </w:rPr>
      </w:pPr>
      <w:r w:rsidRPr="00B026F0">
        <w:rPr>
          <w:rFonts w:cs="Times New Roman"/>
          <w:sz w:val="24"/>
          <w:szCs w:val="24"/>
        </w:rPr>
        <w:t>Просвечивающая электронная микроскопия по праву считается одним из самых трудоёмких методов исследования биологических объектов, а изготовление протяжённых непрерывных серий срезов требует особенного внимания и подготовки оператора. Вышеописанные способы заточки блока, изготовления и монтирования срезов позволяющие получать серии необходимой длины. Ключевыми этапами для получения непрерывной серии срезов являются заливка образца, заточка блока и гидрофильность носителя.</w:t>
      </w:r>
    </w:p>
    <w:p w14:paraId="2ABA61A2" w14:textId="77777777" w:rsidR="0003672D" w:rsidRPr="00B026F0" w:rsidRDefault="007F6DA9" w:rsidP="0003672D">
      <w:pPr>
        <w:rPr>
          <w:rFonts w:cs="Times New Roman"/>
          <w:sz w:val="24"/>
          <w:szCs w:val="24"/>
          <w:lang w:val="en-US"/>
        </w:rPr>
      </w:pPr>
      <w:r w:rsidRPr="00B026F0">
        <w:rPr>
          <w:rFonts w:cs="Times New Roman"/>
          <w:sz w:val="24"/>
          <w:szCs w:val="24"/>
        </w:rPr>
        <w:t>К</w:t>
      </w:r>
      <w:r w:rsidRPr="00B026F0">
        <w:rPr>
          <w:rFonts w:cs="Times New Roman"/>
          <w:sz w:val="24"/>
          <w:szCs w:val="24"/>
          <w:lang w:val="en-US"/>
        </w:rPr>
        <w:t>.</w:t>
      </w:r>
      <w:r w:rsidR="0003672D" w:rsidRPr="00B026F0">
        <w:rPr>
          <w:rFonts w:cs="Times New Roman"/>
          <w:sz w:val="24"/>
          <w:szCs w:val="24"/>
          <w:lang w:val="en-US"/>
        </w:rPr>
        <w:t xml:space="preserve">5 </w:t>
      </w:r>
      <w:r w:rsidR="0003672D" w:rsidRPr="00B026F0">
        <w:rPr>
          <w:rFonts w:cs="Times New Roman"/>
          <w:sz w:val="24"/>
          <w:szCs w:val="24"/>
        </w:rPr>
        <w:t>Список</w:t>
      </w:r>
      <w:r w:rsidR="0003672D" w:rsidRPr="00B026F0">
        <w:rPr>
          <w:rFonts w:cs="Times New Roman"/>
          <w:sz w:val="24"/>
          <w:szCs w:val="24"/>
          <w:lang w:val="en-US"/>
        </w:rPr>
        <w:t xml:space="preserve"> </w:t>
      </w:r>
      <w:r w:rsidR="0003672D" w:rsidRPr="00B026F0">
        <w:rPr>
          <w:rFonts w:cs="Times New Roman"/>
          <w:sz w:val="24"/>
          <w:szCs w:val="24"/>
        </w:rPr>
        <w:t>использованных</w:t>
      </w:r>
      <w:r w:rsidR="0003672D" w:rsidRPr="00B026F0">
        <w:rPr>
          <w:rFonts w:cs="Times New Roman"/>
          <w:sz w:val="24"/>
          <w:szCs w:val="24"/>
          <w:lang w:val="en-US"/>
        </w:rPr>
        <w:t xml:space="preserve"> </w:t>
      </w:r>
      <w:r w:rsidR="0003672D" w:rsidRPr="00B026F0">
        <w:rPr>
          <w:rFonts w:cs="Times New Roman"/>
          <w:sz w:val="24"/>
          <w:szCs w:val="24"/>
        </w:rPr>
        <w:t>источников</w:t>
      </w:r>
    </w:p>
    <w:p w14:paraId="4B4045B7" w14:textId="77777777" w:rsidR="0003672D" w:rsidRPr="00B026F0" w:rsidRDefault="007F6DA9" w:rsidP="007F6DA9">
      <w:pPr>
        <w:rPr>
          <w:sz w:val="24"/>
          <w:szCs w:val="24"/>
          <w:lang w:val="en-US"/>
        </w:rPr>
      </w:pPr>
      <w:bookmarkStart w:id="64" w:name="_ENREF_1"/>
      <w:r w:rsidRPr="00B026F0">
        <w:rPr>
          <w:sz w:val="24"/>
          <w:szCs w:val="24"/>
          <w:lang w:val="en-US"/>
        </w:rPr>
        <w:t>1)</w:t>
      </w:r>
      <w:r w:rsidR="0003672D" w:rsidRPr="00B026F0">
        <w:rPr>
          <w:sz w:val="24"/>
          <w:szCs w:val="24"/>
          <w:lang w:val="en-US"/>
        </w:rPr>
        <w:tab/>
      </w:r>
      <w:r w:rsidR="0003672D" w:rsidRPr="00B026F0">
        <w:rPr>
          <w:b/>
          <w:sz w:val="24"/>
          <w:szCs w:val="24"/>
          <w:lang w:val="en-US"/>
        </w:rPr>
        <w:t>Elliott, D.</w:t>
      </w:r>
      <w:r w:rsidR="0003672D" w:rsidRPr="00B026F0">
        <w:rPr>
          <w:sz w:val="24"/>
          <w:szCs w:val="24"/>
          <w:lang w:val="en-US"/>
        </w:rPr>
        <w:t xml:space="preserve"> Serial Sectioning via Microtomy (or, How To Get Over 100 Consecutive Serial Sections On One TEM Gird) // Microscopy Today. – 2018. – V. 15, N</w:t>
      </w:r>
      <w:r w:rsidR="0003672D" w:rsidRPr="00B026F0">
        <w:rPr>
          <w:b/>
          <w:sz w:val="24"/>
          <w:szCs w:val="24"/>
          <w:lang w:val="en-US"/>
        </w:rPr>
        <w:t xml:space="preserve"> </w:t>
      </w:r>
      <w:r w:rsidR="0003672D" w:rsidRPr="00B026F0">
        <w:rPr>
          <w:sz w:val="24"/>
          <w:szCs w:val="24"/>
          <w:lang w:val="en-US"/>
        </w:rPr>
        <w:t>1. – P. 30–33.</w:t>
      </w:r>
      <w:bookmarkEnd w:id="64"/>
    </w:p>
    <w:p w14:paraId="7BBF4A5B" w14:textId="77777777" w:rsidR="0003672D" w:rsidRPr="00B026F0" w:rsidRDefault="007F6DA9" w:rsidP="0003672D">
      <w:pPr>
        <w:snapToGrid w:val="0"/>
        <w:rPr>
          <w:rFonts w:eastAsia="Calibri" w:cs="Times New Roman"/>
          <w:sz w:val="24"/>
          <w:szCs w:val="24"/>
        </w:rPr>
      </w:pPr>
      <w:r w:rsidRPr="00B026F0">
        <w:rPr>
          <w:rFonts w:eastAsia="Calibri" w:cs="Times New Roman"/>
          <w:sz w:val="24"/>
          <w:szCs w:val="24"/>
        </w:rPr>
        <w:t>К.</w:t>
      </w:r>
      <w:r w:rsidR="0003672D" w:rsidRPr="00B026F0">
        <w:rPr>
          <w:rFonts w:eastAsia="Calibri" w:cs="Times New Roman"/>
          <w:sz w:val="24"/>
          <w:szCs w:val="24"/>
        </w:rPr>
        <w:t>6 Методику разработали:</w:t>
      </w:r>
    </w:p>
    <w:p w14:paraId="74946CD5" w14:textId="77777777" w:rsidR="0003672D" w:rsidRPr="00B026F0" w:rsidRDefault="0003672D" w:rsidP="0003672D">
      <w:pPr>
        <w:rPr>
          <w:rFonts w:eastAsia="Calibri" w:cs="Times New Roman"/>
          <w:sz w:val="24"/>
          <w:szCs w:val="24"/>
        </w:rPr>
      </w:pPr>
      <w:r w:rsidRPr="00B026F0">
        <w:rPr>
          <w:rFonts w:eastAsia="Calibri" w:cs="Times New Roman"/>
          <w:sz w:val="24"/>
          <w:szCs w:val="24"/>
        </w:rPr>
        <w:t>Иванова Александра Николаевна, специалист ресурсного центра «Развитие молекулярных и клеточных технологий» Научного парка СПбГУ.</w:t>
      </w:r>
    </w:p>
    <w:p w14:paraId="7D20173E" w14:textId="77777777" w:rsidR="00F74EDC" w:rsidRPr="002D1D90" w:rsidRDefault="00F74EDC">
      <w:pPr>
        <w:spacing w:after="200" w:line="276" w:lineRule="auto"/>
        <w:ind w:firstLine="0"/>
        <w:jc w:val="left"/>
        <w:rPr>
          <w:rFonts w:eastAsia="Times New Roman" w:cstheme="majorBidi"/>
          <w:b/>
          <w:bCs/>
          <w:color w:val="000000" w:themeColor="text1"/>
          <w:szCs w:val="28"/>
          <w:lang w:eastAsia="ru-RU"/>
        </w:rPr>
      </w:pPr>
    </w:p>
    <w:p w14:paraId="5328AD11" w14:textId="77777777" w:rsidR="0003672D" w:rsidRPr="002D1D90" w:rsidRDefault="0003672D">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5A8455A4" w14:textId="77777777" w:rsidR="00682ABA" w:rsidRPr="00872402" w:rsidRDefault="00682ABA" w:rsidP="00566569">
      <w:pPr>
        <w:pStyle w:val="1"/>
        <w:rPr>
          <w:rFonts w:cs="Times New Roman"/>
          <w:lang w:eastAsia="ru-RU"/>
        </w:rPr>
      </w:pPr>
      <w:bookmarkStart w:id="65" w:name="_Toc184643713"/>
      <w:r w:rsidRPr="00872402">
        <w:rPr>
          <w:rFonts w:cs="Times New Roman"/>
          <w:lang w:eastAsia="ru-RU"/>
        </w:rPr>
        <w:lastRenderedPageBreak/>
        <w:t>ПРИЛОЖЕНИЕ Л</w:t>
      </w:r>
      <w:bookmarkEnd w:id="65"/>
    </w:p>
    <w:p w14:paraId="21D66712" w14:textId="77777777" w:rsidR="008A5B76" w:rsidRPr="00B026F0" w:rsidRDefault="008A5B76" w:rsidP="008A5B76">
      <w:pPr>
        <w:jc w:val="center"/>
        <w:rPr>
          <w:rFonts w:cs="Times New Roman"/>
          <w:b/>
          <w:sz w:val="24"/>
          <w:szCs w:val="24"/>
        </w:rPr>
      </w:pPr>
      <w:r w:rsidRPr="00B026F0">
        <w:rPr>
          <w:rFonts w:cs="Times New Roman"/>
          <w:b/>
          <w:sz w:val="24"/>
          <w:szCs w:val="24"/>
        </w:rPr>
        <w:t xml:space="preserve">Получение трёхмерных реконструкций на основании серии полутонких срезов с помощью </w:t>
      </w:r>
      <w:r w:rsidRPr="00B026F0">
        <w:rPr>
          <w:rFonts w:cs="Times New Roman"/>
          <w:b/>
          <w:sz w:val="24"/>
          <w:szCs w:val="24"/>
          <w:lang w:val="en-US"/>
        </w:rPr>
        <w:t>Amira</w:t>
      </w:r>
      <w:r w:rsidRPr="00B026F0">
        <w:rPr>
          <w:rFonts w:cs="Times New Roman"/>
          <w:b/>
          <w:sz w:val="24"/>
          <w:szCs w:val="24"/>
        </w:rPr>
        <w:t xml:space="preserve"> 2020 3.1.1</w:t>
      </w:r>
    </w:p>
    <w:p w14:paraId="393CE5FF" w14:textId="77777777" w:rsidR="008A5B76" w:rsidRPr="00B026F0" w:rsidRDefault="00682ABA" w:rsidP="008A5B76">
      <w:pPr>
        <w:rPr>
          <w:rFonts w:cs="Times New Roman"/>
          <w:sz w:val="24"/>
          <w:szCs w:val="24"/>
        </w:rPr>
      </w:pPr>
      <w:r w:rsidRPr="00B026F0">
        <w:rPr>
          <w:rFonts w:cs="Times New Roman"/>
          <w:sz w:val="24"/>
          <w:szCs w:val="24"/>
        </w:rPr>
        <w:t>Л</w:t>
      </w:r>
      <w:r w:rsidR="008A5B76" w:rsidRPr="00B026F0">
        <w:rPr>
          <w:rFonts w:cs="Times New Roman"/>
          <w:sz w:val="24"/>
          <w:szCs w:val="24"/>
        </w:rPr>
        <w:t>.1 Введение</w:t>
      </w:r>
    </w:p>
    <w:p w14:paraId="705033E9" w14:textId="77777777" w:rsidR="008A5B76" w:rsidRPr="00B026F0" w:rsidRDefault="008A5B76" w:rsidP="008A5B76">
      <w:pPr>
        <w:rPr>
          <w:rFonts w:cs="Times New Roman"/>
          <w:sz w:val="24"/>
          <w:szCs w:val="24"/>
        </w:rPr>
      </w:pPr>
      <w:r w:rsidRPr="00B026F0">
        <w:rPr>
          <w:rFonts w:cs="Times New Roman"/>
          <w:sz w:val="24"/>
          <w:szCs w:val="24"/>
        </w:rPr>
        <w:t xml:space="preserve">Трёхмерные реконструкции биологических объектов дают  представление о взаиморасположении структур, это важно для понимания развития и функционирования отдельных частей и всего организма в целом. В данной статье исследуются возможности программы </w:t>
      </w:r>
      <w:r w:rsidRPr="00B026F0">
        <w:rPr>
          <w:rFonts w:cs="Times New Roman"/>
          <w:sz w:val="24"/>
          <w:szCs w:val="24"/>
          <w:lang w:val="en-US"/>
        </w:rPr>
        <w:t>Amira</w:t>
      </w:r>
      <w:r w:rsidRPr="00B026F0">
        <w:rPr>
          <w:rFonts w:cs="Times New Roman"/>
          <w:sz w:val="24"/>
          <w:szCs w:val="24"/>
        </w:rPr>
        <w:t xml:space="preserve"> 2020 3.1.1, используемой для создания трёхмерных реконструкций на основе серии срезов, полученных с помощью светового микроскопа и представленных в виде отдельных изображений, не объединённых единым проектом, и описываются основные элементы интерфейса, связанные с этой задачей.</w:t>
      </w:r>
    </w:p>
    <w:p w14:paraId="4FE46E66" w14:textId="77777777" w:rsidR="008A5B76" w:rsidRPr="00B026F0" w:rsidRDefault="00682ABA" w:rsidP="008A5B76">
      <w:pPr>
        <w:rPr>
          <w:rFonts w:cs="Times New Roman"/>
          <w:sz w:val="24"/>
          <w:szCs w:val="24"/>
        </w:rPr>
      </w:pPr>
      <w:r w:rsidRPr="00B026F0">
        <w:rPr>
          <w:rFonts w:cs="Times New Roman"/>
          <w:sz w:val="24"/>
          <w:szCs w:val="24"/>
        </w:rPr>
        <w:t>Л</w:t>
      </w:r>
      <w:r w:rsidR="008A5B76" w:rsidRPr="00B026F0">
        <w:rPr>
          <w:rFonts w:cs="Times New Roman"/>
          <w:sz w:val="24"/>
          <w:szCs w:val="24"/>
        </w:rPr>
        <w:t>.2 Материалы и методы</w:t>
      </w:r>
    </w:p>
    <w:p w14:paraId="096C2988" w14:textId="77777777" w:rsidR="008A5B76" w:rsidRPr="00B026F0" w:rsidRDefault="008A5B76" w:rsidP="008A5B76">
      <w:pPr>
        <w:rPr>
          <w:rFonts w:cs="Times New Roman"/>
          <w:sz w:val="24"/>
          <w:szCs w:val="24"/>
        </w:rPr>
      </w:pPr>
      <w:r w:rsidRPr="00B026F0">
        <w:rPr>
          <w:rFonts w:cs="Times New Roman"/>
          <w:sz w:val="24"/>
          <w:szCs w:val="24"/>
        </w:rPr>
        <w:t xml:space="preserve">Серия из 176 полутонких срезов мшанки была получена на ультрамикротоме </w:t>
      </w:r>
      <w:r w:rsidRPr="00B026F0">
        <w:rPr>
          <w:rFonts w:cs="Times New Roman"/>
          <w:color w:val="202020"/>
          <w:sz w:val="24"/>
          <w:szCs w:val="24"/>
          <w:shd w:val="clear" w:color="auto" w:fill="FFFFFF"/>
        </w:rPr>
        <w:t xml:space="preserve">Leica EM UC7, срезы окрашены красителем Ричардсон. </w:t>
      </w:r>
      <w:r w:rsidRPr="00B026F0">
        <w:rPr>
          <w:rFonts w:cs="Times New Roman"/>
          <w:sz w:val="24"/>
          <w:szCs w:val="24"/>
        </w:rPr>
        <w:t xml:space="preserve">Изображения срезов были сделаны на инвертированном флуоресцентном микроскопе </w:t>
      </w:r>
      <w:r w:rsidRPr="00B026F0">
        <w:rPr>
          <w:rFonts w:eastAsiaTheme="minorEastAsia" w:cs="Times New Roman"/>
          <w:sz w:val="24"/>
          <w:szCs w:val="24"/>
          <w:lang w:val="en-GB" w:eastAsia="ja-JP"/>
        </w:rPr>
        <w:t>Leica</w:t>
      </w:r>
      <w:r w:rsidRPr="00B026F0">
        <w:rPr>
          <w:rFonts w:eastAsiaTheme="minorEastAsia" w:cs="Times New Roman"/>
          <w:sz w:val="24"/>
          <w:szCs w:val="24"/>
          <w:lang w:eastAsia="ja-JP"/>
        </w:rPr>
        <w:t xml:space="preserve"> </w:t>
      </w:r>
      <w:r w:rsidRPr="00B026F0">
        <w:rPr>
          <w:rFonts w:eastAsiaTheme="minorEastAsia" w:cs="Times New Roman"/>
          <w:sz w:val="24"/>
          <w:szCs w:val="24"/>
          <w:lang w:val="en-GB" w:eastAsia="ja-JP"/>
        </w:rPr>
        <w:t>DMI</w:t>
      </w:r>
      <w:r w:rsidRPr="00B026F0">
        <w:rPr>
          <w:rFonts w:eastAsiaTheme="minorEastAsia" w:cs="Times New Roman"/>
          <w:sz w:val="24"/>
          <w:szCs w:val="24"/>
          <w:lang w:eastAsia="ja-JP"/>
        </w:rPr>
        <w:t xml:space="preserve"> 6000 на увеличении 200 с помощью приложения </w:t>
      </w:r>
      <w:r w:rsidRPr="00B026F0">
        <w:rPr>
          <w:rFonts w:eastAsiaTheme="minorEastAsia" w:cs="Times New Roman"/>
          <w:sz w:val="24"/>
          <w:szCs w:val="24"/>
          <w:lang w:val="en-GB" w:eastAsia="ja-JP"/>
        </w:rPr>
        <w:t>Leica</w:t>
      </w:r>
      <w:r w:rsidRPr="00B026F0">
        <w:rPr>
          <w:rFonts w:eastAsiaTheme="minorEastAsia" w:cs="Times New Roman"/>
          <w:sz w:val="24"/>
          <w:szCs w:val="24"/>
          <w:lang w:eastAsia="ja-JP"/>
        </w:rPr>
        <w:t xml:space="preserve"> </w:t>
      </w:r>
      <w:r w:rsidRPr="00B026F0">
        <w:rPr>
          <w:rFonts w:eastAsiaTheme="minorEastAsia" w:cs="Times New Roman"/>
          <w:sz w:val="24"/>
          <w:szCs w:val="24"/>
          <w:lang w:val="en-GB" w:eastAsia="ja-JP"/>
        </w:rPr>
        <w:t>LAS</w:t>
      </w:r>
      <w:r w:rsidRPr="00B026F0">
        <w:rPr>
          <w:rFonts w:eastAsiaTheme="minorEastAsia" w:cs="Times New Roman"/>
          <w:sz w:val="24"/>
          <w:szCs w:val="24"/>
          <w:lang w:eastAsia="ja-JP"/>
        </w:rPr>
        <w:t xml:space="preserve"> и сохранены в формате TIFF. </w:t>
      </w:r>
      <w:r w:rsidRPr="00B026F0">
        <w:rPr>
          <w:rFonts w:cs="Times New Roman"/>
          <w:sz w:val="24"/>
          <w:szCs w:val="24"/>
        </w:rPr>
        <w:t>Для 3</w:t>
      </w:r>
      <w:r w:rsidRPr="00B026F0">
        <w:rPr>
          <w:rFonts w:cs="Times New Roman"/>
          <w:sz w:val="24"/>
          <w:szCs w:val="24"/>
          <w:lang w:val="en-GB"/>
        </w:rPr>
        <w:t>D</w:t>
      </w:r>
      <w:r w:rsidRPr="00B026F0">
        <w:rPr>
          <w:rFonts w:cs="Times New Roman"/>
          <w:sz w:val="24"/>
          <w:szCs w:val="24"/>
        </w:rPr>
        <w:t xml:space="preserve"> реконструкции использована программа </w:t>
      </w:r>
      <w:r w:rsidRPr="00B026F0">
        <w:rPr>
          <w:rFonts w:cs="Times New Roman"/>
          <w:sz w:val="24"/>
          <w:szCs w:val="24"/>
          <w:lang w:val="en-US"/>
        </w:rPr>
        <w:t>Amira</w:t>
      </w:r>
      <w:r w:rsidRPr="00B026F0">
        <w:rPr>
          <w:rFonts w:cs="Times New Roman"/>
          <w:sz w:val="24"/>
          <w:szCs w:val="24"/>
        </w:rPr>
        <w:t xml:space="preserve"> 2020 3.1.1, установленная в операционной системе </w:t>
      </w:r>
      <w:r w:rsidRPr="00B026F0">
        <w:rPr>
          <w:rFonts w:cs="Times New Roman"/>
          <w:sz w:val="24"/>
          <w:szCs w:val="24"/>
          <w:lang w:val="en-US"/>
        </w:rPr>
        <w:t>Windows</w:t>
      </w:r>
      <w:r w:rsidRPr="00B026F0">
        <w:rPr>
          <w:rFonts w:cs="Times New Roman"/>
          <w:sz w:val="24"/>
          <w:szCs w:val="24"/>
        </w:rPr>
        <w:t xml:space="preserve"> 7.</w:t>
      </w:r>
    </w:p>
    <w:p w14:paraId="1581FE28" w14:textId="77777777" w:rsidR="008A5B76" w:rsidRPr="00B026F0" w:rsidRDefault="00682ABA" w:rsidP="008A5B76">
      <w:pPr>
        <w:rPr>
          <w:rFonts w:cs="Times New Roman"/>
          <w:sz w:val="24"/>
          <w:szCs w:val="24"/>
        </w:rPr>
      </w:pPr>
      <w:r w:rsidRPr="00B026F0">
        <w:rPr>
          <w:rFonts w:cs="Times New Roman"/>
          <w:sz w:val="24"/>
          <w:szCs w:val="24"/>
        </w:rPr>
        <w:t>Л</w:t>
      </w:r>
      <w:r w:rsidR="008A5B76" w:rsidRPr="00B026F0">
        <w:rPr>
          <w:rFonts w:cs="Times New Roman"/>
          <w:sz w:val="24"/>
          <w:szCs w:val="24"/>
        </w:rPr>
        <w:t>.3 Результаты и обсуждение</w:t>
      </w:r>
    </w:p>
    <w:p w14:paraId="36FFFD67" w14:textId="77777777" w:rsidR="008A5B76" w:rsidRPr="00B026F0" w:rsidRDefault="00682ABA" w:rsidP="008A5B76">
      <w:pPr>
        <w:rPr>
          <w:rFonts w:cs="Times New Roman"/>
          <w:sz w:val="24"/>
          <w:szCs w:val="24"/>
        </w:rPr>
      </w:pPr>
      <w:r w:rsidRPr="00B026F0">
        <w:rPr>
          <w:rFonts w:cs="Times New Roman"/>
          <w:sz w:val="24"/>
          <w:szCs w:val="24"/>
        </w:rPr>
        <w:t>Л</w:t>
      </w:r>
      <w:r w:rsidR="008A5B76" w:rsidRPr="00B026F0">
        <w:rPr>
          <w:rFonts w:cs="Times New Roman"/>
          <w:sz w:val="24"/>
          <w:szCs w:val="24"/>
        </w:rPr>
        <w:t>.3.1 Предварительная обработка изображений</w:t>
      </w:r>
    </w:p>
    <w:p w14:paraId="15A92D17" w14:textId="77777777" w:rsidR="008A5B76" w:rsidRPr="00B026F0" w:rsidRDefault="008A5B76" w:rsidP="008A5B76">
      <w:pPr>
        <w:rPr>
          <w:rFonts w:cs="Times New Roman"/>
          <w:sz w:val="24"/>
          <w:szCs w:val="24"/>
          <w:lang w:val="en-US"/>
        </w:rPr>
      </w:pPr>
      <w:r w:rsidRPr="00B026F0">
        <w:rPr>
          <w:rFonts w:eastAsiaTheme="minorEastAsia" w:cs="Times New Roman"/>
          <w:sz w:val="24"/>
          <w:szCs w:val="24"/>
          <w:lang w:eastAsia="ja-JP"/>
        </w:rPr>
        <w:t xml:space="preserve">Изображения были обработаны в </w:t>
      </w:r>
      <w:r w:rsidRPr="00B026F0">
        <w:rPr>
          <w:rFonts w:eastAsiaTheme="minorEastAsia" w:cs="Times New Roman"/>
          <w:sz w:val="24"/>
          <w:szCs w:val="24"/>
          <w:lang w:val="en-GB" w:eastAsia="ja-JP"/>
        </w:rPr>
        <w:t>Adobe</w:t>
      </w:r>
      <w:r w:rsidRPr="00B026F0">
        <w:rPr>
          <w:rFonts w:eastAsiaTheme="minorEastAsia" w:cs="Times New Roman"/>
          <w:sz w:val="24"/>
          <w:szCs w:val="24"/>
          <w:lang w:eastAsia="ja-JP"/>
        </w:rPr>
        <w:t xml:space="preserve"> </w:t>
      </w:r>
      <w:r w:rsidRPr="00B026F0">
        <w:rPr>
          <w:rFonts w:eastAsiaTheme="minorEastAsia" w:cs="Times New Roman"/>
          <w:sz w:val="24"/>
          <w:szCs w:val="24"/>
          <w:lang w:val="en-GB" w:eastAsia="ja-JP"/>
        </w:rPr>
        <w:t>Photoshop</w:t>
      </w:r>
      <w:r w:rsidRPr="00B026F0">
        <w:rPr>
          <w:rFonts w:eastAsiaTheme="minorEastAsia" w:cs="Times New Roman"/>
          <w:sz w:val="24"/>
          <w:szCs w:val="24"/>
          <w:lang w:eastAsia="ja-JP"/>
        </w:rPr>
        <w:t xml:space="preserve"> </w:t>
      </w:r>
      <w:r w:rsidRPr="00B026F0">
        <w:rPr>
          <w:rFonts w:eastAsiaTheme="minorEastAsia" w:cs="Times New Roman"/>
          <w:sz w:val="24"/>
          <w:szCs w:val="24"/>
          <w:lang w:val="en-GB" w:eastAsia="ja-JP"/>
        </w:rPr>
        <w:t>CS</w:t>
      </w:r>
      <w:r w:rsidRPr="00B026F0">
        <w:rPr>
          <w:rFonts w:eastAsiaTheme="minorEastAsia" w:cs="Times New Roman"/>
          <w:sz w:val="24"/>
          <w:szCs w:val="24"/>
          <w:lang w:eastAsia="ja-JP"/>
        </w:rPr>
        <w:t xml:space="preserve">3: с помощью инструмента </w:t>
      </w:r>
      <w:r w:rsidRPr="00B026F0">
        <w:rPr>
          <w:rFonts w:eastAsiaTheme="minorEastAsia" w:cs="Times New Roman"/>
          <w:i/>
          <w:sz w:val="24"/>
          <w:szCs w:val="24"/>
          <w:lang w:eastAsia="ja-JP"/>
        </w:rPr>
        <w:t>кисть</w:t>
      </w:r>
      <w:r w:rsidRPr="00B026F0">
        <w:rPr>
          <w:rFonts w:eastAsiaTheme="minorEastAsia" w:cs="Times New Roman"/>
          <w:sz w:val="24"/>
          <w:szCs w:val="24"/>
          <w:lang w:eastAsia="ja-JP"/>
        </w:rPr>
        <w:t xml:space="preserve"> были убраны основные артефакты: пыль, осадок краски. Для дальнейшей </w:t>
      </w:r>
      <w:r w:rsidRPr="00B026F0">
        <w:rPr>
          <w:rFonts w:cs="Times New Roman"/>
          <w:sz w:val="24"/>
          <w:szCs w:val="24"/>
        </w:rPr>
        <w:t>3</w:t>
      </w:r>
      <w:r w:rsidRPr="00B026F0">
        <w:rPr>
          <w:rFonts w:cs="Times New Roman"/>
          <w:sz w:val="24"/>
          <w:szCs w:val="24"/>
          <w:lang w:val="en-GB"/>
        </w:rPr>
        <w:t>D</w:t>
      </w:r>
      <w:r w:rsidRPr="00B026F0">
        <w:rPr>
          <w:rFonts w:cs="Times New Roman"/>
          <w:sz w:val="24"/>
          <w:szCs w:val="24"/>
        </w:rPr>
        <w:t xml:space="preserve"> обработки срезы были переведены в черно-белый цвет с помощью настроек инверсии цвета и градации серого: в пункте меню </w:t>
      </w:r>
      <w:r w:rsidRPr="00B026F0">
        <w:rPr>
          <w:rFonts w:cs="Times New Roman"/>
          <w:sz w:val="24"/>
          <w:szCs w:val="24"/>
          <w:lang w:val="en-US"/>
        </w:rPr>
        <w:t xml:space="preserve">Layers </w:t>
      </w:r>
      <w:r w:rsidRPr="00B026F0">
        <w:rPr>
          <w:rFonts w:cs="Times New Roman"/>
          <w:sz w:val="24"/>
          <w:szCs w:val="24"/>
        </w:rPr>
        <w:t>выбраны</w:t>
      </w:r>
      <w:r w:rsidRPr="00B026F0">
        <w:rPr>
          <w:rFonts w:cs="Times New Roman"/>
          <w:sz w:val="24"/>
          <w:szCs w:val="24"/>
          <w:lang w:val="en-US"/>
        </w:rPr>
        <w:t xml:space="preserve"> New Adjustment Layer/Invert, </w:t>
      </w:r>
      <w:r w:rsidRPr="00B026F0">
        <w:rPr>
          <w:rFonts w:cs="Times New Roman"/>
          <w:sz w:val="24"/>
          <w:szCs w:val="24"/>
        </w:rPr>
        <w:t>затем</w:t>
      </w:r>
      <w:r w:rsidRPr="00B026F0">
        <w:rPr>
          <w:rFonts w:cs="Times New Roman"/>
          <w:sz w:val="24"/>
          <w:szCs w:val="24"/>
          <w:lang w:val="en-US"/>
        </w:rPr>
        <w:t xml:space="preserve"> </w:t>
      </w:r>
      <w:r w:rsidRPr="00B026F0">
        <w:rPr>
          <w:rFonts w:cs="Times New Roman"/>
          <w:sz w:val="24"/>
          <w:szCs w:val="24"/>
        </w:rPr>
        <w:t>в</w:t>
      </w:r>
      <w:r w:rsidRPr="00B026F0">
        <w:rPr>
          <w:rFonts w:cs="Times New Roman"/>
          <w:sz w:val="24"/>
          <w:szCs w:val="24"/>
          <w:lang w:val="en-US"/>
        </w:rPr>
        <w:t xml:space="preserve"> </w:t>
      </w:r>
      <w:r w:rsidRPr="00B026F0">
        <w:rPr>
          <w:rFonts w:cs="Times New Roman"/>
          <w:sz w:val="24"/>
          <w:szCs w:val="24"/>
        </w:rPr>
        <w:t>меню</w:t>
      </w:r>
      <w:r w:rsidRPr="00B026F0">
        <w:rPr>
          <w:rFonts w:cs="Times New Roman"/>
          <w:sz w:val="24"/>
          <w:szCs w:val="24"/>
          <w:lang w:val="en-US"/>
        </w:rPr>
        <w:t xml:space="preserve"> Image/Mode/Grayscale. </w:t>
      </w:r>
    </w:p>
    <w:p w14:paraId="16338893" w14:textId="77777777" w:rsidR="008A5B76" w:rsidRPr="00B026F0" w:rsidRDefault="00682ABA" w:rsidP="008A5B76">
      <w:pPr>
        <w:rPr>
          <w:rFonts w:cs="Times New Roman"/>
          <w:sz w:val="24"/>
          <w:szCs w:val="24"/>
        </w:rPr>
      </w:pPr>
      <w:r w:rsidRPr="00B026F0">
        <w:rPr>
          <w:rFonts w:cs="Times New Roman"/>
          <w:sz w:val="24"/>
          <w:szCs w:val="24"/>
        </w:rPr>
        <w:t>Л</w:t>
      </w:r>
      <w:r w:rsidR="008A5B76" w:rsidRPr="00B026F0">
        <w:rPr>
          <w:rFonts w:cs="Times New Roman"/>
          <w:sz w:val="24"/>
          <w:szCs w:val="24"/>
        </w:rPr>
        <w:t xml:space="preserve">.3.2 Загрузка и выравнивание изображений </w:t>
      </w:r>
    </w:p>
    <w:p w14:paraId="520B323D" w14:textId="77777777" w:rsidR="008A5B76" w:rsidRPr="00B026F0" w:rsidRDefault="008A5B76" w:rsidP="008A5B76">
      <w:pPr>
        <w:rPr>
          <w:rFonts w:eastAsiaTheme="minorEastAsia" w:cs="Times New Roman"/>
          <w:sz w:val="24"/>
          <w:szCs w:val="24"/>
          <w:shd w:val="clear" w:color="auto" w:fill="FFFFFF"/>
          <w:lang w:eastAsia="ja-JP"/>
        </w:rPr>
      </w:pPr>
      <w:r w:rsidRPr="00B026F0">
        <w:rPr>
          <w:rFonts w:cs="Times New Roman"/>
          <w:sz w:val="24"/>
          <w:szCs w:val="24"/>
        </w:rPr>
        <w:t>Световые срезы обычно сильно смещены один относительно другого, поэтому необходимо их вручную развернуть и поместить один над другим в стопке. Для этого необходимо выполнить следующие действия.</w:t>
      </w:r>
    </w:p>
    <w:p w14:paraId="129328E7" w14:textId="77777777" w:rsidR="008A5B76" w:rsidRPr="00B026F0" w:rsidRDefault="008A5B76" w:rsidP="008A5B76">
      <w:pPr>
        <w:rPr>
          <w:rFonts w:eastAsiaTheme="minorEastAsia" w:cs="Times New Roman"/>
          <w:sz w:val="24"/>
          <w:szCs w:val="24"/>
          <w:shd w:val="clear" w:color="auto" w:fill="FFFFFF"/>
          <w:lang w:eastAsia="ja-JP"/>
        </w:rPr>
      </w:pPr>
      <w:r w:rsidRPr="00B026F0">
        <w:rPr>
          <w:rFonts w:eastAsiaTheme="minorEastAsia" w:cs="Times New Roman"/>
          <w:sz w:val="24"/>
          <w:szCs w:val="24"/>
          <w:shd w:val="clear" w:color="auto" w:fill="FFFFFF"/>
          <w:lang w:eastAsia="ja-JP"/>
        </w:rPr>
        <w:t xml:space="preserve">При запуске программы в верхнем левом углу на стартовой панели выбрать раздел </w:t>
      </w:r>
      <w:r w:rsidRPr="00B026F0">
        <w:rPr>
          <w:rFonts w:eastAsiaTheme="minorEastAsia" w:cs="Times New Roman"/>
          <w:sz w:val="24"/>
          <w:szCs w:val="24"/>
          <w:shd w:val="clear" w:color="auto" w:fill="FFFFFF"/>
          <w:lang w:val="en-GB" w:eastAsia="ja-JP"/>
        </w:rPr>
        <w:t>Project</w:t>
      </w:r>
      <w:r w:rsidRPr="00B026F0">
        <w:rPr>
          <w:rFonts w:eastAsiaTheme="minorEastAsia" w:cs="Times New Roman"/>
          <w:sz w:val="24"/>
          <w:szCs w:val="24"/>
          <w:shd w:val="clear" w:color="auto" w:fill="FFFFFF"/>
          <w:lang w:eastAsia="ja-JP"/>
        </w:rPr>
        <w:t xml:space="preserve"> – в данном разделе создается выровненная последовательность срезов, также есть возможность редактировать изображения с помощью фильтров. </w:t>
      </w:r>
    </w:p>
    <w:p w14:paraId="3294D81F" w14:textId="77777777" w:rsidR="008A5B76" w:rsidRPr="00B026F0" w:rsidRDefault="008A5B76" w:rsidP="008A5B76">
      <w:pPr>
        <w:rPr>
          <w:rFonts w:eastAsiaTheme="minorEastAsia" w:cs="Times New Roman"/>
          <w:sz w:val="24"/>
          <w:szCs w:val="24"/>
          <w:shd w:val="clear" w:color="auto" w:fill="FFFFFF"/>
          <w:lang w:eastAsia="ja-JP"/>
        </w:rPr>
      </w:pPr>
      <w:r w:rsidRPr="00B026F0">
        <w:rPr>
          <w:rFonts w:eastAsiaTheme="minorEastAsia" w:cs="Times New Roman"/>
          <w:sz w:val="24"/>
          <w:szCs w:val="24"/>
          <w:shd w:val="clear" w:color="auto" w:fill="FFFFFF"/>
          <w:lang w:eastAsia="ja-JP"/>
        </w:rPr>
        <w:lastRenderedPageBreak/>
        <w:t xml:space="preserve">Чтобы загрузить файлы, необходимо нажать кнопку </w:t>
      </w:r>
      <w:r w:rsidRPr="00B026F0">
        <w:rPr>
          <w:rFonts w:eastAsiaTheme="minorEastAsia" w:cs="Times New Roman"/>
          <w:sz w:val="24"/>
          <w:szCs w:val="24"/>
          <w:shd w:val="clear" w:color="auto" w:fill="FFFFFF"/>
          <w:lang w:val="en-GB" w:eastAsia="ja-JP"/>
        </w:rPr>
        <w:t>Open</w:t>
      </w:r>
      <w:r w:rsidRPr="00B026F0">
        <w:rPr>
          <w:rFonts w:eastAsiaTheme="minorEastAsia" w:cs="Times New Roman"/>
          <w:sz w:val="24"/>
          <w:szCs w:val="24"/>
          <w:shd w:val="clear" w:color="auto" w:fill="FFFFFF"/>
          <w:lang w:eastAsia="ja-JP"/>
        </w:rPr>
        <w:t xml:space="preserve"> </w:t>
      </w:r>
      <w:r w:rsidRPr="00B026F0">
        <w:rPr>
          <w:rFonts w:eastAsiaTheme="minorEastAsia" w:cs="Times New Roman"/>
          <w:sz w:val="24"/>
          <w:szCs w:val="24"/>
          <w:shd w:val="clear" w:color="auto" w:fill="FFFFFF"/>
          <w:lang w:val="en-GB" w:eastAsia="ja-JP"/>
        </w:rPr>
        <w:t>Files</w:t>
      </w:r>
      <w:r w:rsidRPr="00B026F0">
        <w:rPr>
          <w:rFonts w:eastAsiaTheme="minorEastAsia" w:cs="Times New Roman"/>
          <w:sz w:val="24"/>
          <w:szCs w:val="24"/>
          <w:shd w:val="clear" w:color="auto" w:fill="FFFFFF"/>
          <w:lang w:eastAsia="ja-JP"/>
        </w:rPr>
        <w:t xml:space="preserve">, расположенную ниже под стартовым меню в верхнем левом углу и выбрать файлы с диска компьютера. Изображения должны быть расположены последовательно, в том порядке, в котором делались срезы объекта. В выпадающем окне выбрать Read Complete Volume into Memory (последний пункт списка). В окне Image Read Parameters, установить размер вокселя (Voxel Size, nm).  В отличие от загрузки данных, полученных с помощью MAPS [1], размер пикселя автоматически не прочитывается и должен быть введён вручную. </w:t>
      </w:r>
    </w:p>
    <w:p w14:paraId="1333EB91" w14:textId="77777777" w:rsidR="008A5B76" w:rsidRPr="00B026F0" w:rsidRDefault="008A5B76" w:rsidP="008A5B76">
      <w:pPr>
        <w:rPr>
          <w:rFonts w:cs="Times New Roman"/>
          <w:sz w:val="24"/>
          <w:szCs w:val="24"/>
        </w:rPr>
      </w:pPr>
      <w:r w:rsidRPr="00B026F0">
        <w:rPr>
          <w:rFonts w:cs="Times New Roman"/>
          <w:sz w:val="24"/>
          <w:szCs w:val="24"/>
        </w:rPr>
        <w:t xml:space="preserve">В области </w:t>
      </w:r>
      <w:r w:rsidRPr="00B026F0">
        <w:rPr>
          <w:rFonts w:cs="Times New Roman"/>
          <w:sz w:val="24"/>
          <w:szCs w:val="24"/>
          <w:lang w:val="en-US"/>
        </w:rPr>
        <w:t>Project</w:t>
      </w:r>
      <w:r w:rsidRPr="00B026F0">
        <w:rPr>
          <w:rFonts w:cs="Times New Roman"/>
          <w:sz w:val="24"/>
          <w:szCs w:val="24"/>
        </w:rPr>
        <w:t xml:space="preserve"> </w:t>
      </w:r>
      <w:r w:rsidRPr="00B026F0">
        <w:rPr>
          <w:rFonts w:cs="Times New Roman"/>
          <w:sz w:val="24"/>
          <w:szCs w:val="24"/>
          <w:lang w:val="en-US"/>
        </w:rPr>
        <w:t>View</w:t>
      </w:r>
      <w:r w:rsidRPr="00B026F0">
        <w:rPr>
          <w:rFonts w:cs="Times New Roman"/>
          <w:sz w:val="24"/>
          <w:szCs w:val="24"/>
        </w:rPr>
        <w:t xml:space="preserve"> появится первый объект – иконка с названием первого файла из загруженного списка в зеленой рамке. Создать модуль Align slices: Geometry transforms &gt; Align slices &gt; </w:t>
      </w:r>
      <w:r w:rsidRPr="00B026F0">
        <w:rPr>
          <w:rFonts w:cs="Times New Roman"/>
          <w:sz w:val="24"/>
          <w:szCs w:val="24"/>
          <w:lang w:val="en-US"/>
        </w:rPr>
        <w:t>Create</w:t>
      </w:r>
      <w:r w:rsidRPr="00B026F0">
        <w:rPr>
          <w:rFonts w:cs="Times New Roman"/>
          <w:sz w:val="24"/>
          <w:szCs w:val="24"/>
        </w:rPr>
        <w:t xml:space="preserve">. Затем запустить автоматическое выравнивание изображений, нажав последнюю в ряду инструментов кнопку (указана белой стрелкой на рисунке </w:t>
      </w:r>
      <w:r w:rsidR="00F74EDC" w:rsidRPr="00B026F0">
        <w:rPr>
          <w:rFonts w:cs="Times New Roman"/>
          <w:sz w:val="24"/>
          <w:szCs w:val="24"/>
        </w:rPr>
        <w:t>Л</w:t>
      </w:r>
      <w:r w:rsidRPr="00B026F0">
        <w:rPr>
          <w:rFonts w:cs="Times New Roman"/>
          <w:sz w:val="24"/>
          <w:szCs w:val="24"/>
        </w:rPr>
        <w:t>.1).</w:t>
      </w:r>
    </w:p>
    <w:p w14:paraId="49E0C608" w14:textId="77777777" w:rsidR="008A5B76" w:rsidRPr="00B026F0" w:rsidRDefault="008A5B76" w:rsidP="008A5B76">
      <w:pPr>
        <w:rPr>
          <w:rFonts w:eastAsiaTheme="minorEastAsia" w:cs="Times New Roman"/>
          <w:sz w:val="24"/>
          <w:szCs w:val="24"/>
          <w:shd w:val="clear" w:color="auto" w:fill="FFFFFF"/>
          <w:lang w:eastAsia="ja-JP"/>
        </w:rPr>
      </w:pPr>
      <w:r w:rsidRPr="00B026F0">
        <w:rPr>
          <w:rFonts w:eastAsiaTheme="minorEastAsia" w:cs="Times New Roman"/>
          <w:sz w:val="24"/>
          <w:szCs w:val="24"/>
          <w:shd w:val="clear" w:color="auto" w:fill="FFFFFF"/>
          <w:lang w:eastAsia="ja-JP"/>
        </w:rPr>
        <w:t xml:space="preserve">Некоторые изображения в стопке неправильно распознаются программой, поэтому требуется ручная корректировка. В режиме ручного выравнивания окне просмотра отображается пара соседних срезов, верхний из них окрашен в синий цвет, нижний – в жёлтый. Для сдвига изображения используется левая кнопка мыши, для вращения изображения нужно зажать колёсико мыши. Когда получен удовлетворительный результат, следует нажать на кнопку </w:t>
      </w:r>
      <w:r w:rsidRPr="00B026F0">
        <w:rPr>
          <w:rFonts w:eastAsiaTheme="minorEastAsia" w:cs="Times New Roman"/>
          <w:sz w:val="24"/>
          <w:szCs w:val="24"/>
          <w:shd w:val="clear" w:color="auto" w:fill="FFFFFF"/>
          <w:lang w:val="en-GB" w:eastAsia="ja-JP"/>
        </w:rPr>
        <w:t>Resample</w:t>
      </w:r>
      <w:r w:rsidRPr="00B026F0">
        <w:rPr>
          <w:rFonts w:eastAsiaTheme="minorEastAsia" w:cs="Times New Roman"/>
          <w:sz w:val="24"/>
          <w:szCs w:val="24"/>
          <w:shd w:val="clear" w:color="auto" w:fill="FFFFFF"/>
          <w:lang w:eastAsia="ja-JP"/>
        </w:rPr>
        <w:t xml:space="preserve">, чтобы получить файл с выровненными срезами, затем нужно нажать кнопку Close. Просмотреть выровненную последовательность срезов можно выбрав инструмент </w:t>
      </w:r>
      <w:r w:rsidRPr="00B026F0">
        <w:rPr>
          <w:rFonts w:eastAsiaTheme="minorEastAsia" w:cs="Times New Roman"/>
          <w:sz w:val="24"/>
          <w:szCs w:val="24"/>
          <w:shd w:val="clear" w:color="auto" w:fill="FFFFFF"/>
          <w:lang w:val="en-GB" w:eastAsia="ja-JP"/>
        </w:rPr>
        <w:t>Ortho</w:t>
      </w:r>
      <w:r w:rsidRPr="00B026F0">
        <w:rPr>
          <w:rFonts w:eastAsiaTheme="minorEastAsia" w:cs="Times New Roman"/>
          <w:sz w:val="24"/>
          <w:szCs w:val="24"/>
          <w:shd w:val="clear" w:color="auto" w:fill="FFFFFF"/>
          <w:lang w:eastAsia="ja-JP"/>
        </w:rPr>
        <w:t xml:space="preserve"> </w:t>
      </w:r>
      <w:r w:rsidRPr="00B026F0">
        <w:rPr>
          <w:rFonts w:eastAsiaTheme="minorEastAsia" w:cs="Times New Roman"/>
          <w:sz w:val="24"/>
          <w:szCs w:val="24"/>
          <w:shd w:val="clear" w:color="auto" w:fill="FFFFFF"/>
          <w:lang w:val="en-GB" w:eastAsia="ja-JP"/>
        </w:rPr>
        <w:t>slice</w:t>
      </w:r>
      <w:r w:rsidRPr="00B026F0">
        <w:rPr>
          <w:rFonts w:eastAsiaTheme="minorEastAsia" w:cs="Times New Roman"/>
          <w:sz w:val="24"/>
          <w:szCs w:val="24"/>
          <w:shd w:val="clear" w:color="auto" w:fill="FFFFFF"/>
          <w:lang w:eastAsia="ja-JP"/>
        </w:rPr>
        <w:t xml:space="preserve">, при этом элемент </w:t>
      </w:r>
      <w:r w:rsidRPr="00B026F0">
        <w:rPr>
          <w:rFonts w:eastAsiaTheme="minorEastAsia" w:cs="Times New Roman"/>
          <w:sz w:val="24"/>
          <w:szCs w:val="24"/>
          <w:shd w:val="clear" w:color="auto" w:fill="FFFFFF"/>
          <w:lang w:val="en-GB" w:eastAsia="ja-JP"/>
        </w:rPr>
        <w:t>Ortho</w:t>
      </w:r>
      <w:r w:rsidRPr="00B026F0">
        <w:rPr>
          <w:rFonts w:eastAsiaTheme="minorEastAsia" w:cs="Times New Roman"/>
          <w:sz w:val="24"/>
          <w:szCs w:val="24"/>
          <w:shd w:val="clear" w:color="auto" w:fill="FFFFFF"/>
          <w:lang w:eastAsia="ja-JP"/>
        </w:rPr>
        <w:t xml:space="preserve"> </w:t>
      </w:r>
      <w:r w:rsidRPr="00B026F0">
        <w:rPr>
          <w:rFonts w:eastAsiaTheme="minorEastAsia" w:cs="Times New Roman"/>
          <w:sz w:val="24"/>
          <w:szCs w:val="24"/>
          <w:shd w:val="clear" w:color="auto" w:fill="FFFFFF"/>
          <w:lang w:val="en-GB" w:eastAsia="ja-JP"/>
        </w:rPr>
        <w:t>slice</w:t>
      </w:r>
      <w:r w:rsidRPr="00B026F0">
        <w:rPr>
          <w:rFonts w:eastAsiaTheme="minorEastAsia" w:cs="Times New Roman"/>
          <w:sz w:val="24"/>
          <w:szCs w:val="24"/>
          <w:shd w:val="clear" w:color="auto" w:fill="FFFFFF"/>
          <w:lang w:eastAsia="ja-JP"/>
        </w:rPr>
        <w:t xml:space="preserve"> крепится не к исходному файлу, а к полученному после выравнивания. Все инструменты из меню можно перекреплять заново, перетягивая их левым указателем мышки от старого файла к новому, полученному после обработки. </w:t>
      </w:r>
    </w:p>
    <w:p w14:paraId="4F1A0F20" w14:textId="77777777" w:rsidR="008A5B76" w:rsidRPr="00B026F0" w:rsidRDefault="008A5B76" w:rsidP="008A5B76">
      <w:pPr>
        <w:ind w:firstLine="0"/>
        <w:jc w:val="center"/>
        <w:rPr>
          <w:rFonts w:eastAsiaTheme="minorEastAsia" w:cs="Times New Roman"/>
          <w:i/>
          <w:sz w:val="24"/>
          <w:szCs w:val="24"/>
          <w:shd w:val="clear" w:color="auto" w:fill="FFFFFF"/>
          <w:lang w:eastAsia="ja-JP"/>
        </w:rPr>
      </w:pPr>
      <w:r w:rsidRPr="00B026F0">
        <w:rPr>
          <w:rFonts w:eastAsiaTheme="minorEastAsia" w:cs="Times New Roman"/>
          <w:i/>
          <w:noProof/>
          <w:sz w:val="24"/>
          <w:szCs w:val="24"/>
          <w:lang w:eastAsia="ru-RU"/>
        </w:rPr>
        <w:lastRenderedPageBreak/>
        <mc:AlternateContent>
          <mc:Choice Requires="wps">
            <w:drawing>
              <wp:anchor distT="0" distB="0" distL="114300" distR="114300" simplePos="0" relativeHeight="251664384" behindDoc="0" locked="0" layoutInCell="1" allowOverlap="1" wp14:anchorId="20079CE9" wp14:editId="5F1B4A7E">
                <wp:simplePos x="0" y="0"/>
                <wp:positionH relativeFrom="column">
                  <wp:posOffset>5303475</wp:posOffset>
                </wp:positionH>
                <wp:positionV relativeFrom="paragraph">
                  <wp:posOffset>201295</wp:posOffset>
                </wp:positionV>
                <wp:extent cx="83820" cy="221158"/>
                <wp:effectExtent l="38100" t="38100" r="30480" b="26670"/>
                <wp:wrapNone/>
                <wp:docPr id="24" name="Прямая со стрелкой 24"/>
                <wp:cNvGraphicFramePr/>
                <a:graphic xmlns:a="http://schemas.openxmlformats.org/drawingml/2006/main">
                  <a:graphicData uri="http://schemas.microsoft.com/office/word/2010/wordprocessingShape">
                    <wps:wsp>
                      <wps:cNvCnPr/>
                      <wps:spPr>
                        <a:xfrm flipH="1" flipV="1">
                          <a:off x="0" y="0"/>
                          <a:ext cx="83820" cy="221158"/>
                        </a:xfrm>
                        <a:prstGeom prst="straightConnector1">
                          <a:avLst/>
                        </a:prstGeom>
                        <a:ln w="25400">
                          <a:solidFill>
                            <a:schemeClr val="bg1"/>
                          </a:solidFill>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CEDF1D4" id="Прямая со стрелкой 24" o:spid="_x0000_s1026" type="#_x0000_t32" style="position:absolute;margin-left:417.6pt;margin-top:15.85pt;width:6.6pt;height:17.4pt;flip:x y;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PV6MwIAAHIEAAAOAAAAZHJzL2Uyb0RvYy54bWysVM2O0zAQviPxDpbvNGnZRVXVdA9dFg4I&#10;Kv7urmMnlvwn2zTtbeEF9hF4BS4c+NE+Q/JGjJ00S5cTiIs1zsw388034ywv9kqiHXNeGF3g6STH&#10;iGlqSqGrAr97e/VojpEPRJdEGs0KfGAeX6wePlg2dsFmpjayZA5BEu0XjS1wHYJdZJmnNVPET4xl&#10;GpzcOEUCXF2VlY40kF3JbJbnT7LGuNI6Q5n38PWyd+JVys85o+EV554FJAsM3EI6XTq38cxWS7Ko&#10;HLG1oAMN8g8sFBEaio6pLkkg6IMTf6RSgjrjDQ8TalRmOBeUpR6gm2l+r5s3NbEs9QLieDvK5P9f&#10;Wvpyt3FIlAWenWGkiYIZtZ+76+6m/dl+6W5Q97G9haP71F23X9sf7ff2tv2GIBiUa6xfQIK13rjh&#10;5u3GRRn23CnEpbDPYSlwst5HK/qgabRPEziME2D7gCh8nD+ez2BMFDyz2XR6Po9lsj5fxFrnwzNm&#10;FIpGgX1wRFR1WButYdTG9RXI7oUPPfAIiGCpUQN5z8/yPBHxRorySkgZnWnj2Fo6tCOwK9tqOpQ+&#10;iQpEyKe6ROFgQajgBNGVZDjmVazESDJ4BdHqq0sN7KNKvS7JCgfJejavGQfloeue9T0GhFKmw5GF&#10;1BAdYRz4jsChj/hY7qifAof4CGXpPfwNeESkykaHEayENq5X8bR62B8p8z7+qEDfd5Rga8pD2pgk&#10;DSx2GvHwCOPL+f2e4He/itUvAAAA//8DAFBLAwQUAAYACAAAACEArq4NuN8AAAAJAQAADwAAAGRy&#10;cy9kb3ducmV2LnhtbEyPyU7DMBBA70j9B2uQuKDW6RaiEKeiLOLSS0sRVzeeLGo8jmI3DX/PcILj&#10;aJ7evMk2o23FgL1vHCmYzyIQSIUzDVUKjh9v0wSED5qMbh2hgm/0sMknN5lOjbvSHodDqARLyKda&#10;QR1Cl0rpixqt9jPXIfGudL3Vgce+kqbXV5bbVi6iKJZWN8QXat3hc43F+XCxCpLyM94V76/0sv/C&#10;Y7Udh/utK5W6ux2fHkEEHMMfDL/5nA45N53chYwXLTuW6wWjCpbzBxAMJKtkBeKkII7XIPNM/v8g&#10;/wEAAP//AwBQSwECLQAUAAYACAAAACEAtoM4kv4AAADhAQAAEwAAAAAAAAAAAAAAAAAAAAAAW0Nv&#10;bnRlbnRfVHlwZXNdLnhtbFBLAQItABQABgAIAAAAIQA4/SH/1gAAAJQBAAALAAAAAAAAAAAAAAAA&#10;AC8BAABfcmVscy8ucmVsc1BLAQItABQABgAIAAAAIQAWtPV6MwIAAHIEAAAOAAAAAAAAAAAAAAAA&#10;AC4CAABkcnMvZTJvRG9jLnhtbFBLAQItABQABgAIAAAAIQCurg243wAAAAkBAAAPAAAAAAAAAAAA&#10;AAAAAI0EAABkcnMvZG93bnJldi54bWxQSwUGAAAAAAQABADzAAAAmQUAAAAA&#10;" strokecolor="white [3212]" strokeweight="2pt">
                <v:stroke endarrow="block"/>
              </v:shape>
            </w:pict>
          </mc:Fallback>
        </mc:AlternateContent>
      </w:r>
      <w:r w:rsidRPr="00B026F0">
        <w:rPr>
          <w:rFonts w:eastAsiaTheme="minorEastAsia" w:cs="Times New Roman"/>
          <w:i/>
          <w:noProof/>
          <w:sz w:val="24"/>
          <w:szCs w:val="24"/>
          <w:shd w:val="clear" w:color="auto" w:fill="FFFFFF"/>
          <w:lang w:eastAsia="ru-RU"/>
        </w:rPr>
        <w:drawing>
          <wp:inline distT="0" distB="0" distL="0" distR="0" wp14:anchorId="3505B84A" wp14:editId="5D6760B7">
            <wp:extent cx="4691740" cy="2936812"/>
            <wp:effectExtent l="0" t="0" r="0" b="0"/>
            <wp:docPr id="28" name="Рисунок 1"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20922" cy="2955079"/>
                    </a:xfrm>
                    <a:prstGeom prst="rect">
                      <a:avLst/>
                    </a:prstGeom>
                    <a:noFill/>
                    <a:ln>
                      <a:noFill/>
                    </a:ln>
                  </pic:spPr>
                </pic:pic>
              </a:graphicData>
            </a:graphic>
          </wp:inline>
        </w:drawing>
      </w:r>
    </w:p>
    <w:p w14:paraId="35C31FE2" w14:textId="77777777" w:rsidR="008A5B76" w:rsidRPr="00B026F0" w:rsidRDefault="008A5B76" w:rsidP="008A5B76">
      <w:pPr>
        <w:jc w:val="center"/>
        <w:rPr>
          <w:rFonts w:eastAsiaTheme="minorEastAsia" w:cs="Times New Roman"/>
          <w:sz w:val="24"/>
          <w:szCs w:val="24"/>
          <w:shd w:val="clear" w:color="auto" w:fill="FFFFFF"/>
          <w:lang w:eastAsia="ja-JP"/>
        </w:rPr>
      </w:pPr>
      <w:r w:rsidRPr="00B026F0">
        <w:rPr>
          <w:rFonts w:eastAsiaTheme="minorEastAsia" w:cs="Times New Roman"/>
          <w:sz w:val="24"/>
          <w:szCs w:val="24"/>
          <w:shd w:val="clear" w:color="auto" w:fill="FFFFFF"/>
          <w:lang w:eastAsia="ja-JP"/>
        </w:rPr>
        <w:t xml:space="preserve">Рисунок </w:t>
      </w:r>
      <w:r w:rsidR="00F74EDC" w:rsidRPr="00B026F0">
        <w:rPr>
          <w:rFonts w:eastAsiaTheme="minorEastAsia" w:cs="Times New Roman"/>
          <w:sz w:val="24"/>
          <w:szCs w:val="24"/>
          <w:shd w:val="clear" w:color="auto" w:fill="FFFFFF"/>
          <w:lang w:eastAsia="ja-JP"/>
        </w:rPr>
        <w:t>Л</w:t>
      </w:r>
      <w:r w:rsidRPr="00B026F0">
        <w:rPr>
          <w:rFonts w:eastAsiaTheme="minorEastAsia" w:cs="Times New Roman"/>
          <w:sz w:val="24"/>
          <w:szCs w:val="24"/>
          <w:shd w:val="clear" w:color="auto" w:fill="FFFFFF"/>
          <w:lang w:eastAsia="ja-JP"/>
        </w:rPr>
        <w:t xml:space="preserve">.1 </w:t>
      </w:r>
      <w:r w:rsidRPr="00B026F0">
        <w:rPr>
          <w:rFonts w:eastAsiaTheme="minorEastAsia" w:cs="Times New Roman"/>
          <w:sz w:val="24"/>
          <w:szCs w:val="24"/>
          <w:shd w:val="clear" w:color="auto" w:fill="FFFFFF"/>
          <w:lang w:eastAsia="ja-JP"/>
        </w:rPr>
        <w:sym w:font="Symbol" w:char="F02D"/>
      </w:r>
      <w:r w:rsidRPr="00B026F0">
        <w:rPr>
          <w:rFonts w:eastAsiaTheme="minorEastAsia" w:cs="Times New Roman"/>
          <w:sz w:val="24"/>
          <w:szCs w:val="24"/>
          <w:shd w:val="clear" w:color="auto" w:fill="FFFFFF"/>
          <w:lang w:eastAsia="ja-JP"/>
        </w:rPr>
        <w:t xml:space="preserve"> Выравнивание изображений</w:t>
      </w:r>
    </w:p>
    <w:p w14:paraId="19AAF21A" w14:textId="77777777" w:rsidR="008A5B76" w:rsidRPr="00B026F0" w:rsidRDefault="00F74EDC" w:rsidP="008A5B76">
      <w:pPr>
        <w:rPr>
          <w:rFonts w:eastAsiaTheme="minorEastAsia" w:cs="Times New Roman"/>
          <w:sz w:val="24"/>
          <w:szCs w:val="24"/>
          <w:shd w:val="clear" w:color="auto" w:fill="FFFFFF"/>
          <w:lang w:eastAsia="ja-JP"/>
        </w:rPr>
      </w:pPr>
      <w:r w:rsidRPr="00B026F0">
        <w:rPr>
          <w:rFonts w:eastAsiaTheme="minorEastAsia" w:cs="Times New Roman"/>
          <w:sz w:val="24"/>
          <w:szCs w:val="24"/>
          <w:shd w:val="clear" w:color="auto" w:fill="FFFFFF"/>
          <w:lang w:eastAsia="ja-JP"/>
        </w:rPr>
        <w:t>Л</w:t>
      </w:r>
      <w:r w:rsidR="008A5B76" w:rsidRPr="00B026F0">
        <w:rPr>
          <w:rFonts w:eastAsiaTheme="minorEastAsia" w:cs="Times New Roman"/>
          <w:sz w:val="24"/>
          <w:szCs w:val="24"/>
          <w:shd w:val="clear" w:color="auto" w:fill="FFFFFF"/>
          <w:lang w:eastAsia="ja-JP"/>
        </w:rPr>
        <w:t>.3.3 Выделение области интереса и обрезка изображений</w:t>
      </w:r>
    </w:p>
    <w:p w14:paraId="4E16907C" w14:textId="77777777" w:rsidR="008A5B76" w:rsidRPr="00B026F0" w:rsidRDefault="008A5B76" w:rsidP="008A5B76">
      <w:pPr>
        <w:rPr>
          <w:rFonts w:eastAsiaTheme="minorEastAsia" w:cs="Times New Roman"/>
          <w:sz w:val="24"/>
          <w:szCs w:val="24"/>
          <w:shd w:val="clear" w:color="auto" w:fill="FFFFFF"/>
          <w:lang w:eastAsia="ja-JP"/>
        </w:rPr>
      </w:pPr>
      <w:r w:rsidRPr="00B026F0">
        <w:rPr>
          <w:rFonts w:eastAsiaTheme="minorEastAsia" w:cs="Times New Roman"/>
          <w:sz w:val="24"/>
          <w:szCs w:val="24"/>
          <w:shd w:val="clear" w:color="auto" w:fill="FFFFFF"/>
          <w:lang w:eastAsia="ja-JP"/>
        </w:rPr>
        <w:t xml:space="preserve">Чтобы выбрать область интереса на срезах или обрезать края, следует воспользоваться инструментами ROI </w:t>
      </w:r>
      <w:r w:rsidRPr="00B026F0">
        <w:rPr>
          <w:rFonts w:eastAsiaTheme="minorEastAsia" w:cs="Times New Roman"/>
          <w:sz w:val="24"/>
          <w:szCs w:val="24"/>
          <w:shd w:val="clear" w:color="auto" w:fill="FFFFFF"/>
          <w:lang w:val="en-GB" w:eastAsia="ja-JP"/>
        </w:rPr>
        <w:t>Box</w:t>
      </w:r>
      <w:r w:rsidRPr="00B026F0">
        <w:rPr>
          <w:rFonts w:eastAsiaTheme="minorEastAsia" w:cs="Times New Roman"/>
          <w:sz w:val="24"/>
          <w:szCs w:val="24"/>
          <w:shd w:val="clear" w:color="auto" w:fill="FFFFFF"/>
          <w:lang w:eastAsia="ja-JP"/>
        </w:rPr>
        <w:t xml:space="preserve"> (region of interest) и </w:t>
      </w:r>
      <w:r w:rsidRPr="00B026F0">
        <w:rPr>
          <w:rFonts w:eastAsiaTheme="minorEastAsia" w:cs="Times New Roman"/>
          <w:sz w:val="24"/>
          <w:szCs w:val="24"/>
          <w:shd w:val="clear" w:color="auto" w:fill="FFFFFF"/>
          <w:lang w:val="en-GB" w:eastAsia="ja-JP"/>
        </w:rPr>
        <w:t>Crop</w:t>
      </w:r>
      <w:r w:rsidRPr="00B026F0">
        <w:rPr>
          <w:rFonts w:eastAsiaTheme="minorEastAsia" w:cs="Times New Roman"/>
          <w:sz w:val="24"/>
          <w:szCs w:val="24"/>
          <w:shd w:val="clear" w:color="auto" w:fill="FFFFFF"/>
          <w:lang w:eastAsia="ja-JP"/>
        </w:rPr>
        <w:t xml:space="preserve"> </w:t>
      </w:r>
      <w:r w:rsidRPr="00B026F0">
        <w:rPr>
          <w:rFonts w:eastAsiaTheme="minorEastAsia" w:cs="Times New Roman"/>
          <w:sz w:val="24"/>
          <w:szCs w:val="24"/>
          <w:shd w:val="clear" w:color="auto" w:fill="FFFFFF"/>
          <w:lang w:val="en-GB" w:eastAsia="ja-JP"/>
        </w:rPr>
        <w:t>Editor</w:t>
      </w:r>
      <w:r w:rsidRPr="00B026F0">
        <w:rPr>
          <w:rFonts w:eastAsiaTheme="minorEastAsia" w:cs="Times New Roman"/>
          <w:sz w:val="24"/>
          <w:szCs w:val="24"/>
          <w:shd w:val="clear" w:color="auto" w:fill="FFFFFF"/>
          <w:lang w:eastAsia="ja-JP"/>
        </w:rPr>
        <w:t xml:space="preserve">. </w:t>
      </w:r>
    </w:p>
    <w:p w14:paraId="52B1B1FF" w14:textId="77777777" w:rsidR="008A5B76" w:rsidRPr="00B026F0" w:rsidRDefault="008A5B76" w:rsidP="008A5B76">
      <w:pPr>
        <w:rPr>
          <w:rFonts w:eastAsiaTheme="minorEastAsia" w:cs="Times New Roman"/>
          <w:sz w:val="24"/>
          <w:szCs w:val="24"/>
          <w:shd w:val="clear" w:color="auto" w:fill="FFFFFF"/>
          <w:lang w:eastAsia="ja-JP"/>
        </w:rPr>
      </w:pPr>
      <w:r w:rsidRPr="00B026F0">
        <w:rPr>
          <w:rFonts w:eastAsiaTheme="minorEastAsia" w:cs="Times New Roman"/>
          <w:sz w:val="24"/>
          <w:szCs w:val="24"/>
          <w:shd w:val="clear" w:color="auto" w:fill="FFFFFF"/>
          <w:lang w:eastAsia="ja-JP"/>
        </w:rPr>
        <w:t xml:space="preserve">ROI Box позволяет отметить определенный участок, с которым дальше можно работать другими инструментами. На рисунке </w:t>
      </w:r>
      <w:r w:rsidR="00F74EDC" w:rsidRPr="00B026F0">
        <w:rPr>
          <w:rFonts w:eastAsiaTheme="minorEastAsia" w:cs="Times New Roman"/>
          <w:sz w:val="24"/>
          <w:szCs w:val="24"/>
          <w:shd w:val="clear" w:color="auto" w:fill="FFFFFF"/>
          <w:lang w:eastAsia="ja-JP"/>
        </w:rPr>
        <w:t>Л</w:t>
      </w:r>
      <w:r w:rsidR="00C84BC8" w:rsidRPr="00B026F0">
        <w:rPr>
          <w:rFonts w:eastAsiaTheme="minorEastAsia" w:cs="Times New Roman"/>
          <w:sz w:val="24"/>
          <w:szCs w:val="24"/>
          <w:shd w:val="clear" w:color="auto" w:fill="FFFFFF"/>
          <w:lang w:eastAsia="ja-JP"/>
        </w:rPr>
        <w:t>.</w:t>
      </w:r>
      <w:r w:rsidRPr="00B026F0">
        <w:rPr>
          <w:rFonts w:eastAsiaTheme="minorEastAsia" w:cs="Times New Roman"/>
          <w:sz w:val="24"/>
          <w:szCs w:val="24"/>
          <w:shd w:val="clear" w:color="auto" w:fill="FFFFFF"/>
          <w:lang w:eastAsia="ja-JP"/>
        </w:rPr>
        <w:t xml:space="preserve">2 красными стрелками указаны кнопки для выделения области интереса. Кнопка </w:t>
      </w:r>
      <w:r w:rsidRPr="00B026F0">
        <w:rPr>
          <w:rFonts w:eastAsiaTheme="minorEastAsia" w:cs="Times New Roman"/>
          <w:sz w:val="24"/>
          <w:szCs w:val="24"/>
          <w:shd w:val="clear" w:color="auto" w:fill="FFFFFF"/>
          <w:lang w:val="en-GB" w:eastAsia="ja-JP"/>
        </w:rPr>
        <w:t>reset</w:t>
      </w:r>
      <w:r w:rsidRPr="00B026F0">
        <w:rPr>
          <w:rFonts w:eastAsiaTheme="minorEastAsia" w:cs="Times New Roman"/>
          <w:sz w:val="24"/>
          <w:szCs w:val="24"/>
          <w:shd w:val="clear" w:color="auto" w:fill="FFFFFF"/>
          <w:lang w:eastAsia="ja-JP"/>
        </w:rPr>
        <w:t xml:space="preserve"> позволяет курсором сдвигать границы (отмечены зелеными якорями) прямоугольной области. Кнопка </w:t>
      </w:r>
      <w:r w:rsidRPr="00B026F0">
        <w:rPr>
          <w:rFonts w:eastAsiaTheme="minorEastAsia" w:cs="Times New Roman"/>
          <w:sz w:val="24"/>
          <w:szCs w:val="24"/>
          <w:shd w:val="clear" w:color="auto" w:fill="FFFFFF"/>
          <w:lang w:val="en-GB" w:eastAsia="ja-JP"/>
        </w:rPr>
        <w:t>restrict</w:t>
      </w:r>
      <w:r w:rsidRPr="00B026F0">
        <w:rPr>
          <w:rFonts w:eastAsiaTheme="minorEastAsia" w:cs="Times New Roman"/>
          <w:sz w:val="24"/>
          <w:szCs w:val="24"/>
          <w:shd w:val="clear" w:color="auto" w:fill="FFFFFF"/>
          <w:lang w:eastAsia="ja-JP"/>
        </w:rPr>
        <w:t xml:space="preserve"> позволяет нарисовать линию приблизительной границы, которая автоматически конвертируется в прямоугольник схожего размера.</w:t>
      </w:r>
    </w:p>
    <w:p w14:paraId="06067262" w14:textId="77777777" w:rsidR="008A5B76" w:rsidRPr="00B026F0" w:rsidRDefault="008A5B76" w:rsidP="008A5B76">
      <w:pPr>
        <w:rPr>
          <w:rFonts w:eastAsiaTheme="minorEastAsia" w:cs="Times New Roman"/>
          <w:sz w:val="24"/>
          <w:szCs w:val="24"/>
          <w:shd w:val="clear" w:color="auto" w:fill="FFFFFF"/>
          <w:lang w:eastAsia="ja-JP"/>
        </w:rPr>
      </w:pPr>
      <w:r w:rsidRPr="00B026F0">
        <w:rPr>
          <w:rFonts w:eastAsiaTheme="minorEastAsia" w:cs="Times New Roman"/>
          <w:sz w:val="24"/>
          <w:szCs w:val="24"/>
          <w:shd w:val="clear" w:color="auto" w:fill="FFFFFF"/>
          <w:lang w:eastAsia="ja-JP"/>
        </w:rPr>
        <w:t xml:space="preserve">Для обрезки изображения нужно выбрать из меню </w:t>
      </w:r>
      <w:r w:rsidRPr="00B026F0">
        <w:rPr>
          <w:rFonts w:eastAsiaTheme="minorEastAsia" w:cs="Times New Roman"/>
          <w:sz w:val="24"/>
          <w:szCs w:val="24"/>
          <w:shd w:val="clear" w:color="auto" w:fill="FFFFFF"/>
          <w:lang w:val="en-GB" w:eastAsia="ja-JP"/>
        </w:rPr>
        <w:t>Crop</w:t>
      </w:r>
      <w:r w:rsidRPr="00B026F0">
        <w:rPr>
          <w:rFonts w:eastAsiaTheme="minorEastAsia" w:cs="Times New Roman"/>
          <w:sz w:val="24"/>
          <w:szCs w:val="24"/>
          <w:shd w:val="clear" w:color="auto" w:fill="FFFFFF"/>
          <w:lang w:eastAsia="ja-JP"/>
        </w:rPr>
        <w:t xml:space="preserve"> </w:t>
      </w:r>
      <w:r w:rsidRPr="00B026F0">
        <w:rPr>
          <w:rFonts w:eastAsiaTheme="minorEastAsia" w:cs="Times New Roman"/>
          <w:sz w:val="24"/>
          <w:szCs w:val="24"/>
          <w:shd w:val="clear" w:color="auto" w:fill="FFFFFF"/>
          <w:lang w:val="en-GB" w:eastAsia="ja-JP"/>
        </w:rPr>
        <w:t>Editor</w:t>
      </w:r>
      <w:r w:rsidRPr="00B026F0">
        <w:rPr>
          <w:rFonts w:eastAsiaTheme="minorEastAsia" w:cs="Times New Roman"/>
          <w:sz w:val="24"/>
          <w:szCs w:val="24"/>
          <w:shd w:val="clear" w:color="auto" w:fill="FFFFFF"/>
          <w:lang w:eastAsia="ja-JP"/>
        </w:rPr>
        <w:t xml:space="preserve">, в появившемся окне можно выбрать обрезку по границам </w:t>
      </w:r>
      <w:r w:rsidRPr="00B026F0">
        <w:rPr>
          <w:rFonts w:eastAsiaTheme="minorEastAsia" w:cs="Times New Roman"/>
          <w:sz w:val="24"/>
          <w:szCs w:val="24"/>
          <w:shd w:val="clear" w:color="auto" w:fill="FFFFFF"/>
          <w:lang w:val="en-GB" w:eastAsia="ja-JP"/>
        </w:rPr>
        <w:t>ROI</w:t>
      </w:r>
      <w:r w:rsidRPr="00B026F0">
        <w:rPr>
          <w:rFonts w:eastAsiaTheme="minorEastAsia" w:cs="Times New Roman"/>
          <w:sz w:val="24"/>
          <w:szCs w:val="24"/>
          <w:shd w:val="clear" w:color="auto" w:fill="FFFFFF"/>
          <w:lang w:eastAsia="ja-JP"/>
        </w:rPr>
        <w:t xml:space="preserve">, либо установить размеры вручную, передвигая зеленые якоря. </w:t>
      </w:r>
    </w:p>
    <w:p w14:paraId="405EDEE9" w14:textId="77777777" w:rsidR="008A5B76" w:rsidRPr="00B026F0" w:rsidRDefault="008A5B76" w:rsidP="008A5B76">
      <w:pPr>
        <w:rPr>
          <w:rFonts w:eastAsiaTheme="minorEastAsia" w:cs="Times New Roman"/>
          <w:sz w:val="24"/>
          <w:szCs w:val="24"/>
          <w:shd w:val="clear" w:color="auto" w:fill="FFFFFF"/>
          <w:lang w:eastAsia="ja-JP"/>
        </w:rPr>
      </w:pPr>
    </w:p>
    <w:p w14:paraId="129A6B29" w14:textId="77777777" w:rsidR="008A5B76" w:rsidRPr="00B026F0" w:rsidRDefault="008A5B76" w:rsidP="008A5B76">
      <w:pPr>
        <w:rPr>
          <w:rFonts w:eastAsiaTheme="minorEastAsia" w:cs="Times New Roman"/>
          <w:sz w:val="24"/>
          <w:szCs w:val="24"/>
          <w:shd w:val="clear" w:color="auto" w:fill="FFFFFF"/>
          <w:lang w:eastAsia="ja-JP"/>
        </w:rPr>
      </w:pPr>
      <w:r w:rsidRPr="00B026F0">
        <w:rPr>
          <w:rFonts w:eastAsiaTheme="minorEastAsia" w:cs="Times New Roman"/>
          <w:noProof/>
          <w:sz w:val="24"/>
          <w:szCs w:val="24"/>
          <w:shd w:val="clear" w:color="auto" w:fill="FFFFFF"/>
          <w:lang w:eastAsia="ru-RU"/>
        </w:rPr>
        <w:drawing>
          <wp:anchor distT="0" distB="0" distL="114300" distR="114300" simplePos="0" relativeHeight="251665408" behindDoc="1" locked="0" layoutInCell="1" allowOverlap="1" wp14:anchorId="1FA87739" wp14:editId="1CF27FDB">
            <wp:simplePos x="0" y="0"/>
            <wp:positionH relativeFrom="column">
              <wp:posOffset>997123</wp:posOffset>
            </wp:positionH>
            <wp:positionV relativeFrom="paragraph">
              <wp:posOffset>-263525</wp:posOffset>
            </wp:positionV>
            <wp:extent cx="3719830" cy="225425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19830" cy="2254250"/>
                    </a:xfrm>
                    <a:prstGeom prst="rect">
                      <a:avLst/>
                    </a:prstGeom>
                    <a:noFill/>
                  </pic:spPr>
                </pic:pic>
              </a:graphicData>
            </a:graphic>
            <wp14:sizeRelH relativeFrom="page">
              <wp14:pctWidth>0</wp14:pctWidth>
            </wp14:sizeRelH>
            <wp14:sizeRelV relativeFrom="page">
              <wp14:pctHeight>0</wp14:pctHeight>
            </wp14:sizeRelV>
          </wp:anchor>
        </w:drawing>
      </w:r>
    </w:p>
    <w:p w14:paraId="490DC78E" w14:textId="77777777" w:rsidR="008A5B76" w:rsidRPr="00B026F0" w:rsidRDefault="008A5B76" w:rsidP="008A5B76">
      <w:pPr>
        <w:rPr>
          <w:rFonts w:eastAsiaTheme="minorEastAsia" w:cs="Times New Roman"/>
          <w:sz w:val="24"/>
          <w:szCs w:val="24"/>
          <w:shd w:val="clear" w:color="auto" w:fill="FFFFFF"/>
          <w:lang w:eastAsia="ja-JP"/>
        </w:rPr>
      </w:pPr>
    </w:p>
    <w:p w14:paraId="30AD6D40" w14:textId="77777777" w:rsidR="008A5B76" w:rsidRPr="00B026F0" w:rsidRDefault="008A5B76" w:rsidP="008A5B76">
      <w:pPr>
        <w:rPr>
          <w:rFonts w:eastAsiaTheme="minorEastAsia" w:cs="Times New Roman"/>
          <w:sz w:val="24"/>
          <w:szCs w:val="24"/>
          <w:shd w:val="clear" w:color="auto" w:fill="FFFFFF"/>
          <w:lang w:eastAsia="ja-JP"/>
        </w:rPr>
      </w:pPr>
    </w:p>
    <w:p w14:paraId="084501DA" w14:textId="77777777" w:rsidR="008A5B76" w:rsidRPr="00B026F0" w:rsidRDefault="008A5B76" w:rsidP="008A5B76">
      <w:pPr>
        <w:rPr>
          <w:rFonts w:eastAsiaTheme="minorEastAsia" w:cs="Times New Roman"/>
          <w:sz w:val="24"/>
          <w:szCs w:val="24"/>
          <w:shd w:val="clear" w:color="auto" w:fill="FFFFFF"/>
          <w:lang w:eastAsia="ja-JP"/>
        </w:rPr>
      </w:pPr>
    </w:p>
    <w:p w14:paraId="5A64B440" w14:textId="77777777" w:rsidR="008A5B76" w:rsidRPr="00B026F0" w:rsidRDefault="008A5B76" w:rsidP="008A5B76">
      <w:pPr>
        <w:rPr>
          <w:rFonts w:eastAsiaTheme="minorEastAsia" w:cs="Times New Roman"/>
          <w:sz w:val="24"/>
          <w:szCs w:val="24"/>
          <w:shd w:val="clear" w:color="auto" w:fill="FFFFFF"/>
          <w:lang w:eastAsia="ja-JP"/>
        </w:rPr>
      </w:pPr>
    </w:p>
    <w:p w14:paraId="6463F3F5" w14:textId="77777777" w:rsidR="008A5B76" w:rsidRPr="00B026F0" w:rsidRDefault="008A5B76" w:rsidP="008A5B76">
      <w:pPr>
        <w:jc w:val="center"/>
        <w:rPr>
          <w:rFonts w:eastAsiaTheme="minorEastAsia" w:cs="Times New Roman"/>
          <w:sz w:val="24"/>
          <w:szCs w:val="24"/>
          <w:shd w:val="clear" w:color="auto" w:fill="FFFFFF"/>
          <w:lang w:eastAsia="ja-JP"/>
        </w:rPr>
      </w:pPr>
    </w:p>
    <w:p w14:paraId="6992EFBE" w14:textId="77777777" w:rsidR="008A5B76" w:rsidRPr="00B026F0" w:rsidRDefault="008A5B76" w:rsidP="008A5B76">
      <w:pPr>
        <w:jc w:val="center"/>
        <w:rPr>
          <w:rFonts w:eastAsiaTheme="minorEastAsia" w:cs="Times New Roman"/>
          <w:sz w:val="24"/>
          <w:szCs w:val="24"/>
          <w:shd w:val="clear" w:color="auto" w:fill="FFFFFF"/>
          <w:lang w:eastAsia="ja-JP"/>
        </w:rPr>
      </w:pPr>
    </w:p>
    <w:p w14:paraId="450441E3" w14:textId="77777777" w:rsidR="008A5B76" w:rsidRPr="00B026F0" w:rsidRDefault="008A5B76" w:rsidP="008A5B76">
      <w:pPr>
        <w:jc w:val="center"/>
        <w:rPr>
          <w:rFonts w:eastAsiaTheme="minorEastAsia" w:cs="Times New Roman"/>
          <w:sz w:val="24"/>
          <w:szCs w:val="24"/>
          <w:shd w:val="clear" w:color="auto" w:fill="FFFFFF"/>
          <w:lang w:eastAsia="ja-JP"/>
        </w:rPr>
      </w:pPr>
      <w:r w:rsidRPr="00B026F0">
        <w:rPr>
          <w:rFonts w:eastAsiaTheme="minorEastAsia" w:cs="Times New Roman"/>
          <w:sz w:val="24"/>
          <w:szCs w:val="24"/>
          <w:shd w:val="clear" w:color="auto" w:fill="FFFFFF"/>
          <w:lang w:eastAsia="ja-JP"/>
        </w:rPr>
        <w:t xml:space="preserve">Рисунок </w:t>
      </w:r>
      <w:r w:rsidR="00F74EDC" w:rsidRPr="00B026F0">
        <w:rPr>
          <w:rFonts w:eastAsiaTheme="minorEastAsia" w:cs="Times New Roman"/>
          <w:sz w:val="24"/>
          <w:szCs w:val="24"/>
          <w:shd w:val="clear" w:color="auto" w:fill="FFFFFF"/>
          <w:lang w:eastAsia="ja-JP"/>
        </w:rPr>
        <w:t>Л</w:t>
      </w:r>
      <w:r w:rsidR="00C84BC8" w:rsidRPr="00B026F0">
        <w:rPr>
          <w:rFonts w:eastAsiaTheme="minorEastAsia" w:cs="Times New Roman"/>
          <w:sz w:val="24"/>
          <w:szCs w:val="24"/>
          <w:shd w:val="clear" w:color="auto" w:fill="FFFFFF"/>
          <w:lang w:eastAsia="ja-JP"/>
        </w:rPr>
        <w:t>.</w:t>
      </w:r>
      <w:r w:rsidRPr="00B026F0">
        <w:rPr>
          <w:rFonts w:eastAsiaTheme="minorEastAsia" w:cs="Times New Roman"/>
          <w:sz w:val="24"/>
          <w:szCs w:val="24"/>
          <w:shd w:val="clear" w:color="auto" w:fill="FFFFFF"/>
          <w:lang w:eastAsia="ja-JP"/>
        </w:rPr>
        <w:t xml:space="preserve">2 </w:t>
      </w:r>
      <w:r w:rsidRPr="00B026F0">
        <w:rPr>
          <w:rFonts w:eastAsiaTheme="minorEastAsia" w:cs="Times New Roman"/>
          <w:sz w:val="24"/>
          <w:szCs w:val="24"/>
          <w:shd w:val="clear" w:color="auto" w:fill="FFFFFF"/>
          <w:lang w:eastAsia="ja-JP"/>
        </w:rPr>
        <w:sym w:font="Symbol" w:char="F02D"/>
      </w:r>
      <w:r w:rsidRPr="00B026F0">
        <w:rPr>
          <w:rFonts w:eastAsiaTheme="minorEastAsia" w:cs="Times New Roman"/>
          <w:sz w:val="24"/>
          <w:szCs w:val="24"/>
          <w:shd w:val="clear" w:color="auto" w:fill="FFFFFF"/>
          <w:lang w:eastAsia="ja-JP"/>
        </w:rPr>
        <w:t xml:space="preserve"> Выделение участка инструментом ROI</w:t>
      </w:r>
    </w:p>
    <w:p w14:paraId="4F607097" w14:textId="77777777" w:rsidR="008A5B76" w:rsidRPr="00B026F0" w:rsidRDefault="00F74EDC" w:rsidP="008A5B76">
      <w:pPr>
        <w:rPr>
          <w:rFonts w:eastAsiaTheme="minorEastAsia" w:cs="Times New Roman"/>
          <w:sz w:val="24"/>
          <w:szCs w:val="24"/>
          <w:lang w:eastAsia="ja-JP"/>
        </w:rPr>
      </w:pPr>
      <w:r w:rsidRPr="00B026F0">
        <w:rPr>
          <w:rFonts w:eastAsiaTheme="minorEastAsia" w:cs="Times New Roman"/>
          <w:sz w:val="24"/>
          <w:szCs w:val="24"/>
          <w:lang w:eastAsia="ja-JP"/>
        </w:rPr>
        <w:lastRenderedPageBreak/>
        <w:t>Л</w:t>
      </w:r>
      <w:r w:rsidR="00C84BC8" w:rsidRPr="00B026F0">
        <w:rPr>
          <w:rFonts w:eastAsiaTheme="minorEastAsia" w:cs="Times New Roman"/>
          <w:sz w:val="24"/>
          <w:szCs w:val="24"/>
          <w:lang w:eastAsia="ja-JP"/>
        </w:rPr>
        <w:t>.</w:t>
      </w:r>
      <w:r w:rsidR="008A5B76" w:rsidRPr="00B026F0">
        <w:rPr>
          <w:rFonts w:eastAsiaTheme="minorEastAsia" w:cs="Times New Roman"/>
          <w:sz w:val="24"/>
          <w:szCs w:val="24"/>
          <w:lang w:eastAsia="ja-JP"/>
        </w:rPr>
        <w:t>3.4 Получение 3</w:t>
      </w:r>
      <w:r w:rsidR="008A5B76" w:rsidRPr="00B026F0">
        <w:rPr>
          <w:rFonts w:eastAsiaTheme="minorEastAsia" w:cs="Times New Roman"/>
          <w:sz w:val="24"/>
          <w:szCs w:val="24"/>
          <w:lang w:val="en-GB" w:eastAsia="ja-JP"/>
        </w:rPr>
        <w:t>D</w:t>
      </w:r>
      <w:r w:rsidR="008A5B76" w:rsidRPr="00B026F0">
        <w:rPr>
          <w:rFonts w:eastAsiaTheme="minorEastAsia" w:cs="Times New Roman"/>
          <w:sz w:val="24"/>
          <w:szCs w:val="24"/>
          <w:lang w:eastAsia="ja-JP"/>
        </w:rPr>
        <w:t xml:space="preserve"> реконструкции</w:t>
      </w:r>
    </w:p>
    <w:p w14:paraId="41CC2380" w14:textId="77777777" w:rsidR="008A5B76" w:rsidRPr="00B026F0" w:rsidRDefault="008A5B76" w:rsidP="008A5B76">
      <w:pPr>
        <w:rPr>
          <w:rFonts w:eastAsiaTheme="minorEastAsia" w:cs="Times New Roman"/>
          <w:sz w:val="24"/>
          <w:szCs w:val="24"/>
          <w:lang w:eastAsia="ja-JP"/>
        </w:rPr>
      </w:pPr>
      <w:r w:rsidRPr="00B026F0">
        <w:rPr>
          <w:rFonts w:eastAsiaTheme="minorEastAsia" w:cs="Times New Roman"/>
          <w:sz w:val="24"/>
          <w:szCs w:val="24"/>
          <w:lang w:eastAsia="ja-JP"/>
        </w:rPr>
        <w:t>3</w:t>
      </w:r>
      <w:r w:rsidRPr="00B026F0">
        <w:rPr>
          <w:rFonts w:eastAsiaTheme="minorEastAsia" w:cs="Times New Roman"/>
          <w:sz w:val="24"/>
          <w:szCs w:val="24"/>
          <w:lang w:val="en-GB" w:eastAsia="ja-JP"/>
        </w:rPr>
        <w:t>D</w:t>
      </w:r>
      <w:r w:rsidRPr="00B026F0">
        <w:rPr>
          <w:rFonts w:eastAsiaTheme="minorEastAsia" w:cs="Times New Roman"/>
          <w:sz w:val="24"/>
          <w:szCs w:val="24"/>
          <w:lang w:eastAsia="ja-JP"/>
        </w:rPr>
        <w:t xml:space="preserve"> изображение можно получить в разделах Project и </w:t>
      </w:r>
      <w:r w:rsidRPr="00B026F0">
        <w:rPr>
          <w:rFonts w:eastAsiaTheme="minorEastAsia" w:cs="Times New Roman"/>
          <w:sz w:val="24"/>
          <w:szCs w:val="24"/>
          <w:lang w:val="en-GB" w:eastAsia="ja-JP"/>
        </w:rPr>
        <w:t>Segmentation</w:t>
      </w:r>
      <w:r w:rsidRPr="00B026F0">
        <w:rPr>
          <w:rFonts w:eastAsiaTheme="minorEastAsia" w:cs="Times New Roman"/>
          <w:sz w:val="24"/>
          <w:szCs w:val="24"/>
          <w:lang w:eastAsia="ja-JP"/>
        </w:rPr>
        <w:t>.</w:t>
      </w:r>
    </w:p>
    <w:p w14:paraId="4F7ACCC0" w14:textId="77777777" w:rsidR="008A5B76" w:rsidRPr="00B026F0" w:rsidRDefault="008A5B76" w:rsidP="008A5B76">
      <w:pPr>
        <w:rPr>
          <w:rFonts w:eastAsiaTheme="minorEastAsia" w:cs="Times New Roman"/>
          <w:sz w:val="24"/>
          <w:szCs w:val="24"/>
          <w:lang w:eastAsia="ja-JP"/>
        </w:rPr>
      </w:pPr>
      <w:r w:rsidRPr="00B026F0">
        <w:rPr>
          <w:rFonts w:eastAsiaTheme="minorEastAsia" w:cs="Times New Roman"/>
          <w:sz w:val="24"/>
          <w:szCs w:val="24"/>
          <w:lang w:eastAsia="ja-JP"/>
        </w:rPr>
        <w:t xml:space="preserve">Для получения объёмного изображения в разделе Project нужно в меню выбрать инструмент </w:t>
      </w:r>
      <w:r w:rsidRPr="00B026F0">
        <w:rPr>
          <w:rFonts w:eastAsiaTheme="minorEastAsia" w:cs="Times New Roman"/>
          <w:sz w:val="24"/>
          <w:szCs w:val="24"/>
          <w:lang w:val="en-GB" w:eastAsia="ja-JP"/>
        </w:rPr>
        <w:t>Volume</w:t>
      </w:r>
      <w:r w:rsidRPr="00B026F0">
        <w:rPr>
          <w:rFonts w:eastAsiaTheme="minorEastAsia" w:cs="Times New Roman"/>
          <w:sz w:val="24"/>
          <w:szCs w:val="24"/>
          <w:lang w:eastAsia="ja-JP"/>
        </w:rPr>
        <w:t xml:space="preserve"> </w:t>
      </w:r>
      <w:r w:rsidRPr="00B026F0">
        <w:rPr>
          <w:rFonts w:eastAsiaTheme="minorEastAsia" w:cs="Times New Roman"/>
          <w:sz w:val="24"/>
          <w:szCs w:val="24"/>
          <w:lang w:val="en-GB" w:eastAsia="ja-JP"/>
        </w:rPr>
        <w:t>rendering</w:t>
      </w:r>
      <w:r w:rsidRPr="00B026F0">
        <w:rPr>
          <w:rFonts w:eastAsiaTheme="minorEastAsia" w:cs="Times New Roman"/>
          <w:sz w:val="24"/>
          <w:szCs w:val="24"/>
          <w:lang w:eastAsia="ja-JP"/>
        </w:rPr>
        <w:t xml:space="preserve">. Он создаёт полученное из выравненных ранее срезов объёмное изображение. Далее с помощью инструмента </w:t>
      </w:r>
      <w:r w:rsidRPr="00B026F0">
        <w:rPr>
          <w:rFonts w:eastAsiaTheme="minorEastAsia" w:cs="Times New Roman"/>
          <w:sz w:val="24"/>
          <w:szCs w:val="24"/>
          <w:lang w:val="en-GB" w:eastAsia="ja-JP"/>
        </w:rPr>
        <w:t>Voltex</w:t>
      </w:r>
      <w:r w:rsidRPr="00B026F0">
        <w:rPr>
          <w:rFonts w:eastAsiaTheme="minorEastAsia" w:cs="Times New Roman"/>
          <w:sz w:val="24"/>
          <w:szCs w:val="24"/>
          <w:lang w:eastAsia="ja-JP"/>
        </w:rPr>
        <w:t xml:space="preserve"> и </w:t>
      </w:r>
      <w:r w:rsidRPr="00B026F0">
        <w:rPr>
          <w:rFonts w:eastAsiaTheme="minorEastAsia" w:cs="Times New Roman"/>
          <w:sz w:val="24"/>
          <w:szCs w:val="24"/>
          <w:lang w:val="en-GB" w:eastAsia="ja-JP"/>
        </w:rPr>
        <w:t>Colormap</w:t>
      </w:r>
      <w:r w:rsidRPr="00B026F0">
        <w:rPr>
          <w:rFonts w:eastAsiaTheme="minorEastAsia" w:cs="Times New Roman"/>
          <w:sz w:val="24"/>
          <w:szCs w:val="24"/>
          <w:lang w:eastAsia="ja-JP"/>
        </w:rPr>
        <w:t xml:space="preserve"> можно менять настройки цвета.</w:t>
      </w:r>
    </w:p>
    <w:p w14:paraId="350DC721" w14:textId="77777777" w:rsidR="008A5B76" w:rsidRPr="00B026F0" w:rsidRDefault="008A5B76" w:rsidP="008A5B76">
      <w:pPr>
        <w:rPr>
          <w:rFonts w:eastAsiaTheme="minorEastAsia" w:cs="Times New Roman"/>
          <w:sz w:val="24"/>
          <w:szCs w:val="24"/>
          <w:lang w:eastAsia="ja-JP"/>
        </w:rPr>
      </w:pPr>
      <w:r w:rsidRPr="00B026F0">
        <w:rPr>
          <w:rFonts w:eastAsiaTheme="minorEastAsia" w:cs="Times New Roman"/>
          <w:sz w:val="24"/>
          <w:szCs w:val="24"/>
          <w:lang w:eastAsia="ja-JP"/>
        </w:rPr>
        <w:t xml:space="preserve">Последовательность получения изображения показана на рисунке 3. </w:t>
      </w:r>
    </w:p>
    <w:p w14:paraId="6C9D0D9C" w14:textId="77777777" w:rsidR="008A5B76" w:rsidRPr="00B026F0" w:rsidRDefault="008A5B76" w:rsidP="008A5B76">
      <w:pPr>
        <w:rPr>
          <w:rFonts w:eastAsiaTheme="minorEastAsia" w:cs="Times New Roman"/>
          <w:sz w:val="24"/>
          <w:szCs w:val="24"/>
          <w:lang w:eastAsia="ja-JP"/>
        </w:rPr>
      </w:pPr>
      <w:r w:rsidRPr="00B026F0">
        <w:rPr>
          <w:rFonts w:eastAsiaTheme="minorEastAsia" w:cs="Times New Roman"/>
          <w:sz w:val="24"/>
          <w:szCs w:val="24"/>
          <w:lang w:eastAsia="ja-JP"/>
        </w:rPr>
        <w:t>Для получения 3</w:t>
      </w:r>
      <w:r w:rsidRPr="00B026F0">
        <w:rPr>
          <w:rFonts w:eastAsiaTheme="minorEastAsia" w:cs="Times New Roman"/>
          <w:sz w:val="24"/>
          <w:szCs w:val="24"/>
          <w:lang w:val="en-GB" w:eastAsia="ja-JP"/>
        </w:rPr>
        <w:t>D</w:t>
      </w:r>
      <w:r w:rsidRPr="00B026F0">
        <w:rPr>
          <w:rFonts w:eastAsiaTheme="minorEastAsia" w:cs="Times New Roman"/>
          <w:sz w:val="24"/>
          <w:szCs w:val="24"/>
          <w:lang w:eastAsia="ja-JP"/>
        </w:rPr>
        <w:t xml:space="preserve"> изображения в разделе </w:t>
      </w:r>
      <w:r w:rsidRPr="00B026F0">
        <w:rPr>
          <w:rFonts w:eastAsiaTheme="minorEastAsia" w:cs="Times New Roman"/>
          <w:sz w:val="24"/>
          <w:szCs w:val="24"/>
          <w:lang w:val="en-GB" w:eastAsia="ja-JP"/>
        </w:rPr>
        <w:t>Segmentation</w:t>
      </w:r>
      <w:r w:rsidRPr="00B026F0">
        <w:rPr>
          <w:rFonts w:eastAsiaTheme="minorEastAsia" w:cs="Times New Roman"/>
          <w:sz w:val="24"/>
          <w:szCs w:val="24"/>
          <w:lang w:eastAsia="ja-JP"/>
        </w:rPr>
        <w:t xml:space="preserve"> в строке </w:t>
      </w:r>
      <w:r w:rsidRPr="00B026F0">
        <w:rPr>
          <w:rFonts w:eastAsiaTheme="minorEastAsia" w:cs="Times New Roman"/>
          <w:sz w:val="24"/>
          <w:szCs w:val="24"/>
          <w:lang w:val="en-GB" w:eastAsia="ja-JP"/>
        </w:rPr>
        <w:t>Image</w:t>
      </w:r>
      <w:r w:rsidRPr="00B026F0">
        <w:rPr>
          <w:rFonts w:eastAsiaTheme="minorEastAsia" w:cs="Times New Roman"/>
          <w:sz w:val="24"/>
          <w:szCs w:val="24"/>
          <w:lang w:eastAsia="ja-JP"/>
        </w:rPr>
        <w:t xml:space="preserve"> выбирается файл, с которым работали в разделе Project, в строке Label нужно выбрать </w:t>
      </w:r>
      <w:r w:rsidRPr="00B026F0">
        <w:rPr>
          <w:rFonts w:eastAsiaTheme="minorEastAsia" w:cs="Times New Roman"/>
          <w:sz w:val="24"/>
          <w:szCs w:val="24"/>
          <w:lang w:val="en-GB" w:eastAsia="ja-JP"/>
        </w:rPr>
        <w:t>New</w:t>
      </w:r>
      <w:r w:rsidRPr="00B026F0">
        <w:rPr>
          <w:rFonts w:eastAsiaTheme="minorEastAsia" w:cs="Times New Roman"/>
          <w:sz w:val="24"/>
          <w:szCs w:val="24"/>
          <w:lang w:eastAsia="ja-JP"/>
        </w:rPr>
        <w:t>. Необходимо проставить галочки напротив 3</w:t>
      </w:r>
      <w:r w:rsidRPr="00B026F0">
        <w:rPr>
          <w:rFonts w:eastAsiaTheme="minorEastAsia" w:cs="Times New Roman"/>
          <w:sz w:val="24"/>
          <w:szCs w:val="24"/>
          <w:lang w:val="en-GB" w:eastAsia="ja-JP"/>
        </w:rPr>
        <w:t>D</w:t>
      </w:r>
      <w:r w:rsidRPr="00B026F0">
        <w:rPr>
          <w:rFonts w:eastAsiaTheme="minorEastAsia" w:cs="Times New Roman"/>
          <w:sz w:val="24"/>
          <w:szCs w:val="24"/>
          <w:lang w:eastAsia="ja-JP"/>
        </w:rPr>
        <w:t xml:space="preserve"> и 2</w:t>
      </w:r>
      <w:r w:rsidRPr="00B026F0">
        <w:rPr>
          <w:rFonts w:eastAsiaTheme="minorEastAsia" w:cs="Times New Roman"/>
          <w:sz w:val="24"/>
          <w:szCs w:val="24"/>
          <w:lang w:val="en-GB" w:eastAsia="ja-JP"/>
        </w:rPr>
        <w:t>D</w:t>
      </w:r>
      <w:r w:rsidRPr="00B026F0">
        <w:rPr>
          <w:rFonts w:eastAsiaTheme="minorEastAsia" w:cs="Times New Roman"/>
          <w:sz w:val="24"/>
          <w:szCs w:val="24"/>
          <w:lang w:eastAsia="ja-JP"/>
        </w:rPr>
        <w:t xml:space="preserve"> в подразделе Materials и напротив </w:t>
      </w:r>
      <w:r w:rsidRPr="00B026F0">
        <w:rPr>
          <w:rFonts w:eastAsiaTheme="minorEastAsia" w:cs="Times New Roman"/>
          <w:sz w:val="24"/>
          <w:szCs w:val="24"/>
          <w:lang w:val="en-GB" w:eastAsia="ja-JP"/>
        </w:rPr>
        <w:t>Volume</w:t>
      </w:r>
      <w:r w:rsidRPr="00B026F0">
        <w:rPr>
          <w:rFonts w:eastAsiaTheme="minorEastAsia" w:cs="Times New Roman"/>
          <w:sz w:val="24"/>
          <w:szCs w:val="24"/>
          <w:lang w:eastAsia="ja-JP"/>
        </w:rPr>
        <w:t xml:space="preserve"> </w:t>
      </w:r>
      <w:r w:rsidRPr="00B026F0">
        <w:rPr>
          <w:rFonts w:eastAsiaTheme="minorEastAsia" w:cs="Times New Roman"/>
          <w:sz w:val="24"/>
          <w:szCs w:val="24"/>
          <w:lang w:val="en-GB" w:eastAsia="ja-JP"/>
        </w:rPr>
        <w:t>rendering</w:t>
      </w:r>
      <w:r w:rsidRPr="00B026F0">
        <w:rPr>
          <w:rFonts w:eastAsiaTheme="minorEastAsia" w:cs="Times New Roman"/>
          <w:sz w:val="24"/>
          <w:szCs w:val="24"/>
          <w:lang w:eastAsia="ja-JP"/>
        </w:rPr>
        <w:t xml:space="preserve"> в подразделе Display control. </w:t>
      </w:r>
    </w:p>
    <w:p w14:paraId="60200498" w14:textId="77777777" w:rsidR="008A5B76" w:rsidRPr="00B026F0" w:rsidRDefault="008A5B76" w:rsidP="008A5B76">
      <w:pPr>
        <w:rPr>
          <w:rFonts w:eastAsiaTheme="minorEastAsia" w:cs="Times New Roman"/>
          <w:noProof/>
          <w:sz w:val="24"/>
          <w:szCs w:val="24"/>
          <w:lang w:eastAsia="ja-JP"/>
        </w:rPr>
      </w:pPr>
      <w:r w:rsidRPr="00B026F0">
        <w:rPr>
          <w:rFonts w:eastAsiaTheme="minorEastAsia" w:cs="Times New Roman"/>
          <w:sz w:val="24"/>
          <w:szCs w:val="24"/>
          <w:lang w:eastAsia="ja-JP"/>
        </w:rPr>
        <w:t xml:space="preserve">Чтобы выделить отдельные части объекта, следует для каждой добавлять новую строку в разделе </w:t>
      </w:r>
      <w:r w:rsidRPr="00B026F0">
        <w:rPr>
          <w:rFonts w:eastAsiaTheme="minorEastAsia" w:cs="Times New Roman"/>
          <w:i/>
          <w:sz w:val="24"/>
          <w:szCs w:val="24"/>
          <w:lang w:eastAsia="ja-JP"/>
        </w:rPr>
        <w:t>Materials</w:t>
      </w:r>
      <w:r w:rsidRPr="00B026F0">
        <w:rPr>
          <w:rFonts w:eastAsiaTheme="minorEastAsia" w:cs="Times New Roman"/>
          <w:sz w:val="24"/>
          <w:szCs w:val="24"/>
          <w:lang w:eastAsia="ja-JP"/>
        </w:rPr>
        <w:t>.</w:t>
      </w:r>
    </w:p>
    <w:p w14:paraId="475D1CDA" w14:textId="52CA3B3F" w:rsidR="008A5B76" w:rsidRPr="00B026F0" w:rsidRDefault="008A5B76" w:rsidP="008A5B76">
      <w:pPr>
        <w:rPr>
          <w:rFonts w:eastAsiaTheme="minorEastAsia" w:cs="Times New Roman"/>
          <w:sz w:val="24"/>
          <w:szCs w:val="24"/>
          <w:lang w:eastAsia="ja-JP"/>
        </w:rPr>
      </w:pPr>
      <w:r w:rsidRPr="00B026F0">
        <w:rPr>
          <w:rFonts w:eastAsiaTheme="minorEastAsia" w:cs="Times New Roman"/>
          <w:sz w:val="24"/>
          <w:szCs w:val="24"/>
          <w:lang w:eastAsia="ja-JP"/>
        </w:rPr>
        <w:t xml:space="preserve">Чтобы сделать снимок полученного объекта, нужно нажать на значок камеры </w:t>
      </w:r>
      <w:r w:rsidRPr="00B026F0">
        <w:rPr>
          <w:rFonts w:eastAsiaTheme="minorEastAsia" w:cs="Times New Roman"/>
          <w:sz w:val="24"/>
          <w:szCs w:val="24"/>
          <w:lang w:val="en-GB" w:eastAsia="ja-JP"/>
        </w:rPr>
        <w:t>Snapshot</w:t>
      </w:r>
      <w:r w:rsidRPr="00B026F0">
        <w:rPr>
          <w:rFonts w:eastAsiaTheme="minorEastAsia" w:cs="Times New Roman"/>
          <w:sz w:val="24"/>
          <w:szCs w:val="24"/>
          <w:lang w:eastAsia="ja-JP"/>
        </w:rPr>
        <w:t xml:space="preserve"> на приборной панели (указан белой стрелкой ни рисунке </w:t>
      </w:r>
      <w:r w:rsidR="00F74EDC" w:rsidRPr="00B026F0">
        <w:rPr>
          <w:rFonts w:eastAsiaTheme="minorEastAsia" w:cs="Times New Roman"/>
          <w:sz w:val="24"/>
          <w:szCs w:val="24"/>
          <w:lang w:eastAsia="ja-JP"/>
        </w:rPr>
        <w:t>Л</w:t>
      </w:r>
      <w:r w:rsidR="00C84BC8" w:rsidRPr="00B026F0">
        <w:rPr>
          <w:rFonts w:eastAsiaTheme="minorEastAsia" w:cs="Times New Roman"/>
          <w:sz w:val="24"/>
          <w:szCs w:val="24"/>
          <w:lang w:eastAsia="ja-JP"/>
        </w:rPr>
        <w:t>.</w:t>
      </w:r>
      <w:r w:rsidRPr="00B026F0">
        <w:rPr>
          <w:rFonts w:eastAsiaTheme="minorEastAsia" w:cs="Times New Roman"/>
          <w:sz w:val="24"/>
          <w:szCs w:val="24"/>
          <w:lang w:eastAsia="ja-JP"/>
        </w:rPr>
        <w:t xml:space="preserve">3). </w:t>
      </w:r>
    </w:p>
    <w:p w14:paraId="5A28A4AB" w14:textId="334FB3CF" w:rsidR="008A5B76" w:rsidRPr="00B026F0" w:rsidRDefault="00E87DA8" w:rsidP="008A5B76">
      <w:pPr>
        <w:rPr>
          <w:rFonts w:eastAsiaTheme="minorEastAsia" w:cs="Times New Roman"/>
          <w:sz w:val="24"/>
          <w:szCs w:val="24"/>
          <w:lang w:eastAsia="ja-JP"/>
        </w:rPr>
      </w:pPr>
      <w:r w:rsidRPr="00B026F0">
        <w:rPr>
          <w:rFonts w:eastAsiaTheme="minorEastAsia" w:cs="Times New Roman"/>
          <w:noProof/>
          <w:sz w:val="24"/>
          <w:szCs w:val="24"/>
          <w:lang w:eastAsia="ru-RU"/>
        </w:rPr>
        <mc:AlternateContent>
          <mc:Choice Requires="wpg">
            <w:drawing>
              <wp:anchor distT="0" distB="0" distL="114300" distR="114300" simplePos="0" relativeHeight="251667456" behindDoc="0" locked="0" layoutInCell="1" allowOverlap="1" wp14:anchorId="10DB3391" wp14:editId="55BC5FBD">
                <wp:simplePos x="0" y="0"/>
                <wp:positionH relativeFrom="column">
                  <wp:posOffset>-53975</wp:posOffset>
                </wp:positionH>
                <wp:positionV relativeFrom="paragraph">
                  <wp:posOffset>186690</wp:posOffset>
                </wp:positionV>
                <wp:extent cx="3713259" cy="2317750"/>
                <wp:effectExtent l="0" t="0" r="1905" b="6350"/>
                <wp:wrapNone/>
                <wp:docPr id="25" name="Группа 25"/>
                <wp:cNvGraphicFramePr/>
                <a:graphic xmlns:a="http://schemas.openxmlformats.org/drawingml/2006/main">
                  <a:graphicData uri="http://schemas.microsoft.com/office/word/2010/wordprocessingGroup">
                    <wpg:wgp>
                      <wpg:cNvGrpSpPr/>
                      <wpg:grpSpPr>
                        <a:xfrm>
                          <a:off x="0" y="0"/>
                          <a:ext cx="3713259" cy="2317750"/>
                          <a:chOff x="0" y="0"/>
                          <a:chExt cx="3912781" cy="2317898"/>
                        </a:xfrm>
                      </wpg:grpSpPr>
                      <pic:pic xmlns:pic="http://schemas.openxmlformats.org/drawingml/2006/picture">
                        <pic:nvPicPr>
                          <pic:cNvPr id="26" name="Picture 5" descr="Untitled-4"/>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12781" cy="2317898"/>
                          </a:xfrm>
                          <a:prstGeom prst="rect">
                            <a:avLst/>
                          </a:prstGeom>
                          <a:noFill/>
                          <a:ln>
                            <a:noFill/>
                          </a:ln>
                        </pic:spPr>
                      </pic:pic>
                      <wps:wsp>
                        <wps:cNvPr id="27" name="Прямая со стрелкой 27"/>
                        <wps:cNvCnPr/>
                        <wps:spPr>
                          <a:xfrm flipH="1">
                            <a:off x="2522043" y="102073"/>
                            <a:ext cx="178627" cy="165868"/>
                          </a:xfrm>
                          <a:prstGeom prst="straightConnector1">
                            <a:avLst/>
                          </a:prstGeom>
                          <a:ln w="222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5D1EA42D" id="Группа 25" o:spid="_x0000_s1026" style="position:absolute;margin-left:-4.25pt;margin-top:14.7pt;width:292.4pt;height:182.5pt;z-index:251667456;mso-width-relative:margin" coordsize="39127,23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oVj9wMAAP0IAAAOAAAAZHJzL2Uyb0RvYy54bWycVltu4zYU/S/QPRD6&#10;dyzJD9lGnEHqZNIC0zaY6SyApiiJGIkkSNqOURSYtguYjy6gW5iffvSB6RbkHfVeSnLsOEWCcWCF&#10;j/s899wrn7+4q0qy5sYKJedBdBYGhEumUiHzefD2h5e9SUCsozKlpZJ8Hmy5DV5cfPnF+UbPeKwK&#10;VabcEDAi7Wyj50HhnJ71+5YVvKL2TGku4TJTpqIOtibvp4ZuwHpV9uMwHPc3yqTaKMathdOr5jK4&#10;8PazjDP3fZZZ7kg5DyA255/GP5f47F+c01luqC4Ea8OgnxFFRYUEp3tTV9RRsjLixFQlmFFWZe6M&#10;qaqvskww7nOAbKLwQTY3Rq20zyWfbXK9hwmgfYDTZ5tl361vDRHpPIhHAZG0ghrVv+3e736t/4W/&#10;jwSOAaONzmcgemP0G31r2oO82WHad5mp8D8kRO48uts9uvzOEQaHgyQaxKNpQBjcxYMoSUYt/qyA&#10;Ip3oseK605xGcTKJ7jUn0wlG1e8c9zG+fThasBl8W7hgdQLX07QCLbcyPGiNVM+yUVHzbqV7UFlN&#10;nViKUritZynUEIOS61vBbk2zOUB+3CEP1+iVQClSbhnw9K10wpU87Q0xYTSCeo0Vilm+UuydJVIt&#10;Cipzfmk1UB4a0cNzLN7H7VEIy1Lol6IssXK4bpMFtw/o9QheDXWvFFtVXLqmFw0vIW8lbSG0DYiZ&#10;8WrJgVrmmxSLB3PAAb20EdL5ZgFmvLIOvSNHfLv8GE8uw3Aaf9VbjMJFbxgm173L6TDpJeF1MgyH&#10;k2gRLX5C7Wg4W1kO6dPySos2dDg9Cf7R3minSNN1vnvJmvoZ0fAKAvL86kIEqiFCGKs17DWADHKw&#10;doY7VuAyAyDbcxDeX3jU74HGGlhoIbLcfKtSQIOunPJgPKuFnmoEoISx7oariuACoIdIvXm6Bqib&#10;3DoRjFoqJIDPpZRHB5AEnvj4MeJ2CQngOIBpbTu+wO55oOOsfmzOvSmo5hAlmj1oi6Rri/p3GEgf&#10;6n/qj7sPZPdz/Qkeu1927+s/6r/rv+pP9Z8kTpDxrYGFbGeU9VhjWoguyaCCX2Nz4Ek7quJRHIfD&#10;QUBgKEVhHCYDNNQwEqdWlEzGYNwPrWg8moyPJ88J4FB4KvLCLZSUgL0yjbf/gb+UZAPDED4jH5RV&#10;pUi7lvQvQb4oTUPNZd50NZDrUMpRUV7LlLitBjo5I2AOlNz3f1tBRKWpoF+5bckxw1K+5hmMfkyy&#10;cY4v3Xt/lDHo7M6nl0a1huetYvi0YivvMfUv5L3XZyjzTsN7VtLtlSshlXnMu7vrQs4aeSDuQd64&#10;XKp06xniL4DIXsS/Y2F19BI/3Hup+18t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3I9qn4QAAAAkBAAAPAAAAZHJzL2Rvd25yZXYueG1sTI9Ba4NAFITvhf6H5RV6S1ajpol1&#10;DSG0PYVCk0Lp7UVfVOK+FXej5t93e2qPwwwz32SbSbdioN42hhWE8wAEcWHKhisFn8fX2QqEdcgl&#10;toZJwY0sbPL7uwzT0oz8QcPBVcKXsE1RQe1cl0ppi5o02rnpiL13Nr1G52VfybLH0ZfrVi6CYCk1&#10;NuwXauxoV1NxOVy1grcRx20Uvgz7y3l3+z4m71/7kJR6fJi2zyAcTe4vDL/4Hh1yz3QyVy6taBXM&#10;VolPKlisYxDeT56WEYiTgmgdxyDzTP5/kP8AAAD//wMAUEsDBAoAAAAAAAAAIQBUzWWcTYoDAE2K&#10;AwAUAAAAZHJzL21lZGlhL2ltYWdlMS5wbmeJUE5HDQoaCgAAAA1JSERSAAADfQAAAi4IAgAAAISF&#10;9gMAAAABc1JHQgCuzhzpAAAABGdBTUEAALGPC/xhBQAAAAlwSFlzAAAh1QAAIdUBBJy0nQAA/6VJ&#10;REFUeF7s/fV7I0meqIvvf3HO2Z3urnJx2WVmy7IssNCyJdmSLFkWk8XMbIGZsZiZoaurqZp7umd6&#10;eId2YHdn4exZuPeee+9zv799PynJspyGclFXQ+bzPnpSkZGRkZGZEW9G0l+NLF3JLOQZXroGjC5f&#10;mzh2c+bk7YUz95bPPzh26a0TVx6dvPr2qSJOXtmEE5cfAccvoXgLUshx9NJbKxffWrnwEFg+/+bS&#10;+QfA4jng/kKW+TP35k7fmz11d/bUnZlTd6ZOALcnj90eXb6eWbiamLkUGj/nzpy0xY8awosa36zS&#10;PS1zTA7YJ/ut44DIMt5nGhMYR/mDwz2DGZ4+w9WlOZp0tybVpU6yEYY6VUOsLEzlEEORAOiAPE6X&#10;xWk55An4pUqzyGB8jXwgAoyvJx9nCEG+kSQdUKQ2wlCmGcrMOlQIzDzDG2GpR9YzytLk6UQY69Ru&#10;ZJwN6CaK6QL0k5swOAV0I0x3GzaBY5jhGNFwUZhmeaY5nrmY+QI9FmChx7rQa13MspTHtg6+bZlv&#10;B1YEORzA0TWcx9ZwHQeEeU4guBH63CfzeE4BIsB7GoXYdwZFv/9sv//cOgJ5JIHzkiBwocAAwkWE&#10;UI5L0gJh4DJC5LIMzZUc8ujVzbgmj62hiF3fhHiOG0ogkeNmMSpgaCtu5UneUiPcXkdqOzSpO2uk&#10;gbsotAj31shsgi5zH9Cuohvengco9CNP5M1nZBR4+K0EtSIjELIxEMUTIwCogt2EtU0D46hJOQoR&#10;ngxq06/tJNvsKtlJ6H1sHciuiN5Rd8q6HX5DyCrqTUAfO1lWp6IOuixwPG5C4WhFQB3Ia6AO/2ch&#10;W5lAlVJEoZ7ZlrV6CSqrdXVXHqjQNgdV7+WR7YTVKnQHXJbl6uEdkau3tyB0CWr4TZGGL25EFr4k&#10;j6yhiFxSRi/nUMWAK+p4jquaxFVt4qpu6JoueW0wed2Qum7M3DBlbpozNy0jN22jtxxjtx1jd5wT&#10;d12Tdz3T930z9/2zDwJzD4Lzb4YW3owsPowuvTVy6r35kzfffO+LT3/yB+Az4KcIn//0Dz/82R/z&#10;/PyPXyD86f1Pf/LeR1/+8Ge///IXf/zRL/706Ve/ffj4yyw/evj+j97+8Cef/Pi3P/rln3/0yz99&#10;8v4nn16+9NPzZ//2/JnfXTj9hwun/3zh9D9eOPVPF079y4WT/3xxjX/K8i8Ip/5y8dQ/XDz154un&#10;/+7CaZjrNxfOfHnuzLWzFy88+OKv0nOXUtPngPT0uczsheG5S+PL16ZP3Jo/fe/oxTdPXn109sa7&#10;F+88vnz3g224BNxBuAjczvE4x4Xb7yPcQjiX5ezN98/eeA+SPXPj3dPXs1x7J6eziLZefpQz1KOI&#10;ob61fB4x1PnTd6eO3xpZvpaYueAbOWVLrAwGFxTuGYl9os88yjcO94Jo6od5ugxHm+5WJ7tUWb9U&#10;ZrUSnFIOQhmjSqNARxbKAAJZEgFI/eEcRPFGInn64XdDYAGY2g/pAFEECRBDQR6IbwpFmqBIhxBk&#10;a3SskUQjT1LlqSLSVMUaNIQMTVnMMD2HChgphqEe3YwxhmaMiTDO1KJhaSfy6CZRdBajB6bYg9Pr&#10;mcljmOlCmO0yznYb59Zhmi/AQVjgmHMscgFLjqUcPOvyGrYVoCfPUQQ7Qq/9WB7HcYAPOE8UI3Ce&#10;FLiKOQUI3cBpNB7gTB/gPVuMCOEcgi/HeXEBP3ABIXChH+HiJgQvSTbhsiS0xkDoyjrCxVyVApEc&#10;14qRRa7LottzQxZDkCPcXCO+HYr4rTUSwG0USoQ7awxtyl3V0F34zY2okttzD4U69UTuPyNp4MG3&#10;kA0r8mJAlermqIDcpsmNoyYVpm4HaouvkdtJUKzbZ9bCUfvYKvldEb2j7pjiHT4bUvi7inwT0AcO&#10;muIjbo3cwZg/MPPAcboG6hBeQxoB1tUAT0O2AslWJlClFLFWzxSNr2dd7QSV1bq6Kw9UaJuDqvcQ&#10;oErcEaiKdEuQ6jdfDz+ZXKW9Nb7zUMNvwTmxfyPIXP0BBKTPIstA4AIgDeW4CCB6mjVUReSyMnJZ&#10;Fb2sjl3RxHMmenUwec2QumZMXzelr5szNyzDoKG3HeO3nRN3XJN33FN3vdP3shp6f2jl0dTK1duP&#10;Pnn/i98AjxF++8GXCB/+6HfAR1k+/jHwe1DMN9/77KMf/fqTr373wQ9/fe7Kw5n5k8dPXjp28tLx&#10;U5dPn7956+HHn/707z79ye/ff+v9D06d/HJ54adLs79cmv3N8uzvl2f/tDz798szf16a+nBy7M2Z&#10;2UfTU49hZHbmnZmZn85N/v3KzJ9XZv64Mvv7ldnfrMz+amXu58tznyzPXzx2+ty9z/9qJTH9UGZ4&#10;r1/7nkT3/oD+fbnhtmfo2InrJy6/de7Ge5fvfnj9wce33vr07rtf3H9vHffe/eLOo09vPfz07js/&#10;XMfbP7yD8PmdRwi3H30G3Hz4yY2Hn9x867Mbb35y7c2Pr8PfNxGuZ7n24GNEXu98cPneR7DEnKRe&#10;uPXBhZtZbjw+c/Wd45fenD19a2zlanzmgidz0hxZUnlmJfZJgWmkR5/haoF8v2bOOJkKRDdzxpmT&#10;zo4BBMpABEGSlU7EFNdJZ7soVOSXQLFfbhqY5UneSX6id65zzWI2emexdK55Z9Y4n9Y7N1XPnHRm&#10;vXODeq5KJ9o7O9eMc6rAJsa5Jp1P8M6sdM7njJMDlmld3sgW3pk3zp15J0o6gVOCTaUTeFrvzFdV&#10;2epsW+8EUDUvUiMX1dpr1Tqqxs+2DaveiWpIduadwEbvBFBtZBHrWtzn8841Cg6xOShHWdOarUH5&#10;09OAVrptyHnqK1fVDavwwkCVKgLKLAshW7Jh860Hta3RrDolmuL9ZzUQtY9lye+HyG6J2lF3TPEO&#10;v/7vKjt1zWLWHXF53cyxTjqBJxlnjufwzlwFsql3FkDVPEUUaieEZ/fONaHcIaiKdBNyte5L8c58&#10;Jb/K1t4JIDOi1FOSVc+BYN4+ZaCeCFn7DGe7RSOXVu3zSq4fVJ9EMKSvG9M3zMM3raO3bGO37Xn7&#10;vOuZugf2GV96a3z5yoVb791658fAbeDdH99596s77311F3j/J/fe/8l94PFPHjz+6bUHH16/9979&#10;979688Ofnb/x7smz19559+MPP/7h4w8/e/udD2/deXTp1ruPPv7FWx/9/MGNB4/mZj4aTn6Wjn+Z&#10;jv00E/tlJvbbTOz3mehvUuFLscQ7j97/4ec/unv97o++/OlbF6++NxT7XSbyu+Hob4ZjvxyO/XQ4&#10;9qPh2OeZ+PsjqfOLx87e/fyvHqkt/1bb+B91jf9RVfsflbX/Xln7t+yey7OnT19/99KdD6/deWdq&#10;anls8fLNRz9866OfPFrjpw8/+Ori5atLp28/ePzjNx//aI33v3yQ470vAERS3/387InTkwvnb739&#10;wwtXryYXz19763MQ09tvf37r0adX7rx3/trDE6evLp0E2X145vo7i/Mnxleun7v10dU7n16788m1&#10;2x9fvvn4zJUH6bE538iJ1PylwOhpa2xF7Zvrt03wDcOIcaqT2SvpQ50qxDgZiHTmdDPbzQnGKQHX&#10;RMj1cW5qnIh0or0TiLSLYGq4ffXvJhSMczPvRKRzc+8E48yB9Hc+2TiBYt0s6unM6ybaOBFWjRMt&#10;ncCTvHMT9dzUOzvXpHPNO9n6gnRmvXNNNws80TsXuJalrEceK5bFXsBxHNFKcM0i71zr7MxL56px&#10;5r0TUU+Ud24hnVt5Z1Y6Ee/Msal3FtVK+aoqW51t5Z1F1WhRFYyutdeq9XU1fr5J2Mo7AVTLtJ7V&#10;9mytwVvfFqKayVXWtbgbvDPXwK9JJ4DygDxZddggGVuAMpV10rMFKH96GtBWtwXPNtcLB5WNFwmq&#10;SBFQTrlV+Bobtt16UBt6E7ZwykJ4AVSEVZCd8HmkE8jt56sU7f9P0bu5kbVjbTPXzFE4SNEH7yY8&#10;vXeu6uaqcW4mnag6ZzMKtRPCU3lncaWHssm1inEdEF6oPLcAscwdiWahii6qqHPjqzZZNLUocDNy&#10;3pljg3cC+UT6s0gK5OwzJ6AIOfu8KAtflIcvgn0i3Z9gn/ErmgRin9qhq6Ceg6nrhvQN0/ANywjY&#10;503b2K1c36d78m5k4eHo4qXjlx6cufkBcPbmh2dvfXju9kfAhTvAxxfvfnzp7ifA5XufnLn66Ny1&#10;h1fufXzlwafLZ+58/MmX//Kv//ab3/7hH/7xn/7whz/fvvv2qUsPrj/8/Pqbn18/d/3+cObdoPcD&#10;n/0Tn+0Lv+0rv+0XAfvfBuy/9ts+cVuvpId//tNf/sM//OWD+w/vxcJf+ay/Dtp/FbT/PGj/SdD+&#10;ZcD2acD2od/xVth/Znbx7L3P/+qxzPBf3bz/7Q/+F4X+XwTSf7UR/44nujFz8tytx1fvf3z+0hWT&#10;xSy2Dp2+8/HdR5+evnxv+fStq3feOXrmysX7n16/9eax829eu/vWyQs3zl6+d/zMteVTN6+/+enD&#10;D3781odfvQW/WR4+/mJ5JOn2T9x+54szZxbUweFTl99cOXZh/vilk1fuJIZSFtfQ5PKF+ZXTLlfE&#10;6B11W32e9MkTl9+ZnjkzsXjz8s3Pzpy9NZSeHBy064Lzw8tXQhNn7UPHdf4FiX2yZ3AY6eNUJljK&#10;OFMRYyC6mb2evs41w2REMUOrIAaZtUnENfPGuSaaAPyFwFycgnECG4wT2FY6895ZpJsU0M014yyQ&#10;vdSet88NugnIUT2dm3nnBunMd3Zu5p0bdDNHsXQWWLPPvHcWqWcnoptrfZwFiryzSDSLQRlnjlXp&#10;5FoWedYVvvMkeB4crpLgxbXqCWoW/wUwPzBFpBcTEdD15L2zuLOzuL9zTT3R0pn1zlX1LLDBO/P2&#10;ieryPFuod7IUKqxCNbfRO9dVqasriK6ys1X5arW+rsZHGoZ8g4FuUfJs3eWZN05gVTo3eCeAailX&#10;W9nipndDI13knSgDQIPoAkoynkTeVwq6sy0oi3pBbCV8hfCXB2qJLx1UeW5wSlT4mk1uBLUdN6dI&#10;IvMg4flx1M6zNauiWQxqF90ZaMssUDgQVkEdJjtg7Shblc41xQRQR+sTeErjXCeaQJFl5kDVMwWn&#10;3FALFQWiaq11bFDMAsUVYJ5C9bhV+CZkRfMpOjVzFKrozVivlUChT2E9xXU+GvE6zhaRDVlz0HN5&#10;clfh888MIJfgQUCB7F2hl1Qx4LImflmbuIJcfEeuvF8zZa6Zh69bR27YRm86xm4FZ++n586nZi9E&#10;py8BkamL4bEzweEToeET4RHgZHT89NDspfTiteGl65nZCxNLl8ZXbowevZmYPP3+408evvU4MbJ0&#10;7caDn//8Vxev3BmZOzdx7ObksZsLY/MXLKZr4p6bPax7PYxHvYzHfManAsYXQsaPhIwfChiXB/qu&#10;nbv8i5/9/Gwiea+v68d99B/1MX7Yx/ikj/FYyHhbwLjPZ9zisy7L+o5nRs7eBu9UWf73UPr/e/+D&#10;/2dx5f89duL/PX7yz+MzN+fOnL/1+Nr9j5aWTwZiI0ZnYuXKo9mZGbEmZLb7B9QuXzRki01Nzpyw&#10;+xeHUyGjKz537HxmdNzqjAxNnbv59g8ffvCj++/9EHjzfeRO1ZXRtCcwCd559syi0hOL+yPyfp3J&#10;FjB5ElabXaaxeZNDgfSQRmuVGeN2c8CbXglEkkZbXK1yBxPLDrtHbfaI+WJNcH7k2I3w9CVH+rQ+&#10;tDLgnO4ZHGGrkoU+TnpeOvPGSemPgHGCdxakM+uUiEQWSyfKO1cDv23euYl6PvXNnRukE3gF3smz&#10;LIEXQp0CtTC0OkgrmH6gyTa9SPuUuA21rSRwqc97DtwUzPLFeucG+3xR3rlBPYsq1tW6GF1r78w7&#10;N1fPp/ROoLhF3NBYrja065phdGtdaOw3CMEmrNOOHZD3mIIJPQmUSL0ItrLAQvjLYv3ivg5Qhbmm&#10;m8Xkw9cUcyOojbgFRbpZoCgctedswWbSCaB20Z2xQ+9EHSM7YN1Rhhx3q7r51MaJ8GzdnFtKJ7C+&#10;nilUPsWgw9G11hqbdW0WKK4A82xWN64Fbs4zSCdQqKI38ATXBIqr+i3IXQTzbuqdOfXMd38WP8Ca&#10;vwq/pp4XZKEL8nz358WsfSLdnzn11CevGpJXjSmwz+uW4RvWkZv+2fuJ6TPOoWWVdw7QemfDmZVr&#10;Nx8+fPQh8OZbHxw7fc07tGKOLFvjK47YQmj4qDt13D503BaeffPhuw/efDczsXLtxv0vvvzxiTNX&#10;/MlFmOpJH0/CPCLhKULT6cbyS41lN5tKHzQffrfl8Ae4wx/iDl+jtpwMhj7//Ic//vFXb1+/dU6j&#10;fNBe/VHr4ceth99pPfwAd/hmS+ml5rIzzeUnaO1L0cTZ25/91YeO8P979sL/9/DR/+/ROyCdoJ5/&#10;P3f0xvy5C7c/vHr33czwsDMQGzTZkotXRkan7elLx85eULinLt5+0xMYSYwsGhxzIxOZ6PLVG/ce&#10;ZYYzUrnJ5p+/cv+zW/cfpUYmQkMLZ2+8D/a5NJzyBCZuvf3F6TMLcmc07o/B36nJeYfBHUtNhpJT&#10;qemJyPikNzwVHj2fjIz44qNCsaBPZe/v16sHrKZB78KZO35/yBg/MXH6YWLxjnf8qil+Ru5Z7DWO&#10;d6qSdOQmTjDOSNY4EdFEdFMcJolDCHndXLPMjWyQTqCgm8AG3czxlNKJeCfaOIG8dBbd5YmSzmLj&#10;zLJqnNt65/B671ynnhuNEwFtnEDeOLPSWeydRRfZNxrn+ovs67zTmGODcQJrV9gXe6wr4HZwHq9O&#10;PdCPvmMYf29wFfirG3kE4fLYLaj+4AgHa1ynnijvRKSz2Dvz0pml2Duz6gnGmRPQ7Ph67zy9nXSu&#10;3d+JgFRb+VoMVdmtV8/VirWoLs5W00UV97r6vbg9WG0ntvZOpE1Ct1JrbOqdQFGjiGovsw0tqg1G&#10;QDfYCPkmH6UFm7CqF0X+sY7iSQWVKfKeYoolKQtKpF4EW1ngmiA+H+hkV1NGhb901ooRVcioTYBE&#10;KGwXNKjNtyW53WAjsAOsjqN2m83ISidqPwR25p1Zy9xCNIt5CtcsPpQ2J3/QPZt3bjjetydXS2xv&#10;nMD6Sqa48tmC4soqT941cxRXbmgKFeCWFNeWW/BM0gkUquj1bOeXmwZuASKd+aZhM+8EcuGwxOxI&#10;9or8moPm+j6zSIPnZcGsgALZh+IR+0T6Pq/o4lf0iSuDOftMX/dM3Y1NnnYOrai8C4DWN58cP/H+&#10;+x99+eVXCF/8+PLVe/7UMXP0qC1x3BFfCo0cc6dPOpInbeG5+w/e/u1vf/urX/3tr3/96w8++jQ5&#10;suSKLXozp32Z0yl/+qi0/0xH69m22kttNTcJ1W+2V79LrP6AVPUeuXpONnDx/JWrF64sDU/cvHH3&#10;3PjkJR7jMaX6MbnqHVL1A2L1rfbqy+3V59prT7IpS/EhxDs/0Nr/i9H5n/j2/6NH8F+srv+is/7Q&#10;r7wxc/r87Q9Onr5os3tN3kQgFDQGJ/zhSe/4gzPXbmmGjl17+J43MBoH73TOj86Nxo9ePrawHA6l&#10;gpFhX2T+0r1PHn6Qv93zAfD+F2fmp1XG4Jkb706PxCz+keFQLBybmZ9Z8hpc0dSULzE5ND0Zn54N&#10;xueiE5fS0fHQ8Ixcb0mfePvK/c/PnTpjsHlnTt9zOv3m1KXZy5+OnH4cWXzLMXpDHTolsMx0qtPg&#10;ndSBSPbCek46s72bOelc9c4ioURTuK2zKLC4m/MZvXPTOzs3SCdQ6Ol8dd6p2UI613nnqnRu550o&#10;6dzUO+ee4J3mxR7bsT7POVnspibzsMg73x0cQ6RTN/KWJvMmtEnQBkBdCQd2r+PElt6J7u98bu/c&#10;VDrXeWf2dDlfkaEquyd6J5CvvlH1O8K6ViHfVDy7d26unkXtIqodfRrvBLLquUEO0GT1othCCsaZ&#10;o3gSWmuyrApQzoHWg3KpF0FeBDeGF7nj84BKFtgq/MWwVYmtBRaX8MZiRyIUAhFQm2xHrMrlNqB2&#10;m83Ywjt3xs69E3VQbE3xoYRm7YjLHYM78s7cEb3KhuN9e3binagaZkP9sxlrullgZ9IJFCrAzSmu&#10;KrfmRXrnum7O4ir96SnyTmCDdAI571ybZZ13Fi67F6tnMNv3mVPP6CVEPWOXtaCeQ4h6GpLXnBN3&#10;4lNnA8OnjFEEU+SE3r+gdU8Bes+03jNl8M3a4idcmXPe0Qu+zKn4xJnQxOXA2GX30IlQYjYzvpIZ&#10;P5oeW4kNL/vTJyKTVyJTV2NTV8fiUyeN+kv9vCsC5k0B456Q8baI/rif/qGE9rGEdnuAfXag5/IA&#10;595A5/kB3uUB7tsS5icS2kcS2vv9tEdi+n0R41Yf81pf53mV+GhmDPHOBxrHP9W3/GttY5amf6lt&#10;+gWv7/L8uTM3359fORsdOX7u/lePf/iz4clj/vh8Yvm9i3ff8sxcvvn2x0MjR8cXzvuHzs2fODZx&#10;4cHJ02f1eoNowOZLnLh875MH731xL/vMO3D33R/euv+Oz+8USNRylX/2xI2Z9Hhy+OjC4qmwPx0f&#10;ndVaXPbY8OiJi1OzJ22ecbd3NL1yb3T2qFBlU1nGFq9+4g/7+FJzv9LvnnqwcOMn4xe+iB//0DX1&#10;pjZ2QWhf6NRkqNIYYpz92fs4s64Joon8Zp2yyCbR5IwTFZjlSZfXAdRj7HnvRNQzb5zP6J3FxomA&#10;lk6E7b0TMc416cx756px5tjgneuNM8dmV9iLvBORzvXeierpzLHRO9HGmSPrnVkWeFbEO6XRm+rU&#10;m9rhR9qRtzXDjzTDb2mH39Kk3wRyrSM0NuCm/YFLoIngl0/vnZu/R+kpvXOt4lil2DtzrNV3azVm&#10;UQ27vjrOV9+o+h1hXauQby229k4EdNO1jo3eub51RLWjCOhmGAFpsFGt+Bp5+8yBEgUExCrWFGSd&#10;ahRPQslNEasClHOgDRRE6iVTEMcngprxVYIqqxzoSWslvFnJIxHWhRc22VOA2ujrQe0wW4PsY+jd&#10;b8fsSDqBDUfEFqAOpXWsumaBvHRu551P/9gQijXj3EI6gdW6BVXtbGBNMTdla+ksrvSeQKGefAJr&#10;VeuOydbJm9TSBelE1efPxHrvLPzdYJ9nRWsgM+YC8++QDiACOuBftc/AednqlXdF+GL2mfesfWZv&#10;+tQPXbUM34hMnvenj0anr4cmr4enrkemr0dmbkZnb8bnbiXmbg3N304u3E4t3s4s30nOXhpdvDK+&#10;cnf06L3RlbuZxZvA8OItYGTp1vjRe1Mn3gSmT7y5OHH0gt93y2m669C/6dC949R94NF94tV95tN+&#10;4dd+WcSPssAIhMPUT7zaD7y6d926hy79fY/5YtB3bvnUGfDOqZHjp1zJ8/b4eUf8omvosjd9Znhp&#10;5fSdk9fevXjvk5vv/OStz373/o///N6P/pTl79/78Z/f+fJP737xx0ef/x4mvfXpb9/69DcPP/71&#10;gw9+dvPR59cefHLj4We3Hn1+6234/ezWW5/dfOvTGw8/vf7w06v3Pjh3/dH5W8jLki4iL/J8fPbm&#10;41M3Pjh1+5PTdz678PCrG4//9u6Hv731+Nc3Hv/m1ge/v/3h7y4/+tmlt35x7b3fXn70i5N3f3z8&#10;zk+Xb/1s5upXI+e+iBz9yDH5UB29JLAvsjTDHdJoVjpzxhlEyBlnXxBBlANllltJZ/aeznUX2Teo&#10;Z9Y4d+Sd66UT2CCdwBbSiXhnapPOToTNvHNT6cz3dD7JOze5szMvnWjjBIpv7tzSO9fenbQj78wZ&#10;p3G+yzDXZZjnmJd6HKf6/FcHordlifuyoTdliQfyoQeK5ANlrnlb7Q9TxG9DjQmHK995EtXlifJO&#10;1M2dWU5u6Z3FxpmVzvXPs+/AO9dVamu13lqNWVTJomrn4kp8XY1faBgQ8q3Fc3knWj2LWkdUO7oK&#10;qhnOg27F17GmnihRQEDcYhv/WJ1UbDYbWBWjYltaT8G0XhooudySDTO+MlBFtCWF4kUXO7BJeGGT&#10;PQWojV4Eam/ZjNyulQfZ2VC7305B7dJbgDoctmTtUCocXAhrorlON3OgDs91oI7rp2dNOjfzzqKK&#10;pbjC2Yzi2glN3jjXSWdxLVcYL4RsDEQoVJJPZq1q3Rn5Onm1U3NdXf1CpXMjufYC5ZrrKYpT3P0p&#10;AfvM9X0Giy675+3zYrF9+kA3x09Hx45Hx45Fx4/Hxo/HJ4ATiYkTQ5Mnk1MnU9OngPTMqcTYSnJi&#10;ZXT+zNjC2fGFsxML5yYWz01mmVo6X2AaGJ2dD0dWwqHj0fCJWORkLHIqET0zFD2bjJ1Lxos5vwqM&#10;n03GzwzFTg9FTyaix+PR44n4ian5k5ffXb72yV/NnLg5eex6jqkTN2dP3lo8c/fYxQenr71z6d7H&#10;t9750YOPfvXos9+988XfvfPlH975Is/bn/8eAgHwzoef/PrNj3557/2f3H7ni5uPPr3x5kc3Hnx0&#10;HeFD4Nq9D6/e+/AKwgeX7z6+dOfxReQ18u+du/nemRvvnbrx/qmbH5658+nFN3909e2f3nj35zff&#10;+8X1d39x/Z2fXX3008tv/eTSW19dfPPH5+//6OzdL0/c+mL5+uezlz4ZP/th6vi74bn7juHL+shx&#10;hWd2wD4psY0B/TmsWSzAaL8VWA1BYUO+crQ+MBcyjkxax8Q67AgShMl1OIApYCDP9IATjdQ5sxEZ&#10;wiwaFzAHyDfinl/PgtyzhqKAF1gsoPQtbc2yyl9gJU8AQY0iCBxdz7ECmuBxTQiNNpzjRJ4IcHJT&#10;NOGTysBxhOApVeScbuiaIX3LkLljGL5nHLlvGXsAJxvu6bc8M295Zx7m8Mw8dE3es43eNKeuGIYu&#10;GBLnEYaAC8YcSQRT8mKWS8WYk5cRUhtI57iynquWHJk1rAjXrMMorgO2NW7kGblhR7iZZ3QNB4qx&#10;WwWcY7fXGC/mTp6JHHc3Z/Lek5m658pzf43pzXFPP9iEmTe3wbMGsr3Wk9uaa+RCCnhnczzajrk8&#10;vlfI/Ns7AjXXq6ZQdKjSKw5fA1XsOdDhhU22Azbf6Kg95IkU72AIqN1vZ2zYpbcAdThsQvFBtHZk&#10;5YFjDX307RDUcb0lW1QIhepiE9ZXLMUVznqK66XNGc2xrjYrruUK44WQjYEIhUoSIVdtFtWcayFI&#10;pbpWwW5JcW2cZ9O6uqgOfz6gUVhHrqVAQBqO4avWrSjEHL5qQ7gG2IevIoxcAxwj1x2j151ZXGM3&#10;APf4TffETc8kgm/qVnD2zsjxh3Pn3p4///bChXcWL74LLF18d+XSe0cvv3f0yvvHrj4+fu3xieuP&#10;T15HOv5Og4Ahr1v66PztLHc+vnDnkwv3EC7e+zTH5XsfX7n7EXAVuAd8nOf+x9eKefDx9QefbML9&#10;PFcffHb61ifAX4nVVoHCVECoMPUpzH1Ki0htlegcUoNHYQ6qbBG1Paq2x/I48iMqGxBVWsMQR2b0&#10;SgddMItEa99IfxaxxpZHbROpbX0qmxBQ2/s0DrHOPWDwSo0+mdEPv1KDd2DQO6D3SPRuid7VD+g8&#10;Yp1HpHX3ad1CjUugdvYq7Fyppavf0CnSdfZpnxtIRIcktQPYW6Jfh3hTBndO1+YYYK3RSLbCWKB7&#10;ewZMKDhbYl6PpQB3J0g3hyO1dA9Y2BJzZ7+5U5z97bd2SWzsATt7wMGWOjlyV4/Kw9d4BVqfUOvr&#10;0/n64BcZ9/aq3D0KB09u58ltq8B4FkUxjmJgls1RbopzI707wpVH5eIjuPOod4RA7XkuNM+BdhOg&#10;tJ8DZMNtxerW3BjofwK6nZDdYV4iqMVtBWquVwgqYzsAVeybk9+OOwG1rZ8V1D72vAhW2SIcfUSg&#10;QR1EKJ75wCzM+PUBlU8BJARVNe2c3iyowM0pVI+rQLWZoygwV5EiIJMKFeyWoCrkV8bTtx0I/Cxr&#10;ISonP89aOSCoEQSrCIvRIPQhuEWAFkGMgGgVyFUR3n494AMkeu9GEDHbCtA2g++JKMyBv9pX07Kr&#10;vGFbGhEqtiYXAT3XM1BIqsD2U3MUx/megCqB7xMVjbsxMDAwMDAwnoryFwO6UX5K9tXg/mpvdfMb&#10;R+pRvF5WVwA1aVOK4+9wlmJeL0NABT6R11eXiwp/MjBLLqtrIWursBbtaVlN4RnW5cWQW4sjz7QK&#10;q5lHh2cLGSmxDeE7IZfmpsliYGBgYGBgfK8A51zzTkT+jjTsqW7ZX4evbGfguwSt9K6yxtY3NvMY&#10;xPmONOytxu2vadldXr+7qrWivRNH59S10w5WN6Ii59h1pHF/Teu+jZpbgSvHM6pxxJINC8ouZV0I&#10;sLsSlLm+pKqlksCobSPvrUBH2JTsXPn+wn31pDoSs6weV9Cp10trqyicxjbixsVtxZ4q3L7qll1r&#10;IXWQq/0NxLZO3sGaxp2mU1a3q6J5X23rnsrNC21rIOdrxZUrqL117bUkVnkjfgeaiETYU9UCmwM2&#10;H4zvrSfWU9hHmtqK4mQpbzjS3tVIIKHDt2B3RcMb5fXIaQ1iwDB7Yzmhq5FILSooDAwMDAwMjO8j&#10;KO9sKMN1630ps8NO5/ZQ+/UKm5vSyQY1KalAWxFI6qFmgTszqbNYGlpbDxPYbLWjT6po7uimcwR4&#10;YseerM0UUdfaa0lOTXmSox0d1D2VzXurmkqqmkBbS6pwpc2UiuZ2WNDequbdFU2gs2XtnV0DisqG&#10;luIU4LcMxxBoLBQmmy5UCmWyujbygdqWfTUtoMu7Kpr2QJqVjQDKcg42UplyC1uiEhnd3H4VT2ES&#10;iPrAz/bV4LJLbITZe21RpaSvpBpUrAVCSiqbdlc2QSazvdMNxam9XlZX1sbXBzP+1IhkQFRaA4tu&#10;3FOJY8sGmXyZayjVRiIhc1U25YoO1ii7oCYQ0+J0gF1VrQJzyOaNUjvZUBS5RSM6iBRLc9YLwW6B&#10;pt3ljVAsuUKD1CDmYRy9q6+/vAb5e7CB2ELjdnRy64j00oY2WKk9kP8KmAWSwqHyjyy3srmOJR50&#10;RftlytrWtj3VuCpan8TkprI5B2txIMFQmPtqcTV0fpdAXEdg1uAIkB/kHAMpmeb86qxPEzbQ4RaO&#10;XKerwpG5ekdbPQ6SPVhPpCu8Sq36IGym6pY9YKXouTAwMDAwMDC+F6C8s7EK32tw+tjdDLJQORgZ&#10;sQZiakfA7I/LVcojDes6PsE7S/Fy71ACT+nAdcvcw3PRsVmrJ6x1JtPj80bjYEV9y/petzqaPJpM&#10;uuTRObvdZwikpCoDX+sIJhIyvZUtMYh1Nr0j4PB4hINOQyDmSM8snTst5Pcg/lrolTxSf6CZyjeF&#10;Bm1OqTVkdDgHjA61K+qMJPWhDEfntgejGptLqlIerlnrVUU6AhuINLnT5BuKTq64IklDIOl0+0y+&#10;qCc5Zff6umVGW3Bo9Nhpg04nciZ90Xi/Qqexe0TWsMsf5sv1Xd2du1dTQxIsq6ukKEyhuNYfHxqe&#10;cLvtTLHBGsjMXLwVTgxNnrkSTo/0qwb5Gpc3nuxTmgV6XyAzZbZbm9tJ612tbm8j1Tc2IxUJDjTS&#10;BaaIOxiR6IyDgbQvmlDZ/DpPMjo8G0lP+2NDPLnFGkoanW6VLxZKTwViCZEuOrO8MiDTqF0pV2ws&#10;mJqOj07qHL5+KEBv1Gy389Q2a3Q4lBntZLNBPYuu/tftrsG3D9idHm9VI7GtV22PD5tDKXMwIbP4&#10;rf6YwWzkG7zOaMI/sTK3sqxyxuVytcQeD0TCA2qDwBQOpYb1Bl1NM65oXZBkK9rFgXiUyhVZMhOC&#10;zn5TbNwTSSg8w/bAkC027o0mBxTSg9UNSD8oBgYGBgYGxveMDd7Z3heaWInEI4OeUHBy0ZuaDI/N&#10;eWLDTrejqZ1S7EwgMWVtiskzF73RsGTQZXJ6+HqfPZQ2e5IOq53FYm24aF5HlcdPXTnrCIRYfTpb&#10;KE7tEvTqfWLloCowbPSnAyNz3mgmODScnpvTalX4brUj7K1rRl3lR4SJILYGhmcG3SGF2R2bmEmM&#10;gHKNGeILnszi7PHTU0vLSmX//qq1DlrI6u6qVopwMJaZiKQmoyML/tiYyxeNpIa1Vo/WFTZEJhQw&#10;BDMWT8QVT7JESn8qGRieHTl6dnzupMsfI5Paix06553h2ZPRTJovURrDac/ovEZusSfHuCK5f3Sq&#10;T2UxuOMGk1uqs4rNQxZXdNDl19pdZGbX7vL1dw6UN1MV7uTsUVMgERxbsIFgjo0NuoPgjsbQiMHh&#10;8ySGrM6AMz1vHz/pjSSDqZHM8jG1WqONjEr6rFaPnUDliI0hZ2zCYnUqTQ5dIBMcnujXWDUOnyUy&#10;5vT7B1xRqUC0r7xh3WlAeWMFmTsYHvYPDTsiQ7HRaXd6PjC2EJpcsfkSidRQamZW1NtLFVuMDivH&#10;mPCFE97YEK1X4cpMap0Jo8upstmIFOpaggh15cT+1MLx+Pj84sVzVoN/ambKHJuyp5eckYwjGJfp&#10;TIPeAGzT117V/a8YGBgYGBgYrw60d1bie/R2N4NNZymtfvDOoXF/Zsrg8LK4vIO1az2I2cj1Za2y&#10;4Mgwg9fDUtgcoZjMHrGH00b3kNPh5vZw91WuRc5SR5NHEhHDvsrGavqAyRsiULt7dD6d1WkIjw56&#10;kuC4Dm+oX6XRB+J6k5HCH/QMRVsIxF1gS8XOd6SpnilLLp3x+H18tS00OhlKpuRaHVNiHZs/lphZ&#10;mT95spvDzt2zmCd7D2V7jzo1uegORIdmjkaGRnS2cHgoJdfblLaAPjhmMBhMyUmzM2CPZUQ6sy8Y&#10;0IWmj54+HhpfTmfSR2oaX0N5Z4fCEIjiOqgl1a2d+vjU8WMdJK4jPSVWaT2ZUd6AXm+PGsw+vSsg&#10;c2QGbUGVxam0OMA7S9Z7567yxsp2Fs8YB+mEopYoNSKdddAX1ziClvCo1ux0hMKDZpc1MWNJr7gD&#10;4R6JypiYGOiXygMZSZ/FNxRT24LJqQX/0LTN7h50+gyhjC81prB4LP6QOTxscbmE1oBMINq/3jt3&#10;lTccaCS2c6SWyEhidMQZCAp1zsHgsHd4weTw9oiltsSIUi5lSe0Ov0doS3kDYVc83ac2edPjSmtU&#10;Y7PILVZSB62QYBakv9MbCbTSunSJUaPGnRof4Q1ohPaUKzbiHRrRW52DDld1Y0tRzysGBgYGBgbG&#10;9wWUdzYcqCMT2T3VzbhaKpc1oKH3iMlcCUeqYyDe2bSu67Gsfm89s9/iFSm1pE5en94hVumZ/AFS&#10;t6hTKGVwe0vrim/NBOqqO8RdPZ1vlNYdbKZTOMKyWlwjo0+iN7KEql6tR643dYsVvQMyco+kV2Xo&#10;FEj5GguFzixBllXsfPUHG8lMsZrS2V1P5ZA5Ikafii9T41k83oCCyJV098srG1HXf4GGslYGQ6xs&#10;Z/cw+pRMfn87u69LKCEweQQ2v5XVJ9SY5QYLicFuF2ilehOBQq+h9/H6pUSepEsg3H2ktliVwDv3&#10;NzJJnL7D9bCgJlyPyRdwHKlppg2YREo1WyxronQRmAIyZ0CkNVK6+/DMXihVWHRVCxF1nb2kCsfs&#10;H5TqrCQmh9ir7FNp6T19QqPPnxzVW10dXXxaj4jc2Uvly9vYYp7KyBVLWGIFnswg9Azg2jt7VBah&#10;fFBmcfbK1IweMV9phDIkccQcma5HPNDWJSJ39bSwhW3t1PXFWLe7sqmWJuCrLN1QCGw+D2YcUNN7&#10;+wldYp5czxEI2ntk/TojUyAVqk1dEj29k0PkK2WDgxR2T0tnH5HNJbC5VU34onVBkt1fT2X2Cg43&#10;ENp7pS2tdDbyRlgdqVfOUblC4wtGi4VMY2y48RcDAwMDAwPje8E678xqJfJQdu5v9sWcDW+UNyCP&#10;kmzxOEhJVfZJoPJ68JiSbHyYfXdFA8Tf8NAJgEzNjWRBet1KKpuqOvhye4QnEOyrbNhT1biroiGb&#10;Giy3CXk4el0KeXILeiOb2q5y5EkXiInkdjXlTcmuDvKAdnb2ht2rIzBLSQXyQBKkCX8hS0j8XGSY&#10;C+lkXZdOjl1HkDsmD7YwpM64UNCD3FcAOckVAqwpsrK5v0gKqwtCJwIgZYgsEUoeeT9ANYkzYAu7&#10;wlEWp2dPvkiz80KGoViQ55xyIUiyUESQ8z2VyAaCQIgAGyu3yVajZdmwUACytwfZdsjqIylX5h6f&#10;QsaRh+uz5QCJZJOCv0iBQBxk3nyy6ARzwIojI7miq0Ce9NpV0XyELFBZ3bjWDQ/LY2BgYGBgYHxv&#10;QHnnq2FvTWt5C3l/ddPrRf2a3xZKqlqr8NR9RbeTPid7a/DV7cyaVvJekLzvxPVosHZQz0P1+JKK&#10;zQ0eAwMDAwMD4/sA4p376lp3VTa9YiqyoAK/RbzAzOeK4tteIMV8x1YHAwMDAwMD45kA5/yr/Q3t&#10;u6tbMTAwMDAwMDAwMF4e4JyYd74a9tS27asnQOF/04BcldTgUbnFwMDAwMDAwHhOQDMw73wFHGgk&#10;dvDEvTItX6ETKPXfKLolqlYmD+wTlWcMDAwMDAwMjOcB885XA7FLiKN1HWkmAuUtpG8Ula2U7n5F&#10;VTsDlWcMDAwMDAwMjOcB885XA6tPXtZMfK20Fni9rO4bxa7yhp4BdQOFjV1tx8DAwMDAwHiBfB+9&#10;c1cVLkt+BDX164EtUoJ35jwP9YqBV87uisZeqaaho3sr71wtwFdQdK92q2FgYGBgYGA8D0/wzq+t&#10;jd9T21ZS+8TetefVHZgXXKoM13EETzvYRDrUTN5X97x3MT5bljZ65/7a1j1VzS9PQ3fuuFt5Z2FN&#10;YWMdbumA0ntih+izFc5WQFJ7a9uO4KiHmki5v8WTXuyyiimpQVZ5bx0BgJHd1U/uBi5kBpWx7Pi6&#10;mM8DlH8uVwW22SL5nGwIL1CcTwwMDAwMjJfB5t4Jzc/BRmJbJ7+Zzt1b11ZojXZVtbxW3gi8Xtn8&#10;BqqJyrVq2zZsW9FE42rs3gGDrYbUCX/fqGz5wZHGH5Q3wSLWpVaDL23rrG4lr4Vks/pGVUshh9sD&#10;0Q43k1sYvFZWL4kjInNF9RQ2tNZZFcC9Xt4Ey32toun1iuY3KnGQjdcrsnmowr2WnfR6ZQtq7Q7i&#10;6HUk5r5iY14th7WQzSj2zsMNBKnRefzSzdj4QguN+3oZ4ojgf6+X1v7Nwaq/OVSzQ19co6zutdK6&#10;1yDxwt+yuoOtjOqWHX0uaKN3QvlAgcBINZF5qIncRO1WGB19alMlgQHl9kZlM+wSPziCFNq68qkl&#10;VnVwShtB1IoCnxIoycL2hV/YcLZATKQ1lbZ0IJusAtkub1QTmzv51aTuSty6fWMbYE/O8uTdZn99&#10;e0dPP0+qy8HqUxxoIOYmIXlD1r0Jknqjovn1CkgwO1ctoRTPKG1G5PgQoauGQN1Tk0sNX07qgu2e&#10;m/05qWijC1QGrd2nsXpUFrca+fV0ihT76mF/hvXCrT9I8QebaVUExr58TtYB8XdV4SvI3ZXN2C03&#10;GBgYGBgvkc2983AzhdorEWnMAqUBWvpcBFCKarbUEEjKDdb2ngEiowt8C6wU7KSkpm1fA7mW2oNj&#10;cPfX4XeoniVZDjSR62k9lB5JG4sPUgjtH7HPaEmMOyPRVgprXx1hL5I+sqA9dYQjRE49oQNCkP5R&#10;CK9tKyN24TmiyjawEHT6G9lTi2+gdHVJ1D1yXbdEBevYxhZkDQa8iiL3pd2ROLdfa4iP8TjcWprE&#10;FEmRO+hH2rgSR9KbSAoGZOVN7UiPV00b/O6pwR/Gs5qo7AMNhGw5tO6Bcmgk1TMEbTT2nurtnCbn&#10;nXsqm3tkuvM3H/zyj3/5x3//v/74L//x9idfumKZWgJjVyWulStTOyO9YsmRxlbke5vZj21mv1oJ&#10;v8hHLLPfscx/SDP3fc7dlY3AvnpiK4Nbi2tHvp9Z2XSkvYvGZNeQOPX49t1ITOQTl7sqYFLuw5g7&#10;8U5cDZGlMLv8iWGDO6gwOQedAdmgvZnG3V3dVsuU64IZRyRO7+YdrG/fW4t0IZfU4vc1dNQx+BUt&#10;RKQrDtlerbCfwAiUW3bzrSuQTYEM1JI6u8QqOP+pJbNxzJ7ufrXG5qHzBw40wj5JEZojzmiS2ych&#10;82UC55hcKc3tG7CIbP9fG7LbZPfPwnKz4cRmvhpHYcLuh1riRg42kugCqUAxKFQZ+tTGPpWxW6Le&#10;X08ExSypIeB5WlMg3ErnsRQOjcla3dwOed6H6+ZpPSKNqbOb18QQNJIY+5ESIOxtog0ExvlC/mqB&#10;IJnMFkU+z7B/5nYkVB425QiOCuXAEMpo/AEKT0zrHejgiuEggpRhe+1vZev9CWY3G87WkEXXth/G&#10;MepInQfr1zpukeVCEdUTaph9BDa/kcmvbSXBUQZ5gPTh4EKiPalLGwMDAwMDY+ds4p0HGogkjkht&#10;9YSSI754ul9nbqZxoCnaVY1nWRKRoLeZwpOHF4ZS8S6JTu2OK82OXmNQ4whbY+OeSARHoRenthXQ&#10;arZ1CnAsQQ2tt6aD28LgNVC7DzSSdlUTuvVBYzgRmFwE7dJ7ovx+JVNqdkRiApka36PlieS9eo/G&#10;4uiS6vosfltqcmhmXiSVHarfrl8NWmJoZasITIZA2q+zaKyIFnT1q6j8gTY2/1AT6Y1KpmdsVtzP&#10;a2DKJ6/djwetLH18/tL1Hm53NUWk8Y95kkOOaMboDskMVobconSF5YMmMl/ZI9N0Ku0GT6Szp48N&#10;OfdHXSPL3qCvDr9d31vOO/fXtFoCcXDN3/7j//zLf/zvP/3rf37+s99MrpwmdPbuaaDwjW6DxVrX&#10;2oHnyjVWF1ckEQy69O6QSKbqUjoM7og9kBp0+PvkKvaAAQqkT6NXeyJ6u69f7/EmRrSDJr7Sqja7&#10;DYHxkUymT+/h9AjZCpvV6WD1iNhqp9ETkCjlh6qRr8xv7527q1pZIkUoNSLWWkyeiMEVFCoNtJ6B&#10;Q02wjoRWgW0wOGRNZNQGu8ToNXtD7RyJyBqSm9wivY+rsOm9Cb3DT++R8HRejcXJV5v7DS46V3iw&#10;AXaq7ewcpKexo1s6aNfYvOHUWHJ8hifTHWyCnQQ5CyqpZRpCw1LlQAWRK3WFFIHpQZOxc8Cstfv6&#10;NBZTOGUNZyz+eL/W3KMya93BvkGHzBEyBoYkKr135rTTZa9oJj7xHAm8E/YZnlQr0VtNnpDFFzF7&#10;w1K9rbSFUlJDZMhDsyfP96uMptj8+MysWK5lS9RdCqfRPxrILGUyIypHlK80Sh0Rsy8u1Rn18Wm5&#10;SsPVuNQ2H4SbQmmF0UnlSTgqp9zklNrcKqurgw0nb+CO6JygONJKZYuVQqWRrxjslenBjOFsiswV&#10;IYdqVWs9xzB54pLVaiSJTUZfQm3zMwRyrtIiNXmQYglmDDZ3V5+Cr3Pr3RHnyFJsOKOweBhcsdQd&#10;NXqDJI6YZwhYfHDQKQ7WYeqJgYGBgfFi2MQ799e30/nSWGZi8fjp2ZUTtkAMx+jZk+1EqWDIAhPL&#10;bl+435ocUAy0dvXLnGPphWPWxHRfv5wqtgiUqkP1+Cc2mdA0trEFRk9Yava0cmXkXrnG5hvQ2WpJ&#10;nbuqCFxTLLV0zBuPdSv8I8NJHLPPFBnmSXTm+LjCMRKOJeOTy96hseTcos7mZPbrJBZnK70z5yKo&#10;BRVAvLO6tbyVSmALusQqUM8emY7CE7d3C0F5DzYR36hkhOfPDGXiXKkpdvx8YmLSkZ5NLR3t5nTV&#10;UPttmaNDE6Mqe9ARSfZpDGp/DMxG4YwMOuPxkcmR+WV3fNw3vBAam2kjdrLkPmG/eE8V+qJ8MTnv&#10;3FeD0zlDi2cun7l+7+GHP7zx1vtL566EhqfwzJ5dlS24Ho0jMal1x52JMXtgKDM6PDw6xNG6Bx1h&#10;c2zWAA6zeFqpdoYmlnzp6UA8Pba05EsNy80etTk8aLSweHwaX+uKDrvDSZNeybOPeiIpeyDaKda4&#10;kyOmyOSg1axx+/Etbajr+Jt4Zw1ebnQ6wwmwQJHGDO5F7BJW4GmwV4B34gWO+OLZyeVFnTMayUz4&#10;R5cCU8cj8diBlm51YtkWHHX5/crAcGxiPja14goPhUcntDY3gc5ed3/C1oD5caXa4emFifkVgdJQ&#10;2tKxN3dXbi3DmlpIjg9zpKaR0+dM8blBs5Hep3MNTSfHx2Lj4zpf2hsZdsXHR+cXohML/skTsbFJ&#10;oSXoCQTtqenuHu7uHfQswmkYtae/Vw5nQOn5oyeXTpwBUuMzcA4D3kkR2cGG3d6IKzIZSE3bfJFB&#10;X0gfGPHEJiy+Yb1G1+8dc0SGw6NTfSpLeHLOP76o0GjZUotraD6aSvqGUgNmn0hp6pQ63ImxqZPH&#10;jRZjVQus3ZNvAKgjs83eSGp8NpIej6TGMpOzi8dOaW1eyHBJPaXXNZ6cPh4fGZW7hwNBn9CRtniG&#10;nLEJfzjmT48ZvSPuQEJrcQg0Lv/oQmB0VmE0q0Nj/shQKuEnSwN2f8IaHB20OhR2X8P6O1swMDAw&#10;MDCeGbR35voFab3S0ZnF5ZNnF46fdkeSzTRu7ork/iYqvlfrHT1m8I/rLWZbfCw6dnR08bgxPMrp&#10;EdH6rf1a/ZEmwhP7kIA9NfiDTaSDzZQyAquCyK4gMI7gqOATuf5Og8fdTKHVdQ+Gwr4Gao8hPCxQ&#10;WWxDk0r7SCSeiozNayxufSBhcHq7ZSaFw0dkc3Z4dbIcT2/vEgL1FHY1kQXSebgZmlXcG5VM38SC&#10;Uj2A71a5Z48FZ06Oz8x5M2PgndUUkcqV4omENXSRwhngydQKT7h/0Knxxg3ORHxkYmR+xeYNsNXe&#10;6NR8B6OnWxmUKGT7t81Pzjv3VrVIjU7wzgu3H+Y4cekmKHVTR9eu8sYDDSTqgNUQnYpPLZkcXoXB&#10;6o9GeHr/oCNkDE8oFfLgxIJ4wByeWvGnp402l94bMvrDfRqryhAy29waZ9AZGctMzLojabt1UOiZ&#10;8ERTtmCUqzB7kyP64Ihcp1M4ve04whO9E/YKfCffn8i4IkOeWGrQGVBbPUKVMXt/J6GVb7MkJvyZ&#10;EVDk2OiU0eXr943FhoYqyELt0IotNOoOhjSBTHBsJjw2J9ca2AMauT2oNpjq8JTdO3jIBrJRR+4U&#10;68yw0H6dVWFydvD6DzS0l9QyB0MZqVJSRZNkTp03J+b9qQlvajY+tpgcG/UnU1JrxOpNOOKTYwvL&#10;nnBc5hxyRBLdOpcrELKnZ4Vi4d5a9LI2AkuvbKMzhXJ3NDV/7BQcFEDBO0lCS3R4fHhmyRcZNYfH&#10;7P6YM5G2xia8iUmzb8RiNMuCU87ocHhsdkBrD4xO+sbg3GAyMjIXHluJDMVtsL0MAWt43BmfT47P&#10;TR5fUepU5Tu7I7aOwtY7/fZgXG31OoLx1MTs0onTWrsPvPMQvtuantLbQpGxWV9y3Gm3co1xqzfl&#10;iI67fEFbKKGwRm1wYje1GBtdGJk7HhiZ1dqd+ui4L5IYigfp2pjDHzd6klK1YcDsacS8EwMDAwPj&#10;BbG5d0K7PjQ2Pb14bGJ+BWSnicoB7wSbbOaqBj0JjclCFOiNvpAhMOSIDescgW6Fpa2js7lbLtZb&#10;cJSne9/4nlpCa6dQY/NJdNYaEmtXFb6tR8XqE5c2EcpIwn6lqrSJ3CY0OhNJsdrQNRg3GU09Grfa&#10;4uTIBwfsIZnZK7X42ALxoYYnP5kOa1faQgHpJHFEALG7D7wTDAbC36ikyDwpdzTRI9HwDfZupVWu&#10;NXMURnwHrRTfRRfpWzpoh/CdzH51G4tbzZQqXBGV2dqt9biCQZ7KrvdG2Pw+rilqdPk5MrPMYG4g&#10;UFBLL2b1/s4mGJk6eubsjfvHL908dfXOyvlreneoCk+FrdDeo9C5Ir0DSoZYo7a5e/v7+wY97pEl&#10;fyjClVsYXRyRyUlh9QlVJq7cqLY6RGotZ0BJ5orpPFmfyqK0BI3emMXt40jUeqdHZAz0CEUsmdXh&#10;93X19tP79QwenyGS1zXg3tiBd4LN4BhcodpI4w90ipQ6h19msMOOsbumrYYmYfWrWDKdQGmWmPyQ&#10;f1KPVOZKaKx+kSmscI+Mzi5ZXT5yl6hb7dLYXH06q8oZ7hFLy5rWdbRvD5yo7K1tI3QJ7cFYn8qA&#10;nC3UULrlBiKTsb+lS+mLcDVOkdaucSfM3rBi0CLWGhkiXY9U3y3RiwadKkewT+8UqgcJPfJemZKl&#10;cisNhqpm5JI9akEoYN3htKSayBh0+sfnluGgAMLpccS5awj1dDGk2W/w9A4MsiWDfRq7IzGqtvnB&#10;/jvFejg7kjsTEmMgvnAmnEiJZUqOxiHSOE3h1KArAJulV66l9Kp6VS6NK2F0B7UuH6uHf6h+R93A&#10;Ve0MlcUVTI54Y+nU+Ozkwsrk/Eq/1rKvjnCkvUdmMBxpIlKkxkFXsE88QBDqeVIDX2UVSDW9ikEm&#10;lMyAXmYJWEIpgyfCU9s1rqDSHuzk9kkcMUc41sERd8pMdJ6YJlRUPs1mwsDAwMDA2Aa0d+YAOcOz&#10;+IiZdfU1UjkHGvNP4O6tI5biOg42EEpqCYeaKAebKIdbOg40kPbVE5GnIuoIEBPkoJDODjncQsEx&#10;e5toXJgdmvnCkw3gNPuzX2uExcGCKsg8VWBC3C+CDMMs8HugiXwQaCTtr2/fyTMiSOLZF/GUtXQA&#10;1e3M0paOnF2Bf+xvJJcha0fcW98O7IPfuvY9yNMweGjLs48k5x4EgfhtsO6lrfRec9TitFXicuXQ&#10;vreBBEUHGTuIlMN29pDzztfL6kDy6kksmck1PHfMmxhFevLq8Dn/21ONO9TQtreqeXdl08H6NkiZ&#10;OWCwJyY0+sH9NS3grHurW0oqm/ZUNe+pbjlYj99fC4HNuyuaSipgEm5/TevBurYDta0QB9LcX9u6&#10;t7KxpAoHWlOCPFTUXJJ96mhXkXHm2OQ6OwD6VYXbV488j1KOp9EFUjJHlL2/E8oHeXxnbz0BtgLs&#10;DNnr4G37GskwcqCJRpR49AZjdQsRKcZ6Uu4FTIeaKbkt+7SA/taROyEDsL/BJoPNhGwOSBn5rDwC&#10;7A+Hm0mwLXKbL/tL2N9APNTccbCJtL8B8k+AtYAZYRtBIqj0twLWup7CLpyxtDJ7ctf6IRxWBFl0&#10;HQHYX0883NwBu3FuuUiPfhO5rENqCmfIVNo+pJSQLMHqH4LMIOME2Nvh8EF24ybI9lMcPlDINUQW&#10;gS3I9d+3d/XBeEUbHfZS2CK54t2DrCYsCFlfJJP17dncIs8VIbltIMJxdKiRBFNhU0JMWPr+BnJp&#10;M3kPsk3b4S+wkyMLAwMDAwNjJ2zund9M9jVR8V2ispZvylW/kjpiA0NQR2Ss87OdUfDO3DXuXUca&#10;wBHBI4v9D8XuSlwjg0/jCSubd/Q6pGdmc+98Vg7hmDVt1D0bwr9H1FNqKd0H62D8yXdtYmBgYGBg&#10;fIf5NnnndwmUd+6cXZu9+ejF8mK9EwMDAwMDAwMjB+adrwaGYODIqnd+09hd0cDpV9Zh32fHwMDA&#10;wMDAeKFg3vkK2FXdWkvu7OyTsYRSoLPvmwWT388USEubt3suCgMDAwMDAwPjacG889VQUtNaQ2K1&#10;dfYS2HwCW/CNAsfgHWmlQiazj3Kjc46BgYGBgYGB8Wxg3omBgYGBgYGBgfF1gHnnOnZV4b4zoFYN&#10;AwMDAwMDA+PVgnlnnl2VuIONxGoCs4bEqiV3fqupIbJyH39CrSMGBgYGBgYGxisE806EXVW4Q01k&#10;plDK7pN1ixWcfuW3mi6RnC2S4xjcffUErOMTAwMDAwMD4xsC5p0Ib1S2tDB4rQzurvKG15/yhZrf&#10;RMrqy5tJeCbvUBMJ804MDAwMDAyMbwiYdyKAnLV3CfHfFe+EVShrJrV19h5uJmPeiYGBgYGBgfEN&#10;4QneCdbyfRCXkjoCkdOX807wNvjdXdGYp7xh4xfMv+E80Ttz31g/0EhChX/NQN721ROQ3a8Geacp&#10;aupLYk8tYXf15u/D31tHOLz6vf5vAlA+sKWq2lnfwBf4w/aC/Qe23autImBrltTk72N+tTnBwMDA&#10;wNgJ67zzYBMZxxJQeqUdWWAEx+Ifas5/D31XVcsblQg7qNzx0FKWoAOzVOFyiRSzwwajqp1J7pGQ&#10;ewbIPOSXyO2vJXflnp7JpZBnNT602bmRJ7IH8U5RzjvriAzpoF1mdCksHgBGBEpDLZGBKF1Z3Wul&#10;tcDz94kiKZQ37qlsQoXngKm5Bb1WVvf6qgfvqWraoQFv6p17a9sONBIPNBD31rU1M3iBzFSv2gzj&#10;MAniFDZELvJWFMUsCoe5drD5CkBO9te3wy9sIGJ3H1MoK23pyE1CNl/RFtyUfBwE9KSdsLeuvVjj&#10;kDJB/An5ZYiUg95YI42HTFpbCkIhfjEQniuNNzZEgEXACm5+CDwJ2KVzWwoSIfEkU8fOwVGZm1RY&#10;4g7WPR9zQzhyXOyt3SCyO9iIkB+oKw42keBsYV8doVdl5qstUGnkpu4kY0X5Ry8LcrWnZl0IAHvC&#10;9jvDHtiayIkEMn6wkdTM6KH0DEDFlQPPFqKzVzRvjpIaZG/cg32aCwMDA+NrIe+d0AxAzdvGFqrt&#10;QfGgo09n69PaxHqHzOxp7+7bk22lKohdbV2ieiIDWlOIvxVvVOL24brAC5uItN1VSANTROshPLuB&#10;zGxiCds6+WCNuM6+FkZPFZFV1kLevpGGZhgyJrd4Db64Pz1l8ifkFp9AY61qZ+2ubjvSxjjcQjnU&#10;Si9rhnRgQS2lJL5IrTpYl88qKjUUBe8EaevsU/SpTZ0iZTA14UuNs8VKnkzXI9PvqmiE1hry3ERm&#10;HqxtAbd7Co7U763G7QXLzP4F4zxU13oYRyd1dpUcWR8Tob6kCldFZLcyOBUthDfK62tpPbTu3g4O&#10;v7KVfKCmJZfIOp7knfvq23XuyOzJi4DS5m+m92S3rHh3trnd30iup/W0MnnlOFK29DYnG7OjidVH&#10;YPOr8B35mLBpmsgH6gkFUcsV6VbUEDvFWovRExow2NvYAlafgifVVuDpyNSatlI8vYbIONTQlktq&#10;IxDtQBOlmsiqItD3169F29dQlPP1S0RR8E7YG+s7OJn543OnLqXnjjHFKqnZExmfh7OakprW/U0d&#10;NZSuIzhKaSsdinHTYimpI9ZSe4kcYV07tTgCaGhpG6uF3lXaiDzXVWBvA+kQUlDoLBVTSWCYAkNT&#10;x8+PL53uUZqaaDx7dBh2/tzU/Y2URga/lcE90pTvaNyKfY20No64vYtf2oAvDt9dQ6jp4DRR2ftq&#10;i8NbD4NNbtC+YhAJ5vaHR2ehuHypSapArnGF4WAsb2MgU2vba2l8PKu3rLk4Y+sqCjgdLW/vJnDE&#10;UDL769blqqSWWE3pqSNQinW/BPy7iYQY4dYlVvBOyB6OyR8wutSOYGh0Njw2p3WFNc4QVETIyVUt&#10;qblTROSKq1qLsgdSXkNo5coH9KYWChUqjbVJO2dDljAwMDAwtqHIO2uRdoWrMLRzxRUExhuVLVCV&#10;Z7sVJXvrCIfae5TOoMLopHb3VlP51F5xeQu5itJN7pG2MThlrQxCdz+e2QONIp7Fr+tUSk3ubmE/&#10;OGtTB7uW2kPm9de0deyuJQtdwyKZQm4LWSOjBm9QbgsavUmDwyWUKg7XQ1OEzl+Bw80dUrO3gcqF&#10;pm5k8VRoZIYuVLDE6jpK9556pmDQz+iTdyjsXLGsmc4ndfHb+izJzBCxm0/ukbVQ2XtqkEYClWaB&#10;Yu/s6ldpHYETl2/94u/+4We/+/Py+Ws6ZxBMFKI1cwaUJk8PX1RJoOGYPQ1E6pFWOqFTgKMyy9vo&#10;+E4huUvQxu5tJtNLW6gtzJ5aAq2G1N3O4uPoPJ7SLJQq29l8cje/nacwuAOMHhGJ3XWomUbsEtTg&#10;iKWtVHwnv5XG3lvZWIZny2xhvc3a0sFqoPfKXFGDXs8WSng6r2pwsJ7IJHFFze2UvXWkRhqnvr1j&#10;d/kTvBOk/Nilm+989tVbH3+5fP66MzbiiA7D2cXhZgrIE1Go1QeSRl9EqjVQuGJKz0BtO+1wW2c7&#10;p7+OxKyj93b0yppItJLatjqGwjq8YPaFVRY7kd3bzoVNPCAyekUKbXtXH+SqEvHR1q1EAfYoiOaL&#10;D6cm5oLJUZXFLVQZexT6WnInzHWojcUZ0JA7eypaydWU7gZKJxTvoSbioSZKWSutisg80kLaXU1o&#10;Yoq5EiVHoiQwuysJrMaOrso2FlthxFOY1UQ4q2EdqNvOVIr7O5li9Xs//Mk7n/74zrsfD00tuRJj&#10;/swUpXcA1rSRo3SPzqqNRr7OxR7Qknj9raze+o6uUgIbR2MfaWfVtjMOtfYo/BP+VMrq9ZDZvfhO&#10;iNANXt5M41TD+Qmtq6aDR+aJK1opFWQeTagU22O6wcGypnz/3Kbg2cKjF2++/emPH3zw+fTx845o&#10;xpuc6B7QQ573NZCpAzZjMKV1h2U6I5yzkTh9kI1yYje+U1ADS2QKKT2Smlbi7ip8PcsUHp/0Dk/K&#10;FbLWTgGe2QtF2soW1ZM64ZBppHMbmUI8q6cUR29mixgSg8kbYXN6tun2g0pAYnBeffAuFNfle+/E&#10;JhfdQ2PmYBLcHdyrjCGxJ8aEUk0jhd3GHSBzhPXEzkoC/QihEwoBsgc7xt76jh7rkDc95k1kGBxB&#10;C1PYQmFWUnppvZLKVmolmdtI6WxmgVVzSvHMVo6kd9CttnuJzO69W+eq4J17attgNTslGji/uvbg&#10;3Tc//MwaSvLkBpZYta+eeLBV7M9M2BMTPp+1iQ5bSlhDZsOWaufIlO4hbyhA4fTB7LDV6mm9LVRk&#10;w8GBUNlGa+4Sws5fS6AewDFIPQN4Jg/HQm7IqSZ3w84PRwecomDqiYGBgbFz0N7ZLdWzJRqR3g6m&#10;AiHkHgmR27+3gdImc6v1plo85RCBpwmPmoMJldFmSEwFkyOOxKhE67b5o71Ks9oTd4RiA7aE1hG1&#10;BpPeWCqYGg6PTmvN1kYS/SBFEhofr2luL2/vFtuGVCYjVWzQOCIqs1VucTQTO7ZRw5x3VhKY0GaY&#10;AkOxiYU172xgKbwj5nDKmpkddEQNvqQvlrJEhjOjI96Jo6GhpCWUIrRTdu6dBk9k8cyV+48/vff+&#10;J7MnL5j98ax34vF8jSOcFIql3Tq3JZSxBGJaf9Lqj4aG4jJnJp4eCk6djMVTvsyEzht3xoaNwbQ1&#10;nAklUhbvkDOc1prMbLHGEBq1RyaHp6ellkA4FVd5U2Z/RG93SW3R2OiYzhOlUKjlbRytb8jodnTK&#10;TRpXJDQ25XAHAsMTvpFlXyQkd0QcgbAjHGOI7dFMhsZgPdE7S3EdweEZcJo6clctuQsaXRhXO0LN&#10;9J79OBZP55RrdMx+vTOzMLa47ByetdjcGk/Knxq3xscDk8v2SNob9FQ2EuuZqsHYGLNvQOqKilQG&#10;oTHiDGaS45ODFjtLqNF7UxKZ9HBj2+7qzYsa5KmJzmUIZVXtzCOtYO0INL6UzBHtqyMcbmOLB230&#10;Lu7BBhKOLelRWngDKlqvmCaQcyUqvnKQyus73EhpZvZ3dPFwnUIGT9RC5zHEOoFUrXL7SPTOFpaQ&#10;K9O105nb9J0XeyfsPyMLJ05cvpmePap2BI9fupGZOzZgcu1vJDbzlP6po8nRjGNoyjI0702Oe1OT&#10;7sSoPDC5ODuuCYwq1PKDOMFgfDE6NhrKjNmiow5/QKBzGiMjBndIagnr7UF3atyVntO7IsbwiExj&#10;Ng8teb2O8qbtHuPDsQSeofHFc1fgPCE1u3L62l34tYXTh5rIh/CdMl9KolRTxEbf5An/8FwoPWL0&#10;Ro2+hCs1qfKPhzLjjviYzaY93EBs6nYML8wHJ+cc3khwckGmNQrNYUc8rbD5ta6gNT5qCY94EiNq&#10;z5DZHZCYQvGxab5QuLcWnZ8C4J1cORzxS8cu3Zg+cX7i6Fk4N4OzF0afEsqzlC6Nz52QKdRVhE6e&#10;1uvPzITCAYPHL3Wn9L6UK5aRqVU1BJbYMxaZmAoPT+hc6WgiReVITLExqz9i8ER79WGTK+BOjLhj&#10;aVskZfDDwZX2JlNMbs++jXcFrILyTpnZs3Dm8smrdy7fe/voxRt6d7SzXwPeeahNnpyed2emE6mE&#10;Iblkcnq4Gq89NmoPDwfT457okM475EmOG0OjvnhaINWrXTFPbNgVTWSOn7SGMkanX2QKW13uPq3b&#10;n5l0ITvDqNnjw9O6MO/EwMDAeCrQ3ske0EJjLLN4y1qpRd5JJakDSrW+soVU1SkPJOIkgc4dToRG&#10;5xVag9SXlisszvi4M5RUmf0inUsTnLSFx9Pzx4enV4bGp23JKW98iMrkVHN0qZHk/hp8I09rDkWJ&#10;TA5JZBh0hWRmh9TuA114knd6ynDUBirXFskwRcoqEovVn/dOpW/ck54KzBxzpxfTc6dTUwuR8fnh&#10;8dHQzDGlUiFzpLo6WTv0zu5+FbTlE0unZo+fnz5+dnTxhDkQF4J3VjTtb6B0q13+1NjcyROjcyux&#10;ySV3erJLpLGHo7DKHrtWFZsxGay+2bPjJy+Mzi4FR+atvqjSaFba4xDcI1H2GzzJhbPe2IQ76KUN&#10;2MYWJtMTY8yeAaM/5vAl7R5Xl9rdzWJXtHEGQ9AARxXukFxv7je6DTZvYmLGGh5VGAZN4TizU6AI&#10;j8q1Qa/PfqSytlg6gU290xUfPbh2qy6uDE+TW72tLMGB1s5enUuqUFKFGvf40bG5ab7O7/SGx5ZP&#10;j80dj0wei84sdYnU7qFESwsl652jTKFE5k0bvDFneik1MhFLhoUKXR+49tQxk1lX3gwesKV3NlI5&#10;7d1CkJhCYHuXkMIV769v311DqKbxJYM2Zm9/t8wgNXl6xFKhUi+QqcRqg9rkYAulR5qpzUxxB5sH&#10;ftbJH2AKFaJB94BSKzaba9toDLFWanTRu7r3FC0UBco7zcEhlSPgiI2AhcstXqXNLzE6DzSSmnlQ&#10;uunwxPzw8avjZ27OrJxMjs87k0uZhVPLZ89NLB7lcbsP44WGxJI77Id0BpwxmU7LUZlVNp940GMO&#10;jARSE8fOnsksnI7MngwPj9fU07s1EYlEtE3eAFgvtTMEdggaFBmb0zrDLIkGTi/gPBC8XBlIiaRy&#10;gtDgnznrio+orB5Hampm+fjowglr+lggGuOqHb6or6KZ0tTtHF9eVhoMhB61e2SCzuGL7RGV0Sqz&#10;RULJsZFjZyeWT47MH40tnFQodHUkidbmwZPyd9luCmyyrgGdyh5QOwPh0TlnfBRqCZ7CwOxTQUWx&#10;u5ZIkTrDY0sas9OWmB1ZPJVIx+IzC96R2dAk7FRHLQ5rE6Vb7J2MjgzzB+Rsfdhm1pfRZIFEspWl&#10;cI4uaT3j8Yn58cVT6bmj44tzMrWuvVcnMViayDRUTopBeWefzj6xcubOux8//vJn86cvyy0+1qp3&#10;ZhaPQWnh6Xx1YgHOm4SeUSiBUHLC4Y8MBmKB8eXJhWOB0SWnx0PgKbyjS0OTK+nJ+bETR5lCLewe&#10;vvgojytgaUOzx86ERmZdyTFHfJjNF+3N3l9RnCUMDAwMjG1Y7508iXjQyVdb2rr6wFTK2+hMkQoC&#10;99QSyjv6zaGhftVgW5dsMDZmCCZMTq85MS5RaPudcUGPpG/QHczMOMIpRyShcqc09ojFn9AYTNDg&#10;tXMHBiOjEoWylCaLjAw3kPj+qZN2t53EG+gcsOjcsUG3V2F14UjUbWrwQ80U0IIGGre9W2zwxfFs&#10;YRON1y3V11G69tSzxOYIW6Kma71SQ3DQFeGJ+ikQlExFFi/EUglDMNm24/7O7n61RG+zBoaG546m&#10;Z1YsgUS/ztqnNpdUtRxppVP79Dpn0J0Z05hMJLagzxQwusOp8VGNb9RmUkoDo1qNwZKct4RSAzoD&#10;RaAW6ewDGv2AKTBoD5qDMV88GRiZN3oS/qEhkcmXGE0PBjNGf9DqC8ptIYPdypLZ2Qx2eWuXwhHV&#10;WCydCqvWHfamRsxOX3B4VOdJm90uhTNq9gV86VGWxG51mEorqoulE9jUO0EUDjYhf4E3KlvgvCLn&#10;nXvqSNR+gzGUHPSEbZHRkbl51/Cs0erSeRJqoxmsxRwfZfLltmikuZlcx1TaR5dNgbBzaNQYHHYN&#10;zbn88dBQ3BJJu2Ij7sSUSqM48kTv7BLurV27NZPQJch55/5GUi2Fw5ToezQWiVrXLTN29vAFajMH&#10;uWFDTOvpq2gl76lpb2FJOGIFT6Zh8GU9Uk231CQcUAgMDjpf0qc08KSDlM6unXunxOgCZTnUTAYB&#10;XTxzOTQ8IzW5wTubuDKxyc7VwSqeTUwsm9weKoffORiZX5yVxxdPrEzX4doO4/kSW4LezSxt5wjM&#10;QbFURhHqjNERsz+m8STt/kQoMyYbNLXyVKbYuFAkFRjiZruxtHHNuTcC3inWO8rbGJArkd62dPaK&#10;I5qBEy3wzn2NFIbaA4ehyhX1pKa8I4vhzLDBEzN6IyLNIEFoMdhdnXKLK+wubyI3si02n728pa2S&#10;IbUm0gQqu0sXcCZSGnfEGhryjUyb/GGORNGp8ZkcXnbfoDWU6O7hlWx9iyd4Z6dEyxCpYKSWzAbr&#10;nTx6RuUIQhlCVkvbWGS+Vu0dcaenQ6lxa3jM7PZ60rNqg02gcYrVg40k2oFGKt82JJKLS5vayXKP&#10;cVBzoIFlhsrEF3ZERySWJJzt6GEVRHKJLWz0hHo1sBMGyF2cvVvnqtg7oU7gyPT9BufCmStHL96U&#10;W/1QlTHF6n11xIOtUlc42NTWtqelUxae4vTwiSKL0uoidYl5csPAoHXA7BNpDbQBq0JvbKHw4K9E&#10;oSZw5aHp6Y4e5aA3bvAOW21Wrtxq8frpvD4SX670JMRa4+HsvcjFWcLAwMDA2IY174TGGMfkO2Mj&#10;iaml2MRCDmsohWcLkKuWNfgGlojVr2qisGroQqZYXkOg19H58FtD7cHR+TSBvI3Ja+kUUniiGlJX&#10;LamzltxN7pVRe/opvTKGQFKNJ5fUdchCk929AuaAnjOg6eBL6SJ1B0/SJdH2q9RHmtq2uWK1t65N&#10;qLFEx+fjk0up2aOQydDwrMTgOoKnIY9KkLvL8fQj7V3VBGY9nc/ok7Uye1qZQsf0Ka/PjWdytn9m&#10;otg76XypWGsldgv7NOY+tYnMFfFkuq5+9a6KptJWOpknIdDZZTgqgSMisnktYAlmfyIzRO0SNLST&#10;ashddXhKXQenlsRu54jbmNy6dno1nlJNoNWT2e1sfkdPP50/0EhitrIF7ewePI1VhmPR+P1NJFpF&#10;G7OeSC3D0crqcHuq8c0MAYMvaaJ24dl99F5xE4XZTO+qamcSu3rrSJ00gaydxjzQSGkkdpQcQT9c&#10;v9E7DzaRLMEklS+DtjkHVSBX24P1VA4ytYWK5w5QeyUUkd6dGtM6XM0UVjmxu6NPBY6IY/PLcbRG&#10;RvfBWvyBZgZJqGb1yRpIzGoyhypUkLt6ccze9u7+Dr6c0SdvpjC2uSoKWlNPYdOgBKjdyB6Shdkn&#10;b+/qA5vZ10iqp/KaqezDzR3NdG5DR1dZMxmKpayFfKCpo47SDcW4t6btUAu9ic5rJLMONbRXETsh&#10;ZhWeWk7saqB0wmlJE5VTtu2F7GLvJHH79Z5oO0fU1iXkKgYdsWFbON2nte2rbz+Io9WQWGWt9BYW&#10;nOH0EHtkFK6whsIhsLhlRB6xE2QIt7eOXEPhHmlu31tPqiJ3V7d1HGym4TkSQpeQpbAN2pywL8Ee&#10;3kLrqmf2MYUDTXTYAURgXYXMbKSBypGaPDShorVTwBAqbKHUoCcKTgwqDFMhV+09MlqPhCYaNMWn&#10;VPrBejKrisyFAw15RI/WXd7GamawQesPNLOaqay9da37mqiNTN6hekIZoZvUI8V3ifstXrXVDnIF&#10;W7y+oxtOLEldgnaupI3etfGJ8gIgdnShQqixErn9+C6hUGuFPQpKj8qXQnkeaGXRRFpaT38N7BUi&#10;FYXbX0dk1dN4lfiOCmI38mYMKutAPQGyWtXWsacGX0pgNxLpe6pwNTQhu1/ZzOjrNUSlMhmRK+no&#10;ETfQucQeKbFbBJumnsTY5On7VYqfK2ph9hr9cai1xpZPjS2fhirCPTQGp9AwqaS2o4XefaAORoh1&#10;DH5FC+kAjtHGHSB1CxvJndVtNOSGTgEcHQLYrw7WESrJXLpI2cbi4bsFZa20ekp3JYkDu3cbs4fA&#10;ldIFUhKvny6U5h6yLM4PBgYGBsb25L2z8P9AA7G0hZLjcDNlf/ZlLhC+K/taltcrEPJvJKnEFciG&#10;NL+x+pIUGMl1Zb1R0YxQ2fw6TIWYVa2l7dxGEhUCkXSQ32awxgpCZ2Ur8nx0IRubkuuXKmTvUBMp&#10;9xqg7CtjEHIL3YXkE0n59UpCryVMYzFer3hSykXeCY0ThSNm9SlYQnmO9i7BgbrWnM/9YPU9Sq8d&#10;rnntSEsbT2PwRmVy+YGqxvybj2BqfqQmN16gEAENJIW8OCkLjGQfUYfwH0D4upi5OGt/kWibvdFp&#10;o3cCteQuVr+ma0CXgyVWNzN6oEhhErKlsoVWSuL1qvSNFGbuSeTVzYdsUGSbIpcU82WbmwVFbt8o&#10;LHFT9jcQasmd+M5efKcgB5jiwUYizLWWZlWO1Q2am5TLQy5j2Wjrw7Mjq7sBaqHFFHsnyC5YFFui&#10;BTr7NUyxitwzUJF9QDuXOJLs6tqtkgtBFlGIg0QrZKOyZU8TjSW3CqTKiub27H6IzAi/uRGIk1v6&#10;psAuDVbNFKlgG0GuYJMBtWR2birMmz0GcRUUPls62NBOWZ947mDM5yS7IPiFQzVXVlCkrWXkXqHe&#10;0S0Q7q/Nv1poHdvmDSqE9m4R5Ary1ilBMgZCeSj7oiJIH5VUdnG5jbiaNxiH8NUNlwOpNypx1Qyx&#10;1BogUBnIwbuaQmEEohVno5iCdwLIWwga2qGKONRMASC3BxqJcMIMZ7PIgmBxuU22moF8oeVyUijD&#10;1afaV+u6Qj7zmXkjF54/NLDn2TEwMDCeDrR3vmyQGhzViiCVPtJYrgt8IVS17msgbvOoRIGSGuRF&#10;kuCdue8VFbldHghEuV2OvbX40qb2fVWbv4bzVbGpd65rO1cplEAOELKX/S5DaKdhB0Blo5DJr4Gc&#10;ahdA5QR4/szA7nSgkQwl+WydYaj8ABuzBIvY90xbCk6xDjSStumT3oZNd6EXsu3gZAD8dZve1q0o&#10;ga1Zs26DYmBgYGB8k/m6vfObCTSfBLaglc7JSVuxw30byXonEc/qKfZODAwMDAwMDIxXC+adCOCd&#10;DeQuUhe/AkcqbyFV4MjfamAVmiisVibvQPb6NWplMTAwMDAwMDBeCYh37qtf91WV7yd769rI3D6B&#10;QtevNUt0lm81Yo2JLVbUklh7atZ9FQbjhYA6hDAwMDAwMDB2COKdpS0d+xuI33P21bfvr28/0EA8&#10;2Eg62PQtp5G0v56IsGE1MZ6HfXWE3ZUtuyqbAdSB9FRkn47KftXpiWyYFwMD4yUCJ5YI6w/DDSCH&#10;MGpGDAyMnYF4Z1V7Z1krHSML7TsEatUwnpfDzR27K7PPkJU3II3ThsNphxxoJJK6+7rESk6/ehvY&#10;IkUTjVPyTM8AYWBgPAOHm8lkrqi7X4U6GFEwhbIGMvLCMtTsGBgYTyTnnawNyoKB8b2msp0J5Mar&#10;iJ2V2WPkcDPl+b0T2ioiW0jhCFsZ3W1MzjbgaF1skawp+45VDAyMl83eOgKdLyF38/EM9MGIAiKw&#10;hLJaEht7gSsGxtOCeCe0qaWtNOAIng6Na258p+BWKfpbhmfVkNiVBMZatPWUtdHL8LTDELONVU3h&#10;Il8MJ3U+9aIxMJ4D2N/aukWsfm0WDV2oqOvgIJNw1DpKl9oRtEcybV2iVnafKzGmdYXrqJxDiHc2&#10;P6d37q9v7xTJD9a15l7Uug2vldYSu/jUHgkqBQwMjJfBwUZSd7/yUD0edSRuCo0nwrN6Cy8DxsDA&#10;2CFZ7ySwjhA6Kf1Gsd7RweGXtVIPtVAPt8BvBwAjKHLhq1AriV34blF5azYynlFP62np7Cdx+5s6&#10;2Ic3pFCKo+M4OoXDx5Uoqgi0Wpakxxhi96k6eiStzN6adiYkmFs6kBtZU1sMjBdHeRuTqzCRkU/4&#10;iAicfq7cSBUocpOqSV2DvsSlu28np49m5o7feOuxwZ+AwENNaO+EVmdf/SbfvdzmCaQDDe3dEtXB&#10;OqRtQ5LKvveqQC6kEE7hCOj8AVQKT8W3/XGoQv43rkIucG9dG2yFjVN3Qi6FYlARikHFBFARUDxV&#10;5Kdlbx0B9Sbap+UlZeybQ0lt26bH5jaAd/KkavDO4sNwU+DYZPT2E9h8zDsxMJ4WxDsr2lk1TJF9&#10;ZFGlNbZ2Cnlap8riZEl0YktYa/PyFAaJyW/0Dhl8Q1qbi8iTqxwhud7IHXQOBoaUFqfYFBldOjqg&#10;MQ9YQprcl6MTI/0qI3tAr3YEB7RGokArtYXN3giF1VXaQu/WjUSGwh3cPobUZBma8mZmxEqr3jsU&#10;HZvR2bwDZp900ELhK/stfpnOUEtiHMZRMTBeOEfaGBy5oZrEhlOjMjydKlTQ+5SFqXUdHGd85P0f&#10;/vTjr37lT0810nkQiHzgftU7sw027gieimf1wlFUfFBBU1TVzirH0zdtk1DeeaAOj2fyOkWKNlbP&#10;4UZCrkkrtG1beec+5EXrlO3bvJxV7G8g1nV0N9K4cBKIirCRnIXs0Gkgckn2I0ZHWmmwlNy8TySX&#10;K1TgVkBMOA2GzDdQOfvq0a97g6n76gg4Rk9ZS8fGD08gT25tuzgIhwKElNkSbbdU384RF769tNUs&#10;ZTgqo0/JlRtYIlVFGx1CtokMxUjuGeDKB7kKQyONt0NB2SbBApAUjsmrbGfurgbhzgdunHGbpPbU&#10;4Nu7xSp7EH6f6usDuTRhW8BujJr0tZHLA/L5iW3LqrKN3tbJR+3JuXlRFKaivBMOwI0UJqG8E5Vm&#10;jkLKG0HFzIGKg4HxnSTrnQRWBaVXk1hOjE4LtS7H0ExsdGbi6NHg6Iw9krHHJ4PpyfTi6WBiKjm1&#10;4B2aSI5NDc0cTx4/708Ne9JTFmdyaGaCLVQMWOPhkYXkxJQtNmYJZPzJCasv7owNq30T4eSob2xW&#10;r1MfwTF4xqmlMycNTp8pmPYlR21DC0ZnKjYyG0yOWcNpsFtXPK0PjGbmFoVyNVTuub5PDIwXyxE8&#10;o1s2WEXqPNhMKW2lUQUKulCZmwQmWknstEbSn/z0V1/+6vee5EQtuftQcwfaO6twR1qprZ3gncTi&#10;gwpkaMDoMgeTDR0ciINqToq9s6SyiSGQjS2evHDr4dnr98yBeEUrpbht29Q7QY9Eeoc3Od7C7EVN&#10;KgaWe7CJZAoMnb15//zth2DP4FioOMXk8knkiBzRzKAnhmPyIQSVeRRMkTo9d2zu9CVLMFWG69jJ&#10;vQdgY/D7xJRhau57SCyxevbUpeDwTM3qx0KL4+S9E9dRnBqoGBhJKY7aLdOTewdAkjZdHISANDDF&#10;aldiDPIv1NhAQEErQS43jQ9AHqCOAkQ6e0evlC3RNNF5ubeVoWICsKZCrQ12A5nF19ErgwVR+bIn&#10;CjqkVktiQzTYdjgWP6fCKBDvZPCqirwzl+be9d17oFxbnT/gWAKVIyQxuGRmTwOVi5q6DYeaSBV4&#10;Wp/aKNKYYXz7dckBcXJfi0WFAzAJNjFMRQxyw9SNQPwcUD5H8LRDLcipVy4EFROAtqON1Vv86E/R&#10;l1TzHGgiIZ+8Wo2A8s6SysYDda37a1v31bTsq8Htr2stWf003UbvhMQPNhKLE4dlFaZuZH89nDqS&#10;DmbfkgHb+kAj8Tk7sDEwvi0g3lnexjzUTK2k9PbZU4nZE+nZFXsgHhwetYbi/eagJTrpCMRc6WmN&#10;0R8Ynh9bOT06Pql2hHyzJ3UWmy40YrZE/WPDYnM4PnU8NbUUTiUVzuhgYCQxPjOgtevDY6bIrN3l&#10;lfmHLBZTOY7RpR8LRLxE3oDOn1Rb3HL/tMGZCiXHzb7wYDA+YHQbQkPW+ExidJTY2ZuVAAyMF08Z&#10;nt6jMlP5CkJ3P5E70KM0g3pmJ3VUETuNvsTV++8OTa+k507cfudjY2ComshGeSe0lKW4jiYaB3U5&#10;D0THGs48/uLnIwsn6ju6iycBqP7OGgI9PDz1+IuffvXrP7z72Y+FatPuisZC24byTlgotGTgOuHR&#10;2RNXbveqTCjlLQaaMdDfk1du92lt3VJ9avaYNzVZ1kpDRSsAiYOCOGMjfTqb3OL1pqbAw0DCUNEK&#10;cGWDkbH5oenli3ffcifGIX5FG2NTA8gBHgbuZY8O96otBxpJqKnFQCJgADSBvIMvE2qs5248SE4v&#10;11PQJQnRwCoaO7oPN1MKy4URKH/QR2d8dPbkxdGlU7Zwpq2rb+PzHxATKUwar0uilZu9rvhoaGQ2&#10;kJkGU6f0SlF92DnAdbqk+kFffO705Tc//OGFO295kuO9anMFARQQHRksHMqzS6pzxkeCIzNg5w8/&#10;/hI0ncjZsosRikhh8ScmlyDDIM2w1cBOUHGAkmp8Q0d3edtahzqsSxWB2SnRwkiuKGAS7Hv4TuHG&#10;fmKgU6y2htKg0QZvjCqQbaNHBSBZyEyvXB9Kjc0uH/fF0+WtiKBvjFbIQxZcKYlvDsaJVNoPypte&#10;Qz5q3/I6jGTZVdOG71GK1KYmArVw0oK8omizvmoYh83dzOiRW3zL5699/ovf3H/8mSM63MToAXcs&#10;jpkDzgmbadyS1c+oQoTKNrrW5h2dWSwQTY8TkD7R/OoXvBMOvT2VTUy+JDU+E0qOmD2hcGo0PTHb&#10;K9eCiW7qnVDaUDLFiZs94VpS58aMQb0Be6zRFRyZXggmR2RGJ7KU1CiF1w+Fg4qMgfHdI+udBGYV&#10;mSeyxu2RMb3DPxhIW3xBhT3gHltOTi+5YmODDp8hlB7QOC3hYb0zFMiMqCwuQ2JCqjMOOGJKjSsw&#10;c8w9NAWNdGBo1B1P2RJTFm9M744FMuP+oVSfKaYxWftsIY1WewRHY2qSw/MzSpNd40ulIP34pNIU&#10;sPri1lDSHEjZoqMwi8QcdoQjeCYHJAAD42VwuKWDyJUINFaAr7aAT4DlQfjBZkptRzeIpjc5ie8S&#10;4ViC4PC0JZis6+AcbCLtWn2ePduc4EBE2jr5KEeBlt4Wyfz413/8xd/9Q2xysYKA2Fih+Sn2zrJm&#10;YqdIYfLHbr/z0Z/+9T9//5f/5UuOlza1b+Wd0C529qs1zpDWGYJcgR3CeRo0eJs+VAuRkzPLllAK&#10;dAH0lK82gyO2sfs2NoQ5oAWtJrLApGG8mtQZnVg8de1e/6Bj48tiIIUjeHpsYlFu9nX0SkVaaztH&#10;PLJ4slOsgTJBRc4BRsUSq32pyYmVs/HJJZ7CABKPipMDEocC7OzX+NJTsAkg23h2Xy2ZvdGfkJh1&#10;hNb119mh5W5m9GqcYZAwmcUH6iY1eYz+xIGtBf1IK61/0MnXWGChdKEC1gVmga2GipYDjHnA5P74&#10;J3/7x3/5j6Vz10COxQYnpXcAcoKKCUCR1pDYakeQ3CMF4f7Z7//h13/+F9gKuS5VVGSg3+BcPn99&#10;5sQFz9B4a6fgUPPmRQTe2crorW5nFfd31lG6uwZ0iMxld7bXK5phaxK6+zY9M4EMSAyu6MS8zOKB&#10;de9RwgnMJnqKoo7cyZNqLd5wZnKWKZQX+udgBE7VYD+EXaWSwATZgs29uoIttVxtajzV2jnQbwmo&#10;zE4qt69b49bYQxqrX2qwcZUmudFDpXftzm5BSApWvLQF0VA4v6pqZxUKCkbgL4j7V7/+45e/+rtb&#10;b390+92PPv3pr2E/3PSEp4pAR5yyyDur25lWf3T55NkCY3NLZI6osCLrvLOqmSNWzK2cHJ5e8MZS&#10;ozML80dPSrSmg9ne0I3e2UznQczlk+cKeGOZBkr3xowh56stHe7I0NKJsyPT83qnf27lBDgoQyjD&#10;vBPj+0DWO/GMQ83UI23M8jYYgSaZXk5g1VJ7GTKr1huHY6+ilYb0OyKTEErxTIi8ekUSwqmHW+lH&#10;ADy9FIcEluIYh3G0g83UslYk5CDMuDovNOqHWmjIsvDIBfQyPAMiQAqQDsyCPNWRnQXiw1SYMT8v&#10;BsZL4GATZX8jucCBJko+vJmC0JQlN57dFaFZ2lWx7j1Kh5tIdST0a/wK3vlP//l///Ff/zM0Ogft&#10;YmHqeu8kGX2xa2+++/nPf/P3//Z//MP/+j+PX7qJo3M29U6QyyYad2L5DDS35289vPnog0t33754&#10;55FIb99UGsCSE1OLjugwqBJEEGgsiaklaNQ3NoQ5mCLlmRv3ObJBaEpBVrhyQ3BkpoXZu6sK3RZC&#10;Cg1Uzsmrd++99zFHqi9vo4+vnH7v868UVl+hGS4G4rcwet1DY7fe+eh3f/mfb3/249Ts0bZuESoa&#10;ADEht+BPianlaw8fX3/4fmbuOLgjlDwqJgCRwRhqiKyDRd+DhZa7lS1kiJT1lG61PdQl0TXSuEqb&#10;/2DjlpoLJw+9arNAa3UlRgOZaRIPzkYslVt4J5SM0hb48a//AAZ54sodnsLYqzLDLJt2KwIVBKZI&#10;Z8ezhbHxhS9+8Tuw1anj56HEChnOAX9BHC/dfTRx9CzsDJHROUgQFaeYWiIL3LFQ2hATthSUanR8&#10;PjaxgPyOI79w2gC7QWGuArmUYRFQsI7YyLuffaX3Rrc6EwBg36unsLkyLTglsatPZ/c1rr9nA/Sa&#10;Kx+E0ujT2tq6hJCx1cyDd2rCQ368wD0xPS53xVyxEXdmzhVNJCcXbYG0IZQQqa0UGjvnnQCJ2w/l&#10;z+7XghDDpikUAozUUbqWz1/77T/+z7c+/vLGW48v33vn0cc/mj52ro7cVYhW4HAzuY689p4jiPBS&#10;vbOqnam1+xzBeIF+raUCj97QAHjngUaiSG2yB2Jam5czACofgSLFMXmYd2J8H0C88wieAS1uDmhi&#10;syPUela/yOwXaQwNlM4D+cB1rLbH6PA1CpNWY2bpWIuwDavz5tt7DIyvm/zuCqzuihRQooJ3QnMC&#10;lLV0NNO5KOdY9c4//OU//vfv/vHfRpdONVK5ufgwFXWdvbqN5omPfPzVL8E7If4HX/5MrLXsq27Z&#10;6J0AHK5UgVxm8WmdodDIrNTk6dPYoMkvRChmTw2er7acvHJb7UTu5Fs6d2Xq+DmQMFS0HAcaiAqr&#10;//T1+6GRmUMtFGiAqwjM0i0eRUJWvJUaGp2Rmb2MPoXc7CZyxOnZo/Q+ZW4dUUDgoSby0PTyr/70&#10;T3/5z//9p//5XzMnLtaQOlHRAIgJ9gPZBqUARfu7f/p30IsBk2vTh6Ig8t66NnDx0pa16+zQcuPZ&#10;faAsKnsQjAo2BEinOTi0TffqkVaaPTp8591Pfv77f/jt3//rnXc+HppariV3oWLm2F/fPmByQ67i&#10;E4ug5jKLNzw2xx7QbuWdNWS2Jzmh98ZAy2CrXX3wbnruGJx1FzJcAFwkPrm4eObq5fvvwMg2dziU&#10;1CBnIBXrr7MTueJPfvKrP//bf331mz8++vgLkLOf/u7PgczU4RZKYUYUMBdotDsx9nf//O8f/fiX&#10;Wldkq4fPqtoZEp3V7A3zpFqmUFbTzkT1H4PewU4O0knmSuA0rGjt8t6J4zui0VCX2mWPjljCI2qL&#10;0x1Nq+3RwXAa5Z2wdlS+TG7xoe5egDRz3vn7v/zbe5//5PpDxDvf/+FPpo+fqyWzN5ZnOZ7WQl97&#10;nAsivFTvbKR2x4YnJxeOFrD5YyC+GzOWu85u8YUn5leimQml2TUyvRAbnqD2YNfZMb4XIN5Z1krP&#10;tazF7G8k72sg7Wsg729ET8LA+H4CjXSxd+6uxkHbhmfxUZcy99UTjL74vfc//cUf/vHDH/+CJpBD&#10;5ELzg/JOoAJH0blCDx5/BqYF0mANDR1qIMDUjd4JiUA718zsBYc7f+shNPOb3v9XAGRL4wytXLgJ&#10;Qnni8q3ztx8OemMgIhvbQkgWIjNF6sTUkt4TM/jig55YcTftRmhCZXxyaWz59LUH78TGF23hNHjq&#10;xpQBCARNGVk4CRb+z//1//zDv/9fS+euVRM38U4AJICnND786It/+s//G3j3s6/gLwRuTBlCkOeK&#10;mL3Fl62h5YbyiYzNg3HimHwo/OGFk97U1FZ3lO6qRnpY9Z7oez/86Z/+9T//4X/9n6Br0bH5rdYd&#10;ckLiSSyhFEusgq0P2m0KDEFIwV1QQByNKwx6WklgNtJ4sCDxoAM5gdmsoOAUIjwyl5k7wZENUnoG&#10;QKcKWlMMnFG0MntQzxXhO4WPPv7yd3/5t3vvfTK6ePJHv/q7L375e2d8ZKuL9Tly3gk7Hsjc0QvX&#10;W1mbdIdDkRK7YT2d9mBMoDTAuRYqApCbCwoBMrw+hZZaniaWDuG4BovDRh0wquwhhS3Ypx7U2v19&#10;WpfcHZXo7B2r19lzlFTjc1fqi5OCcSif6ePnEaX+7Z/heHn40Q9/9ru/h/O6auLa5fgClQQGeGHx&#10;dXawZ1Dn+WOnCmSm52HVCttuvXc2dYnkU4vHUhOzrvBQemJ2eumYWGOAI3dT74QzgdT4bHHirshQ&#10;PWWTjljEO1sojmB87ujJ1PiMxuadWjyampiBIx3zTozvA4h31pC7ywksDAyM7SlrpZVUrXt/55HW&#10;DjAAOIqKDypEDRk9HXyZOZCEhr8m2+dRaH42eiewt6qZJ9VOrpx2RjMNlM7co0UbvTMHtI5cucHg&#10;izVs0XmZI7fQvbVtoFAgeXWUrgGTW+MKgQBtbAtzlFS3tnYKQGd7lOYmeg9oDSpCMdBak3kDtnAG&#10;JE9icB3Z9oklEERzYOjK/XfuvvfJ7Xc+9CYntooPyfLkgyBPIEN//Jd/f/PDz7kKw/outDxIsvWE&#10;ZjqvuL8TRkBZYC3UjqAzNuKKjw0Y3XUbnu5CUYrrEOntZ27cv/HWY2soWUPsLFyf3Qik38LkD5g9&#10;YOdQpDgWH0JQcYqpIDB6VcZBbxSyhLyra4s+xRzgmr0qU2U7k8gRw4pvGhm0rIXOqyIwC9IDaw2n&#10;DTy5QeeOcOSDbV19UpNHavJCPjc11wL76tvBic/dfHj1zfe0rvCmQgwheFZvr1zfJVaWw1ZbfXPT&#10;zmipYAwER0bIrK5DTaR9DaRDzRTI6sEmZKQUx+iQGJUmF4HMKDxXtBWQDbBkOKwgn1DyBm8MgPWl&#10;9EiKbiddowI5J+wtOCUIOsyO7+SzxcoCNL70SOtav3Kxd+4qr6/CU5h8SQe3j8DqoXJFMN5AYpZk&#10;7/De6J2Hm8m03oHixNu7hMgd4RvLE3ah2rZ2trBTpKD2SloYPFafAuat3HD3BQbGdxLEO6GBqaV0&#10;Y2BgbE9VO2tPFXIFvOCd0FBVtzMLbRsKaMVRXaFI4GbeCeypaj7SQt5fizwtm2Mr74QWFJZ4oIFY&#10;UrMu/InA0X6omVx4eveFsL++HTRiqxIopgzXAe7bQOXUd3COtG7+clMAVqq+o1tu8YKyAwqbD3lw&#10;arPI0EjDcquy13w3NthgSLmHhGAboSZtCmwpQncfidePvBBqw1QUJbX4alInkdMPQr+92OUAM27r&#10;EoKhbtwfNgIrBWmCqcMJw1aX72GtDzdTiuUYSqAAsnPu2GDK8XQ4TaIJ5BvfVFVgfz0BigV1bX2H&#10;lNQRq0idhxsI4FuoSbtr8AeaO8pbqfvq2jaZ+nyA5lYTWTvZOgUK3lk4Brdio3diYGDsEMw7MTB2&#10;ykbvzDfzG46rHNCUbmxNt/JOAEKKA7fyzm8pBStaBR2hwIaYW5fwDqZuEwHFU8V/eZFzbB//GRLc&#10;lEI6LyS1rdgm8Ze03FyyT5sy5p0YGF8DmHdiYOyUjd75DOyvb2fnvs9eWpsTza1Y/T57PyoFDAyM&#10;l8HBRmJ3vzJ3Trg9cGxSke+z92DeiYHxtHyt3llF7My+I4nyfeBwS0dlOwtVAhjfal6Id+6pbWtj&#10;9dJ7xHgGt43F24ZWBofdJ6ujbHn1EwMD4wWyt66NyhN3cIRtzO2PTZjKZQml1cTNvheAgYGxLV+r&#10;d+6pwf/N4Zq/PlT9N991kHU8XLOnprWynYkqBIyvjw5OI6sPz1e19+k2Qahr5cmbOkX4HhWMQwhh&#10;lVwEglALEerpvYUEi72zpAr5OvmzcbCB0EznEruFZG7fNrR3CWqJzL21eNTsGBgY24LbXU/cXU9+&#10;WkrqyYdw9JZOEalXRuLLt6GNK6micPc0dqBSwMD4FgE7/J4G5Lfw9+vhAI729Xnn6+UNr2+4p+27&#10;ymuwphVNR/B0VCFgfG3U03rwfHWH3E5VOIAOuYMitwMwkg+R2UgSUy4CBGbDnasjCBSptaVbgqRG&#10;7oLfgneWlNeXVtUfKq9+Bg6WVx84UrV/Z0BMiI9KAQMDYxtKyysPSUJ7+Z6nx72n17VzIP6GFDAw&#10;vuns6XXv7XWX9gfaLONk58zh/kB2T3bv2xn7n5uywZmv0TuPrHln7i6ZwkghfJW1wM2mrpKfd0P4&#10;iwCSRZa71aKfxGulmHe+YurpvQShtiNrkHSls8cUMsSnJK4kW+ulZQOLgUBLcm705NXY/JkBT4qu&#10;ckEgiCmOI0VSW++de8rr9x889N//+3//H9jwioa//uu/zo9hAzasH0pe++syWfSNSjhUGzAwMAq8&#10;jrw4paWeyKLxxL1STa9UTe4W7K9t3XWkvog6hLIsufFVdmcpeW7KVOl13llP5eHYfc2MnlxD+2LJ&#10;emf9gXpCWTOptLmjhkDbV9lQUoO8YGV/dVNBH6Fodlfjq/DkvVWNuyqaaomM0tomCMxPLavfVd50&#10;sJ5wuIFwqJFU2UY9XI8/UN92oKYZiiwri/W7K5tLcm9AzLKvru1AHQ6S2l+H31fdvLuq5UAdfk9V&#10;056a1gN1rbsrGnZXthxuIkI6ULKgvFnq99aTGkiManzH4RrI23b2uakZY975ysl7p9zepffb0vML&#10;l+6+/6NfXXzwwejxK/3OIUQr8z2ddprSqY9O3v/oR48+/9lbn/106coDgTUK4dt454GsdxYGaO3y&#10;Y9+84Zuct2cesoKBDPn/2QH1FzVsjP88w06SKo7zVIt+gfl84rBVJmG8+O/GYfupzzM8Z8olr/3N&#10;EXnsjYrsq3YxML7fgJy8VloLI4fq25rIrE6BtHdAReUIK3GgWE1vlNUCebOEkS3YfQSh5AVRpiz2&#10;zg4uQ2EfPX4xFI0Ru0Rt3SJ8lwjXyW+i98JIW5egoYPTyBAQOGJ8p6Ce1tMKU5k99TReC6u3brWx&#10;3wZQwJJqinvmVCiV6Tf4DO4AgUwBZSxv7ShrIpQ2EQ8hKkk83AAe2V6Nh0n4CnK3NRxhUKllLeTS&#10;/AfKGqtJfZ6R5cTouCkQV9u9Er3F4I8JRH2HqhHXPNTWZQhlRHwuiDnyt5VrSc15wnGebNAdzVjd&#10;3j6T15eeUBgdcnvUF0t19Un5Rp9naMxgNpaDvJY3HGwklreQmjg6k8PRQqKVNbQiuaoHZ8UdbIDs&#10;te2pQhZUzN7shw0BmD330m/MO185hf7OAXfywoPHv/77//n7f/r3P/zzf/zs7/7RO3GUrlrzTviV&#10;uJK+iaMK//D4qWtXH32sDAxv7525/k5sgCFnCU/lCi9KWV6e+rzw4VuU1Vc+PGdZlbz215h3YmDk&#10;esT2VjWDbnL7lTK9hSOS17fTD9RAK1a3pps7MM4XKJ3AOu+soXST+1Sx+ZNjs0cTS+enj52ePH4+&#10;OTGjsvp0vuH0zLxEa7amFzOLpycX5tT+0cT86WAy1WcMRtJpAouXS2QbwDv31DLCC6fYPdzWXuPQ&#10;/MlgLKY2GkXmgNrq19iDEnPQFBr2RmNirU1lsgotEe/QyOTCNI8nlDpTNl+orqUFvLOOLLaGMyZ3&#10;wDu+4Bga9w/PhDPjPT38g5UNb5Q31jHEnsSUvJ9fUl4Hf1v67P5ISOtNB4enTHZvIDOZHB22BuLm&#10;zFFrMGH2hH2ZCY/XTWawq1qIJeUNe2ra2WqvMzYiM4e9wbDM4JLrzI7UlNkblps8xkDGF4l1crl7&#10;K5Eu69zWBddk9ckbyJ37alpovZKqNlr2DAPzzldMzjuZard/8tjjr/72w5/8ZursjRvvfvrLP/3z&#10;+QePe81h0M0CNKWTpfGog6Onb79z/PpbQlvsqfo7seF7NRTECLPJFzK8wGKEpDDvxMDYXd5woK6V&#10;whGIVYPdImlzR2d5c3u2gxO5e3B73XzhoolivXeSu4gCRWjm6Mzy6dHjF8cWj86cuDBz/LQrkrGE&#10;Js7fuZ+aXlm+cMMRGzl17caJW+9dvv3g9NVrSpWBCdZF5eQS2QbEO2sYyVPXHX5Pl8JuCcWlBmto&#10;bNKWmnHFM7ZATGUPa8wuQyBmjY7HJmdisyu9fRJXfKiX368NTY3MrXRQCeCd9R0DkcmjkWTaFht1&#10;jiwMzSy54xN+j6OdRIaifONIC0fpEgl5JVCsFc0d2rDfZxuwx0cXj2sMVk9menp2QmvzWCfOeiJD&#10;aqs3tXjcbbbSBCZvNNraittTS+w1hDML573xkWAs4R6aCMXjNp9faPBZAmmtxW30BgUDisO1LQXv&#10;BOqITJXVq7b7uyXqkkrkujzmna+cnHeytN7k8vkf/fqPb3/+U8/Y8vHrD3/1p39+8PFXfbZ4sXcC&#10;QnvsxM1HF9/8UOEfAQ2lPlN/JzR7xY1o8fgOh8Is2ZSQIff3ax5e1XJ3MrzAvG2a1ItN/wWmlht2&#10;nuDzLzqb/XWJPH+aTxyecxGYd2J8b/lB9pJ6G5Mj1ZmECh2jV1xPpO+pbFx3PX1r4wRetnQCG/o7&#10;RZrE0pn5Y+dSS2fik7PD8ycnVs6MH70ye/T8lftvJicXF87fjIzNn71+ffbcrenlFbnJ3tk/KNaZ&#10;WujcXCLbkOvv9E+vtFPJ1SylwRPqUxuC41O22HC/Rq/yZSITx93BmCMyZAwOh0Yn/BPLCq0+ODzq&#10;jmaGZ5djY7M576wji22htNHp806suDMzrkha7Qi7XZZ2CiV7i2dzwTvfKG+s5xn9iYTBn3HHR6zu&#10;QDAzHk6nnJGUOblg9Sfs/rgzlvEEfXSBLjY2LpLIZTZPZv5odPwYLDQYTTjj475I1BlJKOxRqz8p&#10;11lVdg9/QF663juBGgKdzh/YU9UM0gl/Me985aCus//qT//y8z/802//8m8/+7u/+CaPM9TIk0Pr&#10;vBN2xGOXncOLdJUzF7J9f+d/+2//Ld/QrQ4vvUFeHb6Gtv/bNSBy9D0uk5e67t+Kgi3OJOadGN9D&#10;wD2q8BQqt0+k1PP6FU0kxt6qpjXR3NY1gd1laDt8eaDv76RKTIGJ5fjYrMGbUNl9OnfM4I3r3Elv&#10;ZiYzt6wy2DXBianTN69cvyAZ9HlGFmy+YI/e64nG2nZ2nX13JVFocNTgWg+3cTtFClK3QKgz9Wgd&#10;A2aPzhs3RibiU8sur4fOl/fKFAyZ1R5Omxw2Vp/WmRwxOH1EOrOqjd7K7B8MZtyhWL/OzBIpOsVa&#10;vTfSL1M0EelVbdRDdW34LgmZzixv7YDINaRuqWtIa7aTOGKNPTCg1tLEep07zBPLeSqrzu5uZ3Uz&#10;ZCZzaMQTCgpVVr3FMhgesgWiPTK9UKbmSnU9EqUhPhNMT2mMdjqnjyGQEJjd+6vWHnXKkbuXovAX&#10;885XTuG5IoE1OnHq2sNPvvrFH/7y0U9+c/O9HxriUzRl/s7OAuCdicWzpsQ00tn5JO/cf2DNO3fv&#10;OdiMwzc01Ld1MKlkQl1DY0tzw/49u3JTn2f4hjf530nV28lKfWNXfOcZK475qlbnJS0X806M7wM5&#10;5SipbDrSTCSxe3ulaoXB2imQVLSQdnIxPcfX0Lu5kfXemaWugwMUh2SBwO46plhsCbkzc9FotJXK&#10;qUVi5iPUrIu8OcXvUSoi/4T/rgocjqvslSqrm9sKU3eVNyCAsFY07q0lstUOky/aL1ccqWuE8DeA&#10;1UTKcN19g16TJ8zi8vZWNu6vpwrNfmsg1ifuKylfSy07UrerKOT1I3VgkLkFvZELXzfeVEXkiAwu&#10;hcmBpzByc+0EzDtfOYX+TjBIptotcSXjC2fBOHmGIH3VLIsR2qIQwbgz7yzu79y1t6y7fzA5mvHH&#10;Ey63J+zzy/isg3tf39ghus3wjVWZ7+HwxG3xDBtr+1mwrb/N8LSFg3knxneYnG6CER1qaGsgMTsF&#10;AzKdCXk+vZWyp7IRRHOn19NfkXQCm3jndnT0UEVajnywncXPtcRPxRbemQfkb18dobSRUFLZiOpK&#10;LFBS2bKvugW5WWHDJFBPcIJ9NS0lFXkZLalqRiJXbJnazmg42EDGMXn17VTQ2Q1TtwR5c0FFI+ad&#10;r5B6Wm+bQNOhyD+0DtCUWZvMjudGKDJbTjFz5F/budoPClNbugeQ1Dbzznwrhww/aCRxRqemzEqR&#10;RGcfSycY+Pq//h//fSfWCW3qxmb1aRvarYZnSwc11zNn7znX4onZ2OEAM+aG/P+nHPIzrw750K2H&#10;ncQpDE8VeSdDNo8vOM3iYdP0Nw18hQPmnRjfSXLGuaeqqQrfQeeJhHJtj0RFYHAO1WVfAbl6B+cb&#10;R2oBlGUWyIpmHUoEv2ae0jufgxpy1+5q3F8fqvmb7w2wvhUE7DuZr44OTlNXf7tIT5aYNkLqN4KV&#10;tnCkhD49uR89FYAIBIGmgSkoJLjVdfa/eWMPiSvNTE5qZCIWT6jTKJqrvl9Pu3+jtONrGL4t6/vN&#10;z+fLyCHmnRjfJXK6uau84XBDG4HJ4UmU3H45uau3EkfaXV6/w95N4JV0bW7K1+edQDmevre2bXdV&#10;C/Jt6+86e2rxZa3UahIbVQgYXysdnDpaTwODvyl1VNjzOfX0LSLQIcK6u5a38M7/cbCsTjCglEgl&#10;wn6pZEAk7OXUlO7PTkKGHbasEC035P9nB9Tfb+ywfT6Lpz7DGu1wlmcuq2eecZvhRaX5zOsOITuc&#10;96UOryQP2HvjMb4b5Ixzfw2umdLZKZAI5JoukbSJ0rm/pmXNNbc1zld1JX17vlbvBGrIXd8rUKuP&#10;8a1my/7Ov/nBG2+8/jf/429ee+0NGHntBz+AxnaH93a+7Ib5mdN/hhm3n2UnCaLiPHPmX9IA+fnm&#10;ZOlV5eSbUwIbh+z2+R+Yd2J8B3ittPZIM5HY2QO6KVbpCUzu4Xrk84prr3xfr5jF5HTzG2icOTDv&#10;/DpAFcJ3g5qdPUz2wvk6l4vafJs+V1TcDEPADnXziUOuBYUh/39De4/6u5PhGWZ5tcM2GYZJxUM+&#10;NDug/j7V8AzzPtvidjLXU6UMkXND/v+2w85jfj3DVpl5tnzuwbwT49vJ62V1u8sbDtbhG0hMidog&#10;11u4/YoKHCn7wNDql9O3N86v8XVIz8zXe529jb67GveDsvrXjjR8H/jBkYbXK5oONBKriJ2ooniB&#10;1NN4OI6srVf1ssH3KJu7B+qovJyN1dN7WjgD+F4lKtoLB5bb0i2poyHLRdaX3tvCkX4ty1W0dPUX&#10;X2rfqr/z5Q3btMf5sRc9vLyUv7bhO7AK2PA8GxG7vxPj20XuevruiobyZqJYOag02rvFsrp2+v6a&#10;ltfBJrcVTQB5Mj3bx4nSu28sX+tzRbsqW35wuOa10trvD8j6ltUfbulAlcaLoq6D08qVd8jXPZT9&#10;kuiQ28lSC44rqyF3g4219igoMisqzsugQ+GA5YJrIutL5SLLlX4dywUoUktzV38tBXwXUd5N+zuf&#10;c3jZkgTpv+xFvMLhW7Fq3+1N8JzDViXzPCWGeSfGt4LXyxBKKhorcGRKt0Ck1PdK1c0U1sE6HMhD&#10;3ji37908siqd34ZuzgJfa3/n9u9R+k7yWmndD0rrDjWRUUXxogD/a+OrULb08uiQ2dp6lbDcelpP&#10;G19deN/Qy4Yis7XyFNmHhHhtAlju1+HZwA7fG//dHrLWhAz5/5sN20/dftg4b3Zpz57g8w+vdunF&#10;w/Y5yZbTughPjJ8f+04P2HV2jG8DdXsqmxpJzK4+mUCm6RJKWzo699W0FF6H9GTj3OBzL5CX6rJo&#10;70QuoZLW35LYwamncusKf1cD8yEd3GZGTzOdV786qY7Cqc+9dr6D07B+xpx3/qC0Fsi9qh0p/fKG&#10;ksrGwovcV2ksqWxCRspyb3RfN3UtEZha0QCbJ9u5WAd/VyPAJORt8LnI+d7HsnwfJEzN/s2HIzHL&#10;an9wGAECYa7dFWvv6YTxXavjWSAzqJDt+CZ5pzP3OvTcOyyfjR16JyyIpfEyN3yI8pl5Ku+kqVws&#10;jYex+q1LoGsw2GsKMtXO3Dvkd8430ztfkj0gCrMh5R0ua9N5n2fIJQhD/v/6YZtJL2R4qYl/H4ad&#10;FODzFzKyExQlUhjHnivC+GYCsvFGWd2B2tZGMovRI+b2KzhieROFtbey6fXSGmAnL0VCjPDlPzP0&#10;9XlnDbm7gcbv6JW1MntAPasRAe0mCXUyk4PeI8pG6KoGMe3o5QxGZHp9Q0cXW+sPDc84Q0mueKCK&#10;1FVN4dIkJonRRezik0SDGruXyutDXDbbbIN3vnGkqalTSOQIcZ0iOl98uKZxbz2xroNdWt/yOiKO&#10;efbUk3G0zgM1zbsqW1lieWNLK2KEWSkEudxbQ2hhCto7e1pYfApP3EJhNtE4dW0ksAHk81AVzVXt&#10;zIrG1tyW3lXZUk/rhTOJ0iZSM43TQKQdwdNb6JxqPKWayMLRug7X40tbGW1sYWsHc19F/SF8F18z&#10;WFrbCF67p5ZAFShweDzy8SFYemnd/iYalSdqbiftQrQVyVLxLlX8N8c3xDs75A6Bezo+u9Sr92oi&#10;U71GH1MNZuaiK7OoXDSVk7Zhro3sxDs7ZA5t6mjm2IXA+DJX62aq3UxYkMrF1HjAREFJYYSlccPS&#10;syFuGKcrHXSVm6X2bPoZIWCH3gmrSVd59cnl1PI5z/CswOTLLterjM46h+cFZlBPN8sQUgWGeTpk&#10;0UyNmypHJ1LMy/PO4vbyRQ2oNDcu4mUs9GsbCpmHkdyQ+/tih3zS2SEfhA1PGp6hrF5e8ULK2HV2&#10;jG8a4Aa7yxsONbS1MTi9AyqhXAtOBRKyr7oZFHOHz6ej7O3bC8o7ORT+YHB4ckCpxLHFXQpj94BW&#10;YIqm51acgUAHT0ToUfLVRmqvQps8HY0HWhiCwMLlE2fPmrxJsWaQKdEzReoB+5B/eLpfbx1MzM0c&#10;O6a0uEhcUX32c5pgjXtqaP65k3Kdji61ORPDXL6gltBRR+lqJHfiWfxmOqeFyW+jd1W10VuozAoC&#10;iyJUh9IpNovd1t3fRu+E9v71ssYaUp89MemOxF2pSZM/pnf4dTY3lcECa3zjSGMtSxafPqro5+9G&#10;XtzfUN4x4EpP2kNptc3rCsa90YTJH/Emx3XepN4d90SScoPd6I8o9GZWD/9AZUMlQxacmCDSuwhd&#10;QkKn0BAe02uVtXhKWROlhcZt71Vq7a6+ASm5m19PoJRUNOR6VXMcqm87WN8Ge9iequaD9XgI+YZ4&#10;J0XmVKbO3X78YTAzHpy/4B5ZzqxciE0u+cYWbMNLgcmjg7EJkSVEfdJ18514JywrePTW8NLR5Kl7&#10;tuBIbPFCcu64Y+LY2Klrsdnjan/aO30msXA6MHMyfezqxPErU2euejIzptGTqaVzak8UlVqOnXsn&#10;UxPwTZ8bml1yTJwITSzZho+mFs9EF86HZk76p0/CuH/m7KlbD/yZucj8+fT8MZ5uc9PNsY13vqj7&#10;O7+Bw7dCuTAvfOLwvS0izDsxvlGAD+SupyuNti6BtInMqmhu31vVtKus7o3SJ3RwfseMMwfKO7kd&#10;QlNicl6hVRP4SqVvJDqx6B1ZnD51Yf7CjcjIzMjS2bGFo6OTU/bRs4h3MgWhxcvHz56PzpwfXTg6&#10;cfRMcmI2PLaUWL40uXJ69tz1o+cvRieW5IOmJhq3htyV9U5G/OhFuVZNFVvDEwuOYMgRDusi47YQ&#10;4n98vdcSTPqG0jp31BmJGuNTFrcvPTXB6eKyZC5bcAjfjgfvrKNIvOkZdzjqTE7ak9OJmWMjc0e1&#10;SlVlXcuuI/WHcSy1MzEg6i0pr3ujvKld7vMHXHJnIjmzqDPZvOmp8cnRQaffMnrKGUzo7L7Y9KLX&#10;6aCwBRQ271BVzjsnaRyBQO3zRuP+0YVYMjHoTyqNXns4aY+kIun0yNSE3mLBkaiIdxb1cda2M/rU&#10;5tp2JkMgJXTyd5U3fHO8UzF0avbCrYlTVzMnbk9euL9w9sap63dXrtyZP3/36JX7seljElvoifdr&#10;7tA7wycfXHn3g6XzV6yZE0cv3124/GDuyv2RY2e9U6d8qUnX5JnJC/fmL99OHbs4d/pi+vj16Yt3&#10;F669NX32RmZmjq5CJwg8lXd6Jk8HMuO62PzMmavTZ24tXrgze/nByNk7U+duLVy8s3Dm2vLFi7bx&#10;MwsXbi1dvOUIx1GJFPO03vnCW/qtEtzhgl5sfrZP7YWv+0sdILfPluFXvprPnPOXN7zU/DxD4ph3&#10;YrxyQAzARg7V4zs4QqXBxhHJcVR2HYFa29YB0nmwpqUkd3k2ezdnDpRxAi/vSverZXPvVOp1XRo3&#10;6OPxS9eH50+Pzi4GZ8+Cet54+4PlM+fHF5fcY+fAO5uoPNvw0enFpdjRO+duP7hw6/74wtHE9ImJ&#10;S48WTp4Kj8+Pz88LZKp6al6SEO+sZSSOX9GbTXSJ2egNiTSGwMSUJT426ApYQmlraFg9aFO7w+b4&#10;eHRqNjq72MkRWCNxudroTi8Ozyx1UAngnfUUSWB43huJ2xNT7rHF6OikyhLyuB1kGhW29OtlzRyl&#10;SyTklRype6OiiagK+Hx2qSORnj+mNdi8mZnJ6TGd3WsZP+MMxTVW79D8UY/dQukdTIyPkttbK+jS&#10;8My83BLwp2Ynp8ackSGlSquJzCWmV4ZnV6Kjs/HhtCUY88STAmHfgaqmYu/cXdFA4YrMvni3RL2/&#10;FrnQ/43yztjEQvT47euPPpq79ObI/HHn8GL67IPTNx+uXL4/tnicb/Ci5trIDr0zsHJz9MS5qQs3&#10;7aOnl89f84wshZcvx2aP2sdPzZ24MHv+7vzFB/MXb4XnT40unwzMXpq+9ObR2+9EJpeVns0t8Km8&#10;0z1xKjg27Zg4M3f22uSp69HJZd/cufSZu7Pnb8dnjtkzK+MnThlHzyycuwY7g9C43Vrv3DtfUtP7&#10;TTOMlzd8S9f0+7OBXtTwsksM0se8E+MV8lppLZhAG4MrkGqkOjOjV1zWSNhdjrx9c19VU2lD64Ga&#10;lj0VDcj12NKaArvKcnwHezc3svE6uyk1fyqSyvhGFxcu3p47cTY+dWzyKEjnzfjY7PDSaX80JtJa&#10;NIljgbC3ico1JhdGZuZ8UxfGF48OTczJjXaVNx2ePz+xcnr69JWFk6eDo3NSnbGJzq2h5Po7aa7R&#10;OTyFVEWXaRw+vlznSo+awxnZoFnlSQUnTsRGpkOptMYZdccS5qEZhz8UHx11hFOJ8Wnv0CiJjHhn&#10;LVnsTEx6IglXZsYUTBk9UWso7bAamvBtbxypfa20qVNqFfRyShAjbKigybyZKWd4WGsPuENDvnjK&#10;Eoz7U5ODgYzBm/BF0yqLyxIIy8zB9NSk2uiyhiLhuUX/8LwrmIoMJT3p6VBiyOAbkg06lUZrt1Q3&#10;6HQr9Hp9IKk1GkrrccXeCeyuaDzc2F5SmffRb4x3Ovq8s4bgUK97Yvj4ZVtqPrF0xpGa0icXQ1Mr&#10;9sy8PT7CVqPn2sjOvNMxmDlmDA0NDp/wJmcjC+ejYHsjS+bEhDI8HRpfTh+7klq+GJw+bhyadqWn&#10;BxOLzpEly9jJ+MIprTe66W2mT3F/p9pnGT01eeZaZGpZ6k4aMiux+ZOusWXz0Kxz9Gh87qQxMhZe&#10;OONIzITmzyZmVwSDz36dPd/QPffwwlviTROEwBe+oBc7fMOzt8Phu7EW3+oB806MV8L+2tZmKpsj&#10;lg9ojPzsG5F2lze8gXR85oGG42BN84HqZhDQvRX1JUfqdqM6ODco2tdEWQ0CKvClgX6uqIkp6tE4&#10;5WZPn84mNnn69bbOfh1PaZEanbReCUmgkZo9vTINRaRj8PvrKN0dIk3XgJom1rFEyv8/e//hJkd2&#10;nnfDr23ZshVef5YsipuQJndPT+ecc5icMyYBg5zDAtiIzTnn5XLJXS5z5i7zLjMtyZIsy7Ikm7LN&#10;IFF+RcysZP8D333Oc+r06arunp4EDIC+r/vq65znPCdUdQP1m6qu6sG9J8b3Hu6a3Juf3Ns/f2T6&#10;yLmxfccG9hzLj+z2ZPoxOLuvqCMYLAy1Ov0NnqQ72WmNpIOFfn9+ONE3mR9dGDt0+6k77h+bnHbG&#10;CoFMwZHq65pcyPYNOuPdXdML+aGpWPdIsm8i2TOO6XrHZ8KFflei4Ep2p4em4p3D0U60jjojKWsk&#10;54xmgp3Dqf6JcK4nNjiT7h3qCOeSAxORXLc92ZsenPAl8778YLp/tCMQd6T7u6YWu8cmgrmBRO9A&#10;uGsokB/tmtid7OoP94wXhneH0nkr6z6Z6huJ5HuT/ePdY7t9sRT+iNFxp85bhDu56X720/k9rNCl&#10;3eWTX2DVGm9yr4U7s/Mns3zA/J4zhT2nO/eKu4hoosLCmcLeWwt7z6IVK6HFcLOb0DuVm9BV18id&#10;5Nyes/x+9jMZurd9H6bjW6rd557fw9aDIBam66tzFe68Tp6jtIEUVWmosvH1zLulyA+L2VLr2Sht&#10;7EZVH43vwlVMV+fOui+nd9n8lkAylOsbmJwfnt7Df9AyuoPdiOyCBXcKrHQ32/1t7pDFF7EGYmZP&#10;qNnua+hwa1/idOv47PJ7Z7sT1gU33CXc6UqzG88dyR5mrcAjwmoryjrLfG6eVqyywzZ/jhJ7jBFY&#10;TedbzK6b272u3Fi+f7TdHQSuyTgzL+zoCPo6R/Oju2P57iarfAQSTzO5Gl3JSM9EfmTaF0/vwBtp&#10;j0b7JzvHZqPZ/HY2SHEo9hwlsQZWEBE5EZlX5QLELLJMybys+wjqvJW4cwNcG3duvFfFnRvozeDO&#10;1R5EV9TGjqZTjYPzbVohs1KCGl9xEKOMXVY1CJJXlV9dxqFkZENmKTv+hoxcRWWnMAaNESljvFLm&#10;hqjOnXVvqokHUGj1RML5vsHpham9h7pGppzR7C6rT+ImJ04XN79jHdyJA4fd1+GLhjNdub7hUKaz&#10;3RNutHq2DndeHuu4c3O9vcNXBdS2WTw7rL4G/uxM+SROxQodMuta2ZcqQJ/MAhOLyeot55fZgjsD&#10;m8ed/eHBOeDRireir9+gzNTuo6HBWczryQ1G6HeDLte8/PeK+rXfKzp2GebFFOnd/PeKUrXeV7Q2&#10;beoxeG1aw5I2fCu24G6p68qqxo9EnTvr3jzv6PA22APWYDI/ODEyu7dnbHcg3WX2Rnd2eBXcFOc4&#10;+Q1D9PVN7XynzWv1ReP53u6hiWi22+wONljF+U6OnteFLyN3pnqb3LEb25wfbLZ9sOW6cat9u81v&#10;ieT1e2Pj7C0Mhwbm2E+Kj+zdVEeG9wT7Zz25YYIwb2EkNMB/F96QubHm88548sO0vR4+L4K6tA13&#10;ZHiBzZsr/utYD3de2xSFrSOJejlVb12PNmpkvgVMom6QrrVKpk61Z5bV2rqvc9INUdk1ILjOtVXv&#10;Xn9ufN0bazrBeZPJ2eaJdo/uHpvbPzA5lx8cD2S6QZzbGFYqoGm4W4gBZYebn850N3S4Wx1+TzSd&#10;KPQGEjmzO9Rk86JVQc9r/6znZT3faU90m0PZNn+qLXD9ON0RLdDXDDbZ/Ztv3YxkXc5mWDcjWZez&#10;eS5Ouv7r7Os83G6qal+bMXO124X81Xapq/oeM7aWjRiDa9YGDlVWax6/zp11b5SJOFvcYV+6u29i&#10;dmj3nsLQhDdZaLT7d3Z4dtJ5TU6cHDqLxFmETnoWksadHD09Fk/YF8/ANn+szRWQl9o19LzGfVm5&#10;s+66r2qXPd+5qUffzT60r1YbSy1bbevK6qpY5OVUpR2ydXZU/Tp73es3fWHPGkx2Dk/N7j8yvXg4&#10;1Tts8kQEaJbgpnaOU3sWkrSAyA5Xg9WNV05dDD1bnX5HKOGOpBzBRLs33GT3qdwpel27rnNn3XXX&#10;6k36fmcVXT/Qo27pltrq6ovZym/Qhq9tK2+sqjp31r02b6P7TDq8bZ5IkJ3gnAduhrI9ra7QLqt3&#10;B38Gp5442xlu6k5wMqv4COJk5zuL4NVo9QA9Te4goLPdE+Lc6eaWHUvyrzHXubPuumt17dfZcYTW&#10;HaSpWjaui6xZtYyzqrk2amFG1T5y2czVbgVJ1CtIzaEyJKtUWJvW1r1Kr1UNiOQa8ykTEvUaZExW&#10;I3ywWqcWpTVJ172hfp297jW5weZ3RDM94zNzB44NTi8E0t0tzpB25lIQJz1xU8eaWg6gSlxMV6wg&#10;Vwl9ujl9BszuYLPdh2qdO+uuu269VzzfWeXwWb2pSuvatOEDbiltxh67xlR2/9S+32rPhHSZtXfc&#10;JNXPd9a9Ku+y+c2+RKxzcGxu3+DUQrxryOyNcqZkTz4SuKmd49RcxE2yREZpjpJU0AzuFF/0pIgb&#10;xNnmCjTbvajKjrzLtc+d4k5hvTP9bjjdx5wRN1jwgv5+C9XujD5Sd93Xhtd/X1EVreowv0mH9lWt&#10;QZQur67UvJdBV8umrXmda+u4hl71+4rqrsU7LJ52fzzW2d8/OTe8e2/XyLQ7lm2w+fhldDr7aMRN&#10;YZURVXNeZC4fZ9wp8YtFQJxmT6jNGdgFwDWMLEHtGjPjzvTYoX3n7872jWUmD84dO5MbnhlaPDl3&#10;+PjMqbtO3Hn/wvEL+87eve/kueHF0wcu3Hvg7J2DM/v3X3hgcHouMn5o/sjJeO9498yR3NBosHdq&#10;9OCtc0dO54YmPHX6rPuas+58pzjKrSR54LyyYLEZs1/ZLZLa1GVshW285jdwY1XnzroreRv/XZgd&#10;HV5/qivXPzY6tzg0vRDK9po8EZAfo0zpUtAk8y9uMhglatQDonYZXcalZTLvqOVbXE12r4V/xbPR&#10;qudOmkJNvmbMuLNv/72vf+VrR48fX7jz2ec//PrC0fN3PvXhex544MCF++945KlD5x+88MCjC4cO&#10;T59+9L4nnzz9xCvnL9z1wMufmN53cObOZ1987bWZPYcP3P707L6F/PyJ0/c+PrvnYKgw6NJ+pqju&#10;uq8Z22KdxfOdq+fOVUnXa8VBkLBizvpVfYpNWsOKY5add8Vem6GyK1mDyg5SZfCyTZWSVyXdICuO&#10;uf6ENUg3Zv06e906b7N4gJs7bT5bKJXqHRmZ2TuxcCDdN2r2RRps8p4ejTUtJYhJvznEWZBA0OgS&#10;qJLgKF0mWVxtdzfZPGZPiD3Fs/RRSkovMey1ZMadvfvuef6Tn7v7wYdve+JDT776oRN3P3L/S2+d&#10;ve+Jg+cuHr/j/tmTF+974cP3PfLw4buff/GTn33mox87cOT0nc+9MbXv6G1PPP/ky6/ddsfdh+58&#10;ZnZxITlx+MLjr9x13/25gVFrNGcOpOuu+1pymy++g/+e1hq+31mLNuOQrArjb/YUkJxCN1elqS/D&#10;kraaro1NxlZU2ZB1buMaussu9fOddUuzE5xm184OrzWYHJian9xzMD847oplWpxB+d1N3QlODftU&#10;BISLFCjj0pXj1Kt4ZlSLk9mzPE2uYLsn3Gx4lBJZTnotmbjz4iOvf+TJD7319PMvPvD0sw8888Ij&#10;L71+z2PP3ffoE6fuemDu5MWz9zw4vXfvxMlH7n3mxfteeH1m/8nbn31jz5n7Lj7x6sUnPvzkS6+d&#10;vPjszOKcKzuQHD9w9M6H9x87Hsj1OZLdddd9LdkazTfY2cFsk7hzM1T7krbg4reaNmoXXTO7usqG&#10;XOZtVKerc2fd29qZd9n99kimZ2xm9sCxsbn94Vwvuz/d4t7OQZOfy5TnOEu4U+NF4iTBjhKbVC4k&#10;U4IuCMvu5eKsqcHqsXgjznDS7A7tEr9aVJLMu8v8a8SMO7sXLpx75NFT9z934a6Hbr3n8Xsfemhy&#10;z+LkkbMXH3v6+Lm7Jg/fdvsTL118+OEDtz1+6o7bZ849hPhzb37xwRdfP3T2XHh4/8mHXr7nsY88&#10;/MyzRy/cc+rep2974JHx+QVfVv/duLrrvtq9qfcVbbhwJJYSobpqU32PlVUtu2W1u86Yv/6dr11n&#10;xz9Vb93Xp1tc4UT38OTeg1OLh7pHZyK5Pos/3uwINNp8Ozu8O/hNRezHLbn5BXT25U7yrg6PMEdG&#10;o2XmisawOuvijVav1R/zxrN4ZT+YKaYoLoYnX2tm3OkvDLO71Onu9cyAJ8vvVc/0e7MDPNLvyw8F&#10;Ood9uQFPht3b7s0N+fOoDqLsTPe5swMoIyFQYEaaeqiuu+5rxmu7r6gW1UFntdqCe+xKLUnOi8Jl&#10;WINxisszb+2qc+d16xZ3JJjr7RqZHp3d1z2y2xHOADc98Zw3nnNG0hZfrM0Vwv/e7OwmkA7EyQ3E&#10;bLL5gICEm0gQ3FneRSJc0ZIvJXJpcTKbq90T8cay9kCi2e7HGlqcASwSBTmIkn+NmHNnfgj4SEdW&#10;un+ClfGq/aq4vK9CqyppabyKVmlKq7vua8xX1/lOaEvRwIq6ulZbuziVrW7TdPmr7X55tDVXBdW5&#10;87rytnZPgz1gCSSTPSMjs/tG5/Yle4Zb3ZEGq6/J7m/3Rh3hlDua8cSyjlAS6Nls85ciHTvpuCru&#10;5PAkgbLk3GRZG9NkXxiU6QynbIF4qzPQ6vA7Q0l/Imd2h9UuWjJNfdVbcKfu+Fp33XUbvbHcyWDk&#10;GiWt61CX/63cah+ejVrP+sepc+f1YODmTqu/zRPzJruGdu+Z2X8k0z9mC6Z2WX3bzK7t7Oq5p9ke&#10;MHsiVn8cYOeNZ0Gf9mCyzRkEYlaBy5W4U8d/Ah/JkhRVG+Nql2a7z+KNdPiiJlcQr8nOgb7RaU80&#10;08DucNfl04xXvevcWXfdtbqEOzf0OvtlEw7q8rhuLFRR9ZxaRthYbeyMl3/9Gy5swuZtxdW1f+rc&#10;ec27wRawhzP9k/NzB47lBsf96S6LL77Don1xk5tzp5+406VxpyOUNLuCTTaNO4mEJFByl+dO7Wyo&#10;MO9o4EJmGdQ1GYLiKn9jh7fVAT4Ogz7d4VTX4PjI9IIvVufOuuuue33nO6scuTf1oM5g5GqAhiqL&#10;NDbxbVrLRtXYq2za2mbcyrr2tohU585r0tvaPTebXO2BZH5ocnz+wMjM3ljXoC2UAmJub3eT6T4h&#10;Uba4WxwBiy9qDyZcEcadnmjGCe50h5psvhKIrGr8b0/WxXUspaGhsERGSY26qmbWFxzM0NMdsvpj&#10;/kQhnOmyeKOYsVwXln+1W8+dum9q1l133fJfh+6+IsmdOH5vtUN42fXQOiFRX6XW3Jc6QqKuSY0Y&#10;Wyupembt45DK5iNIEvX1STdOlWErNbGlcIn6mqTrvubRjB2rDKU21Tjj2haGXrJjnTuvJQM3bzG7&#10;8R9vKNs3PLM4Oreve3S3I5JpsPk1vtS40+xi1ugTfGNyBQGdznAKuOmOpMGd7HynO9RsF9/mLA+U&#10;3NQkLeLAJlmWEWGJhkWXA01YzRdlTMG+ZmplANrujbQ5gw2ltxYp41CXq9gl3IlDbEck3+yJ1X2N&#10;2M2tC9bu9XVvWs/U0utewzqX0R7OSfTcwO93qofJNWtDRlj/INBGjbMh2ryVbODIfIddsT22sVOv&#10;ebRN2gO7xPM769x51Xun1WcJJDJ9o9N7D4/O7felupudoZ30kE7tvKbATc38GZyM0sBw7Z4wQNMR&#10;StgCcRRcANBwqsMXbXUG5F1ERR7SUFKyprTWhJxS7pR9iy4GyyFjJYsuMBZmcodN7pCRO2GWU37e&#10;q8ml3JnsMQczO+yhHfbwWmwLsUf1WoP6eN1XxPR22Nb8bga3W/3bbXg31zSCLbitw68PrtJYPP9E&#10;BXTxWs27b1tH9x0d/jZ/0pHsKcOd6/h+pzzc1n7c3aQjdF2r0treBfRabccq+bqm1Y5cRWyVXKK+&#10;Jq3YnaaARH2DJAdEoaHOnVe5d3T42n3xeNfQ1J5DcweOZwcmTJ7YLWbXNlCmSpwVoBNu6HA3232M&#10;O4MJ2OqPsavt4M4Iu3PcxB9UpGdHA27qLPJVy75FF4OlvIj4ima9Gq0eQKfZE26y6R6lxGYUy9Cm&#10;uEqtO9/ZYw5ldtqDO+0hvAIdYF6uzSzfv8MW0MfrviJmb0eAv4PyrVzNG8r6Fruv+vPAsZWXQa7M&#10;Ja21mc0IarSu+ROFBTNsZWWsvPbFCwd3Wv2mQKo8d1Y431nlgLrhx1qdNnv8DdRVtNTN0xp2grHL&#10;+vfktfde1LnzKvVOq6/FFXFEc7nBibH5fXh1x3ItzhAhprhhqL30qrpmSZxEaey/aLvf4ou6o2lv&#10;LMMutYdT4E4X586yX/HUkSWqZF1VRpglS/GqZESdgYyyUMHaOGzl3jb65UyFO5GDecHKYnYl/2p0&#10;Je4MNrqjOOK2eqK77Jw/nLFo75g7nhZVDUo4T2hmEcadu5zRZk+0wRlqdLFXJV8xZwJuZYS6N9DY&#10;t5z8WnxJvJUNjnCzL2EOpJpc4ZJ3rZKpu4N39ycbXZFmb8IUSDajO/vTwpCvMwM+Hys4Qq1+jJDY&#10;5WDv+E5H2JboDeb72jxsHM0he3oo0dnT5JSfCpiXrX6+jDAWwEaQHxutYEkOZfr6G3hTyQKYkeBn&#10;+IutwOJ9iSYnTRpsDnWn+oZaPfzDWfwoMkLd5eDEybvj/8FK3Lkhz43HIV8e9dXy+rWBQ5FqGbB6&#10;Dts8ZWOpoKpscA3i8+iH0kVk1ZgJsf4btJgVRXNBol5ZuhzqRRKhcqreuh6tOPUVEZZU/37nVeRt&#10;/Actd3T4nLFcz/jM+Pz+0dnFTN9ouz8BuNym4SZnzRLQJMur6jrjv+hWR8AeiPsT+XCmO5zpCqY6&#10;vbEs6NPmB3eGQaWCHVUTGOmC3BhQWHdjOzO6MOvWAEuy1FUrm628xe43uUItdp94sn1JR77Cq9zl&#10;uNMWMEe7Rw+dP3rujoHJGVc83x7KtIQHzj34xNTstCPR2RFOAyhN/lR7EDTDT0oJc0qwhaPjh2+9&#10;/6HJvfumj99e6J2wR/IdYeBOpC2QsUbzHZGMJZJr88YaPQlLGIU4PzNX90bbGtje4Wv05QcXTx++&#10;8/H9+4+fefi58/c9vP/EaVckyS5e6/L1Bjj6W0M9E8fvOn3fU3sPnDx+/zO33nXvnqMn7KE4pzRd&#10;fqn57LtcsdTUkWO33TN/8EgwlW8P5yzRzr69p4+cPRfLd1vC2WZPrBU0HMrmpk8sHjrgSXbZolkw&#10;ojVaMPlibBArwDHszk4NLxwJpDL4k8YczLYHUvgEtgYylnC++9B9jz96hz1WMPuxKt0yqHvQ2zM7&#10;f+aehcNHw7keWzRvDqTdgyfvfeg+LAkfyDZ3FMO2R3KOZHd+cnFkdp4zMeu+w+prW+X5zrquAa0N&#10;p7YghF2f2lU/37nlvc3igXfZ/GZ/It493D+5MDC9UBiesAST+GtffzEdNru2cTP65L+iLlzKedLA&#10;wVZnwBlOhtKd8UJvumcw3TME+vRE01ZfDFTXbF/FLe1wkTt1TaVExV3mPnRdVbPI17nJ5jO7Q22u&#10;YIvDj3ViRjmgNgh1vFpdhju320LR0YNnH3qmZ2TUUxifPnn3rQ8+NrF4+v6nXjh2x723P/r0uQce&#10;6xnfe+7BZx566F5fJMGuhIrTRfzUlD3Wte+uN7/67Wdeev7icx+e33Nq96EL5+59oBPgcM8zdz78&#10;1KPPv3D+gacPHDvWu+fMhQcfXzhy1OKLgg+0QereIDPk8u20R+zJ/tGTjz98/yPPf+wTiwcPnH/y&#10;1YWZsZ02nz5fb36m0BV3ZgZHzz73wvMvPfnht/YePHL43memJ4ca7Cu9X5jd4gW2nnzstYUDi85k&#10;d9fcifMPP3n4/MVDZ++57aEnztzzwG0PPzE2f/zAuQfve/zZM3c/eu6O2w7c+cRjTz+958w9Fx95&#10;4sjpk/iDFfC63RYJ9x84dOvFdHd3aHDh6MVHb73r4sDskUO3PXDw5NnF257C0s488sL09Dg/415i&#10;xp32aN+hux956bXpvYv53YfP3vvQ2dtuL8ze8dDTTy2eu/uex5/af+BgbOTwufsfPXDq9nueevWR&#10;xx8OJZJiqMvCnTpeqYQvZeMIkkS9VMb4ihE2Fpeoc+kiZVshUd84rWHYdS5D7b5JUyONJOqr0ap6&#10;1ZJcPUe2rm21V0riOrstuL3DW/dWM3DzZrMbByBvqrN7bGZiz8H+qblY12CzE/+1urezH7H0oLCN&#10;newUlFlkTYt7R4d7p+AwFzOralbhrIP9DpAnlolku2OF3mzvcOfQeKp7IJDM2wIxswdIF2iwKviI&#10;stWDiNGsSUtjVZmvneYUViLqMmAqyKC0zBdjagZrYpHuaNqfyLki6RZnoOwGKt2vMrfv0XFnMI3j&#10;dHb+7B2PPRvJZMOjB87e98j5R5+//YEnn3/9Iy986stPPnL30Uc+/ODDj37k0588sDjT5ODnOKU7&#10;fDtt0c6Fc/e8+qlXPvWFVz75hcVFcOf5p9/41Inz9z75kU8cuvX2j3z2S2cuPvHMh15/5Nk3Xnvz&#10;jbsfeSKWyAIvSsapewPsY9Bm9Tu7Zk488Pypk7c/+5E3p2bGjz3yyq3HFxrBnfp8vVn3Dl9bfPC+&#10;179w5+13P/zyR8Znds/d/tSxAzP4O0yXbDD7m7U9NXLvy58cnRgxhQsHLz51/6OPHH/wlSeee+mZ&#10;1z/+1LNPXXjsxbP3PPnSxz5x4fYLey48fu99dyxefO6Rx598/KNffvnlFx575UPRUIz9cWwNh/sO&#10;HDp7Mds7sPvUxdseePSup1555NWPP/Lo/ZFsV9fBB771R3/6xc+85gqE2V8vpWabYPH7+xbu/dDn&#10;PvLpz730iS8+//LLL735xt6Tjz7/5ide/9zbz7/6yjOvvnrrY29eOH3QEe/Zf+7BU7cex79zbYT6&#10;+c6tqA3EoFUNdWXxa22zb8aay455ZXeOql117tySBnHutPk7QslEz/DY3L7B6YVAtrvVE9nRwUCz&#10;aHaCU8FNi3QRuQR+EY2VmsgGgGjxRSK57kRnXzBdSHT2dw9PZHqHA6kC585Qi9MvsFIBPoo02ryN&#10;lblTO98pJhIWaaIqlqcYXXQRWMsXg0vjAOSNZ7O9Q11D48nugXZvpLiBxb7IlCNcZTZwZyi9wxaM&#10;jh449/CzvYPDsdH9p+995PYnXrxw7+PPfujDj37oE0899cDJJz5y8eLDL7z8XKEzIw/wwoI7bz14&#10;x4N3PPvmp9/++gMPvfDI48++8olPn7lw/6Mvf3T26ImX3vrEkfMPPfXqR+5/5MWLF+9I9w6Z3GH9&#10;OHVvgEGN3l32YKs/3b3v4nPPv/rqm59YPHTozmc/PD01jFZDvt7sPwtbfOzWx1968Zlsz/yDL725&#10;ePjoyQefHxsZaFi5O4CPznd+eHH/ojvZt/+ORx566okTD778yJPP45Pw+DNP3fX0q2fueuLpF1+Z&#10;nds9evz+x557+pk3PrGwuP/Ccx+/57ZTheHxNvwFjDVw7jx8/t7CwNDksTtuf+jxe5750P3PvfHo&#10;ow/FC729R+7/zDtffesLX8jnM8a/Xoi8zaF8dvr03U996KVPfO7B++4amZlPTV946vWPvfzxz5w9&#10;daRrYm7+4qt3nj/mTvQeOP/A6fMnW2vgzhq/37niwRgJG5JTXVW6r3NkVWsYim3Yxi2gFm3sdOpo&#10;ssw2qVx8PdKNufV1GVZL+wQSdU3i+5117txKbnQGQ7nesfkDM/uPdg5PuWI5OsG5rciazGDQHR1u&#10;I2uyc5xGnpM0RubBRpunxeHH/+HuaDrfP5IfGA0k8+FMV+fQOLgzmO60B+Pt3jASCPI4XHolZZKp&#10;SXUxWIKYakFXLoKmWpaWaQa7mx1+TyyT6RvuHZvK9Y9Y/TEE1W3k3bkV2L2KbOTOzE6rv8mTyE3u&#10;Xzx+tm9itm/+yN5T5wvDu0cXDuZGZubO3LXv1K2R/Nj0vgOeMP5SwZFecYd3hzXoKYynBsfjQ7OL&#10;J88PTx/cc/L2E7ff0zs6N7HveKJvZO7o6fzI/PjCwfTA/J6T5wcmplvdIU4MdW+wt3d4mnyZ7rnj&#10;B87eNTA4PXfmnlN33T+6e3erC/8j65ONxn8WTb789Kn7zt113+69R/eevvf4uTtHpqfx11hN3S2e&#10;HbaAuzC2cPLC7r37M0MzC6dun1o8XBiZ7d+9b3Tf8cUzF3KDu0fn9ycKXeH+uT3HT5+559EDJ090&#10;jh84dO7OidlZ/PNj5zs7Atb40MShCwdPnh7YvW/62LmFw8fiPeP4m2h236Hu3Qd3L8zn9pyZmpni&#10;J3FL14APpC3o75maOXbHxMK+5ODM/Inzc/sPBHt2jy3sK0ztP3z+zpHJKUd+fPH0bWOzC50Te2YO&#10;HPHH4jut+CSzEdbJnVtHxsPzVaQtu3iOPfq1Xf7VXv4Zt7Lq3LkVvI2f4ETBEkx2je6ePXCsd2LW&#10;l+pqcbH709k1dHmCU3Ani3DolNzJyoK0SqmrJKgY3NbmCgLUHKFEJNvVP767d3QqkCp4Y9lYoS+a&#10;7/Un845Q0uKLIk1FTCpLawhYtBJUEUpW1SYqM9M6ZUG1mlZqd5PNZwvGg+lCJNuNxZvcIbGBJd23&#10;uF3cuqBwGe5kZ4noy7/sGqXyXWB8mFiBHcu1CMo6K585nraNW8RFL6Wg7173hlrsZzW4mt1O3dk7&#10;DlPHVXX3yAVsg1mBjyaGlaPJquxIZbWJLLfIEBFBbQRp1oT/+6gsu4sCloS/lHTB4sjcbf4K19k3&#10;jjuvAWhg8KVJhFZSLZkblVO7ahxtYye9urQZ2762MSv1qnPnFTe7nh5MZvpHx+b3jc3vzw9NOqPZ&#10;XVYffwBnObNL6k5BmZIjFcwqBnXWfcUT0Gb3AdRckWSmd2h4eh7cCda0h5LeeBYF2BVJs0cp8Qdk&#10;lkVMvZHD0oiZSpuYebyYUDaHcacuUmp9x2aHr9XJfrS9wxc1uYPsCUp8CtobWv7V6nLX2flZorqv&#10;BTPyY39xrtHr766LrMFXdhM6vJW4c+uf78RRueyBudLRej2qNNdVpypbsZU3sOza1r9gjFDLIDWm&#10;XTbVufOKeJvFc4vF0+gIetNdnaPT04uHBybnA5muW8zOm00OPWiyO4dc0vRVToGYKmXKiBqsbqun&#10;0e61hxO5/pGBiZnCwKg/mXMw7sygEEjlAaCOMDvl2eJgX/FUaU8gpi5Ywkxlg0bLNGZaf2lQpGlN&#10;oqq2Ylua7X6rP2YNMPQEiWJhlF86mux+1bjc+U5bYLtq/kCcbfx7GCXmz9Zi54R0+XXXfbm8jf8c&#10;EVnXtDG2BtoC6fp9RdeP1s9PV4TAriz2VZn9iiysfl/R5TRwE25xR9zJQqpvdHB6Yf7Q8XC+v9ER&#10;ILhUWbNofqmdiFP/VU5piZK6anVb2E1F9lAiPzDaPz6d7x8JZ7vAmrAvAe4sBNOdKNuC8VZX6S3t&#10;sJ441TOdZIqrEXLZtJVNm6YLwhQHa9qDCXc07QglLN5ok91HcXJpFzn1VeBS7kz2tCf6mgZPNM89&#10;2Dz/ELlx9v6m7kVztNMazdlieWlUO8LZps49TXMPyOS6t7Yfbl54mL0y65qqm3dBX7K+tRar3dc2&#10;gt5N8w9ZFx/2HXjYsf/hFkPrhrhx7Lw5O+7YhN9n3/q6siizorbg8jZkSRu7XZu3lzDyRg2+gUOR&#10;6uc7L4MJN+Fmd9ib6uqfWpg7eCw3NOGK50Cc4rSUnjXFeU3OmvQ9Tv4NTmCWsABHYYmSFa30IvOO&#10;TTafK5ruHp4YnJjJ9g2HMl1AN2ckBdxEOZLrAX06w0mTJ9RkL7l1nWGo0YKWVMgrnnes5CqZssnY&#10;KsmMt7Kf+rQH41htIJnH+ltcAaxHbqbSi0ZTu29p67nT0jltuvvrHR/5h443LpHbX/tl9MEv3/Gh&#10;j3/o7a++/vVvFP21rz/z6c8HL37W8vr/lsm126JZF1+naxx2M6beyrZ8+JemZ/+q7cn/LPz0X7S/&#10;+vOOj/5Kl1bJ+Ay0PfuXxe7P/CXr/kZN3S0f/VX7h37R9tSftz7+J+S2p/+L+dWfI67LXJWtb1zq&#10;/PzShe+9f+H7/3j79/9x6p1lXUItXukzsGR+7I8soycvG3du7NF3ndItZkut7UrJuBO2yG7Zau/O&#10;lV1PnTs31WBNvLZ6ov5Mz/Ds4tTiob7JuVjXkD/d5U8V2twhegCnasBlWeIkl3CnSlSCJrWmWswh&#10;zOwJR3LdfWPT3cOTkWy3I5Ro94Ytvqgnmg5numL5XkaisUyHP9rqDAA9i9xJAKfnTp0ZOZWss4Ip&#10;3xAki9EMrWJ8MtZmC8T8ybwvkcNWtDivJ+5MPPK1xz77zhf/8A/f/pM/Uf2xd78Tue/zZbnT8lFu&#10;7dBOBXmYp4L7rUvuj4mIzsXuH73UAcu41lcmyCay661L3rcYlOjiqtHq+tglh2Hwa9WWj/x/Tfe+&#10;13D7Vxpu46bCHV81v/xTXWZZo3vjxW+LvuQLX0bE/NL/XJlcAZ2v/mLX8TduSu6+KdgvnJnbdex1&#10;80v/Q5+8GuMdPPjN5bmvLUc/tZT6zNLgF5d0CUbTZwbvuPwUed/6FT4GJTk8TftUXG7uvM5VR9u6&#10;NkT16+ybYn52EwWTN5bsGR7avbdnfDbWNWgLp5udQWswGcp2g+dM2vM41S9uSuIUqCRuWtdxZxGk&#10;BETWbtnR4m6wea2BeKzQm+sfiRd63ZGUxRcBiVr9UU8sE0gVQulOvHrjWTvnUaBnY8kNRsRGsioj&#10;OrMmdd7qpi40ixaR4xfHKZ1CPIUUy3ZH0+yLAU72254yWWdd363sWrnz0c+884U/+IOv/PEfq37z&#10;2+W5M/m5pQPfXt771aXgW5faP3LJ/NFL0U9fCqP80UttqH7kkukj7Oge/dSl6MdFFU2y4PvkJWDE&#10;5FeX9nxlKfDWpdEvXfK/KZq8H7+U+gTra33zUu7zlya/vOR/65LpddaK17bXL4U+dSn5KbYGRDAv&#10;i2vTUQFBzycvzX516cjXlro+e8n5ZsnKr0m3v/Z32498pO2F/97+kX+wfPRX2c/+auaLf2u++6tt&#10;z/yFLrOs21/9+fbDH257/ifoa33jV5nP/Gr8kz9pv/udlif+tOOjxc9JWaOL+YX/fnPPsZtM+D+I&#10;XXmBb2733tJ3ovXxP9Ulr8qety4de3e57wtL+IDhfYeNf4SoRmv8s5f2fn1p/iuXfG/9yvT6r6xv&#10;XTr87tLgJ4sfSBScb12KfIr/TcJ6XZvcuTa8u5xQiLmqTHc5V7I1dZn3gJyOvStcVNWpUvzyq36+&#10;c2MN3Lyl3d3iCie6h4Zn9k7tPdQ/MeeO5xrtfnE6s8Pb6g5Z/LFWd3iX1bsDhKpAZ5EvwUYESTpq&#10;lC7yk4GudJmqSzPBah3+WDjbFcl2uyKpdgadIdAb+6JkLAOGYxgXSaHJFU7aAjGTJ9xk9yncWXqa&#10;kxWKwFR+baoN64HRC+OTUVbibApZlRHpBqvX5A45w0lnJMW5k30hlbZarqe0bzF+uW1xMeuC3LoF&#10;wxvPndY3Lg29s3z83aWez13q+9LS8BeX9n996bE/ev/2by+PvrN89r3lgc8v7fnG0r53lia/cmns&#10;S5fmv7G8+LWl7s9f2v3VpekvM1Qd+MrSHnDh995/7T/+4+QXl257b3nmnaXz31na/eWlxW8vP/S9&#10;ZaCn++OXFr+1/MD3lye+tDTztaXFry/t+8bysW8tL3xteezLSzNfXzr57eWZryxNfG3p9LvLe965&#10;lPnMpf3fWgIKD3x56fT3li9+b/n4t5Zn31mKf6K48mvV7R/6xbZ9L9pf/pvwJ35le+PS+e8t3/Xe&#10;35vu+Errk3+uyyzr9ld+um3xBccrP4l88pL/45dOvLt869v/o/2OL7U8+h9r4s7n/vrmzoM3tzmA&#10;a9zgTs8tPUdaH/uPuuTaDUaMf/rSM3/8jx/9z//03B//47N//I8P//j9xKerouebl2a+vnzqG5cy&#10;n7wU/9ylw99amn576dbvLc9+6dLBby4d/Br7M+bwu8t3/PD9B3+8PPr5S3aGnlc9dxIlkERoJa0q&#10;+TpUlZ1jbNpqe1K3nrUtb6ttlFF17twogzh32QPWcLpvfHZm/9GR2cVAuhtw2ewMtriCTY7ATqtX&#10;Q092zhKvkjj5iUxBnJI7hTUWKTHIiZMZ/7kg8dggmHdx7ezQPy+pvDl+mTwhdzQNsgRxtroCJncQ&#10;0EYRFMCg7d6w1R8DzDnCSRTasC12X+lZT3IRlbSVrOQKaTSgLmi0MrVwizNgDbDHkbLH3XvCLVgn&#10;dg5rolUVx9S6UHxLe1POdw5/dfnhP3r/1LeWdn99+ck/fP/sN5cufH959u2liz9cvvW95Sd+/P6T&#10;f8CO90fee//BHyzf/r3lxa8j/v7t31ke/8Il+8cuLXx9ee4rl8Cm931/+eJ3lx/84fLDP3r/wNeW&#10;b/3O+/u+unzsq5fcb16KfubS8e8w7rzwneVz7y3PfnXpju8vH/nG0uH3lu/+0fsXv7984FvLF99b&#10;uvM/vH/+20snvrN8+lvLj/z4/fv/w/v3//j90+8tH/vm8uyXl+beWe78zCWgmG7915jBnbfsezH/&#10;xt88+0cg+OUX//gfhz7zt7vOf7l27rxl8YXet/7muT9+f8/Xlh7/g3/s/thPGs5/8QpyZ/tHL3V9&#10;fulLf/1PP730f3+x9H//dun//tX//r+jX7nUbsiUBpJ2f2XpgR8vH/vG0pnvL9/+3eX7gZj4qHxv&#10;+aEfsk/FHT9YPv3NpeG3l458eyn+ceq1kdy59Y/W6xG2bv0buKoRaEaSCK1V6gjrH21FrWcKtrVc&#10;ol5XOdW5c/3eafObAwlvsnP+4PHd+47ECgMmb7TR7t9pZXC5y+ptdgRaGa75gZvbLeymdTpHSIjJ&#10;eEhjQcmd0iqciQjvAvJr5j81BKOAKhuHMrXRKloMwsbB2myBOHAN0IZx2r0RIKYvkXOGkyBRRJrt&#10;vg5fhN/hnnWGUxZvhH/Rk531JGMQZo19i8uQi6lSXavFpKXGqviXBGLsrGcoiWUDo3U3tpO1LrTg&#10;Le1NOd8J7jz1neX+z10a+srS03/4/tGvL536Ljtn+cgfvn/be8v7v7F0zw+WBz5z6dC77z/8AwaO&#10;c1/D6/unvrnc/Wl2AX3ha8vTX1ra843lxbeXHvzD5Tf+5P3Hfvz+1FeWzn73/b3vLB95h3Fn95eX&#10;Lvxg+e7vsxOoB7+1fMd3lw59a/nuH77/6B++/8B/eP/O7y7v/tryXe8u3f7j9w+8vbT/28u3v7f8&#10;+I+XzwBSv7d85FvLB76xNPPlpfl3lruuD+7ctu9F60t/c/+P3v/WT/4Jr+7Xf7HrwirOd96y7wXX&#10;K39zzw/ff+e//dN9P3rf/tJ/33XhSp7vBHf2fH7p7f/2T3/8i//z5p//4x/97J/+6n//n7Gq3Ak7&#10;P3ap60tL9/xo+ZH/+P4DP8BnYPnO7y8/8MP3n/zx8olvL5/63vKJry31fGlp/7eWojVwZ0vr1f39&#10;zo1llzWMtpXhSV2bcZ1XcOUbPjUGvIKbs0mqc+fazH5Hw+pr8UT8mZ6Jhf2Tew8OTS94EvlmF/7T&#10;085oamc3G22+VhcYLsAvrLNHb7Y4Am3OIJCOfqYSDFSEQv0XOou0JCIcm4BTgKoOfxTIiFf6SSF1&#10;EL3ZvPw8qDYawxorO0doCyZs/EacZoev3Rt2RVJ+fks4+2V2hx+2BqLBdCGU6WS37IQTxKMVoLM4&#10;fnEuWoC0TFiN2S4qrRrdyBDfb3KH6JStJ5ahrWB7RumrdBdr3srelPOdXV9eOvd9dtX70LfZ64lv&#10;Lh1+bwn0ufiNpTPvLo9/aenYt5byn7o09dWlQ19nJyNPvrs88/bS7DtLmU+x81JjXwURLk2/szT4&#10;2UsDX19+5Afv7/vG8j0/XD7y9aXuLy6d/vZS/tOX+r+8NPmVpfTnLh341vKt32Hweurd5Tu/9/6F&#10;775/6JtLx95bvvfH7z8IGH1veeqLSxPvLO3+8qXj7y4tfm1p7utLd/xg+dS3lmbeYdfZU58sWfk1&#10;actrf7fj2Bttz/5V6lP/cPf3L/V87lftL/+vhtvebnvmL3WZZc2+33n0I23P/XXik7+67XtLfZ//&#10;lem5v2q4/e22J/9sxfuKxPc7+0/eZHLRz+9ub3fdbPFtGzzd9sR/0iXXbjrf+eW//qc/+9v/85W/&#10;/j9/9ov/8xd//39Hv1yNO/H3TP6L7Er6iW8tTX5t6eS7S1NvLx385tLsV5ZOvre872tLo+8snf/u&#10;Mj6iB7+1NPC5la+z186dKx7Xr70DfxVt1MauYZzLvJ8xnZQI1bURWnF/1rlzVd5GNwxZPM5YLjc0&#10;Mb6wf2BqPpTrM/vYCU5gJUDTaDAoeAgA12jzMu7pcAPy2j1hwCKgkwVLyUyFTlmWRhA4ws9Nhu2h&#10;BFjQG8vYAjGMjziNb7CCpEjQ3Gj1sN8rimY8sazZE8YIeHWGk4FUwRNn97CbPCF25T0Q8yXyoXRn&#10;MFVwx9IWHzvl2WBlZ1iFNe5UB9fNVXYBRmM0Y4RcNkjzijL/4gHtGdAz9ow/mcNWFIm8zAjUfeu6&#10;Ju6MP/z2gx///Ke/973P/+hH0p/70Y9e/9rXwvfon6PEbvrR7it3fYwdv51vsqvnKNveZDcGuVDl&#10;p0VRhR1vsoiNVxFE98inL41/eSnyCRbBgEhAwcOHQpXdis4jrPpRVsZE7o+xBM9bfLS32HnWs99d&#10;PvHVJTY1Dc5Pd7l5ApKxjL4vLQ184ZLnOrivCPDX8uh/bLjwpZ1nP7PrDPetX2i65z3zq7/QZZa1&#10;5SP/0PzwH+w6/6WdrO+nmc99oemB77ez7ivfz2557ZeNt799y+CZWwr7yNtGzjXe9iX+JCZDfm3G&#10;h8T31qXpt5eOv7t88r334YPfWg5+nP3RosuURhN9VOhOMnxI8DFwfOxX4FHnW+yTg08UguzTxT9g&#10;+ChuhfuKNhZZOAJdeQbakGVsyCCbp628tmte9fvZazHh5g6rr92fSPYMD07ND8/szQ9NWAKJHWgt&#10;+wBO5S51wCJgSEXMJrsPkUaObpyHkKPcVESQxC2DZIAIBmlxMrRyABCT+XhnX7zQB8Zq90TAgoKr&#10;lBE0YyL9CVEswxqI8ecl9diDCXAnMBQs60/mgZ6uaBrlDn+Mnz7Ubm9P5h3BOHgUy9DQrTburM3q&#10;IMXxK8OoYtaX0LPNFcDmeGIZbzzLuVPbLcr4Jb22sA3cWZgy3fGVjg/9bceHf0luf/Vnznve7r7j&#10;pcn7X5l+8EPSUw+8OnzxJftdX7R86OcymQzUWNlII5cGaQTH67+0lmvVF8rZ9uFf9n/u7+e+9Pex&#10;N3jEOA63/SO/tGOu14rLvoZtefXn5hf/xvz8fzM9/9/wCre/8lPLa3+nS6tkMKL5hZ9QR+YXflJ7&#10;d6QhmfV69i+FVzl7Zf+d9cN/K21o1Vv3Aahu6mJ+6EeWkRMbeJ19k3DEOOyaJ7oiwHSlKK2WeS/z&#10;2q7UrliPttqa6+c7q5ud3ezwNrnCnmRn18j0yMxiz/iMO5FvcgZ3lhAnOwkqQZMsUJLdoO1tdQXZ&#10;HTlgNYuHmUMPAZCKlbDENV0cZqRo85pc/ARkPBvJdae6BzqHxuFYvtcRTDTL7zJiEL1LuZOntTh8&#10;zkgK2JrqHnRH01ih2RNxRVLgy3C2G6CJILuO7+PBDLvtPZguoAv9ciY9Rl65yC62S24aWSJUpQTV&#10;lKmLqFVp3YDUkQymB246w0ksG4tvstNuF62lg+j7bjXrubM93tPctbd19Gzr2K3kltGzLZO3th29&#10;33zucfOFJ6RN5x9vO/NIywQyi8l1b2W3jZ0j6+K1WfRdW3fZl3df2wL0Nk+cjx9/vPeOV7JnnumY&#10;vk3XuiFu7jvUnhpyJNfLnTgwG4/NFCSJkCZdRM1RyxuuKiOvatLNW2Ht2qhtqSLdOKhu1Mg6yWHV&#10;8dcwV9kuZQcnIUJSq1SgCElXvZwqO3X9fGdZAzdv4cRp8sYSPSOzB45NLByIdg6YfNGdVuAm50sN&#10;N7npyXecOHWwaGE/pWP2hE1u9pM/gv8k+hi/zcmtBqVBeK3OgNUf9Sdy6Z7BrqHx3tGp4en5ken5&#10;XN8wGLHFGRBMqY2jmLhTo08+e4vT746l4519ic5+fttQ0pvIBtOdQEx/Mgdos/gigFHYFoz7Ejl6&#10;nCfBaKtLe5ZnOe4k0yzUSmVpXY4aN0Z0QYoYzGYhMzrnX361BxN4bbL7BO5z4i83VLHvVrOBO0PZ&#10;Jk+ixZ+WbvYmWwcnXB9/PfSn3wv/+Q+lQ//5h/7vfa21Z1RNru5mQ6Tuy+Mmb3KnM7rDESHvdEQa&#10;3PHa345Gb0L25d2jjZ5kjd2bfalGMXtYdHeie6LZp89clduC2Z7dB8498OT+Wy+euvjo3PHbdAm1&#10;GJtQfSuavAlzKLsVfp/9Ch7aN0rXxiZs0lZUH3aTJl1RunmNVV1EqlL88qihzp2lphOcLa6wL909&#10;OL1w6NS53NBERzDR7Azu4M94V8yJk38RX57pBB2CZlRYBOTRZXF2Ow4HIJlARCgzy1rNabR5MAhw&#10;MJbvyQ+Mdg9PDk3NTswvjs4sZPuGnZEkJgKpiPuHytjAnQ4/WNOfzHviWW8sE850RXM9RJz0KCJg&#10;LnKa+fc+HaDSeBbI645lwHMco/mzPEu4UxYE3skgVaUpR82sYl2O2lcxm4VZ+5YncBmM3uHT/1a7&#10;an3freeauLNtZMr7xU9G/+aPYz/9M+noT/8s9Cffbe0bU5OZfQw1hJV4c6AQ7ZuyRbPN/qy7MOpJ&#10;dsqmujfVeCNutvg/2Gq/odV+Y6sDvgGvJjfQE61t/nSroYtqdL+p3ce6aEb55nYvda9u9AW63Wzx&#10;YfYb+ezo+8EWdPc1elbuXsUdsa4D5+8dXDjSHil0RDtj/ZO6BKPFZ1JzS6gz2DPhiGTK5lB163Dn&#10;5deq0OFKcUYt865zbXiXa3yjN3AnrHaotU29gQveUqpfZ1cN6PSlukZmF/ccOdk/ORfK9rS4Qgbc&#10;FKc2pQk3GSMyjmGER1UW4dUGfp81YzinH+wI0KG4TKvkIiFxbgNOdfgiwVQh3z8CgzV7RqeGpub6&#10;xqYTnf3sC5pOdpt5sUuJJXQWibDZ7rd4I1Z/DFhp8UWBlYFU3hGKg24BbYw47T5AG9zmDloD7PlE&#10;9KVJFEDSaGXcSehWAqBscG2WYoRbVOUaVFPQaF2T2kUzDcvLfCVYGDvr6QnRg59oneogquWqtqA3&#10;nDtTraF8bv704fMX80PjtnhXR6RgCuZACR3xvsTgtCOWt2VHZs4/vHtmxhLt7IgWqkNP3es33sEb&#10;2py3mPG/ifhzFoUbTa5drqjLm5h3hg47ggV31OdNWH0psy+le0eavMkPtqK76AtjKNbdGVHTyhoA&#10;1+hJ3GBy3mxyyu43m1w3mdy7XDFd8qpsT/Qcv+vhkcXjnuygM9WLamughCB1xl87qanDhy88OHfg&#10;iCvda4132XLTR+55or+v14rPYSTXFspZE73Bgdn89H5XIk+9Vsud1+qBfJOE3VXfY+vUFtyHtCRI&#10;1NeqNQ9S5054l81v8sWygxMjs/uGdu9N9Aw3OgL0PzCgk6xAZwlxSuiECRQAeTKikg2okUiOoWFp&#10;WiWzNBqB5zeAO/3RUKara2gi0zsUSBeSXf2FgVGUg+kCuBDjF+mKd9GsQKdmZGIxba5AiyPQaPOh&#10;bPVHHSH22M4muxfQxqw96QnBDh9aE95Yhl2Rj6TavZES7hQWO4GqtOFlTYtUOlaEQqO1LjSUUi6C&#10;Lytgbew2qWDcFmBgDchGUDcUuXTAreVNON8ZyCZnzyzc+sD82Ysn7n7s5G13D+45dfD8fZMHb91z&#10;+raemaMXHnnm/udfO3D45OyZ+w6fPh8t9NTRc1ONd/CDrQ4dd4JEwZ0eb+KizftHZst77daPdjjv&#10;tXn3OYO97mjIE+/A+85P+3HuZN2pL8y4E90dNXNnm447nUS9uuTajSVFeiZe+tjnvvTuDz/1zruf&#10;fPvbr37yi/GBaXmeUm9fqjlQmDx98fT522OFoeTuU8fvfHju+O1nH3xmdt/RY3c+ePTWC13zJ4/d&#10;+8T5J16+/7kXB8YmTMFMc1XuvNqf31mj1k8Pl19X45pr1NW+aZdn/dctd27jt6g3u8PBXG/v+Ozk&#10;noMDU/PBXM8uW/FXhUqgk19PFy6lQ2nJMWpElkE2hHF4BU/IuK6LztQKdkQZIAX4C2e6eken2IX1&#10;cBIUGC/0xQu97HafcBKYJaGWuohBFNzkZq1YD7sebfeBL9ELUEvfiWzhZwfJWG2bO8jMbjkK24Ix&#10;bzzjT+YEd2pP8YQ1dGNm1SICkksSYNoumSA2s9QyTWc+QrGvcMmMrIxl0NcSPNE0e+K9L4otZdte&#10;MpTqcsNeaW8KdyZmTs+eefDYvU8eOn3+yMVH9t/2yJm77u+fP33nky+efPjVY0cOLdz19K33PXXP&#10;M6/dds+D83tm2kOlI9S9oa7CnTZv8pTd/+fm9r8zmf7WZPq5yfQ/TeY/M7d/s936WocLGHrIERh1&#10;BkOtNrvZ2cr+tW8V7syOLnzx2z/4m7+79Fc///uf/n/v/+VPfzkwfwRxXaY0IDI0uv/Mw8+fu+eh&#10;O194884Hn7z45Mv3Pf3ivU+88PCTz97z7Ou3P/2hg4ePZKaPz5+9jT0qWTD3BnDnhh9r5YDVR16x&#10;tXoCqZacSpJ91UHYrFyirkkXMSbUrlr6VslBk2xVyzqpOVRQZQxWGgdSm6qkQWWHlRIhRaKBS4RW&#10;ki5T7atrqkVqFz4Sk6jXphXzjQnX4X1F2yzeZnZ/eiHdPzo8s6d/ci6Q7W5y4D8rcUZTJU5mihfP&#10;bhZPcOosaUaNFMuchMBq4qykxoW6LmVNyUArcGcs3zu5sG9gctbB79dOdPbn+kfSPYOhVMHqjwIl&#10;GVrVxp1Ndi8oExxM7MhuWgrE2vkzkihCJzuxZk7MAf5czKQvUY47BWsy4//8IsNZiZ9EkzRttcjR&#10;WFA2yS4U15k3UY5mMTtVWUcUsKpWV8DBHwsVyXZ541msGVuke6ySrtdW88ZfZwd3pufOLp5/9Pg9&#10;T+w5dGr/hfum9h6bPXvfuYdeeeDZV47e98LZs6cP3vvsmbsfve3RZ+cPHokWeuvnOzfVVbjT6kse&#10;cQb+hHOn6l+YTD81mX5iMv+52fwH5vavtpk/YrLcb7bOme25dofJ5LjpinPn2MKX3/3RH/6X//7i&#10;xz77o//0l+DOwYWjVbizxZ+xJftzc6cvPPHS3S99/Nzd944dOHfrQ8/c8dBT9z786O7DZ/bd8+zx&#10;02e7Fs4snr87lOuiXityJz+MlhxZRckgXebaVMsIq5plbUtSe6G84iC15EBVcmgEKRG9vNrAqTdv&#10;E4yL1EV0rZAxIlWlaT2qsob1zIi+pOvqvqKdVl97IJHoGR6e2Tu+sD/TP+aMZprYJfVS3BS4RohZ&#10;kTLLupT2uDXEIQOGQHXgiZI4z5QdS11cA/p2+KPxQt/UngOTC4uRbHc425XrG+4cHMv0DAZTeXBn&#10;k82nG0osg5kTpzYjQK2Nn+A0e8NEnyZPyBPLuMJJxJsdPjLihKGNNvYtT3sw7o1nAHNmfpsU4rDA&#10;Pkl+JQgo+Km4sStZ6Vv7+U6WbDTWbwvGA8k8YD2S6wZ62oMJ9nVP3lo65hb1Zny/M5ecPDx/4o7p&#10;I2e6Rme6Zw/1zZ/Yc+bizKFbpw6dzo7tO373QwdOX+gamxs6cG720PFQttAKWi0ZpO6NNODvBrPn&#10;Rg5/t5hc7OuVbc4bTM4Gd9ziSy46g39otui4U+e/1Uj0j9vMT7RZ3G32m2v7gqbgTpP7BoAvnx3G&#10;7DeZPQ3r+H4n+DI1PPPWl74O7vzmD//oj/7rf/+DP//r7un9FbnTl2oN5BJj+/acvnv3voOZqcML&#10;p+8Ynj80uu94fnh+9uQdMwePZ6cO7Tl7ceLAqfGDZ/KDoyteZ1/t9zurNK1fmzq4Uep0NU5dS9pl&#10;3oorpU3dTAwuxy87Udlg7Vpnd9KKg6xnFvS95rmTrqc3OoK+VNfA1Pzo3L7c4IQrnmt2shuG2Hc0&#10;AWeSONfNnUarcMPMYEKPU7oupS6uAfzX4Y+FM90DkzPjc4uFgbF0zxCgMz8wmuzqD6TydvZzl35M&#10;oXSX0AnrudPCvi3a6UtkAax0x3qisx+IBrhsczESldAJAEKBPVApEAebltzPLjmvMnfKLa3Fsq8u&#10;Li2HVcwXYDD70mog5k3kwtluYHogxb6NgK1AF92Y7CEAFlfpmFvCNXFn68C4660PgzLD//kH0qH/&#10;/AP/d99p6RlRk8mtwawpnG0LZlsD6dZABgVzOGcKUSRjDuVNwWwbi+fMSAvou9e94d7ljN7U7r3R&#10;5CYD+3bYQ4BCsy814wx/v71DB5pGAz1/YjK92m7NmJ3b2z07HeFmX5WTi0Vjlp2OiDr7ze3e2ruX&#10;NYjQEu1MDc/2zR7qnzsM90wfsMbEScpKbg3gc5hvC2bwITSFih9IlAGXrKB9SvHhpC6r5c5rXjio&#10;k0T9yukyrGErbOa1oU3ak5WGvea/32n2x3vHZ8cXDgxMzse7hjqCyV1WnwE0JWtqrCYKG8CdZCK/&#10;smUqrGgsqdnBrhpHc93dI5ODk7NdwxPZPnaFPdHZF831RLLsoZsdPv6zkDxf2woxYwl3srOnXnBq&#10;uncIrAmU9ETT4UxXnl2yH3KGU+q3POEmm6/VGbB4I1iAK5K2+mOoEpLCJbSHagl36k4rKplqE61Q&#10;ViuY96KRVZeMqbrRyliZ7sR3R9P8+VAJzp2rglr3LiDpFaLSctzpjoMVVDeFsy09w62jU21j09Ko&#10;tgxONIUyuuS6ryK3eZNjrtC32606ytQZ0Pk3JvMbHY6YJ9pqGOQadqMnvnncefVizdW18uqr3cBt&#10;UYe6bLtITnTZZqxdWNIVWdW1x53bLJ6bza5d9oA7kR9f2D+973B2cNwRzehZkyzIjPGlSh541Zo2&#10;3sRYuqDqsq1AkFZXAICY7B7oHZ2CC4Njya7+YKrTE8sGU+zedjR547lmu19uBTMhnTQFOXdaA/FM&#10;73CmZ9ATzdiDccBZJNsNDAWftbqCwEppCZ2gN7eBOxX05LSkcCefi51K5GYR1XIxK1rpRSOT1apM&#10;kGZxrK2Z3R0VwsaCmL3xjDXAbzAyTEGWHbeIS7kz1WMOZXY6Qjsd4bqvBzc4Qj0231fMHSBLHWtK&#10;o+m/mswPWewue1DX/dq3PWQKpNd5X1Htqv0gXUvmqkYzJtfefSur7KbVqNV2NObzyZlEfX2qZRya&#10;DhL1zdHaxt/sVUldM9wJ3MRrmzfmS3cVhibnD51YOHTcHsk02P161oSLPCfOaALI5JEe8KEkbLxL&#10;KLAcYvKg/lQrFtbiDIAIwZf947vplvZQptMRTlp8EfAoe5znyGS8s8/kCasgpc4lzOMALLMnHEx3&#10;+pN5k5vdSwQ+A1aCOwOpQoc/CrJEhMMlO2sIMAWe+hI5fp09TmBaCp3ayU6NO4tr0GYky6psYi5d&#10;ns6yL1kLciuYazCLE3q2eyPOSArbi1dUq05Eo20J17nzuvYuRyhn832mvRp3/leT6QGLw3EdQidc&#10;lTvFUW7LiPOGkAhVli7H2KWWQS6/2LZtyYVVUZU1b9S2VJnisumKL0DqaudOws2dNn+rJxrO90/t&#10;PTSz70g412f2xXbZfPrvbpZeTxeoYTjSqzksrfK5ydImwkQdL4oZ1UxGPAbL1krGUvkjNmPhTFfX&#10;8ES+fzSa7/XGMoiAGl3hVKZnCDCa7hkCMmIr5NaVMW9CTovDD4K0BePNDvZNTVTBZIku9hVPfgsO&#10;e4A8gk02LwjVGWZ3sgNJ2f3s/FuS4M5SyCPiJLPxxRo08yBr1cWZDcuTpqE0y/H5FOxmea1cbKWy&#10;Zs7BWCo7ZesLu6MpkDqdEpaDy7l4pHSQK3eFnVznzuva4M6UzfeJdmsl7vyFyfRxU4fLFtB1vF5c&#10;2/nO2o/6l+fYfHlmWa02alWXeevU6dY2daVetY92mTf5atdVzZ3AzTZvNJLvH5vbP7n3YOfwlCWQ&#10;AGuWu1sI1RKG0wij5BgPIy7TRHINUFjJKk6VCdJKSlsrGZlNdl+7L+qJZaK5nlC6k31bMZQANdoC&#10;cXeMnafM9Y3ECr0WX4Q2pDiRznw05LTYfUiG6Q4hNr4nDKyM5HqSXf2RbDem6PDH2r0RayDmCLHH&#10;NrFvgsYy4E46RapRWhnTLEaXb9JWpa4Qlu+LZnmmE1PwiHJ6lebVykorN22glf9oO2BaTZPTaSMj&#10;v9h6ZV3nzuva4M6kzf9WVe58z9Q+avM2GvpeF960850gCR1MrMgWKyaoksnVe61qzCraqHGg9Qy1&#10;tr4buHijMPh6xtf1Xc9Qa5ac1FhQhSBJ1FcvtW/1caq3XqX3szfYAvZIJjs4MTC9UBiZinYOmH0x&#10;8OV27hLiFNwmTkOWIIvBRB5alw0zPTVTqapNwjJSyVhes8Nv8Udd0XQgmXdH0yA/szvkCCXYTTOx&#10;NDAxXujzJ/NmTxiYpRtWVtli8MqfymRyBe2BuCOYQKGRkxk7AxqKh7PsBqNs37A/WXCGQbdJoG2H&#10;P8qhjX0N1BFmP2skr7M3WNm1+LI7luZam0uHIqZUubOMy3WkC/HMDfzELRi61cXvmhK91GTx2+50&#10;Ari06cq4zp3XtcGdcZv/jXYr+FJHnNI/M5m+0t5RsPl1fa8LV+bO1d5XxA7I2sGy+lHzimhtS+Lb&#10;tIqOa5vFqFrm3ai5SDQjJOrXqzZkJ2zqbsTgV9H5Tn5J3WOPpLOD44PTe4Z278kNjltDqe0VHvau&#10;mqhLd0RXTbyi67Vaq5xXxbo0NnUNHZEDGAL8+RI59iVFdrHY1+IMgAjtwYQ9lPDyuCuSEs8J0kBT&#10;dtcKAs6a7F5AZDjbHcv3emIZcGQTv4XI4osEUnl+m3y/N54FYsId/hj9cJHFG0YvwG67N4wRNO5k&#10;JrZTzy+iSnOJJq1qtLFJfXdkd51LM/WtSneRgCUB1m3BuMkdZMtjKyzJAT2DvLErOJiyx6xecde5&#10;87o2uDNq87/eblO5E2WwpnoG9Kcm0+vt1th1iJ5VuLP0fGeVQ2n1o+xmH4NFqdxEa5h6batdbS/k&#10;G7vICBWMCbWIjVu1Y/UEY1OV5Nq1/kFqGWGTZkFQSoTWN1ftfStlbv3fKwJuwk3OkD/dXRieGp3b&#10;1zcx64rlWtyhndZS1iQzDHXBO9gN1Eb4KG/gC2HZeizHqYUjpRk81ZYPKAT/AS4Bi+BLxp0OvzUQ&#10;A0iBAhl6AhNDyVb+nCBdX8JQOvNKbnH6/clc9/DEwMRMYWAskMy3e8KYAthKl9TBl5gOxhRmTxhz&#10;wWwizp0dPvH77GSBm2J/EnTyTeMmEJRV4ZIEWdC/ZTJHay1aibt34VWfIEbgZhGsim8dFs9+DrSJ&#10;/WBpySBIQBDGfig3yBVwnTuvd4dsgVfa7T/XEBPE+U1zx8vttv9kapfoicJfm0xPtdvar7e7i9Zx&#10;nX09h16pGgdZ7VwbsrbVaqMmvQyLX9sU1XuhdW3DVtFmjLkhqrKq2he85k3bytxJxGkLs+vpcweP&#10;TS8eTvWNmjyRXbbSB3DqAAtmgKU/flcyMYdukLVZHUfjvGKkkmvJIeP/Uos3Es50xfK9/FGdEQv7&#10;4Up2o4zFFwVOgR21850ll/U1i4vv5GaHP5guDE3Njc/t7RmZDKU7MRrACzQJuDS5gy0OH9gUo5nc&#10;7O4imJ0sDMTZo5RiGcAoWjlflucz2rGwllDKnbQMrSpby2QaTDmVzWYvtdbEfqIphL0UynRhK7AD&#10;m+ylv9heZtnqOFfAde683u23BZ7n3Am4/InJ9Amztc/q7bAHb7M4/9RkludB0foXJhOCaNKNcC27&#10;tvuKoE06/MthN2r8TVpnLbqCU69WWCpJ1CurlhxSjQOuVjRm9ZE3Y96trC3InWDNHVZfizsS6xpa&#10;PHpqcvFQum+0xRXeZfOW4CZHK3GRXTKWIIZVmLrIETbKNOyKIwN0dJEqBgaZ3GEAYqZ3KNU1gAL9&#10;AiTD0EQOJEo3G7W5Atgu2UsQnsFNNp8nlskPjMYLvY5wgv1aJv+9dcTBmqBSOvmHcquLPaqTbsrB&#10;+L54lq6/t7nVW9pL9io3xUssd4vOWoLoqGsVa9YFFQAtrfJBSs+/Sps9oXC2K9nZj11nC8axUcrI&#10;4iGjpaPBNMiVcZ07r3d7bYGn2+0/M5n+m8n0htnaY/U129kHwGULPNzu+GuTWZ71BJv+0NR+0OJu&#10;4QnXhWu+zr42rRkIrm2SwNaRRL2ulbSGfXUZdu+Vege32vc7G+wBezjTNzE7f+h47/isJ55rsPu3&#10;tbuMxKmZrqczLtEdsGsxOspBlDHLWMus1SWcVBkuyzYpwZKFYcGgQF8il+oZTPcMpXsGc33DXUPj&#10;xI7hbHcwVXCE2M3abPZK1lbVaPXaA3GgqiOUBGWy68s2ZjqvaXIHW50BFNq94TZ6uif/zUlwpzeW&#10;AXc6I0kTv7WolPDgIjXKsmQ42WS0HKEkbli2at2wvMwHUb9vWupmh8/ii1oD7OlRHf4oNpbNuNL4&#10;3Hzky+46d17vdtqC4Ms/NZmfbbenrP5GhSnxL/jldttPlFOewNNvmy1TVk/rdfIhqfl858ZqnQds&#10;dL/Mh/xNmu4yb0VZ8X0plrHa9aw2f/26/DOuSmxXlq5wMxa8Rc537rL7O0KpbP/Y6NzixMKBRPdw&#10;mydS5oYhjcCkd66DCYgtdANWMmbBXLpgJUtwkdYlSIN4RBlsDStNRiOZnXQMxAOpQjTXk+jq7xqe&#10;7BmdSnUPxPO90Vy3N54BJgK5xLxEVOWMzQF3ItkZTrV7I+JudPZ8dfZkJXsowR7fAjgLxHkhBt6F&#10;wWruaNqfzMPOSMrMvw+q4065ybCs8veohEGpLNajJXOXWzxFDKahSi0GwU7g6CmqSivi3ia7eCIp&#10;GLTF6cf6dSOTDX2vgOvceb3bbg+esTgfa7enbf7G0rd+lyOct/o+a+4Abkr0/Bt+Lb73Onmy0sad&#10;79yM4+uV0kZty2bvkzWPj46bvTZonVNchhVepbqy3LnT5jf54+F8X/fY7uGZvbmhCXsk3VjxF4bo&#10;5B+zxgRrN4GFSnXVTQCkC9bitfUqawwF7gQw2YIxB7+LKN0zlOsf8Sdz7kjaF886+JMpdZtGdxGV&#10;frmTgVSTnd0k1OGPtrlCqKJLQ4e71cluVHJFUuBLel4S+BIFpMEoYNJgujOYKiCn3RPCesruWJhX&#10;dbgmGE7mGF1slatVmox9Kag27bKy24O0853qvFRmRmu7L+JL5rAVZvZtAb5zSkeGtY767pfTde68&#10;3t1qD4Ztfp8t0FDu6nmDIzRo9b5beo/RX5nML7fbkzZ/gyH/WnMV7lz377NDm4QOZYc1Bq9zcFnD&#10;5l+Ne+w6fJcvP3fS3UKNzqAzlisMT03uOTgwNR/J95m8kZ1Wb5lznAI6dUCwLtMgksxq8WrzVdN0&#10;VUaoZXDkNNm8JncQsNjuZZe/reze9kI42w1SpEe7s2dqWsuflC1iHDMDKXCnyYOhwq1Odh8Sxm+0&#10;edvcQeJLxp2RFMa0BuL2UMIejLPb2Hmcne9M5FAW19mLO5YNS1uKWbSIdqe5gnEih5v6yjKIUDTJ&#10;1RbTRHfdIPqq/keMjFVmszcSynYFknl6bL6cSLXWsUz3y+Y6d9bNzmvCuqB0syM83+H+AwU9f2Ey&#10;/ZnJ/LDF4b/mf8foCl1nvwxaEUdq5JWrHWuuEyzbqM2kcTZ8p23sgJeTO29p9+yy+S3BZKJneGRu&#10;3/j8/mih3xKIG09wCvosxSbd8XhtJp5QR16/JSHp4tIq0+ibNNjiAMeQsew4CNKZThChi85Eskvh&#10;CV8iB9uCcYs3YnaLs4+VNpAtQFsq3Gj3mdwhjCkeos5/xBwRcBhdTwduogyDRIGn/LueEdAnmtzs&#10;d4zYo4ga6Dp7BSyjiQytskodpUVQ3N9D3WnZFVzavbppcGn2IE8ANPYe2LrNFWywenWDqy43wmVy&#10;nTvrXtmt9uDtFudfatxJ6PljU/spi8t6bd/evnHciSNr2YOrGjcWqmvFtBrHWa0w7OaNLEqVF199&#10;6jUvbJO2qJIw3YbMWGUQtWltc13OXhuoy/B7RXSC82azy50ojM3tm953JNs/5k12tnkiJbip4ySG&#10;HWWJYT1ml1P1E22ECZJ0QZ0lxOjiWBh4ERiEV10TGSODEc0e9iPsoXRnJNsdyrAr3aF0Aa++eBYk&#10;6ggngYZNNp+YpcJiaJ2Ug2SGmIEYmLXF4Qf4NtnYU9OxEnbKk3MtKBMMipFbHL5Gq7fZTq0x1ssX&#10;AbBizcSs/J0Sb5ZYQ0Vck8k6i1bRXVlqJReTFQY1RrhpcH6fO69iY9lJYn8M7vBFwdzqdNRLV6WO&#10;l9l17qy7BttDdlvwPovjfyro+TOT6Xum9v0dblCpPv+a8Yae78TxWHdIXvEIvWLCFdHlX1XtM6qZ&#10;W3PvrVlXy+asYZ0bu2mbd74TrHlLO/DRa49meidmphYPDc/sDWS6m5zBEtwkW4rcWXqkLzkGr9ur&#10;5k6sRBcp61qGpe3SBWEEG6zsNpdWJ/tqpr4V0MkvrwMBPbGMl5/gBHcmOvvjhd5gupOC/mTeFoiv&#10;jjvtPnTxswFZ3xYHe1hSA7/UTj9iTk+PB5a1ONmDmcj8Wn/IKh5Wz4C1KneWtUiWaTxT31ddaiWr&#10;gxiHlRFuNrjO2ANtriB9RaEFO79k5SVDyYhuhMvgOnfWXaNDfnvgY+1WHXp+3twxwO6ku0Y/M5v8&#10;/U7ShvPEOge8gnxzBafePGGjNnW7tuZOU1d1mVe4Gc9RYic4O7xtvliqd3R84eDU4uHe8Rl7JLPL&#10;qj6AU49EMDvAG467G2UMrptuPcY6dZEqluBSaQ07+c+C47/KYkQr7NIe5M5OPQbi/AuX7L4fEGcg&#10;VfDGsygDPX3xbIc/Shfra9lSrB/U5YykEp196Z7BQDJvdoc4PrrbXAFiXIzpYQ9XjyJTMBnfkyBU&#10;wKgjnMQruK3RRkDG72rnIwhrZdaRbT43L1cz8qV1TQaLebmNkXLWlqF9twH7FhjNb9hnbK2MzCyr&#10;WlA/yGVwnTvrrtUN9lDG6vuE2Spvb4f/h8n0ZrutYPPp7oW/Rry+853GQy9e1SCJgiQRKlWVprIq&#10;m6wLGqu6yIZIHdZYIKlVll1hGbp4lczaVWkQGSzbClWKb550M6rVNSxGdkGh9u61Z+qkdlzzILVr&#10;A893Ajfx2uqJehKF/NDk5J6D/VNzHcHkzWbntnaX4W4h0E/J/enacb3koLuBxvg69lqPQUW6SBXL&#10;rau0BnU0HW8Bj1ocfgv7YmWCXxNnvyRk9oQcIXZrOUPDWMYdTTtCCYAj405Oe3K0Km60+8Cs2b7h&#10;7uGJeKHX4otq3BkEj/Lr+J0Ymf0yO8ElXw8SWp2MO53hJPCUfamUwa54DJPe2p6njszKppUxkslK&#10;UB1EZw0EmY0RnXEkEmtgZudosbsabb5WZ5AAGgtWRhZX5GWEB+VocpxNd507616FW+yh8Q7Pt03t&#10;6pOV/spkfrLdEbEFGq69T85lOd95mVX9wF8LFmwUOlwGBNlUXXXrv07euI0639ngCFrD6UTPMHBz&#10;YuFAtHPQ7I+BL8vdnF5yVu9yHcXZT+/Ie0cQwatcxmabJiXrmnTWURfAqMUZAOe1eyN0XpPxpYeh&#10;Z4cvCigEHbJHafIvd8pfS8fGlp1oJ9v5ssyI1h5KFAbGBidnc/0j1kCcOjY7/LZQAnM5wymQLn2V&#10;EzNifOxDdu8Re5BTHOsBd5oIdotApodO2vncYrcbzO8ionLp5rMuYouKQR4vQ5nGiGY+jt68iY+M&#10;jeJ3TXHu1CaSfSsMK8fZdNe5s+7V2B6y2AKHLa4flj5Z6T+ZzBctTo89WOW++KvSm8ydWx9crkY0&#10;NK55M7biMu+Z1U53OZe3/rlqGWHFHJmwfu5s9UT8mZ6B6fmR2cV036gjnG60B7a1l3nku7xLnR3L&#10;OWHoDrGbYwYKYBcAkyQkgjMJYbUY+ViwLqiZztrqgmW9ikmxeEacnrCZ3+gDvmQ/SpTpAmUCPS2c&#10;O9k9RuwHhxLsK5jEZxyVdENJAz1pz7Odb/WALzuHxsfn9vaNTXvjGfq99WaHD9MBK9t9EZpI0KcX&#10;9Bli9xX5IpixhDv5/iwaVWntXSCAq93UEevB+HjVtZLljKVBGReDKMugJllmbrKxBwXQ2eLSQcg0&#10;lM5qwua6zp11r84gS7c9eIfF8SfKr7ej8CNT+/Fr7/b2q+d854ZwBg2yIUOtU1dqDRs7b5XR1jDR&#10;artcqX1IUme/zCtZA3du46+NjqAn2Tk0s2doZm/32G72AE5fdGfJNzjBWBKz1Ivpl9WSJIrspZRr&#10;NFCDXWi26uObZyyyyeY1e0JWP/tCpzOSihf6OgfH8v2jAE0EwXz+ZA7BcLabvtlp3FLuMkxMbIqd&#10;0+GPdQ1NzCweAnqmugeIXzFUmyvATnA6fHA7+02jpC+R88azmJeerAQMdfHr7ODOJruPg11ZIJPx&#10;VXMneW3dtV5yGWQxVKnZSWX21FJfFK/sNinsSeVjY8iXVkfeRNe5s+5Ve5cjFLH5n2q3/6Xy6+0/&#10;M5m+YbZMWj3X1K+31/b9ThxWN+nIunkH7CojrzjpOleF7tVH0LXq8nWtG6VKw27SdJdNm7H+Lb5P&#10;VsWdt7S7t7V7zP54qm90bG7/4PRCum/UFko1sAdwsicfabhZPLXJKIcjzuU8VEtLeuAkQQSmhzAy&#10;Xe2t1ArTaLrgJpitgRZMz9cED9kC7KJ2orO/Z3SqZ2Qy0dnn5j+SHs31ABbDmU6zR/ltTP2AFY0p&#10;zJ5Irn9kYn6xb2w6kuu2BxOtnDuBX63OILuqzq9Bu6LpQKrgS+TBnVhSqyto9obphzT5Vz/Z+ciy&#10;NEbrUSLFRVK+rNL+ZwX0Ut+41dg4/kpmaZyz2dPyQeGMPvmZ49Jx8Kpa7b7prnNn3Wtxgz2Usvpf&#10;U369Hf4pv72991q6vb0ydzY1t/7e7/3eBzShrFari5IhUVciqkQbbxUlTZRAEiEuNUJlkoz8e00U&#10;l9IFqQqhTH0hNU7iuSIoc2SEymqcpEaoLFU2qBNwX5QUIbgebcggpOpDUSsk6hUEeMJr2bRaulcS&#10;DatTlQE5xZXvgldqlaImSB0QcUDqjTfeeNNNN9188814RZmEeBV+ld2pIKU2kYzVWriTnr7Z7A7H&#10;OgcHd+/ZfeBo1+iUK5at/IOWsMZPJdhxWS3QgTimtlttqhhDaeVqeFq7lQHLG/RDT9O08B9MD2U6&#10;s73D+f7RdM9gONMFTAR3hvhld9BhCavVtslIaHEGgulOwKs3lrX4omZ3GATWzq6tiy90gsmaHT7+&#10;hc4EJuKX2oMwv78+AVajS/PK+U712josyypiMlOyqGoL1lfV4EouGVCrrmSW1mBlX6IFcdI3aEGf&#10;2Go5r5amWu2+6a5zZ91rdLM9NGz1fNFsUW9vB4a+Zrax3zG6NtCzMnc2NLX8zu/8zu/+7u/iVS2Q&#10;UAV44VWKUAwFkcFFTZCoG6RrQtU4CImNYoj/Oy5R0UZD5P/HRa1GyZx/+2//rUwzdpeteKW4KkqA&#10;UEar2hHiKUxqVZcju8sgFkBViCJI+H+5UKYgXmk63l6ciAY3qnqyDMoIJMvGIK1ZHQ1xaqIgpMuh&#10;BFmlV91bKfc8hL60vSQKSlGyFKoyTTahQFITILkwmUx/BvBOYgGUxtPZ20HMR5SJVyTT5xNCMl7B&#10;l9u3b29qajKZTFartaOjo7W1FdXGxsZdu3Zt27YNMEoMSkNJdqTR6LWs0KSKgjT7ths+0D5bnjvZ&#10;45Asnh1Wn9kfzw5OTO873D81500WWj2RXTZfOdZUmUYelV3cxePo5TFBg7KeYnnNJgzSBVdtdlbY&#10;ECxnrJ9OPTIW5PcVBdOFeKEv1T0Ix/jDO9l3PeUXE4nSal4kG589wjPmCqeAkhikiZ/5s/OfxLTw&#10;nyMCRNI3LBG3ssfFsyZpsycsLrJLa0BG+199L6pZWXlpk3YSlFwmgVlHgaXBShbJ3OyeM9C2I5R0&#10;S+5c9SCb5Tp31r12N9lDuzs875otP9e4Ewz6fVN7l9Vb9tferz5X5s7GUu6E1LIUgiS1Ksu6gk44&#10;cqsS0ZUkspV8XRWiCEQAoZNoM6CSiGpSm1BABAWiQIoYRTlSiNCrFB+YCYtEVQ7F04XQShG8Eqz8&#10;9m//Ns0LUQ6k9kIZogQqU5wiVFbjUsaIUdSRhCqNCWFVqNKbyxPFaKJZWSqEJtpwUefiQ7I4FTAU&#10;oRXKaBWjcGEu2gk0COVDmBq9KEJjQhSnTJ3QRAPKTIpjEBUoaTSZRglYG94LAkdw5E033QTi3LFj&#10;x04ugCbUwtXW1kb0ibhETxU3IaJJiKoQFqATbR0KaKVMvsDf3Xbj75flzp1Wn8kX4/enH5rZfzTT&#10;P2YJxIGY7AJ6ZeKkozU/YF9h0zJ0y1unG7RfD9fFV2vAky5SyYR9wMFWZ8Dii9LjjRKdQM8BvHpi&#10;mXYvJ78O7W4h2v81cyc6NtrZGc0GHIasKPhbXYE2fjqTfqYIBEanM9kFdw87x+mOpunHOcGdbS52&#10;Ub6UOI1Apj/TWca0eHUThDeJO0WmZk8ju/DoA3x38F8E5U+GKrZWtszZRNe5s+51ucMWPGNx/YGp&#10;/Rcm0/8ymb5utuzt8Jiug+vsjc0tOMLhyEcHPymKSPGjdnlkFB24UKVMKpMoIgs42BMHUCtEcRRo&#10;EAhlyikr2UWOQ1WiBxKfpMg6qtRMqmJGXXejqK+UiCoSDZrUIC0DVYIhIjmKkEAqABeKqHESIiRa&#10;JA2CKrVCVKY4VWWrLFSR7CgLRmFqiBJofCnZJKkRQhfRzIUqBfFmgauIzOQbB1EOjUCifBJakYN8&#10;EuVTFxIlUJwKECXw5QjJTAyCNx2oR2+9bigEsUgQJFASTAnEbG9v7+josFqtFoulubkZwYaGBkDn&#10;Lk3qKU8denK2LPPdDxLmgkRFETJ33PRBlTt3WH1NrrAjli0MT47P7+8e3e1NdjY78Q+ZvrJZjTh1&#10;x8srZcIO3fI2ymseWa5qVcuj5F0WdsaRo2fEHUkFUvlwphMG+bH7YPgm63qp1SoGxmGPgboAlzBG&#10;M3vC9Fx6fzIPxDR5Qs12P6CzzcV+HtMZTgJ22c+aJ/MAU7oJiYFpJRrTmmhDyphQUlrXWsXlkpXZ&#10;xbwVLHIa2fKozE4tYzNN7AfrQy1Of5OdbZcybBWLETbJde6se7122oIPWJx/ZGr/krljyuptuz7u&#10;KyLuxHGOjn90XCdRlR/BSw75UNkmPkBRspUKK4oGERUuikghAiaQoogalNwgyxBVdd1lWc1RC5BA&#10;lVIOkxHKlKIIJbA8RWo+X++/A1Th9bd+67eIrmQXKlAECdSFREFKI6lxFES0VJQDYTQRUoS4KHHg&#10;U8enYUmo0mJ0cRJPZ0OpVRQYOSpj8kZWZqvRwE5+SCgIUZXyaQQIOwpSu0NIUz8AbA6lFaImSL71&#10;lMMXIobin1MmwkEUKBNCARFwJBATfAnctNlsDofD6XTa7XZgaFtbW2NjI1iTnRdVBO5UL7hD7Gzn&#10;Bz7AWFIRI1CNQWkNkK68nZ3vvHubLdBgD7gT+ezgxMjsIn8i0kirJ3yL2cluDyrHmsrBfkt5jecj&#10;wTG6yAaaoKpYVZpqNLoAgwg9AXxO/svpba4gkFE3+KpMb1+T3QeCNLEr6fyZoOnOWL43mu8FX4JB&#10;270RC/8lSX7nTRQ5tkDMEUpY+G+al0BnEeO0QimSYjpmiYx85aJcJb6SaS5tJXIBVcwWRmdwsQ8b&#10;rOLpWtiZba4AuBNBtBp4upLFAjbJde6se73e5QhHbf7DFlfvNQadcA3f79QJQSl29C5HgcYgJPpr&#10;QoQyjZIHeBL1pXxqkqOpQSkZYZ25qKoT0UbZBBlBAliEKKdSMkRxKayKhDJ6IYHNpNAPyhJxeAsT&#10;lakLieb9jd/4DZqdc1ERJdVxSFTmS2CL1DVRFXESxSFR55JpJKqSRIhLhLSg6MyFIC0bohxI5lA+&#10;IiKDbxd2FN5KasXKUcYrT2S9aFtUUROJhuKTlGwdhI7yXRAhRWWHxSAocOT793x4sTP5Z02ceqQC&#10;eHHHjh1ATLPZTOc7SSiDRFtaWnbt2nXLLbcALpFMg2AlfIB/L4kTBfAoChI0SWqVptZp2w0f8B14&#10;NNoz1j26e3zhQH5o0ham+9OVU5sacW63uGC6q0Z3dNwKLrLIZkLklTK2CyQERgR9MjAi5iOvibYJ&#10;7zAISAu4CcqE2W8g8V97DyTzKDhCScJN8G6bO4ipW11BYKgtwH6cHYsppb2SN4KVtbWVmLBSdaW4&#10;tOxbamVqeiZrcXattbyRDG4OZ7pc0RQQk5aKIDawnT9DXtk05pUGpDVsiuvcWfcGGOjZYg9dI9/p&#10;VF2NO5txpBQHOq6yB0J+ZBcESeUVJXpyUYS6Q7qyWiU4gFCWfSnO24uiNOIGKpNkk1GUTJKDiLom&#10;mhFxvi62FbQ3qKoTH5UJHUWpwpIoqApxeiXRKT0SJUAoo0lUqooGgdQR1LKUyFOGpTSdiPOolaNj&#10;EftIcgSKS1FQTkERMBb47Oabb5YfLdp7PJeJ8ulNoSrFkQloQy8aXF0JRF1kR4jeFxQQvOGGG3bu&#10;3AnswyAUUTMBgnJYnWQahkL3G7Xb2GkT6GZ2rApNxI7IRy+8g/9GEaq/+Zu/Kc/U4pUWv6LQhQo3&#10;/t7vJM88P7nvWCDd3eQM7ejw8ucfATTJGqNIG46L1YxDNfHH5htrk6tdrbFRusjWNEcfGITETtHp&#10;gUzbCjUo+xpNCY02rz2UiBf6kt0D7O74SKqDPRw04Y1lQZ/gTnAYe6w6PwvInqDkCVn5+U6rP8qu&#10;8itwVsY67lQXjHLtlr1Krcwlg8XpqIlHZJowthqbGUp3OcJJIKb8FDU72E9DtXvC2DTk8GQWVwcs&#10;Z9F9M1znzrrrruyq5zs5BuhFx29R0URBiMp0bCbJKm9nZSpAakcSZUKirklEFcmJVGJQkxlKcBGm&#10;yDJe1VYS9aJMkmjQhATiDMzLhy8jpDE20USD6EajKkmEeFB2obgsYFh1bWAOIIscnERTk6hMyTKN&#10;qrxdiCKQWuVLKK6B4hSUolYIZWIgCuqqJN3IagKNj9WC0nbt2kUUSJtJaTIHkhtFVSnaM1RWNxyi&#10;GSGUKQHCe0d0a7FYcrlcIBBwOp0ej8fr9fr9/mAwGA6HI5FINBpNJBLJZDKTyWSz2Xw+XygUOjs7&#10;u7u7e3t7+/v7BwcHh4eHR0ZGxsbGJicnp6amdu/ePTMzMz8/v7CwsGfPnn379h04cODgwYOHDx8+&#10;evTosWPHTmg6efKkKK1De2amLPz7nezX1dnXN71EnPSFTk4nZQ7bW820SGbt1KzOpXFZ1iWzDV+N&#10;1b5GV0qTcbVJDVaxyMeWFssMQItVFllpb8CsF89psPoAl6nuwWTXgDeeNbuBXIy93NGMP5G3BeLN&#10;9gDIrM0VMrnDiIM4PRxJPdEMf26ouEhdtBohPpbr4d5FBb7sYpyq1S2TS01z6YKqxc/HC/Myv5EI&#10;GN1kY3dlSbPfag/EgaQoNNrYY6TEBvJl877SxV6b6jp31l13Za/EnTi0QyjIMg7wkAzqRDkQpVUS&#10;EpAsKhpEUhCvFKSCLggRQ6BgDEIoIy6bRJSLiERUuCrlkESIi6q6YSmNhKpsEsijEZiaybppQlWm&#10;iZBhTFmAMDjKlE9khleZA6GJciifRHFVlMA6cMkyTy+WqUD5VJCiTM6HTIgYcyAKIlOWIWqCqCrf&#10;LKRRRDRrQoTPViJKwyvb49rbQWUSG4gLabRCJHzgAx8A5mI6vOJPCESoCUKmHAEJwNPf0245BxAj&#10;n7pA8gQntG3bNrqlne5qb+BqbGxsampqbm7mt7a3tHKZuAC7PT09DoeDqmtWh6mVfb+zI6BCZwmg&#10;iCP3lrYgDE4nGjGXEybiuwAA//RJREFUbAjiWqQkXsG6ZGldq8wva5kmbWySEV3c6JIcvjkiQtsu&#10;yiqf8bJM01mmNXR4271RXyLvjWXBW812P0irzR0CjIIsO3yxJrsfcAYOM3vY5XVPLBNMd4YyXaBP&#10;RMpwJ4wguRj0ilVJq0uV1eqWyaWWs+ji0qWYqJX5LfxKnLmFc6c9mABhtzj9zQ4/dgj7Eq0YR1p2&#10;1I+w4a5zZ911V3YN19kZFyiUSVWIDtIkETIwIpUZFPCDumyiAl5JVKbxSVSlJmqlgpSkBBQkNLBp&#10;FMkEiENIkWCoCqFMaRDFKUKtqghQIFHnUociIUIj0CBqF0qmCKVBMgLJnEqiLnJwiU0kVCkBohwI&#10;ZeoLiTxlE9CqVqVkL10+SQYpDWVMTeLtQpRGQhXJclgIQeTLi87U15hDaRAKYpO0jaJWFFAVDVx8&#10;DBbBRwgFmUYfKkQw47/4F//i/9kE/dqv/RrG//Vf/3WwqdlsxowAU7vdDor95//8nwcCgfn5+Xg8&#10;DpbFSmi7sLB//a//tehfm/7db/9G++zFHdaggjjMhgPt1jUtlXAKJAFWkFWDaet0QaMpzWhdAiuD&#10;h5S4bNJZTSjJ4UuVlq0yk6q6SIlp8yWWyR0icU2XT1bzsceAWRZvFLjZaGPPVGKn/fwx9uVOX9Ts&#10;CdOZTkSc4ZQ3ng2mOgOpgiuSNpU931nBYlXKwuQaSiJVLEfQXH78ClaTK5mus1u8EbzCAHFAeYsj&#10;gKNYaSa2WlrXtMGuc2fddVd2Ze7cxblTCodJKREqJ5GhSUQ1ERagoGtClS6A6uKqqC9krFIBx3sc&#10;wiEUIIpIUQ6EspqmilqNonyJL5AaJxkjECJyRrU7pAuyzoYBqYAEoi6qUqaUXDNl4pWSqUwFSiBR&#10;PsUhNqIyu4hyUZOqSnGImlSJBi7OV2U2AWUEqRWiBNGmbBobTpHMQYLMIaFKnwdZpQhVITb9v/23&#10;m8ed+Bjn83mLxTIzM3Pw4MGJiYnp6ekLFy5kMhlMCu48efLkvffe29PTMzg4iGooFEqn001NTaJ/&#10;beLcefcOa0DgSM1H6K1gWm2RpSzucLZ7eHoeuKAEq0Gb0eAbDfV0ljnGiGrZqpo18ZF1OVSlCCsA&#10;+5psfr5pMq6miYg6lNwPZIAg/ssVoLYSdKKA7ugCtCK4ZPfI23z8fGfCEU5aA3GrP45XdvozlvXE&#10;MngFd4bSna5IyuQJNZRep65iuUK5tuIydE3GoFYuGYdVBfypwUqmZbD9U4WV+d8t2HxsMjbWl8i5&#10;omnslgarTxtEzFjq0kE21HXurLvuyq7MnfK58SoLqlW1XFaUAKFMBACpcTVC3CkjRvEexekII2Qy&#10;ChSB1DKkq0KIlA2KEheqkm9QkK2cW4QoQhIhLmNVlYhWxTiobCtFdOOQEMF+oDLSfuu3fgsFgjna&#10;FggFuSEQBXVSm9gKuChOQUgGSVSVkhFqhdSgFE1EojSSyqAQWuX6IepLogglyI+BDJLk9qIAURp2&#10;zmZw5z/7Z//sgx/84MDAQDwez+Vydrv98OHDKO/YscPtdqPJ7/fTF0bxCjBFTmdnZ1dXV1tbmxii&#10;NoE7LbMXd1oDuqPdVWEQiYpTbZ7IgRNnn3nxlUTnAACCghwXijlGE+tQucnOLq3Kpspm8KdGMIsS&#10;l026qrRnR7ubuZjAjGVgAcC+ytBJwZKIbifQbtEFdVWKMHOWAoeZPGF3NBNIFZyRtJn9TmbUFUnD&#10;wE0b0DMQ9yfzya5BfyLvDKdCme54oc8Tz5m9EaxWfUdWtJhXm1pvY1OV5JotZ8eWYsHV14wcvAvt&#10;ngiw2xNn32S1hxKIlA5VlTtrPgdci+vcWXfdlV3zdXZIkh8dv6kK8cYSqcd4YwIioEwIZZmppqlB&#10;GacyRFWI0iBZJcKQZQklsklKzSehqiILtao5aisKOvShghQi1Bdlmcl6KuvhiUXJCJJ5oqgaCxAN&#10;qBMSaGQqIAeARaMZSQ6iKoQmkqgrknEakMqqZIRPW9wEXWaVCHUk0apQwKsKoLKVCrI7hDKJmtiG&#10;ccmqroC3Hr3+5b/8lwLiNk6//uu/7vP5du/enUgkent7vV7v/v37U6lUa2sruPMDH/iA2WxGAXGk&#10;zc3NofXgwYOjo6M7d+4UQ9Qm4s5dtquQOzkHSJACLuQGxj78xltPPfdSIN29k31XlQMWwYcBvKQp&#10;gcoYFuPIpspGvjSLaCOUBA1VNaiWixG+zrKmfOoiC7xcw834xs0XPMfdZPOBJjO9w/mBsUiuF+hp&#10;DyWdkZQrytCT/Q67LxbJ9gxMzkVzPY5QIpjqjBX6vPGchT1KiZ2drd3qvCA28e5Iy9YqkdVb0CE/&#10;0wnoXPEcLY5ZzXb2y/i2YJweJtVsD2hDkSVxkmWcu86dddd9mVzlfCd/brzKeSRjxChiSogDAONC&#10;KkA0JmTMIaFJlLioquYYyxAhBQlVQSJcFFTLJIpQdwijiYbSZFk2RkgoSwASIU2IYGQqkGSaXDy1&#10;yhGMYgMpI0iVDZJkF4xJZWI4OglKE1GcxPooA/K1CFGE0qiqplEBQlnGIbVJihLkILp8NU6iJpKa&#10;QPuNJNMoAaIcXRqkBrErfu3Xfk1A3MbpX/2rf5VOp4GSVqt1cXERAEpnNKenp/1+/7/5N/8GYEqP&#10;UvqN3/iNG264ARja1NTU3t6OiBiiNtXKnWAysi5+hUwQICmq2RkIpLuO33r7cy+/BjxqcgQklgFZ&#10;ZJrqnZK9iE5K0kRZTaBJS3PIuqoalNa11m4xgrI8tVBMUF26LeUjqsGOgMjesemBiZlU1yDKtmBC&#10;XFuPZoCkVn8slOnqHpkCfbqj6UCqEM52u6IZkFlt5zvFI4FQFnu7rJX3ooxlmupKcWH+LmtVbTHl&#10;oNBAiuysp81ncrH7q6z+uOF8p/RGImZZ17mz7roruyp3go0IEEmMFhUoVKt0OJdBSqYmiFpJqBpz&#10;RJvyYE5Voo2LqhTXCXHJFpIwKCIlAQUFYyuk68WIRoEkNVK2O7XKKSBKozKJWtUgynI0aqUgtUpR&#10;AoSyzIHQl7cXhSDtEKqiACFIVXkTjxQfRkhm0kqkKBOteOMwOHJknArUS1apXF0yU/aF1KAUNUGy&#10;FeKbJfYbRSC0csYWJ0oph39Aip8Q7AFw5z9bvf65pn9RQQDKG2+8EeNv374dWIkC+NJkMmFqMcRG&#10;6HfWdr7zigKoJAnCpka7f2Rm73Mvfeip516a2XfYGkjIJpVLKKKagEYX5C52l0E+gqxSeUWLvqvs&#10;Rdb1JetyYBEXm8m3yLixFTZTuNHqdYRSnYPjg5Mz2b5hsCY9NYnfvc4eI+9L5MGd8c5+4CaDzkxX&#10;MNUJNm1xBNBX9+5UMNLKfQuTFqwtu0xQWrby85dqdUXT7FiGVpVLYgUcobSI3sBN8Lc9lGx1BsTj&#10;n8Ro9CpG2FTXubPuuit7pevsELEgSQeUOlEOJOoVxEmghB1FNy5qRUG0KaImo9QmNVPFEQIOkozI&#10;NCrjVTbpxGmnyFIiqoxAryTK0XXRSU2jAiJyEOpLolZIrVIapKti23URiKp8pUzqOBAQDa0UwSsS&#10;qIuaQ0IE43/wgx/8vd/7PaRRhCTLPLHYlwbn0xaHhVCmqhTFRcVQpe4kiqgJcnwSBVUhSDkQNgFV&#10;ECEYkc4+Qr+pCUG8YtlIkBESgvhY0sOVAJf0NKVtXCigij3z+/y3iOQ/EzG9tloIg5AwPkk0KE0k&#10;RESGthIIZTTd/IF/3zF791V0nZ2O/UVmsvncsext9zzwzIuv9I7PtLrDvFWYkmHesUhaNVgFNVmu&#10;XpDlKqY0xSXf8pQ5rECwpQWl1TRmpMndoncZ3NRHkNNg9Zo9kUiup2t4ojA45ovnWhx+MGWHL+aN&#10;Z0GcaGLO9oA7o/neaK4nkOpkZwFrONmpXxKMoNGVcqpEVrA42akBonQxR11nWWMDwZ3OcKrNHUS1&#10;tBcb6jK4zp11113ZVbmTDtJSOJTigErHVJJo4BIhHpQHeKNkjhQyEcGw9BMvlACJ5lIqRZUGh9Sy&#10;lC7IOYRJ1HmEXkEDujKJc4KQCCkSDYoojnHUqiwTT3CuYJBErRAlkHRVSOZQRyldhDJZBx7HK+0i&#10;2RdTo8AHK05BVYjtDg1DATRoojIkE2SB+mJwINcNN9xAVTRRQY5DoiCJuvNhihJtikTP0r5lJYbg&#10;EiFNiGAu3XSIi6G1wRFEDn1UKEEGSWiCsDP5550JZQDl9u3bm5qaWlpa5M9j2mw2vLa3t5tMpubm&#10;5oaGhp07dxKG0o4iGMVnWycxriZOs0IiQxNFkMP+AXDtuOmDVxF3SmIgZmp1Bgcm5x596rlXP/zR&#10;fUdPWfwJ5RGkxTQYlEDUIiNGl2sVQ5WLSFfKpKCuWjbH6GICVoXFAw3xqsY1iy5st5RjsnL5xSrt&#10;E+xYUKYnls31j/SOTQMuW5zsdzgtvqg3ngNxxgp9CIYz3UDPRGd/smsgCO5kj5TX/V6RADuDKa6d&#10;pOSTlrFcti5eyTJfuHhJvawrrK2a8VcNiBxb2uoMyHlLN4dO/K965Npd5866667slb7fScdmeSQm&#10;0cEPokOmGqQyddGJmtQ0Epp0EcohiZAGAXhlKFEOL1RRq5SIchFhkKiJsEOVbIUoQpmqKC4qXIQ1&#10;KMiOFIdQ1nGPFEVUUSaEspojolwUoSY1QutEQfZScyAZlKIuaEIBr7/Jz/ahgKCaTAW2YfxSO0iI&#10;DaeJWnk6Y1+0yi70Wklope460bAQypSmC0KIYzF8GCY1AVVaKolaZQKVEcTnihJkgQ3E4xD7/HHR&#10;9oIgAZStra1EnHa73el04pW4s62tDdC5Y8eObdu2ATpvuukmCZ0kyZTs30ypxDRcSIAokySSuKi6&#10;/cbfvyq4swgQ2uEfKOZLFu66/+Gnn3+5d2y3yRPl9xIRh3GoUpJVS+pSIYxRS0UqLY6pdlEiOldp&#10;gkWr3CIlUzQpZpsJvKMr2kp+MaFs33KZZcx2CM/EFK5oJtc/2je2O5rvbXOFmuz+Dl/Ml8gTbgZS&#10;BTiS7QZ0pnuGAKPOSJqe96l7p2o0zSvflBVMyTW4OLLB6uw1Gju/lT1TKdbuCXPIZnypjbaJrKm6&#10;zp11113Z1c53lvxOJh2JITo8i0opI0K6VlmlAkRxKXShgmgu9xVPipBEiAeRTJRABQkT9CrFRxWS&#10;VWqCKFmNkGScDcpFNENlniIkI8aCHJYiEJV19KNLUKsyk+IkNShzINaBB2leqkqxnlpQ5lMEr+gi&#10;e8lWACidMaUI688FigJaoUBp1IoChCDeGmAT3iMMSK3UZBQfjElOXUnqIBgZ7IUCBWkEiAaBqEl2&#10;YRumffCoLNOkUKUc+oxRGgkRAj7izsbGRlAmWNPhcPj9fo/Hg7LZbCbu3L59O3Loh9rBnUScEJU5&#10;RjKpAIrxdaJlQJSsirpcZdxJFNLhARh1Dk1cfPCR1z76saNnb+sIJBQCY7zFf9ebZaqYZbBoFcPy&#10;KZRWaRlEgaw2lXWVVtZE4AKO0VaoJpR4F3+sD4MeDXS0dVYyTV2rsQCMifGBmL2j7NaieGe/NRA3&#10;e8KOUBJBekq8N57Da6zQB+hMdQ9Fc71u9ntF4cvMndpZRr3FsAoXauZ/UcgEaWTyU8gygveCsFI1&#10;Iu3eSCBZ8Cfy2CctTvwzEQvgffX5m+E6d9Zdd2WvdF+RPASSKCIOyJooWEkyQU1WyzqJmTSEhShI&#10;rVK6BLwSSXCiKC/Koe68H5PaRCIQ0cnYRBGdRFvVZUghTcUjES0V5RgT5ILVEVRRK0mEuHQRXV9q&#10;lRLR0luRqAtaqUAr4S1FqTmqqBVioysSUR7HgHhzZVBtJSEBBIY3UdS52Ci8LyTfX2qiqWWrFHWB&#10;KI3KiKM7+/wpAuphRrAjXWeni+x2ux3Q6XQ6wZ0mk6m1tZUustPXPel8J7EmdacClSV38jATynIu&#10;WZZCRORxXS3X2VUKabT7AUD3PfzYk8+92D8xa/HHQQA68CLulHRVwSUJxBNqRDMNq7pSU9lk1awX&#10;ZuG/PBlodrCrt9V7IUHFKeXpUSVpitkU1U27kVkgFNbjBWUmOgey/cOJzj728+uxjDee9cay7kja&#10;GU6xn2tPFkKZrmi+N17oi2S7EV8zd9K8zHIl1S3WWdwPqtWRyybAuhyNO4sRbEhZ7rT4otjYcKab&#10;3V3kCqGXNiCS9fmb4Tp31l13Za/EnXTYQ0GKIpCol4oO2yQ1jR/oRROVVVFcJ8SJA+hVSjRziRAX&#10;xwYmwghIraJAOXgVnbl4VxaXabKgE8UhlHVdKEJBiOI6UROJIlXyZVwyE1XViDojJJsozSjKkUIV&#10;3amsduSDMV6kAs1CcaAnpVETFVgf7ZwiRE18PD1lUlnmVBIYC3gHYkOZupColUaGRJTHjWPytQih&#10;Spmyo2io/EmQTSrwSe6k8502LovFQl/ubGlp2bVrF53vVC+1Y0OIMuW/BRQYWmpCk8RQ/i+GtcpX&#10;KujKO2++oWNuqz+/U9ADR5AWVzDTN3LHvQ++9tGP7T18stUVxn8yOuRCmixXihi9Ug5NUcm6ZLIu&#10;hxkb0mhjP0QJE7Rp85aklY5DrbwgntapZmpNJWWD213MSkTsVe5dVk+bO+SKpIOZLjA9v7De6U/k&#10;PdEMgs5wmjFoPOvBayIH+gymOp2hpMlV+feKDAynTqc33wkrusHKHvmOA4putBXHXzMjgjtNnrAv&#10;ngOI24LxNlcQEbaYOnfWXfeWcBXuVH6viCSPmrJAogM2InhVD/kyh6cXJZoNQpOaLKKlSCFCWrIs&#10;UwHiXUskepaKko1liCOKoBxVFCfpIlQtK5HBJUKa1AVQARKpBhlbqUpxvgVsEIlWqsoGpdBLVzCK&#10;psAr5dCAwFAEKQGSrbJAoiqJqupQ9CqXhyq4CvT2wQ9+kJooKMskWgAV8EoJEG8sioJs12iiiNoK&#10;IY7PCSVIqU1YEvARKLlz587m5mZQJlizgwvcSRfZESfuRBqJuJOEzQFcYhz+D0KIfzxL0BZlKZGk&#10;QKqo/+7vbr8azncKgOAcEO8ceOX1j378U5/dd/SUI5xSvtMpkKvsmU5jROeq3+8k0xSVXFMytoXf&#10;Jx61B+LtnkirI8C+uGlj+KLLLDegrqpaDcqcUivcKa8+k2knN9v97Np6OMkuKycL3hg72RlI5kPp&#10;rki2G6AJ7nSEkuyhnrEszO+2CZZwJ51EVC2bxJvo5RbvZrGwktGd9pvFG2l1BppsJVfblfGLBdXr&#10;AUS+WyIWX7Sd/059k82nLak27izdCWtwnTvrrruyq32/s1kc5RTpjn8QHTtJ8mgN8WO3kGjm0nVR&#10;JbK1fCrTaGqERMtQyxBfHRNVSdQXg+hoA5IRGkctSFEOJOoGuIFEA1eliE6iTZMuiDKhFaRrgigC&#10;UQL7DqZ2JxAJmyBbSWo+lSmTyiSKQFSVyWoQBdo/KKNVFrAANYekVqlMA5IoDtFqpVDFOyjfbpGk&#10;SORp0kV0U4iSNh2NSaKIbKUg5lU/NiSsB9R4yy23NDQ0tLa2AjSBmxI66SJ7U1MTqFRyZyOXel+R&#10;lO7sJkmtolxWsnWrf78T0KCBBaDTGUmfOHfHN99978HHngqluxu1X83W8EJvDbDoieWSt/RGK/tv&#10;qmqOZjFXOa+QgPEBmuC2SKY7mu3xxbOucMoeTDCgcQXZM4lYmpxohdEUG/NZuXSTi0FhvmMbOrww&#10;poYBWBZv2B1J0YPiYXckHc31pLoHYaAnMBSrtQcSiLujaYs32mL3N9Ku41+OJMspdNWi6T3VvV/G&#10;iGKMAyb2RDOwzR9rcwYwaXEcaQRpRl2cLEfjW61aNhmNqRv5M+TbnEH6U4Hdwl9yF//mus6ddddd&#10;2StxJx131YJOFJeiI7cUqnREF/UKQ1GEHfbLCQl0/JY5iODoiyonB3YjC0kemykNCShTL6RJwpAF&#10;VWqQupMoouZTJvhGRRySyNByIFFXJBpKpWuiKoSyOpGIapkoYANpq1GmTIinFEXJ1ERlEkVEUunC&#10;RKg0CIkoF6q0izAIuJMSpCiBClIUQT4VRFQT7W1qohyKQ9SkE2XqpDbJsi7CV13884aCJGpinyHl&#10;44TPHqBzx44dQEnizvb2dkAnhAKqLS0taKKb2W+66SZw565duwCpkjKlUGXs+fu/Tx9peRKUFqMK&#10;cVXoSwUkb79hC3NnKTGYPZH5/Ue+8/0f/vxv//YHP/rxHfc84IpkdKRV0rFm7gS/AizAH7p4VdO8&#10;qqs0sfU02/yOUCJR6Osdneoenkh1D8TyvaF0F3jOGUpxnArym9blOOWHMliXL8qlmyzKYv9oJqLC&#10;KwyIBHGGM11YZKszCKz0J/PZ3uF8/2imdxis7GPrTNoCCeCyK5IGhPGdpnEnFUrHr5U7jRHVnI/B&#10;nb5ELpTuBHpiaiy42Etayy9vbUAVNIk7mbEHHAF+/1YxkyVwem5iP5sZxrZbvBHksC9IlI65ea5z&#10;Z911V3Y17hT3FUH84FuUiFaVTKMDuRQFScihQ6lo4xJtXBRBAh2kkS8jEBKIFSiZxNanrJCqlCal&#10;IgiEAUVJkS6BcqgjiZpUIcg4rhSYeC6TqGvTiSiX7KUT5UshoqZhu2688UawDhCHTrahiiBy+AnQ&#10;kjOgEPViMymiIElNg3QJNCCVZSYVpBBBDjKpAFEQogSIdiaEMjWRKJlEESojTlUpitMIagGiVjk4&#10;vVIBYrMqySRExGeFS+ZQFR8zAN8NN9yA3YudLC+yk+TJTsTBnfJ8p3xyJ7CSJKlRisNnUTJHroEW&#10;gDeU8kmUUzzfCSgxcMkVtnJo7/DHdi8e+sKX3/7Zz37+q1/96pe//OWX3v5q98gUP+VZceXGJsIv&#10;1QgCIxhMaJCkS6hgpJFlVTapFnGwi9Ufi+d7e0amhqfmByZm8gOjsVyvJ5ZxRzN02zgK9LweZQ00&#10;hdH6Jlo5dpfWUWx1sarkFC2rHR7GncFkKNVpC7AHwrPfZM90AzpzfSPRXI8vngMfAzcdQXapHQAq&#10;uLPSSc1KVqdejYHC2D/gTn8ihz3ZbNfIrwaXoCQF1Qg3oN8RTGDkFgc+CSVNDModAWsgHsp0BVIF&#10;5LAvGKCp3DhlTXtpdTtKc5076667sque76TDHh3/dEKcJOraAVKNqIdPEkXU4z0fg0ntS2lSlEZN&#10;ECVTvkyQoogqNYgyzU5SoUQnaiKhSoMYmyAKQqJuELVyDGMIhbIcigqUJiXTSBQUFS4k4BVYQ9AJ&#10;3IFQAPo0NDTccsst2DnoQuOwWUsHJFEcoia8kihIERToTnYUqFUVH4ZJ1DWxHa1c6McIMgcFauX9&#10;mGSZEkgUIaFKIEuiCBWkqEpDoUzzomAcnKpGIZN9ejTpPm/gQuzbtrY2UKbFYrFqQhmRlpYW3Z3s&#10;kHyOEgGlFH10dUIcmfIMKKWpa4DoY8/H2ML3s5fyQd/4zLvf+d6vfvUPly5dAnf+7Gc/e+OtT6Z7&#10;hsEEkrHKu3QcyWGqGyzuRiVZ16pZjaNMViOyrFrEQSrhTPfA+Mzw1NzQxGzf2G7wnD+Rb/dGrP54&#10;IJVPdQ8mO/sDSYY1QED8t6mMsKLZt1qrrJ/i1ITXIodpcRi8y1aSLNiDSQAlyonOfnays2cIvEVf&#10;93SDO/lXPJ3hlMUbNZ4drMnKpCXWpQlju9imNdvY80TZqdZwqsOHqVfFndr1dBnUz+IxuYLuCD+P&#10;640w9ORfuiWDF02ukCeawd7I9g1jPyAHu0gmVLeEzjp31l33RnuV3+8Ux0BNIsolQqXC4VwKVcoU&#10;deVIjyA//rJjLSSiWncU6IhLOVJlkyGBEgZAQRPSREWT7KJLVqtqHJJdIEqTKhskqXFKg2goSNQV&#10;PCUhIjK4KIhtB9Zs374d3IkC7QoUAD3Nzc1ms5mu8Mp8nTCm3A+o6mYkqUGZSUIZI+uCJLUXX29x&#10;x4I+USWClEGZQwUKQurIVKY0koyT1CYp3WhGsfkqCDuHPlr8U8Y+eCBC7G26yN7O7ygCdMrvd9JF&#10;dnAn9r8804n9D6FAZdAkjQZxdBRkSaIZKY5M6osC9aIEKVS3bbHr7OzwTGWND8BhAxOzL7zy2v/4&#10;n/+LoPOXv/z77/7gR3uPnOTPUyz2rd0qk5ElkejiitUmlKWLreUG4XHQgyccyXZ3DowBN8GXMKpA&#10;qBZHoI0zTbpnsHd0Oj8wBsjjt06HQDal469gw6aVxNVVybJcMNxo81m8kWCqgMW0OgPt7Dp7IVHo&#10;S3UNYKlAZCApWtmJz3iWfb/TF2U3Ra0IVTS+MSKtRtQ0shLHDsHCTO4QzLBP7cLLJWSpWUInWcSp&#10;l2Kwvj2YwLaDqjv4xXSWzJvwgUQVO8cfz2En0Pdf25xBBLEMPmzJUDrL/VNxF1V1nTvrrruyK3On&#10;fI4SHe10h0lIHqRrESVDKItRlKMpyuyArBxiKaJWcQymAzOEKiRG1CSAgktXhVQEoXxIVvFKCRAF&#10;1YIs60SDQChTGklXNYr31ouGogRJbyRqpTTslptuuonOq93Mb5rGngGm0P3UTU1NgE4UCEmx6zCU&#10;jvZocHqlMXmYRZBJyaqQQGujZEg0VD2hqKtCWMxv/uZvUhxzQQhSlcZHAREqUFmVDNIrRquUSUIc&#10;CbIs02RQChES+6hpos8Y9jb2LXYysFJ3kZ0E7gSMgjuxz+nxSfIKO31WGTyWE5rYJ177Z0VlSK0i&#10;TQIoRE3Qths+sHW4EwdmcIy43s3ZCJGh3fPfevc7P//FL/7hH37193//v//8v/zF57/89vk77wml&#10;u9Z2ICcTeDH2ooiGKTIumsrFJdKVuiK8Ntq8tkA8musBboLbrP64PRDn35VkPzUJdjG5w+FMV+/o&#10;VNfQeKKzH3zDL2Tzp2MWR5MTlXVxOtVi60pRW1bFgnkCdqbZHQqlO7FOLAyz4xWIGcv1xAt92Nv8&#10;h4u6A8k8oNMVSaEV7MXBi59c4KahSqxMUayqETWuC8Iyn7fis9Fs9zU7+E8HKXF9ZqkldJIpHyOo&#10;n58mmxebjPcFfww4Qgn2yCQaU0vA1AiCPjt8UfZEgmDcHUlb2Tu4uhOfuuCKrnNn3XVXdhXubGqR&#10;R2JxuNNEwbKSCcYDuRQS5PFVJ7TKjqhSGu9UcsqTIkgT4KBIBvkwTJI58ArWwato4KJko6gLifWv&#10;ADdGUTLJGKkuyieVjWCrwTR0PRd8gwJd3gVuulwuv9/v8/lAQsAgEpqwA2mo6pJ7Q9S5iA5FhQsJ&#10;xjSIrY8LZeoiqzJCHfFKQRKfofjNTrYIfqOSLFNcZGtCRH4AZIReqRdEZbzKIJWlEMEgosJFEfrI&#10;4RXCh412OHamPNlJtxOBQenxSdj59G0H+mOATnlKXpQfWohxKJfaRLNQmaqqKIhWDEinTiH2/M4t&#10;w5049jfbxDMa4Q5/rGdk6unnX6Yznf/wD//w3nd/ML3ngCOUAnno+q5sCSK8WoQwGTfQW7FvKbeV&#10;Qz1WLTsI3OIIeOO5TM9QqmvAGU62OPytjgAIBtTCTpvxe6VBcgSmMNATqBdIFSy+KH9mEI1Dk9Zi&#10;lq8uXrcquTlqDnY4VhVMFbK9w+zn1/kpPToDmsBiknlfIgdodoYSnLoSMJ2UpTcLFn8w6Ez7VldV&#10;I2pcF4RlvtaKWegsoy5erJazSpxkWrNaxd8AZqBnMMHvmgo3WvVASVPj7UMrckDhnlgGVV1aJde5&#10;s+66N9o1n++UR0E1IguyXFb8oF8UkulQile0UneSLl8XoTJEVQIOKgtwUKSLq2XqCCGI0USUi3di&#10;EnVNlC8LkBqsJEogySo1SVHEOCNJLgZpWCqYA2Szfft2UA5Yh25nwSugM5FIpFKpaDQaCAQAoE6n&#10;kwD05ptvRkfCO5qLLaJU1ESiGSHKpCY1AXE2lhJRJcc3ToSIFL2JVJZDURWiJr6K4m5BmXIoWRW1&#10;yia1QKLpKMgG5RJtvC8SdKKPKER8j73d0tJC5zvBnRI96S3AO4IcCZ0kiYlATIxGos+5qHDRLKJS&#10;yp3GKiVvkefG43iMgzoBGQ7/KON1cn7/h99468VXP/zt9777s5/9/C/+618+/MQzgM4d7QauqmIi&#10;D12w1ARhlYwEBiiGuIH2VIscTI1tAb2BKbuHJ/IDY6A3szsMpDO7Q0Acmz9u9cUcoYQ/mQdrFgZG&#10;e0enu4YmMj3D9Bs5YDvsHDmgYSJpmVCyZ1ClJ3eqCdK0aRKGAFXOcCrZxW60509KijiC/DRt1wCq&#10;jmCSnQsMMu60+WPsfKeL3YBPfY1u0O15qhrfi0pxWMZlDq+WAJzaxC0Q0xAX+bKLrGqmT2C7N8ye&#10;LcAfEa9LoHmxl/D20clgRyiJD6ourYppBOPIVVznzrrrruxq3+8sw50QVXVSm+igDlFVSkS1U0p0&#10;EKUC710cGTlEAxTnnZhkq1EEEBDKuhwKUsEoySJUpUyI4hSsJMrRSbSVSrRx6aoQ5UBUxuxUpipt&#10;DvYDUAZw09DQANZpbW1ta2ujO1qAmCDObDYL6ARx4jWXy8XjcZvNhrSmpqZbbrkFI+hgUU4BUZkS&#10;SIioElEu6iJFCbRIisg0xGVQCkFZ0Am9flu7hwkF2g86URAJfJKSzaE4lWWBRB8kUeGSHxKUqQAh&#10;iDR8IKXwEaWHItH5ToAmaB4CdBJ36p6gJFkTopOaJI6LTGJc5e83lBGXObomKbYBXIhv2xrP78T/&#10;EvxMUqDVGQRpgX6AX8++9KFnXnwlnOvtG585ef7O6b2HvIm8esNHTa4AGap1NKYzH0Ef5JbMV9Ho&#10;Cy4BrmV7hwcnZwfGZ9LdQ55YFugG+mQAB3yJZaPZnkzvcN/Y9MTc4uT8vp6RqXCmiz+1J9rhi7Xy&#10;r7GuNKlcFedO2mpy5Q2kBE7VvGD1mtwhbzQTTBYC3IlCX65vJNM75AwlgaEu/uROOtkpnhuvIJSK&#10;sMza7CVVNSJtbJIRGVSqAt2USElZly8tmyoYYwI98TmEy/I0zUvcifcOpr8KdGlGY89gQOpO1iVU&#10;cZ076667slfz/U6IynT8g2SVCpCMiyM5lzzSS8k0XRkSfbhkk6iXggjlQ5RmFJp0XSAah4SqpBMd&#10;qZBEnjaILMhkKpDUJoiq1J1EEbVVFcUhUecSPf/dvwOX0NVecCSEAsGQ1WoFYgI0gZ4oJBIJqnZ3&#10;d4fDYQu/8QXABCTCIDQ+ERuJIiRMh1cZpwLEG4uroqraBMkmWdCJ4hDK1FdWSVTFImlYeqUvm8o0&#10;yqEy3ytMMiJFQVUyU5ZV0aeIJD46nD6xz+kiO+AefEm4SSc7IUAndiy9Edv5z2PqLrITREqhqgNQ&#10;MVOpKBlCjoxQQWqL/F4RjsQ4MAPRgJ6AzqOnz7/2xpuPPf3c4NRci4P9nmSTuM8DUFVyPm8lK8ll&#10;+YNHdDS2Guv6olpi/O/X5goGU4XekamxmT3js3sHJmeBcQA7oFu7N9LuifgT+XT3IKATxLnn4LGZ&#10;fYfB3IFUAU2gQHtIPNzHwL7qRCKILSqWte2VEZ1lgtwPcJPd1+GPAYUBncnO/qHJuf7xmWRXv+DO&#10;cNoXz3miGXckbfMXuZO4qtlOj0FVBqSyGtHF1aqxTIcPjCkpk1pLc4quFOem86D8U6QMwl02aDQh&#10;IzYTu8IWYOdEy+KpNBbPvjpi95tcQaAq+wzXubPuujfSNZzvhOQhWRZkGZJl41FcipqkRNQgdWRd&#10;JlWlEKFkndRMHWdQldCE4hRBL5QpDlFQJz4AyxdJCgNxiCoSGERVSiBRX6myQ5FQBXCAYEAbfE4h&#10;ANDOnTvpBOeOHTuo7HK5kslkZ2dnOp2OxWJAz6GhIaqCO3t6eoChTqcTtIReGJamg2giWjkkg5iI&#10;CpRAEklclAOhQBF2I5JGh5DMVyMkKlMQQllmSlEc4/P3/HeorBufynwVYq+iQMk6yTQSJatCkCaS&#10;ok8RBz9GfiBI7G2APl1hpzvZAZ1gUDrfTCc7AZ10RxGkXl5X6ZNGRoQSqEnXCol18JVQk8yBqGnr&#10;PDceB2NApz2YHJqa+/inP/vk8y9Fcj0N4p5uAU+6LtUsgUMty0hpmkSxDTe4BBiX6OwfnJgBdE4t&#10;7J9c2D+6e6F7eDLCntDObi1iX6nsG8FW7957cPHIyT2Hjg1Pz8fyvXZ+vhMICNTrYF/0ZE8qVVyy&#10;bNocNcKtbh0KK21phxtsBO4PZ9j9Q8DN6T0Hpvcc7BqaACjT45OwmFC6K5TuBIOa2dNG+WPn+R8G&#10;wFD+I5YcE0v3cBmXbdX14p8KjC9YVrNAN9mrRlNfDTF1DEpVXdBorASbjHfNFU6ZXKGy3MlYWfsm&#10;KJ2/N7tDrfzef5FQ5866694Yr8SdkHo4pLIUBY2iw7yolMrYpBuHRoZQpmSImiAceukwjAR6pThy&#10;JEmooqAqSSRS6I5XXRCiTAhldTQZhCgoI1Qg8fYSybg6miq0Ig6IAehs47cE0aZBIBUgDp1vA/p4&#10;PJ5wOJzNZsGXhUIB0Elf68zlcsPDwyMjI4ijDAYFmIKWAEnbt2/HHsMUKhRCBI4q/1EcBR0UkqhV&#10;FYNHLpGhAaXKiyRqQgFbJCNSCGJ7sdUUxytFKJly5Jj0KschqcNiItZBWwAVjPkYnybFzqFPFITP&#10;GLgQ+1x+sQGgSXveZrNhf9JZZMTlyU5wpwRK6ksFhpZcND4i+KMCeCqiClOSaAG0KghlBJFGo1HO&#10;1vmdTByMXZH0rXdc/O4Pfvjud783d+Bomyus/fy6ACNdl5VNtKHChxrRCkXwWpNLRyC845EONxjF&#10;HUlleod6x6ZBkxNzi0DPmcVDcN/YdLp7MJ7vy/ePAjrRBMib239k/sCR6b0H+ydmkl0DQNJwpguv&#10;jmC8xelXZqGJWKHCdwCM1lZV2dghoCV3JBMv9IF3/Ync+MyevYeOA5QThT5HMGkPJti3Avgd7gBQ&#10;C/14D12etrOHHMknK7F9S6ZdbXTZBF2QM5yR0kRE9qrBDCj5wtjyQJZasDhmbdDJuJM93JT9iGi7&#10;J4LtbaIvfmBAmaaBOHYOXpnZ3XLVRq7iOnfWXXdlV73OTodASBwDuXDYE1FFok0TDufyiG4UtZLQ&#10;VzcgJVDBmIxDrzylhIMxIqJN4wnqQkhBEVVqUC2rgKKK4pAKMZXGR4RyIIqIChdFdEIXuWBKw3bR&#10;88lBM3InQDfeeCOChJugzHg8nk6nwZ14jUajwWDQ5/O53W6v15vJZKanpycnJ7u6utAKKkUXABOG&#10;pavtNDVNp4qhIhdVKQ2iqk6UhlYMqK6fRpCioBQfj0ltpYgsYzRZlgWaQm2i7pSD10ri6WJVImT4&#10;ygfbAP4jWJwDmRjc8Yek8i81NGHXATddLpfT6ZTnO+kiu7yNHcLHkj6ZkGREkhiXPwoU+RgZQUwN&#10;6RKoCon1/c7vYCj0kk0obJ3nxuPYnO0bff3Nj//Zn/+Xx599wRvPaagkgEmXv4IlcxiDamSlL3fW&#10;YoypVMVqqdzqCPji2cLA2NDU/NjMXnh0957J+f3zB47O7Ds0tefA+NwiGHTxyIn5/Ucn5vYNT80j&#10;Yffeg2DQken57uFJEB4Qxx6Im+nJPmR1xnYXc8m8ZFE1bKMxk5mGBXg5QuzWInYDezwzPDW759Cx&#10;0Zk9yc5+OjvrDKcCiXyE/1y7RZ7vVCxWaDBDOrb/lev7ZEMmsy5HesUEnbV8YkFmbYW0HmJNVtYy&#10;yxrdm/gpTCJXECf+RoKxNwDf7M53DW3lfkC51BhEI+bVuM6ddddd2bVdZ4foEKhKF6Q0EkXocE5l&#10;kjFC+XRAhahKQqtMlh0RF6nKgRlCKxGGIAsu6gVRgohqUiOyb41pEOJSFCdRK0mElCCSqSDjNAJE&#10;cWwgIAMQA7ymTYNQBugAH5PJJKCTnpcE3IxEIiAh8BCaIMQ7uECcY2Njo6Oj+Xye8BRNoKWGhgZA&#10;DGaRs5ctQwRqKOjiqigHMp7XhESbAT1JcntRVnMoUrYAsQ5c2Cc0AsUxAq2BhkITvSKN8qmKAluQ&#10;BqCI0MeMJD5VXAR5AETAJX2z0+FwgOmx2/FKX12QF9m38cd20nV27F4pRpFcNCaEMpCU/nCiBATZ&#10;Z11bBgqUKYUcJINTUaAcaIvcVwTbgokzt931sU9++tSFO4Pp7iabPL3HOEmXLGzAi6KN8SrJG0Gf&#10;3IR0cjT2647gs+6hCaDknkPHdy8eHJyc7RudHt29MLf/8IFjpw8eP3PszHls+IHjZybmFntGprqG&#10;J/rHZ0CoM4uHd+89lOkd7vBFQXh4bXUGiPMYgGrboswu0FyrljRpEWOwpBdGBlzm+0fzfSOgzwH2&#10;9YA9nYPjkUw3w19+R5EnmgGVOkNJ9p1Fm+AqGmRlV34LSkxpMlmtlo3oLMfR3GhlX7VU16lypwwa&#10;zbaOJYtL57SxeCOs/hj7KkJnfyjdaXaFGvn19xbtaQzUhUCzunXTGV3nzrrrruyVzneKA50ifpQs&#10;E4dknAp04KdCWSENR1Y2HBcdaEXFMIXoo9EnRPQAiQYNZcpKZBhyQCQQCmVbKQipVRSoF4mapIhs&#10;RJtBSBClUlFfCONjA4lIaEvBoCaTie5ST6VSRJAQABQCEoGBgsEgynhFFTAUCoV6e3vHx8eBnoVC&#10;gZ6vZLVagUrAIwyrLpImVbeLL6S4TmNy2VZZgGQaZeqaqABRAkmEtKDsDlFQnRdlKZ4icog+IUyH&#10;KlpRpjT1IwRRGgqIQ9jb2OfEdtjnKIALd+7ciZ2JnQaUt9vtwE0S0BPVtrY2tG7nP8jOT3ey850S&#10;N/lnWYwJqRiqE9L4x7mMKAF9IRoQQnwrXGfH4dwTy+5ePPTk8y+du/MeTyK3q8MLQkKTODZXgAkR&#10;r9RaxYZeEsLWZwK74mjYNABKqntwZt+hk+duP3H2trkDRwYnZgbGZ0CZ8weO7jty8tCJMwePn55Z&#10;PDQ8Ndc9PFkYGIOBnkDVhYPHuoYm7IGE1RdzR1L2QIx+qgf/qWLxchbp0g0pWYlxbdJyJ9AO6fDF&#10;8gOjjI/HpntGJnN9I5Fst5v/kA/s4l/xhO3BeKvhp8xXduluL7FsMuZQRA3KSNmgWuVlAkcRl02G&#10;853Ei8U0CmqMKM9i4i1o94T9iXyufzTVNWD1x1vYLXF+8VcBmUaTVRnhK1HYdAX0rHNn3XVXdmXu&#10;bGpuMR4UUaVDIMp0/CbRwdso6gWhjDRCASpTARIZXOqMujQqQyjrEiCGHnxwKYpUkkhS0nRV4hIU&#10;ZFBGSChLnBKhUvH0kiaKGKW2ooAZaRvBMUAfIA7dop7P5xOJBKoINjU1IZjJZACgQJ/m5mbEHQ4H&#10;wZDL5QJrDgwMTE5O9vX1hcPhSCTi8XjAr2jFsOp0VIDYIrhEnUtGaGMhWaY4UA8ypkHUne9XJkqQ&#10;OdSqk5pGEYiC1cVnEA+cR19akpyFfYD4p4UKJOoCoUyfKBKHPUZ7dJEd3AmyJ+7EK11wB4kivov/&#10;LhRdZ8depcvr1F0VPtKipAhBEk0qKjwTrxQkyaDUVrjO3u6NzCwefuKZF8/cdne8c6DJ7gceIY6j&#10;ODt7xH4Im6OnoeMmWYdlNbhiFyy71RkIZbqBlXc/8PBjTz13+8X7p/ews56jM3um9hwAXE4u7B+f&#10;3TsyPQ8YBed1DY1ne4cL/aPDU/PohbQE/932YKoToOMMs7OMhFDaLMXZS4NlLTKZxQV6UaVtBwaB&#10;O3P9I1gYsHh4eh6zAzot3gi/iTvuiWXCme5QupOtxMV+r4g6qi7CHOGdbKJqpbeSLo5V+jNDBqnA&#10;9i1fs4wXm8QCZFUNVrcYp5I1RsQi8bbagvFQiv12KHZLmytEZzqLyTxNb7ZzGHfKiJpf1nXurLvu&#10;yl7pfCcOcnTwg3B4xvGPDq5UVSWO4cqh3VglPqAyFUg0PklGqAAhEx2pr9oLojSKS6nJJBnhPMOk&#10;S4AQkU0kWaY4RFWjRLMi0cBnwasuSFWSsYou2C6gTGtrq9vtBlwWCgWiTKCnz+ejM3Aod3Z2goEA&#10;nUi+4YYbAKDgJMAlCAmsmUwmwanBYNBqtdJZOkAqwJTuWJLTcQhkfCbFlsgl6lwixIPIB9ihwPec&#10;2L0QTywvtCITbxalVZkUkmOKttJWkhpUc/iKBIBikTQRypTAPzVM2APEcBDKqhDB5xz7k6DTbDbT&#10;+U7saux8vGJ/YiejFdxJF9lvvPFG9qVOLsmIcjQIQYpXClJEiuIQ5UtRcCtwZ6szmO4Z6hvb7Qin&#10;cCQmQgJutrDHeWr3RxM9qB0lUqjBsq49k1ui2PqN//0AZ7F879z+I7dffODehx47c9tdM3sZTdIN&#10;RsC70d17hvijPbEHuofBnRO5vhGgZ+fgOOIgP1T53UWdHD1z/LFKeL9KJmIr59uoBAk0pWWcmedr&#10;6KZtMro3Wn02f7wwMLb/6MlT5+/cc/h4fmDMG88COs2eMKb2xnPYnHC22xVNi5OvlRBK7nMq6Kxm&#10;aiYs02dKU5quyk2LVyMMImVmOau4yZKVvrUY7Ih3AbvFGUrCDD2dQTYOja+l0RYxK6xptMw3us6d&#10;dddd2VW/34njtzxI4xVVHPPovA4KMkhpsmCUsUlGqECiJn54LR6G6QCMOGMKLjUZoiqktlKBIhAF&#10;STJCBaNkE9EMiXdlUpuoDKlVKkNULSuRwSVCmjAFNgrQA7Lx+/0EndFo1GazRSKR3t5esCYKsVgM&#10;5a6uLiIhACUBUENDA2gVcAlOQnDnzp10FRgFVDFIu/JMJclkUrQkVaKhXBOEtwZ/hKCAcfBKmdgE&#10;3ihEQZqLqnxHMlGCFGWSjBGIgpCoc4mQEqSR8SrLmJrOgFKQPjn0SSPRhtAHm8Egf5RVI39aKt4I&#10;7DeAO/4GwN72eDzAULqpSHKnPN8JUXcSRqskMXEpcYoQF6piFGUcatoKv8+O4y4Ipp3fn0GQhP80&#10;6NcjAW0tDnY7sO5wXmKFn/QmHJHWtcKGJiIwwWHrZlCsHEQCgjxw7PSp83ecOHf74ZNnFw4em9t3&#10;ZO+h44uHT6A8NruXHinfOzrdMzLVNzYNywvucCzf54qkHaGkO5KGneFkhy8K7lEnwj5kJ9uKfMl2&#10;o2IW1G0OujSJb4tq3GPxNFl9oKjCwOjc/sMnbr3t2NkLYzN7koU+O/+ZIkcw4Y/notnuoHa+s5FB&#10;Gz9Jqe1A1SKu7mG5w9WgNA/S8tSIDJZ1MbO0SzVTpmr6LqYuWMEsk662eyOeaMafyMP8TeEfVMrh&#10;xu5txKvWpYrl4DrXubPuuiu7KnfSQY6O0HjFMRuv6vEPEUi2QrIAoUwqW4VQJhQgUSsGx4GWxiRR&#10;GZmqEBHdyoly1DJJbcIrxxUmCkrxfvoEGVTjEEWk1KBaJpUdhKoktGIPAGhAk3SOE5RJ3+l0OBzZ&#10;bHZgYKCvr6+npwevqNLpN4BRc3MzAOgWLsDQjh07QEI0F17BQ4jQeTtQKd0sT6cD5byUDIllcXFc&#10;FKJWEjWhgDeCWiEEZSu9UpAkI2qmnJenMKmtFIFQpndcxpFGZXUEikhRBK3oC8lPLIQmvNJHi3+i&#10;BXdC2G8Q7UPsVewuwDrtZBKdNgaSEtbjjwQSdZeX2mlYCGUEqYwZISpDVJXLI8k4iTJVbZ3nKMES&#10;I3AYbnEG5K/1FLmzLDFUMUaTHSv1LW2SNEMrUaurNf7rM3vCoVRn/9ju2cXDAM0Dx08fO3Ph+Nnb&#10;jp4+t//oqb2HGXpO7znAz3cyj2jPWhqeXugamsj2jqS7h3yJvMkVanMGMBrgBlzojmbaXCF1LiyV&#10;TrYZiBMupmlm8V1ARgMXttj9AOVQujPXPzoxt2/xyMmR6YVU94AvnnVH0/5Ejp7rhDKQq5k9zJ//&#10;D18Om6iJldU9TGVpCpZaXarMVIM6i440mpa/grW5pLEJHMH18bJGMoyPpdnFfuzUiT8GQimzO0zo&#10;zxK0AaVpb1DHslbHV13nzrrrruxq3NlMh0MpHAJFSREdF6kJB3J6paM+bxdih3ouWVYLsix7URlC&#10;gSIknsWkVnULQ4T6SpWNqEFQCDGKKsqBRJ2LMiFd2SjZJAtS6rBqK4JYP6AHZBONRlOpFKAT6Nnf&#10;3x+LxcCdgUAgl8uhSg/pRAIyAUAQfdcQQHkjFwbBbqGJIJSBPuAk8BPU2toKYKLZ6ZXEV1EiTolM&#10;xgRUiVypiSaiuOwiM6UoAom6dmISohFEtByAUlnKGJTdUZZNNCxEH1QSqvLTgldEsH8gQkbiTuxM&#10;8CX2MISdBmpHAQxq4j+P2cAf4A/Kpx1OxEkjYCIah0GiJmMEosVAapXKVbR1nqOkurHDA9JiR/RQ&#10;0sRPeTZYyxEDRXRB1TKheprmMjRTobUWN9t82IREZ3/vyNTgxOz47F6A5qnzd1y4+77zd95z6PiZ&#10;+QPsaZ2T8/uGpucHJ+dGdy+gDAwdm9nbN7o7z+9Zied7vfFsuyfc4mBPx+S7hXEh9kwRVvjWKaC5&#10;KovV0jggpA5v1MMe3plPdg5g5fmBMawBrEkPEw2lu8CgjmBixV/rqWaxYG1ebm0lJauqxeqYcrRi&#10;RHPxIriuqnapzRIWgZ6A71ZHwOwOmdzsPWrmP9rETM/v1B7eJNBT61jWulnIde6su+7KXok76UAI&#10;8WO0kFqlVjrAo4CDIsX5gb4oXYRypESUi6o0IFUhGpnEJyyKEmSXKqLRZJlepSheXcQ0kK5cu0Qf&#10;LlTF3FyUgBUCd8CX9PTNUCg0ODg4PT2NQmNjI2CoubnZ5XJls9m+vj4EgZv05U4AkM1mQwRMCQyS&#10;A5JQxcjAKbTSdXmgKlBJLgOvtCqSDOIVElFNEisph4IoyHwUKIckWykTQllmokppalCK8kkiVDqO&#10;rFKZpA5CY7JPiSb65BAIipD2GcMr2BG7FO8C9i1xJ3as3W4n9AR3AjrxXhB0QiB47HDsW0JP+pRK&#10;0SyQqGviSyhKRLU4LYkiandq3YLcScdgHLPNnrDFGzWV/tbL6qxwRi2EUcIxBkvQqcX4fw9k5o1l&#10;sn3Dw1NzgE4w5d5Dx09fuPP2ex44B+48cXb+wFFOmXtGd+8Zn1vcvffg7L7Dk/P7hyZne0enu4cn&#10;kuyOojwGAeeZ3WFATIvdb/FG4oW+cKa7teR322EittVadGfbyP+7BuMCau2BuDuSAjRneoawjFi+&#10;F47mejEvONjGfpw9UAmVVjB/L+S8YurauFNJK0aqWffuK1VwZ/ELBqs0fUTl5gM3HcEkSN0VSXf4&#10;Y3SPEdGnfGjoytxZOoV0nTvrrruyK3PnLo076WhHB0LjIVyK4jhAooCDPXWhsjz2G0U5SJZVilAZ&#10;cRLWgJHlySRKkEIC9So7F5ooropNw7sQskAIUj4KIqSI4iRdGgVlGa9EUVQ1iieWacKYWBI2EGiY&#10;TCbBnalUCoWenh4UGhoasOGUAMoBDwWDQcAQyrSLAD0mkwmoiu7IkWPilaZDX+SYzWZ0dLvdSN65&#10;cycS0IrV/vZv/zYlUz4JZRmUEm3a+UgpXStEEb4zmNQgqVKERDsErxBFaBykyQj1IiGIVzUuu0sh&#10;QrsLBVnGjlWFjxn2KnYO9jkQU15kJ+7EDsQeBrUjgb7cCeiX0EmvEH1QaXyIRoZ0cUhXleLp+kzS&#10;lrrOrhrHaf4zgwH+64tB8FYTHeYlQ1SxzFEzKSgNCFAzNRPKlGUaCtboRpu3wx8Npgq5/pHR3QtT&#10;C/uBlQeOnT5z213n77oX9Hn45Nm9h0/M7js0MbcIzywe2nv4OI8cHp3Z0z8+k+8fDaU63ZG0J5rx&#10;xrL2QIJ2BZgv1TUAG7/lqdDkal0cBJQP3Lf4okDPYKozluuJ53sj2W4QZzTXg4InlsXUzfbS38Ms&#10;5zJgV5xLP6+yGF28aPF+aQm7SlvJciLxxV/1/dW6FyNVrXKhMS6r+JR6o1lwOd5uZzhldovfz8QH&#10;jIhT0CfdIVc6SIl5F2Ylrc6ddddd2VW/36k7SEPy4A1RE0RVKTrkizZNMk4jVBLS8EqZKFNfHGhx&#10;tFaP5WwankkFxCFKJlFcio9dJDAaXAYriQiGpGZSR0jUlcyyVVWylxxBzUQEBON0OumpSdlsFoV4&#10;PA76wUahlTYHwt4AegKGwD0UQStoKRAIAInY0FwUp/Gx68BJfr8fLAv0BEJhWARpARgf+1AmQxSX&#10;oqAqBAkEKQGioE6UTEJVl09Sq3JMNc63RrCmFE8vmZEiOqEj9gP/XIgPhlomUYQ+aWDHHfwX8MGd&#10;zdovZJLkRXb5xQbsfzrfLIlTCkPRx5VGLitjEyK0JFEvRU/Sjhu34nV2mI7ZzeyxiAF2gxFHz8bV&#10;XBvFCCKTuijGsAytvIAnv9oFJnApIRilqXZjZCAj6LBneHJoam5sdi/Icv+xU8fOnD9x623Hz144&#10;fPLWxSMn9h46Njm/D57bf2Tf0ZMA0z2HjqM6ODGT6xvxxhnhATRBM45Qsp2dAI744tlMz2CmZ8gZ&#10;SmKflM6LRa7NxUGa+O0y9lDSE2XI646mQZ8gTg6dPb44u6Eeb4fuMewwMVNpREmgnV/cjersRhfX&#10;o1q+g1q1pJVcMh3ZsIZK1iEgUWOZ7eI5soo/kPDuhPgzB1yRtNkdlq1iELryXufOuuveYNfGnSQ6&#10;HOpEQCAqmnRB9dgpm/AqsYAiMkivUojjEK4ey6mKVxqTqijQIBRUhaAYi2MKTaebRVc1ishGSkao&#10;VUoXpCpJhDRhRjkpFbAq4E4sFuvu7u7p6ent7cVrIpFAkFpp2RA2ClQEiAQGYdspiILX60UErTQm&#10;8vkOYGdDQUggp0Kh0NnZCZa1Wq2AJ6AqFgbOw14FPOEVvdiC+Mol/5HYNmgSIU2IUDI1YRBZplYp&#10;qjK0VCRzeDqTXAZETRBloolETTQCCjy3RCKPi/YehL2BzRQVw6cFTdhX27dvb+RPjCfoxKsUdi9g&#10;lL7cSec7IexG7D35+STJAY2iJik1qBZkWSd2vnPu7l32wC4ru6V3S7nRRr/6HWQX3H0Rizfc5gwg&#10;yL7rqR2VdV1KLHPYgbwYxEEdMBfOdPmTeYxcHK20S9FWz84O9mPrMEVktZIxJkYOZ7p7RiaHp+fh&#10;0Zk9s/sOgzvZU+JPnDlw/PT+o6cWDh7dvffg+Oxeusi+5+AxBJEDQgWqZnqHHeFUC/vRc/aVA3sw&#10;AeBjN/1kutCU7BoAFCIOrCmdHctb0Wq+3tjn/Nairli+l32VE0SV7sz2Duf6R2KFPmckZXKHsCT+&#10;RjCLHcuNKjFWg43Htbl2WIpGVezYDvbL+zKo2bjOYpnGJGut+j8PSizXpkUYCsugYrkheO+YbVqB&#10;ttFWkixNCc0Of4cv4omx09LOcJK9KTYftdJnGIyOAn10aUBmUZXW4rxJTtG+t86dddddyVW5k47W&#10;dKjjx+ii6FgOiXrNotEglMUQGnLJCEEDhDKCdACG5EGdDvCSNVGmJhpZFR+VDcu5RUCPDJJoLik1&#10;IntRJkRByTrUKiVzINlEaRBVKwkdQTwdHR3pdBroGYlE8vn8wMBAMpkE4iBBt2ywUTQaRSbwEduO&#10;yAc/+MFQKBQMBkFCtPnYLQgCj+jUHag0k8mkUimwrMPhoC+MIo2eMYT9SeNAqIpFG0RN2Hxas8yU&#10;caryPcSEMpoqSc2EZDJGZqMofVE25pB4or6VhFbsNGwj7T1VCGJ76ZMDySr2GHY49mprayveDrq8&#10;DrW3t7e1tQFGsd/wlwD2P3HnTTfdBO5ELwj7EGIfx9IPpJxOJ2oytrI+XKLOhSolb7/pg1uWO3EA&#10;BsG0OgOAThzO3dE0eMjkDjbaDc8qN/QV1hJwIGcHfjs70qOKMe3BOPvFHVdQ5lTqi7JEHKIctVrW&#10;mAuYmOoeGpycHdm9AO4cm92z59CxI6fPwQePn9l//DTQc+/h40DM8TlwJ/v2J8B08fDxfUdPzh04&#10;gi6p7kF7KMkIpsMDsrEG4o5wEnATL/Rl+4YBhV4GhYlWdxBbp7DaitavVpq2FHNhFqBtYXAsku12&#10;RVIg3Sx/pGg4220LJrDTmtnz/AUklewuRlo+kFYl7hQT8WQqG5aEqtGiVcwiTVMrsxebqKqL8L86&#10;RLyyJQvq4qolNWI/0B8GtiB7g+yhBMr8ZDA7D4oyPmySO7WdRuPLgqxqrnNn3XXX5JrvK1LFj31C&#10;dOAXFV6l10oFKuNVHUciAiTLiONYi+O3zJQFOgxDbDXaDSJURSuNA9FQlUQJhCwQqlRQW6uIkiXr&#10;QKKhVLKJCpAaJ6GK6bBy4A6oEWgIygEput3unp4eYOiuXbvQiq2jVeEVAveEw+FCoQBCBVMCfYBK&#10;qKKLz+ej7yAi55ZbbkEraAmohAiGxeCYxW63owqEolOeQE9aCYmvi0lunU5qDqSrQuqeUUWLh/g8&#10;JaIE2ZGClElNFEHBmKOmQdSKoPw80A6UQpWEMj459BGCQI3YIXgjsMdMJhP2lfxmp7zITtxJ0Ilk&#10;iKATktApC5D8ZNJ0JPbx5aIyXsu2ltVWPt8J4zjNuTMK6ARmOSOpdm8YWKODCV0vYSUBg4TSnene&#10;IWATjvGIYGSGR5UohPcq4k4peq5oupMduBbN9ya6+gFwo7N79h87deLc7UfPnAd6st/MvPW2g+zW&#10;oiPT/CeLJub3obDn0PGDQNJjp4Ch6R6sNo517gLIWr3gTuyBSLYr0zMIBIzmerBF7Mb2SKrNReiJ&#10;qSWoVXLJOnXbRVvdbPf5Ermu4Yne0alk14A/mceGJDr7E519mM4RTpk8IbBppX2FXQr0JHJCVRIn&#10;h079AgyroqrRMqHo4gK0NejNm/B2s33I3ujixWvZsewHgEBQF1TNoVNQIza2xRkAi/Nn0IatgRj+&#10;TAJxYjcCOlHF7sInDWtQzbuLEbh1VRahudrr3Fl33RVdlTvpaK1KHBVLbwNSJYOUAKEs+miHXhmX&#10;klUUiBvAEMjHgZwuX+JYSyPQcVeKgtSRRPDBYKSCkEP5KMu5KE4Fndig5ZrUOI0DyTLFy3YkqWkQ&#10;MrE5wJpUKtXV1QXWAWs6HA5AZD6fB/EAbpCANCye9gMI0uPxhEIh+lEidIlGoxMTE6Ojo319fQBQ&#10;DAVgkqflAEC///u/j3GAoRgZTeAnCIyFAeV68KqjOog3Mskmkmgu3QMkXVkVImzfGXYORUSSJorw&#10;9jKiHEjUy42MKu00+TmR+xAFKVSxi/CRA6ljn7S1tZnNZuwl9Y4iBLH3CN+Rg0z55U4IH1QSp029&#10;ML5uRqyBRE1UFm1aKzXptPOmGzrmLm5Z7sTRF8dvdoc1P9/piqQ6fFEc1HFgLjKEghF6awkggGT3&#10;YO/YtDuWYUhk7KVlqnEd30jiqWLq3uxgrIw1w+C2XP/IxNzioRNnTp2/A9AJ9Dx9252sfOrWvYeP&#10;zx84Orf/yO69B2cWDy0eOXn09LljZy8ggl6MOzXIBlzag/FAKh8r9DAEzLLvCQRTBR+/u7zF6VeW&#10;IXGtjNVtobKssggjch9YFrN3Do2zn+hMFWAUkl39gF32lVN/FKRFq4JlX607B3qOy4hI4pT0KSNa&#10;L7aqyqacMpaLZ9YWYzQWA0pWUE8PmpLzYBUKdWnS1Kr18jTx852YAsZ7hPe9w8/QE3sJ7wveQTPH&#10;dI6egj6LMyr8SqYEWgNN117nzrrrrujK3LmrHHfqRIdGUdFEh3ZI1CtL5HFKUMehCIQy4nSs5VOV&#10;mYsyIT4SkxqXBVU8qyhEVHBZUTrQUUVNEs5ElIsmkqJMUeGtABen09nd3Z3JZIA4YBq3253L5QKB&#10;AFgH4IgE4AvAEbBosViQDHxEJhKSyWQ6nR4bG9u7dy+4c2RkZGhoCPyKBEAnSAi7DlNgz4Crdu7c&#10;CZAFSGEczIIqRsYa1FOe6vKoLCUjtJkkipCoSn1JFJcFVewNqPAeiQxFoq10eVIUhFBGd/4BEeKT&#10;sAh9hGSVIvQBg7B7sSuwT7BnsGOxi+z8B9npZCddZAd04k8COpEM0SlPoCd2rIRLhplcKKvjSyFI&#10;osWIiiY1gfIhUeeR7Tds6fOddCRudQaAm44QMC5lZb+FHUSwyBaGXkbjkM/ulWFPIwphzGJHXUFW&#10;WQQU5RZlbh33lDW6Y3ygBrsdJ10IZ9mZwu7hifG5xYWDxw6eOH341Flg5Znb7jp94U4A6P5jp/Ye&#10;PrHn0PHZ/Ydn9rFb2hE5cPz03P7DXcPjgDwsu8XBnlgEcDF5wvQzlcF0JxgUs7C7zkNJWzDR5g5h&#10;6tLFSHRTzVYoc8puVIPNYw3E0t2Dmd7hcKbLE8vAkWx3vNAXzff6ErmOQGxF7sQOVwZHoexXOcms&#10;tYJ1mSWW47N3R753BjOM4ye2JcmRKcJaS8zQkBCQW6Khri8blnJQ0JiSAS7eFLAm/kBiX/eMZ9lJ&#10;+nASb5PJHcRfUCWDoywGF+OoZuDO52qvc2fddVd0Ze5s1O4rYgdnTXTkQ0EeuWWEpJZljixDujhE&#10;VRKqNKCoayKwoIJahYyDQGiV/MFzSySDElNUURASdS5dVR2WkqVElEsCmahrYkvkklVsAgjG7/eD&#10;O+PxOBAHVeAO0BPQKe9ZgcCRdMN7oVAIh8OSivAKYJ2engZ9QgMDA8FgcMeOHego9w92LKoYGWOC&#10;qNAL5IQcRNBES4VoVVIiqkkXpDKHzxL6hGQQObQAlPGqdldz5CsVSNRLplGTLOjKOvGPhvhEkSjC&#10;1yI+ORQHzGHfYufcdNNNwErwJXEndi8JBI/X1tbWhoYG+nIndh19sxPvDkm+R5BKipBapVYSqrQM&#10;VQiKZi7eqSTCnt+5hbkTxoG5yeYz8TNJgM4Of4z9LLjuUruhV4l5Dg7k6MUAQuarfamsRgyWxFPF&#10;6A5oALeBOGOF3mi+J9HV3zs2Be7kl9GBnmeO33rh7B13M+48fU5yJ6BzYn7f1J4DuxcPTe89MDqz&#10;p3NoHCME+I8DgTJtgZgjnIxku1Ldg2Aa7ARQTovDD+Ls8EeBO2AXbRkEbWszG8HsCcdyPZgdEzlC&#10;CRA/cDOU6QxluryxjPiqA/aJutO42ZtlV7/f+f9n7z+gIzvOO2/43XM2HO9neXfffW1LlEgOycmD&#10;HBvdQKMTuhtodAMNNHLOwAwm5xw5kTMcDoc5Z4oURUqmspUtybJlW7YsyZKjki1L9lprr717vOH7&#10;flXP7UL17QY4lEh55nvxP8+5p+qpp+rWrXvR9cONpj8qITGSzjXjlD4YcwJM+7aZUmOuAGOa7ZTJ&#10;ftSQp97rbgjPQB4xyqNjnFoOGrq5046RdrBVcltIrZ9Bgzj594ARY+j4f4l9RJHE263prGrKNCJZ&#10;E1C0zJ3LtmyL2pLcKROezIUi8SB75nZJApxMIbnqStZIPAINMsvK6nSsIx3oyPYIbdgSv5HLSdpQ&#10;i2SNRyQeUb7HlgEjyUr7ZG0nUk1kVyeSNNsIzfj9frgzEonU1tYW69eVA0DvfOc7zTigX/3VX4Ua&#10;Q6FQV1cXwVVVVXLCEkFF7e3tw8PDY2NjoCcUC1BSUVaEGChaAI/AJrgTbAWt5FI7MOTaBOkqkh6K&#10;EzneN9JikcavG8uJcY2VLePXgQ6Giidfdm+RbDUyY2gOGGSXImgSspQnihh/ucLOvhAJdzJc5uZO&#10;IU72EeOvgdO5s1Nak5ZZhUiydpFJiJy43Ehb4lfvUbq+uRNjMl5T6V1XpR5sV6+R1w9q5LBFXpVF&#10;zcTnJ1Qadql20toWmCY3u5jRFExT7gsBbcFEuz+WDLS0p/uGh6c3js7OT2/erm7u3H9454HDm3ft&#10;ndmyY3J+28TGrerB9umN3cPj7b1DqZ5BLJ7uhlmpHkq0N6U69TXuZF04HmhOka1sCAOdco4N9AQE&#10;r5k7Fw0wJyMZAYaadfmaWsp8CvTZnOrGKPzkCTeDUOv0k0zOuKm60qbadg1hWejEFlbnxCxiC93I&#10;Wk6AWpFqbcFcAWJ2QI5lAVF6lYU8fRLUdNUpWiA/KS3InRJpzFRZqZ8lKvE01gbj/L/Bfwj8+6HG&#10;LRSH4Dl6nbruleq6y9y5bMv2pu2NuNOeBY3Eaaug05YzyWeV78zPIpqVuZa0zLtIsg5TZAEOD0uB&#10;EqfAksQg1WjuipyIn1aLrdHIFeDKiugGpALTNDU1JRKJFq14PF5fXw/lwDFstfQcsfngDkgkX2nf&#10;sGED0CNjAglRfWpqanZ2dmRkBH4FWwmmVDaWGJZkQSVwigDQE5wCPfFAcvZ3L0Ua8ArgoJTaEqdd&#10;XeoWjMcjXZJSl5yg3DBXsBNhCacrRg9Yjth2I8eVHRMGGXaEyIU7GRYGGQHoiCyDKSc7hTvlfKfG&#10;TsWdyCZOJGtxMtks62KNkkbGj0jTAXt3OwVZqVa0VrznBuBOpuFV5QqwIE6QSHGnOXPpsry6Dkpi&#10;TnYhTOb4whWzzgWmuQboFIMIqxqbYI6mtkygGfpM94xMbt938PDJ00dOndl39MTew8fIyvPsQOfY&#10;7Dw2NDmX7hsBN8HKYEsb2AdcVvkjIEtduNkbafHHU0BntC2T7O6vb0rA34Ipayq8RbV+mAYWz+2J&#10;AJzbzPVuYxJvsozJuup6b1OLvzlV5g3SeBncGVDcWRuMwaCMP+t1hki1ada4AIi2M7cDjtOszmV2&#10;mLudUist6xLL7poFzxKWS3XqKLKyymOxpjLJ5pKiCitkDMv6ah+IGUl18s9Gsmsg3NrB/wzJrr62&#10;3iH2o3OeOKcdBzSNuQKKlrlz2ZZtUbvm850mYSSlIselxcwqcvKF5ERkKcHJWHLitEyMky/0/DtO&#10;Oy0JkfHrcCXdhtMHKUJ22paEIQM3sslSaiSlQloSZpxIskiaIuEUaOGBWoAbeVc80AlQQpC1tbVy&#10;BdwWPYc8ACPCiF+9ejVZ2SLhzpmZmbm5udHRUdIVFRVyLlPjygLigEqsrq2trbGxsbq6GqKCtwiQ&#10;/khXJb2YCJANKRhZ0GkrP0C3tCDHmxUePXJKEmDLCbLkhOp97dp2PPipRYKslMp5SvaCcOc6/XnM&#10;0qygTzBdTnbaF9kFOpHGzoWH2ZG9RpGsSNJqb2lJWpyIii54NXIitG6I850YMzpzNki3tko9O7xG&#10;0IciF1VgdsWCTtuWLjVm4c4SJq2tq/apZ4na1XM5sfau1q7+6S07Ll29/6X3v/bEM88fO31O7uyc&#10;27Yb0+/y3D01v71/bLo106eJs7lCvYunHoLRJzLVKV5oL57u6RwY7Roa7xubpvGKhvA6hqLSW6of&#10;YCr1BhgcV38AuFykc5ZskaRdRZLAGOH6WDLW3g1Aw51VjdH6aKu6yK4eKlIr0mPimFQxJh67tYIm&#10;AflmQ2d+42JSVMCsXi1quYRncydpxfH6E1nyj41wpwlwwnLAVLVDLUwlQPYqH7vG15RoVP9ytKtH&#10;ysanN+3cs2XXvmh7l3pvl66SZ6o1ey3Gipa5c9mWbVG7Bu50SU+XCxgqTiNxuiQEULBUiowEI5yM&#10;hgZqkTBOCRCZ6rqlnDOgJmHSLkmRkePVEnBxMnkiWDiAhIk08eIRiUdke8zqjBMPEOPxeIDOUCgU&#10;jUbr6+thHSgHprHHjTSrxgkMgZXJZLKoqOhXf/VXccIrK1euxDOuNTAw0NnZSWsbNmy46aabKDXt&#10;SKRcqYc7WS/cefvttxNWcChsmBaPJHTIgqRI5Lgs5fvzx2Ex2QEmTXVXb/MbxMNW50vGQeS4sp9l&#10;Z2TgS7m5E/RkeEmvX78eJ0XmiSIQ39zcKScpjTR2FuBOhFNKJZIsopNOV7L7dzFJI+j6f65IEiv1&#10;jYOr1WvkveurG9ZW1a8qr3OmahdYYNlaOR6TLphd0nKgZ/ETn9IaZFwbikdTmVi6O5zsgD637t7/&#10;vtc++I1v/tHHP/npY6fPA5ozW3aCnnsOHz1w7OSew8c2bd8NUEbbMt5wc2ldYE2FomqHZjTQAKDN&#10;HT09IxNdg2PdQ+OtXQNQIFBYE4g2xpPQaqVfXXln7Zo1xQzJOSZpYtSo4lkoUltkBdesrvBATvoU&#10;XQvgy1r88VRDLFnd2LRevRQ9Z9jtRoy5Vu0yakmAjpE+O9msZyHYNrNeJ5vtg2Ma4NzOXGPb9QeE&#10;1Kiq1ixjqFfq/23UoSXbqMffjsHUHlHVVQuqNee5Imd/kZYbQthl/P8Qbu0YnJyVu3gjyQ6ODaml&#10;TRpR5lqFbUXL3Llsy7aoLc6ddxTiTpn8ZIJk6ZoynZQWRXYpWsxzjbLjBS8kwVL1TK/dOG0ZCjH8&#10;hPT6VYMSc+2iikAAaWkKmZYlxla+U9dYkPR/xYoVfr8f7ozol7qDO2ANQAPWgCnSW0QkWdDH5/N1&#10;d3f39/cHAgHwFAy67bbbqqurM5nMkFZvby+l0GdTUxPkBCoZ0KHlysrK1tbW5uZmABfuXLdu3S23&#10;3CIbhegSMl11bZpJS5GUGqct8SMnb9W127c9tnQvFpxEmnWJnIJcSS3k5LVHhs6WjCebzHiyxEOC&#10;YVy1ahWjITd3ymlORg+PvDvJXGQnkl1jZE52qvHVIi1ZWR0JwqQiwexZO1hiRK6uOhFWg+g6f3+n&#10;MTPHqydpqnwYfEDWRRXKiHd5MLu1JYpyzeCOQpzFcdOYNLi60lvpb/LHk75owhOKh1vTM1t2PP70&#10;c5/41KeffPaF7fsODk7ODU7M4ty298DO/Ye37zs0Nb+trWcw0Jyq9Kuve7ONayrVm3dMD9dUer2R&#10;lib95s54e3dTSl3Bx1o6ezNDY+19w96m5vXV9fAQ3dDopsyGOWMW1ZFwAZ9jtANrtnT21YWbGeoy&#10;X1A9ItOUgDs3ZB8qMsGLWIEAey3ZdH4flCdrTrCYMxp6QJSZbDbS5VwwHS+EZwCRw8lpJ9cW9S/g&#10;pqprtbYAnWLqHyT9WqXiWj//HnT0D3cPjyc6e6sDUYBejmTTgmst+Va0zJ3LtmyL2pLcKROzzH9q&#10;ls6dEcVTUE5EbozQgJHxSKmIrGEFkSu7mKSusAgJVs2StICRnRBkQaYKwp8vu8hOuyRFIttjJwrK&#10;dIneyqNCiUQCHIQUy8vL5Q5ClmAKXdXDqSiELBgkj65PTEx0dXWBqnV1dRBkKpUS1hweHqaU5fT0&#10;NEuCQShWgagLnuKBcalCRVkXqzBddXVbskjS0m1kF4l0eAE5xYVkl0qwyHhkKXvTlgQYiZMwW2wU&#10;cjJZ4WEkZcl4Cs9BjTfddJNcZF+/fr1cWxcVFxeb18Ub6ETgu0Cnfb5T0FDvK0dkETHUpXGWrMiE&#10;ubqBjF+kmsg2Qqmkb3vPdf3+TmNmmmfmVjd6VnmFzNTMnQ8ZroSknXYsZ25RvhniEaaxsy6zG4QR&#10;wceGaGtDLIkBi0NTc3uPnDh2+jyIOTAx29471NE33D82PTY7Pz63uX98urWrvzGeqlKfoFRv2xFw&#10;YWNN93SbTbWhOPQJ/9F4KJFOdPb1jU2Pb9wKxcbbu6i+psJ7m8Vwi5lBOpdfjFJYCtak81X+Jnqy&#10;rtpX0aAe0K4JqHeFrq30CuAublkQdPBRmdW+MrMuu8h4suYEY2ocrEF2Zxc3fdg4Q8pSMFEfTs7Y&#10;iqkDKddjjI3NyRruFMosU6fhdctOsxhpRqmiPhxsaU92DQRb2oo9jcRYLThmml3Mipa5c9mWbVG7&#10;Bu5EMvmJ9Gz4xiLS1DXzvSSMJFISpmWywhDIpFV0riRYdUhXxGMixa+jFpr6xV/8RZxM/6QNqdgB&#10;RlKKnPwicoK07HYclyWnIFdUkVISjBJYEw6Hgc5kMhkIBDwej7zaHb/NnZAHxCOPBKXT6b6+vs7O&#10;TqpQ1+fzkcCDYM3R0VGWCBiVOzjBJhAqGAy2tbURX1NTU1lZWVRUBGzRH4OSZluke/kijOUSAbZM&#10;U9K+OJHxmzSSLHLyWsZjOmaPtkhiEGlKkTo4socWkqFDcgqZAacIpz5CFc+BjHCkoCFjIg8SicgK&#10;d9pv7jTQKRL0lKYQCb27lKQDlArU3nbbbcQT4xTrPjiprFSfsk6pLmnxo+v/PUpiZjpXAFHuWVvl&#10;Az0X4KyAAT25Z8h0QsNB1mnMWpGO1HV1egF63og76ZVqGUas8lU2RACORKa/vXe4a2gcuJzZsmN0&#10;Zr57eKKtZxDKbO8b7hmZAD17RiZT3QORZKcnFC9yvq+oTG2XXqPpHhsLC3ojzRBntC3T3NGT7B6A&#10;Yqfmt4/MbIJl9cNGDTZ32j00TmMup8mSWFleq79NGhFawjbUqKvGoG2pN7BOvT914T1W0r4xu0Fd&#10;moOV2q+cti1Z6jQrZlaqLHen5BRlSxlJdcDoF04BgoKeUrRgqq6zi6/F5FCU3WQal5bFifHfUWld&#10;oDGebOnsTXap58BYu6uda7SiZe5ctmVb1Ja4v3O18/5OW8x5LPVUuKB8D5JgkaqZlaaCBRFpEkbG&#10;IwkkeOFktEykNGsHiyTe+IES4ACGEwBCpk1JIMMuIopMdRKO1wqThC1xLlZEO3Z1EU6GaO3ataBk&#10;IpGIRqOADpQDF0KHDQ0N8CLdFpphE+BO8GXdunVQI1Xi8Ti1GhsbYaNYLDY2NgZ3Dg0NkRgZGclk&#10;MkDnTfqRdtAHbKqvrwdP/X4/XMtacNIZRkN6JXJ6pkVWhssUSQLZfpM2tSTN1knCjKQuz5EEIyev&#10;5fLY6fymTLBJSACRIjlCWDIUwCXUSFZicDKwjAM0CRQytgwLu8BAJ0PN3jHX2cFHORUt6MkeEdEC&#10;ckGnybJk1VJRgimyg01C99f585GA/KIb5zo707ma7wU9mcXVA0b6wXYV4GIO2+xS3YI0WKCWXZS1&#10;Bayxsrbf8ehPqGvyUPd31gSi8XRP98ikfIJo4/bdE5u29o5OQYeJTF9rpi/dp3h0aHJ2YHwGZ3O6&#10;pzYYs9HEbln1mWVZ7YYaf124OdbeDbnSjr7IPg50Dk3OdQ6OhZOdZfUhORNpYZyyhaz2mKwxVxiN&#10;QPawJl1aqde+Rn8lH+iERNdWau7UfjHZOyQgRdOItKnNNVwqzDZTRdfK+rO9FTPremNjLztnItWh&#10;ggkXrq5QR4sA/TUa7WAuJ2aORmlfN57LneWecl8wlGhnHyU6exuaEsC6q5FrtKJl7ly2ZVvU3uj+&#10;TjPtmTnPljhFjkvL1MqXE21Jpn9E2sQYj0mLNGY4REikOCXGpg1JSDASpzQuHgEUZOo6eYtvpJZJ&#10;S8IVI7KdJu1qVqRDHJk26RWsEwqF5IZLyBKgAXTwdHZ2QqIgJvQJuAiyyPASBlOCntQihgSguXnz&#10;5q6uLnBzYGAA+qR6eXm5UA7wCjaBszQLzsKdNAgsvuMd75BuGDl9zcrxatkew5q28p0STIdle81W&#10;IztAZDwm4RJ7hG0xjZAwyo8Xv+x3c1SYI0FEx2iQIYII4fLVq1fLc0UQJ4LmhTsZf4FOIU6GDrGb&#10;GFWNnTn3ayJpnHWZ1REgkaYUSTBy8nkeEtIySxHOm9/5yzcOdyrT10mdS+1QEfO9IgMXedhGdZdn&#10;Mctdo9gC9+SyZk6Rrm56WFLXCHBkBkY7B0fb+4dHZ+dnt+4cndnUMzIJYqqTnb1DHf3DHf0jg5Oz&#10;oCfZaFumJhgDTahOUxq8FlZkNpANL/MFgy1tic4+rLmjp11fr+8dmQRk4VFPKK74xqBbthFDdZqW&#10;9CrcqJcTqdalT+Zh0hqJddX18vJUF3SCpIpQ9Ueksus1Js2ahMlegxXiTun8YkYHVpfX0R9MQBDD&#10;icmuMab6n2tOkQZNl7kiMeXnXyD1X5A6GnNXRFOqJ0W1fnZHY3MKqw5E11RaX7R/M1aUw53h1AZf&#10;dEW5b0V5/bIt27KtKPOtr1vkfKf1HiXXhK3mUku2k4SZKY0T6RAlJ6/bZCkeaV8kYU5Gx7gSIrIi&#10;acEBDS2yEuPkcyV1TVokWVG+Jx9oXB5XFbuUtMjJZ2U72QTIRr51WVdXJ1gD4kCHcsU8kUiAjxAP&#10;oyrrQhAM7EhROp2GLwmbmpoiLXdtQqLd3d3y9ngq3nLLLUAV8UKoHo+nuLgYJ6u2+ya9EknWcKQE&#10;2NJRC7I9BQNEUkT/JfGGItKpqeuSlf0rpbZwilxZZI4TI7JyoEKcjCQEyWjIQ0UGOs2T7PxXkM+d&#10;hjhpQUSDIhoXmXXZyg9AUtGWE2HJ+G+U853G9GSvMGhtpTohV1zrd132zbHcugWB41otr8EFJMoG&#10;0P6qirq6cPPAxOzM1p2ZwbF4unt4euPG7btHphV3wpoAYt/YFMTZPTTeOzrVOzoJiQaa2yobwuol&#10;O9mTfzQrRAjisLGgjMoWqzcc6VOe6vVMya6BVM9gx8CovGc+kso0xJJl3iDx0ogYjWQTJl2lbSFG&#10;TDbHpIWf6JLqhj63J1ylPSpAbTKApV7kpL7HA+pJsFmjaTNr7lId4DgLmaolYytmNaWJXHao3i/6&#10;kFCvd1248deqaIz+q01QpQsHA9slW2c8BU2Bqa6uE1kTPF3wOAE0CKYXefyldY0wKFlXa9doRbnn&#10;O9tK/M2rqxuXbdmWTay4IcbfRT533rFqtcx2ZubWZ1vUs9WSLSiZGhEVHZeWNIVIS4MiKXUyWq4w&#10;CbAlTokxwYIaIjtreEVEWpolLe2In4Srlg1bqoncRih1MjrrpLKRyMnneWTVjks78TBcUA442NjY&#10;GAwGKysr5RmgQCDQ398/ODgIj5IlTLfhEBWgU1JS0tzc3N7eDl/29fWFQiHI6T1aoBIgiz8Wi4Gb&#10;1dXV8CjBgGmL/sBmaWkpUEU8zWq2dLbIdEwkWZGdlVLk5LMeJ/NGkuAl5ApbLCtDIU4RWXal+O2E&#10;OVRMmg0XXoQdGTGwUs50QuQMDmPLTmGIGHmg01xkF+5EoKo530kj/GnQIJI/E1mXvXYpEr9InMZD&#10;QqSbceS4spLIG447ZV4HNCGMioaIJ9RcUe+8QqiAuepqRHA538AWb3ABgKxS0AeInNu+a9eBw0PT&#10;GzsHRkZm1Ocxu4cn0v0jnQOjsObU/LbNu/aOz20emJjJDI2DjL5IC4CyqsxjTkPSrCyz63JYjXRx&#10;XaAh2hrv6En2DLbp7xtF2zJ1+os4WLkvxMiYeN1IDudpW4w71UZl03q79AgYBLQSTgD7YoN6YVBY&#10;0MoUmTalqawtbIhVKu3nm1NLRkBG2DhdRXSDreb/EJbOjbZmp+Ra9vjJORLeBu5URoOqZX0V/g0b&#10;X8yKbO6sirRVhlMVy7Zsy5Y1A5353MkMZ6Y6kZ11FdmS+VLSJEQyjyLSUoTMxGxEANMzS9JSuoSk&#10;CiItzCHwgXS5k5W0SDwumUYkAKYRFBO4EWnUKQBMLr9J57eAdKzjMZ1he8vKyuBOcBBMbG1tBRmB&#10;zmQy2dXV1dbWVlNTA+JIvKnFEEFF8Xi8s7Ozu7ubirCmDC+66aab5B2f0WjU5/NBnJlMhtaAVJzm&#10;lCcxQrSmt6Z7SLJGLk9+gGlE13aX2pIAl9Toazl5S/nOJdoxoha7VQYEyV52MlqMPMgodyAwDnAn&#10;rAlxCnfK/Z2MKtApT7IDnRCqucIuMqc85bh1ml5ShImcvJYri/DQpjQrEv+tN8hzRWJmXmcWX1NZ&#10;V1LXWF4fKvY0rKmow+kiDGW51ZW5/EtEYqbUBGTRxyQkLQYtranw+uOpqfntO/YdGpnZBGi29w1D&#10;h83pnpaOXtAT7pzerEpnt+0aBkwHxyLOdy8XoE2bas2CM+WR9MpyT6k34GtKAKzd6jXyM82dfRUN&#10;YahLfdOyPlzs8UNCpu4SZlbn8riy2uwNF3Oy7IvV8sJLlXVGJlt9IdKYadyOyc0uBDvZ4iplOf6F&#10;YcfY+xD/GudDVtqplk5/XCbPpblYUB9XztFlOQvAog2sxiMVc80Jk6wJfrNWlMOdy3ajGmz0c7P/&#10;9663IHe6pOfuBRV0ilx+mT4lLUWaMZTEKWmKiGQpWZFhCBOGSJt2DGeYtJE4jfDkI4t4KNVrcE58&#10;itPIdroAK18Shpx8VvlOVge4VFRUAI4tLS1AZEdHR09Pj7yAkyVO6Iehk3jZCmoBOhs2bAAiBwYG&#10;+vr6YFPakVKGhXhQye/3E0DLtCnvV2LJKsBQeaSdlmEsIqklW+QSazQJkxbRB+kVaSlFUoTsrAwX&#10;Mn6XJMzJZEWXWAVLJ5+V2sJF9iOSUpGdpSnEyBhpolOCJiF4dgGgicrLy/k3QM53MsLA6KpVqwBT&#10;wmziJMGAi2iEoRBJWlaHWJHxy3pdoshJaUmwpJ0msv+MScvoBjrfqWb3rKnTSPp5kXXqhUreVQXv&#10;8nS1sFhRviffTMUsFdke24A/9eKkydnxuc09IxOpnsFEpg/oDCfS+AFQnIOTsxDn0OScOt85OBpo&#10;aSvy+CEk3bKCsDz2cvwOmemznuuqfJ5grL1vZGBiNtk1UNkQAbzUt4UaIuoT6nKXZxbmlrBs4znZ&#10;3NIFk22UzuR6sgGym0rNjZ44rVLtNI0XNDtem2lnwVx7REyxndtJZIE9tbLMwzEDeup/VxQyOnvZ&#10;gkWTdXkKmjSCyU0gkr6WitdiRcvcecNbrMOT6K1L9b/d5kn21bZ0V0XTcgqwOtpR29JTl3SHvfWm&#10;1tuzsN5YRy3b+/NYb39toqc6mjZDvRh36rlPyU7nS0rtaV6k23AmVLImQBJSS0RaJlfbKWFIMMLx&#10;ZiVF+dIQ4sgGlHxSEYmfirQpHtOIqeLQk74kzVL8dsv5aZaminGaNGItgItwJywYCoXq6+ubmprS&#10;6TTciVpbW4U71VZpUZ3lu9/97tra2ra2NqATmhTulDFBDOMdd9wRDAZBWALkQvzIyMj4+Pjo6Gh3&#10;d3c8HodKwSzQSq620xnpG5K+ueSUZcU+gn1JyAZKgIk0XTUekZ2V9GKSGGSaEpm07cwXpc5YWIec&#10;HIca4dSZTkmA3XAnQwFroqqqKgZWoBzoXL16NSMpV9jfk31tJ0Mt1U0jSI5bI5OVPkgap2hpv8tj&#10;C88Nd51dDO406KlOdJn34+RBRgGn8oAjefiiW17MXOiD5dTVbEQfKhrC8bR63jya6owkO5pSGbKx&#10;dHeotSOc7GzrGeoenugcHCPR3jfcRaJ30Kcfds4262BWFsKMR5mBMwysgXF9kUS8vTvW1uUJxUvr&#10;AuW+UHVjU3VjtMTTuLpc3XtgV9HmXGHPrs5ZhQnI9RtTAXlOZa4R0B5T6nhM42KyLfZKHSdLp1TV&#10;MmHZrHEuZNV62TtWH5ay7K6EjNlT8uCRcf6MlmVNx1ylP4sVLXPnjW3RtK99uGl4a2xsR2xs59tq&#10;0dEd4cF5b9uQ4r9ouj49EhneEv35rXeQ7QV269OjP6f1ju0ID232pAbMaL8p7iTNFOhktOzSfKmG&#10;rLtFkZ0WESDzN2kpNTIeux0jhzXyGMUlQzMS4+IbJNVZl5PXHmJYSlaqiMSDnLyW8bCUuiKywme6&#10;3JFamb5Ts6ysDNYsLS29/fbbb7nlFkBHmBLu7Ozs9Hg8N910kxqgrBiilStXgpWUClACrLCRDB3j&#10;AyTBT6lUCiQdHBykHZZjY2MTExOgJ4muri6qVFdXw1vQ1Tvf+U46mY+PkjDSvVYizYrYWZKWTbMT&#10;EoZI29l8SQCys5I2koFCrJSlcUrCJTsAqfHKHq4sTZphR0Ako71OC+hkF5SXlzMsjB4wuib72k52&#10;irptVl9kF8mJT1qgKZEcuoj2RZJFpE1npAiZIt3BBb/IOImhZXEinNf5dzILGvO6PEeMQQ/uC6xv&#10;aCosy51ixn8NlgM9WQwisbK0tsjj94Saw63p+mhreX2oOhANNLeBnrH2rkiqM5zsgEc7+kdYNnf0&#10;skz3DScyfbXBOFuRbdYhrSyNGY+bIFkj/FRU64cyG6JJrC7crN+vGSz2NG6oqV9XpT9h7zRrKrq5&#10;M+t3rKBTDL9ssphE2h7jzJqTzWtHtiinSHlYOqWqKBtmssa5kHWtV+0gqzNuK1WnPzlIBDrN+1bf&#10;EqOprKnz8a7Sn8WKlrnzhrbqWKe/a0JB5/jOn4M1jW73d42z3pp4prF7SsFfXszbYU0j2xo6x4Bd&#10;tletd3S7K+BtMrbXlx5WQ61PteZy58Lz7EjSRuJ0aTG/mXFd6XxJ4yKyRBqAkABEkczWpnQxqTVZ&#10;crxLyoTZVcAgSYsTid+W0JLIceXKKdMyWRK0BrvIyzhXrFghhIEHGGpoaIAOwUq51A7laFBRwAT3&#10;wJ2wEUXDw8NgJdhaUVFx2223UUok8fF4PJ1Os4QvWWYyGXnmHe4cGhoCQ3GyChhrw4YNMCvrlS7Z&#10;3ZMEEr/IcS0ig57IBEtFkXiMjEdKr1GyI0RkpbqTz8r22EcOYpyRjCSDBl9CnIxnTU0Nw2g+UwSM&#10;ypPswp3vzj7JjuSUpxEtm+MzX2a9av9l07bEj6QRZPsljSR7w57vXODONZXy+SKFWeripos2bMtr&#10;5w1Kc60g64jdUVaztkq91x0KrAnGKhrC62saynyhYIv6lGVKvyseACUNdya7BxKZ/lTPQOfASKKz&#10;r9IfgYQMgWU5DGMVC5Zb6mTpxtqq+or6kK8p4W9uq2psgsJpjSX0CZUyLPTcVBQz1fMvxFNEm1bW&#10;MSmCq5YeZDteqph16azb8oqkBWeTs2ZKHVtYI/vFCljwW6Uuk9PkQKfzj8qS5iZItQrr35WsqVsL&#10;3lLWtK1omTtvaNMcNumipUVtbAekGHWyu1qm9jRPqHTzxO7miV0LYYsbwNfYNcF6r4U7KW0aVWY8&#10;8QlWujueLdXmFC1t8F9D57jiznhnYw/rXZQ7s80uCcQS43IWMra3Pj2ihjqPO1fq7xWJmPBMQiTZ&#10;N5QdbNcSDpCEYQKRzKxIshKGJGsLp6kuCaSQpJDsIkkLqWjgWTidaUs1p+XktcRDFemSlEojIglz&#10;MotLwqhOOxAM8Of3+2Eaw50gDiSUSqXgzu7u7nA4DAYBprdr3Xzzze9617tYAkkAJWptbYUvwU0I&#10;CYjEL+/1hJ+IX7t2bW1tbTKZBFInJiZGRkbgzvb29sbGRtAT6iWAbkivjJy+5sop06WCmEiK8iVh&#10;RlLRJSmSkXRJjXXWL2FI/OKUACRZI8driXGWXSYS6GSToUlGdfXq1QwUuMmOEPRkJIFOeJTRy7/I&#10;joQ1kSbYnIvssi6ReCTSThvhkUgnb8nEuxK33Jjcqc4q6dNL5pTnOv35IjX956HGGxgNmsTi5pBN&#10;NrGiOAen8K+urIPziusC+gRka01AfVUykuxUnyzS19YTmT6Is2toPDM0TlY9ctQ7HEqkS+oCq/Sb&#10;L+0GsybgJVbYw6qLahvgzmibeo8SuLmmom5DTQP4WxuKk11ZvugzRoze7aWuUrqx0BMxWZfaxnLn&#10;qz+LjXO2kzkVdVaaNQE63gJiPFbaNqosNGuvS1oQy5bmBRQ058hRh5BpwWX6ALsmlHxboRMrWubO&#10;G9reBHeO7UhsPrHt9NWO6R1NYztS80e3n7t/aMuB5tmDE0cuzuw90eKKL2TXzp3RsV3jR+47fM+j&#10;20/e1T63B1JsGtvZt/fcrrseyMztAUabZ/Zl5g+kpnYZUlwCBK+RO6HY+MSewT1nhrYfjI1nm3XZ&#10;6I72Lcc6N+5z6HNpdF6cO+9YtZrZWuY5JkV78l5Crhjq6gnUmS+NnGIdIAmpSJYpXIc4fkmLxCPS&#10;3cmBDxdtSBFyZZFkIRiTEOnCBbEWVqprL4TZCdMNkfhdUg1ZVVySiqCMx+OB/+BOGS6YBqdwp1wo&#10;7+npSSQSTVpVVVVgkKwdGAI34U4iaUFuRkRAKqAJRRFAJG3CTBs2bIjFYjTV1dWV1qIWwBoIBMrL&#10;y1etWkUMREUwfZM+I+nq0mmXpEjkuPJEEf03MZJAptSVdkmPnJIrK7KdbL6Ivcmm6UNJJTjS3vnO&#10;dzKSDBfYLfd3MubyUJH9RJF9slO4kx0krCntSAJJyyLSZr0uORGWxG/i8dCstGz7Rfo7mTfA99nz&#10;TchATl+t0S9uVKf6hAByIcNtdqltuTGGdfLNJiSTljNhqyvUx4qibV2h1o76aCss2D08MTq7eXBi&#10;FtwEOtW74qc39o3PdPSPRFIZT7gZ7qTnpqnsWoS3lGX9C2Rm28ryujJfKNDSDtTG092ecLy8PuRt&#10;askMjqX7R2qD8VUVda4qYqxFgRfrynXmmhoHKWK0GWTYen1NPeiZM3RZs+tmG3R3W9q0Y2wzpa7W&#10;xOx1LZi1v3L8S9gbkSXHFeZy2mbj5jJ3Ltuidu3cCWCN3fn48x/91JYDx7p3nD5w71OXn3phy5Hz&#10;2y4+cebhZ3YePZPIq5Jvb+J859ieQ/e/duG+hw498OL24xdGD9y1/c57tp574OTDz80fu7Tp1JWt&#10;5x++8/4nt5A+ee/80QsOgLoaydq1c2di+sCei0/uPXm6ZWrvwL67tp66Z2D7sb7dZzbfeWXjsUtb&#10;Tt+35cTlY0+8//TVh8cOXtx9/r6h7Ydcjdi2BHfebnEnkpkP2el8uWZ6W9KOnmRzplKpIsIjAUiH&#10;58zQ4kFSF1HFJgxb4l8CXArKxNOCad+0oBte8OhYR+I3EqeT0RXFY0v8rAWUgRGDwSBwA9CIVqxY&#10;4fV6AcTh4eHx8fHJyUm5ON6rXwUPAKmu6KeL6uvrOzo6WlpafD7fGi2ACRXp10/SuEQygAQDVY2N&#10;jbRQo7/DCYP29/dTlw6AXMDWunXrbr/9doCMjpl+SkJkZ9W2WXK8Wo4rqyWcIukkcsp0KUvjlGy+&#10;JAA5eev/ARL20UJaDiQRVMfg3Ko/m86gMVw2d5JlDCmyuVOgU8Q+Ei5E+qhUjUsCFUw7/cj7WxBJ&#10;Fjl5S06BFtkb9HwnJhO/w536lKc6FWcunlqEsZA2lm3ElBqyyTX8YgtOqQWymFIbm4Q7Q/rp9aZU&#10;pnNgdGbrjq17Dkxt2to/Pt07OtU/PjM4OUci1t6l7shsbIIa11fX0wfTiL1qy1mYO9dW+ar8TaGE&#10;unm0pbMv2NLuj6di6W5W1zE4WhdpWVPlc1UxZm8XluuXDjgeusdQM8IbahqKatX3MzWzLmqqom7E&#10;tIll23Razl3jgl+qZ81Oq8HPybrWa+3QN7BccMw3uYvD5bTN1CWxquItez4p34qWufOGtjfBneM7&#10;Dz/26hOvfRTK3Hvv86fufeSup99//OpzFx5/4fi9j+86dvYt586DV1/Zd+z4yNGHzz/47D1Pvf+e&#10;J19+4MXXLj7/+oXHX77yzCsXn3zl7NXHDt773IVHX7j81Mub9h1p1mco3e1oezPceXDv3U/tO3Wm&#10;e+fpA/c9e5xVXHnm1NUn99x5aWjXyU1nHrv87GsXXnj94IWrZ554/+Wn33/+4cfTs7sX490lz3eu&#10;YeaWaQ/Z86WkZWpHkhUZjx1pJE6Rq6It+zSPzLVIstK+kQMaFp0YiQdJVrNNAXBxgiyZtTgReXI1&#10;JVkjqhsnCXMNWq5H6xo5LbAiIKa6ujoWi61atQrgA3FWr15dXl7e1NTU19c3qiU3cY6NjcGgkUhk&#10;5cqVjBLoAxuRhTubm5sDgQD8BCfRjtCnnMJk6GRFDCNMCVnKhePi4uL29nZYNq2/cgRyQZ80ApVS&#10;BPgSb/qPpMMi8chGSdqWy+nUyUqc9giLx8loqR2QtwskTGQCSLOkq67DAyceZA4eEWnE6DHs4Dub&#10;yWAy4AwL2A1uIrmzkzGEOxkr+2QnMjd3mgNVZBpH+O31Gg8yTiRp4xe5srak6Aa9v9OYXDBVd+yp&#10;Gz3VJWBwQZ3HsghjIW0sW92GmKwpp+Ehg0TZtPp2OXSrANc4jemPRnpC8UiyM57uSWT4M5ue37F3&#10;8669IzMb5Ymitu7BzgF1kR3u9MeSDbGkN9K8oQbuNKtz+uDqhssoZUPY/LVV3ip/hKbkI0ZtPYOs&#10;qHNwrGNgtLmztz7WWuxpzLuY7phZkWt1Oqu22jhZF+MM36+r9q3TL79cGMxcM61JOrdNMdWy8Rsz&#10;a7Qbycbb2QWP7NyFdN6+dopyncqyBwADKGY8Ym/InT83K1rmzhva3sR19ukjd7/4kQee+9CD7/vo&#10;6Udf2n7ynpOPvXzqwRdO3vvIznP3bz96JqHv9Vza3iR3vv/gqTtnzz996fGXH37pI/c8/uL5x997&#10;z/s+/uBLH3nw2VdO3v/c0YsPHn/4vQ+++MFLjz4zsfNw/C3jzqcPnDk/tP/C0fue2nPuvmMPvnjX&#10;g09uPXxu27mHLz//kSfe95GzT39gz7krV17+2IPPv3r4wj3J6V0/BXfenvc8u0m4JNN8flqUX121&#10;mD3NabK2mM4RCSnVlRYkFUWOKys80IYsbQmpmLSu6iCLiLQ4pRGkYx1JgCSMyLoijZ+lgJcJ0CVu&#10;SSmCYCorK+PxeEVFBaQI9NTU1Hg8HvgPpgQKo9GoVwtMnJmZGRoaCgaDgkc4Ic5UKsWSNNVvueUW&#10;WAr6BKcQWVBJhpEVEQCPQk6MMGnQtqurq1N/BZ7qoVCopaWFlfp8PtAT5KJWPlnqzVVy8osrP8Z4&#10;dAMLEqcRHkZG7dQsx4sHqeg8SRFyZZE0og6srITeGA2AkoES6GQwEejJUpAdRmckGUC5uRPuZNwM&#10;dCI5UJHT7iKS1SEnWouslEoPJW2cRrqekmyF6MY93ykm0LBKsyDMt8a8D9yGDGNUKQwxC6YZaOGh&#10;b0NFxnBKU7ZHIlnCZL6mBNzZ2NxW3Rj1NiXaeod7R6cyQ+PJ7gHQMNrW1dLZJ1+2JAbzRlo21Daw&#10;Fbqd/M4sarJemLukLlAbjAVa2gFNoLNnZJI1dg+rt4eGkx3VjU0MjquuMWmkkDNn7aD82ipFnKAn&#10;rS02wtKadF5ls+3bZtq00zrrrFHCcltznLYRQDf0iWcn+yYse/DQgm7E8RhTZ0PznP8iVrTMnTe0&#10;XSN3AmTd++678977E5P799734oXH3/fISx+8+sxL+y4+dvWlj9z75PNbD596q+/v3H3wwV976pUP&#10;Xn78hY2HL+y78sy5h586dPmREw+/eOTep08/9Ozucw+efuDpo/gfe+nElYd75/fqGy7d7Yi9qevs&#10;B+576ZEX33/w0sMH73vh3ude2Xfxof1Xnrr7qZeuPPvqAy995Oqzrx58+JVLjz1z5L4X7nn65S2H&#10;T7csDtzXwp16psuRPZ3bsp0yayInnytpATn5rJw6Wo7LklNHK9+TL0EQ5OR1LceVlQCNyAnKNu54&#10;s9I45MhxWQjl1My9np4fY7JIPKwIgikrKwMcoUDILxaLQX7l5eVwz5o1aygCH2FHuAckCofDiUSC&#10;JcEwImnU2toKtsKp1IKc7tDf14GoqC4URVPAE4AFUDY0NMi5TMIAXFh2YGCgp6eHRHd3d39/fzKZ&#10;hGurqqqoznrtPhsBo7KPKDUBkhBOFb+RLley00Y49eAtypSsyJSaKrZMI5JVbWmpHaklBxUSjGPM&#10;IUjGRLiTQZP7OxEJBg2n4U4bOhF1pZGCclZjySnI3glqe0R4TG9dpap+ViZ7o3MnBnmADuDXWnOX&#10;p1xttzkja4ZaHFjJNmLox5iDOyTEnCrKmRumTNKstNQbCDS3hVvTNYEondlQU++NNEfbu1q7B1q7&#10;+uHOplRnItNHGjaFUDGQ0Vxnd7GX3fhixrYXe/yKO5vbYm1dqe7+zoFRQU8SrKshmlhf0+CqZazg&#10;Klwe+kYPwehyX5CNUjfRFhpSdavokma3ibk8emzFVJHV8sIqjFG6Uv+nwb42PVmwRfa+Y9l/Vxg6&#10;/kvRR8vbeIPmz2hFy9x5Q9u1n+9sntrfNrcXMkvOHejYdLB3+/HM/IHWmT2Zbce6txxqndoVG1/8&#10;5GXW3gx37mzbdGRg18nMxn3x8Z2tcwd7dxxjjW1zdONA19ajHZsOdM4fap870Ln5aN+2I0t34Bq5&#10;E3Jl2bbpUP/OE13zB/WKDiend7fO7O/eehTr2Xasc/5g69yB7i2HU3Rp50n1gJGrEcuW4M6C71GS&#10;NLJn9MUkVUSOy2pHJlokfpGUIiefVX4kEucSciGIZJGTz6Uc42Epp7JI5COOeER2VkpFuiWncac4&#10;j4pYGj88UVRUBO2l02ngr0t/GxOIBH2Ee+iPbDK9EppctWqVvEQplUoJfQKstbW1lZWVpaWllFIR&#10;0YJcPccPUVVXV0O08mg8LAVXwam0MDk5OT4+3tvbC4BKgtYIZkVglumn6bMRiGkoUzwik83328r3&#10;GJmxEqkB1QeAJByvlstjZyUtkgFEHF0MOEMKSpqbOxkQxoexEu5kdwDrgu/mIjtDYS6vi/K5UGRn&#10;JZ0vO8xOOL3M9lOX5CSQfq7ohj7fqc54YavKFHfqb0U2bqiulzfJO9fcJdjGDvV59/pKf1OkLdM1&#10;NB5Nda2tqrcBKJvOp0D7I0AOJ2Wz6hJ8bSje3jvcot6O1LSmEu70e0LxplQm1a2+pd7c0Rtt62ru&#10;6IE+G6Kt3kiiLtxc7gvBT9lmhT5VU/TcQi7Wu7Ai29iWEk/AG2kBZGk/1T0Abqqn5vVzRS2Zvvpo&#10;64Zafza+YCMFnGa7SDCSZb5gY3NbQyypeqsvstMrGc9sD5XlZ40nv+VcI8y2hUbysspoVv7ZUPs3&#10;u1udhKRNVtK2R92foE6Qr630qa8WVXpXXit3/gvgadEyd97Q9iaus78Vdu3c+dbatXLnW21Lc6fM&#10;f4gJz0lpyRQoadek7sraklpGjjcrx6vluLQcV148knXZhIGTSONEJm07RUJCiDSlpiJL2OJd73oX&#10;renApeQ0kSunTIvWpFlkSvGYBIIkoBzwEe7s7Ozs6emRa+uQJWAE3+jNdQT6AEA4QaL6+np5IB3u&#10;9Pl8MJOc3UQQJ4KoysrKvF4vfIlzw4YNZAFKOYcKd1KF9Y6OjoKbg4ODQ0NDw8PDHR0dgUBAuJPV&#10;Gbg00ltTeNuRlBaUq1TiEWkZCpGUIpM1YbZMqYg042M7JW2cevycI4rtkovscuMBoAl0IoFOhhE/&#10;pXIjrDnfyYFhuJO9Jk1pFFxARpdTJFmRCZOsBLgkfolExil+fX/n8dvLfXpOvVENjAAxV1d4iz2B&#10;Kn9TZUOkxNNYVNOwrrpBfYm7XN30ubK8Tlgz2t49Mrtl/7E7L937wCNPPvPe97924syFunCCdjSB&#10;Ke4xiYImpcaMh7V4I80wX6prQD+orl7nGU506M8UTXYPT5CIp4HOTKC5zRNqrgnEyhTGeSEhaQe7&#10;vUS2BW6uu6NU3nPktC8xeOw+EFzqDfoiiVh7T7J7sL1vJDM4zhL2BXAjyQwrWl/dALZqcr1Wk86I&#10;0Zny+jDcGWhpp8/raxpYKf20Yuz0gklXLVvIulYnpgMKmlPLNjqwYBwG2bBs1kFMldalWXOc/KPC&#10;yOu7MtQgYxxFimKvMyuaOrvMnTewwZ3+zPjPkf/0+9sVd6r31YODroC3yZpGttV3jCruVO/Jn/z5&#10;rXd0m699SA31ktzpEjOfk8rO6MjOStolmTjV/GlNw5K1ZYJNIj9MimRdS0jgA7myRoZmJACJn1UA&#10;FqyCtIlZQhKDnLyWyyNZZLIsZaWgDKATj8fbtUiAfeFwGPIDdyReIukSwTAT3aOIAIizra0tmUw2&#10;NDTQCKRoLhzLSTvIEn4lIdeLEcBKVh6jAUmpm8lk5EwnAAp0BoNBeeadMPibrrq40yW656Sykj7b&#10;aeTKisSJnLwWW+pKLCY9KkqubEHpo8Y5omzuZCjsi+wMC8MoJzvNRXbGQbhTM6eSPn4d6aPSkVmL&#10;LSdOy3HlyRRJGKuQbL7+/4Y7MUBtQ00DhFTpj5T7QhW+UF24BcrsGp6c2rxz96HjZ+66fP/Djz/+&#10;zAvg5rm7r85u39PaNYh1Do5VNUZpxzBNLgwtJFwBriyYyNqjbZlYe3c42dnU1tXWO9Q3Nj2+ccvs&#10;tl0Tm7b1jk6nevRZz3b1oiW6BxHSc9MOaUhofXU9GwIls0WG8PQqqknQTzlBmF1pLY3UBuORVKa1&#10;a6Ctd7ijfxTA1dzZG27tqG6Mrauuf1PQiZkuYSvLPcWeRojT15SoDsSKahuBeOlV1uy0ArtsIsdv&#10;m2t1YrmsaRlFuV3CnL2vKfMOzY6OX6/X4UthTQmzTY6ZLHGKKY+VvU5smTtvePMk+wJ9c+HBzW+3&#10;hQbmG3umPS198p3MumR/oHcmPDjvCnvLzVlvoldtL+tNDQT6Zn8O62UVgZ7p2kSPGeoluNOZ8XKZ&#10;T9Iupy1TarIinDKzyuQqHikywiOSaRg5+axMGEvBDluyRifzRsqPNB4Hi/LoiqwrxiRsSQBy8rmA&#10;JWIQYB1wE+ZLpVJy5rKiogIeokiYT22MHkDoR17oAzNBjS0tLXKBPhKJwEwAk7krlOrAEy3jx2n4&#10;ieq33norvOXxeFhjV1cXK+3t7QU6oU/AF+QNhUKgJ90AvOjhO97xDumGdFhEVp0Izb3ObhIu6RpK&#10;Tl7LcWnZHjstMkO9hGSI8sWgSUIOG8SxxDCyaXKRXYZIBKwzbuZkJzEy2sSDqvbJTpHTYlb5HnWM&#10;Zg/mgqVOyipV7S4iCci+v9PiTpmw7cT1bUIbEAOIBrFVqDNz7R2DY1v3HLzywCOvvv6RD3zoI6/+&#10;2oeuPvTYoVNnRjdubeka9ERaN3gCK8u9K4pBDTivAcKDb3IZSD8Wo1FPoI2EHWCb9EGdeqwLhls7&#10;m9M9rZm+npHJ0Zn56c3b53fu27b34Mbtu4dn5rtHJjND471j04MTc8nuwfL6iP6QutoKtmVNpReq&#10;q2iIVPmbSr0hOramwqtOfDpclTXrJCgVCSj1heujyUhSIW9LR29rph8AhXGbUhmQem1V/RKdL2iy&#10;RVKLVcPBlQ2RunBzdSAKgwLHavB1Z1xVBOxMddvyirKbs+CxnQtFUtFV3Xa+oRWolXsUiXOZO5ft&#10;bbBoe3UsXRPrfLutOtoB9tmrxuOKeTusOtZZxap/7uvFqnO391q4E5GVidwUScJ4bJlSWzjNJGoS&#10;iCJpmbSeZxckAXZamhI56JEnQzDSrPGYrBQVbMEEIKmFTJqEbsMdY6dFLo9kbcEx4A7cCT6CgCAj&#10;0CMESZGsRcS2UwQOlpaW1tTUNDU1tba2trW1dXd3Q5+g6lr9IPb69eur9OfF4SqWcJVwJ/yEoM+b&#10;b75ZLtMPDw+PjIyAnsi8HxQlEgl5tGj16tUgl+FLV//FY8s4JQC5sojRFidbRFbSSErttJFELiE9&#10;PDliLSYhkoMHgY8MgsC3jA/jLyILd65cuZLxMVfYXdwpjZijEckBWVBOhBXj5LUc1yIiQFbn5LN1&#10;l+LOG8RgoOK6QH0s2TU8uePAkasPP/aJT33269/8o7/5m7/5qx/+8N6HHu0cHG+ItwlogjKwpjIS&#10;YirrQInNT8qytx66/MZjTPx3lKrzgo3xtmhbVyLT19E/2j82Mz63ZW7brtmtO0dnNw9MzvWNzwxP&#10;bdq4bc+2vYeGpzd5w4n1VfUKK0tqVpfVlXmDnnBLoKU90JL2NSVBxlJvEBKVc5+yvQQDuPbaAaa1&#10;lb5yX8gTavZGEg2xVDzdy9rb+0boSXUOdy5sjm3SfzFXEcZK6UB5fZj2aa2o1r+6wqs6o3nOhNmN&#10;XJsJWYrZTpNWpg9Iva8dZDR+43nzlj145N8VwU2Wy9y5bMt2A1sud+a8Nx45s3dWjleLrMzxRiaA&#10;adKU2k7xi4zHJfEz9ZrJHpmZmIqmWZaGP8hKWrQYx5gqqgeLk6uRtCMCwlxOyRoZpyREUoTsLN1g&#10;W+BFILK5uRn6rKyshIfwCPOZLSXx7ne/u7i4uLGxESj0aoXDYWhV3v0OjIKkkBP85PF4wMq6ujr5&#10;Bia0CkWBUCLawePz+UZHRycmJgYGBuBOcJOEeaTd7/dXV1fTGgTGqm30RLIVsgm2pBQ5eS3HpZ1s&#10;C62ZrJHZHS7hl8jFAhBFS0jv3pwDD4JkNOTEsAyXnOkEQIFOnAUvstvnO0XSGs2a9o3Eny9TBUkt&#10;V6RkdZcXQBnZpTfEdXaHBhwEURgE95R4g/7m9t6x6d2Hjj/0+FMf/+RnYM0f/vVf//0//MM///M/&#10;/6//9b/+z//5P9//wQ/6xmZvL/VoxGSp7LZsImsKPW/T9Gmb4R4xccraNSbSYI0yK5h+lngagTPQ&#10;synV1dYz1DMyOTS1cXLTNqCze3gi3T8CC3YPTUzObwdG+8am65taN9SoS+00u766AWqMtXcnuwZb&#10;OvrkNlD9bvkozEeYOvGpOUmfnXVWLUZ/GJMNNepDnZX+pnBrp/4o/ACN1Abj62saaN+OL2iyFcYc&#10;v96utVW+Ml+oLtRc0xjdUK0hWAOcq4ptErB4mOBmQcuJtNtRN7xaWcfUsbGkLQToPejsRLUf2RDG&#10;TQZWhV1/tsydy7Zs12o2dy7xHqU3JWnBQQALPZEuV1l7FrfTiFKWxmmyLKU6Um1ZTwVJwsYRybpk&#10;/LSwWIzIRUhI4vHbKGZLwpCJlKXQmy5ZEDFQYENDQyQSCQQC0CQYVKa/mnPrrbfKprEEg8rLyyFO&#10;WBOghE2hIiCJLLAItkJOZCEn+AmmhB2BUdhRvcZTixYEOqkIdUGW8iCR4KagZyaT6ezslAeVqAvL&#10;0hpV6Pw73vEOs2l2wkg8IrKysbbfOJH4XbVErt3hyrpEaUGZIvsg4ciBHYFIucgOkTPIbCYiIdwJ&#10;7gt3MkrmIrvNnRx7ImmNJZL2RU5xFhZtSU/sUtM3ZPy6ywX8ohuFO/VLc3zgVySZmdi07cTZi48/&#10;88Jrr3/k9Y9+/H2v/dqnP/cbP/rx3/zv//2//7+5gkEPnzq7qtybe3Yzm7bQzcU6xkwARjdW6XON&#10;mAuPJACyKfEEagIxUM8fTyW7BvpGpwcn57D+MfVhzERnn36ffF9mUH0zM9qW0ScjfbS8utJX6Y9G&#10;27s7B8a6hiaS3YNNbV3BREdDLFUfTWK1oWY2f11VvXBSwfs1GSv6Bn36mloZqEBLe73+Ujwwit+E&#10;ubbLNlNkNg1ju9ZV+SobIuqtT6E47a/U4CtFJsweE2G7bFoxnynKGh5j+U7Hk1cxpyjHOFTcWd0N&#10;Sct/L7kB6rjS6Hm9c6cn3lkZaVu2ZVu2pa0skLiW54qMZF5HTj47U5JwCrJnTMUjASpOS4qYUJm2&#10;mdRlXrendgk2YUjalLTdCAkpEhUkEnHmS+qSgIEKYpDL6QqTbL6kyKzXOCVtsxcxYA1MCUEKdMKI&#10;69evl9fIC9MAQCCgPPMOm1IKD9Fzhgs/iNna2ko8zAR9VlVVEYMTkIWlQChwSpqlHdATnMUfi8Xk&#10;wjrcCYBCnKijo6OtrY0iOJguQWMsqUgfzF2eItkWZI8eAeK0JUVG+R6Ek3bstJFkWS4hiVxMcpxw&#10;zAhBMgiAPhvFIDBWHi0hbEgUP6VyZ6d9stM+Po3kUDRSx2IuJpoEsv0FJQFIstK+pJFJ6/d3Xtfc&#10;eUeZB4rasufApXsf+MCHP/rrn/7sZz73hfe+8trZS1cAUDDOE4oPTm78jS99+Z//+Z8d3tT6P//n&#10;//y3//aPz738PqgLyrwNDCpVvKi4SpOH4Es+Zi1mTpesumLSAoa/pC5QF27Bgi3tqe7B3tGpvrFp&#10;rHt4sr1vJJFRn7IUC7d2VDVEgE4B2aLaRn8sRUzP6BRLqLEhBm62smxULwTtFI70hJvLfKG1lWp/&#10;qZUWVSvL5UUoqsQbrGqMElnuC6v3btaHr/EWT9kiMeNhu9ZV18OvQHBdJFHkCSjw1THWUJDIhcLs&#10;WLnMxCxiOe1YJn53kW6TpSSylj14CmctU/9LyMNbJuY6M8WdJf7YOm942ZZt2Za2tbWhFSV15jo7&#10;s7URsx1LZxq3Tlvqwhz/YrLjkcTj0fOsuuVO5nXJGkktaZmE1DUJpMtz+pYvh02uWQWrCBIZGY+U&#10;Grmc+QFIYpCT10/Qg5jBYBDOk7OSwGJtbS1UdPvtt4NBUGMoFJIbQPEDjgwOFUETGDQajeKHFKur&#10;q30+H/xKtru7G06lQeFOqBS0IoHkvGlnZyfQKUvhTmohubmT1qhCZD53Sp9lE0TiseUULF6Un3ZJ&#10;9p1I9q9TkJUUkbBbECfSR0eOGDGOMSBSTvcKo1dWVpZpMcJyb8Md+tuYcluCfYUdadTMkT5I30D6&#10;CF1gSiQel/KLxGNL/Le861euc+5cVVE3MDH3ld/9vc9/6TefeO6FgydOD07MhRIdFfUR8EsueTc2&#10;t7/6wQ//4z/+0//8n//z7//+H/7yr3743e99/5vf+vZrr3/k4PFTZd7Q6grv+pqG9dUNq8u9oIYN&#10;Lm7esiDMZZSq/pTXralQb3yUeFdAUa0ffIQpmzt62nqG0v2jaf02ze6RybT6TuYAluoZbOns9UUS&#10;xZ5GWpPNNNyZGRyPt/d4I+rJcblkr7662dELs8p1c19TQm1Rpc+1dmO0xvZCimwy6EkjtcF4sSdw&#10;R6mc8sy5adVlro2SLA0y1FX+KBzsjbSUqG47Z08lwGUO1eWfYsw3a0dnqwtc5uyjxUyvQl7hqcxy&#10;qhOZDk3aq8s36eR1bIo7K0LJYn/zsi3bsi1tG3zR28u8i3GnM59nJVMgciJy6dMkjGTWFL8IJwQA&#10;Zsn8LRO5tKknWSXShEmwFKm2tBZzIodBtPKzBSWlQjCS1USkpEuU7KykReKx5RToIieVVUEPWwo+&#10;goxwD7gD4jAyXq83EokISiaTSTiyp6entbUVfASG6CTbK+dBAU0Qs7Gx0e/3Nzc3d3R09PX1DQ8P&#10;Dw4OxuNxj/7kZiAQAE/lOSQCAM2RkZH+/v729nac8rWkWCxGKel6LeFO2gd86aE6Q6tlui0JWzhF&#10;rqyRPbbGI86CkiI7RtJLyITJIWHEccJWAJEccpD0mjVr4E6Ik22sqakBQDds2AD9g6TCnYyt62Sn&#10;HKLquMze7OGSHI2ItAkwHlviNGItxDsZHeyktKSK0fXPnZgvmtx18Fjv6BQ0plhNPdSiz1xqQGG5&#10;tqph+77Dr/7ahx97+rl9R0/2jU23ZgbCrZ01wViZL1hSF8DK68Ol3uDaqnqLO3X1RZAr3yQAUgTp&#10;AK/8eLLra+ob4qlYezcdgDsVevYN9wxP9I/PAJSp7sGUgtGRZPdgnXrBZ0Bu7sTgQrYu2tYdT/fW&#10;N7WWekMl6l2k0UBze3NnH8TZor6uqRqMtnURWVoXzHKk20BnGqSf66vVw0CQIvGgKhzmisw3e6Nu&#10;13d2rixTl6HlVU0NsSRL1ecyZ9wk3mVutlMepzXb7wRn93K2ukm8gdEgW7RaXyV3GpGW9XjixArf&#10;D2pbdu3XrS1z57It27Wa4s7ywuc731Ay5TuZbBY5eT3rs3S8Wky0AM26deuY3WVClVkWkZZpW7J2&#10;CwUlRU67WQl/uFTQb+JtHjKyi5A4RY4rT65SG9eMCJCWWYIdcsEX6AFx2BzoExhqaGiAjWpra9Pp&#10;NCiJSECiUBEYBBjBqWATHoJBKBKwIzQJdCIhy66urkwm09vbC4aaWzkpkieKoEzaF/yCXIU74Vc4&#10;lS4BnYhesTucfr+R9KY7clxaMgJOwTVIaiHJqj1USEuXmsNDxFZwsK1YsQLuXJt9XTwbDpcz+AwC&#10;4ykX2Rlh0J+9UPB8pz5ac9DTWUEeI7rkBGkZD0tWx4rsriIJQJKVUrIF7u8USjDZ68BWV3jhMOBS&#10;SFEZ3JlFT3XRvNRT6Y8FE+ka9QyNHxbB1lR411XVw6ngJlbmDRbXBUBGdRoMcLFgy2WGbFweScM0&#10;9IdG1NqzAWLErK701gZj+vp4CogENDsHxwbGZ4anN0HD6hnz3mEAtHNgzBOKA3PYqjIPpimzqbox&#10;WulvgkHlFZ6KGpsSkVQm3NpRH002pTJwJwAaau2A/+iGqwMYfVhVVre20se2l3gaaRBYxCoawqsr&#10;6lzBLrM3kyEiXk6a0hN1/0CkxR9PsV71/s4swkoVg3GStT05xt7UCRNWyK6VO+/QL35nS9UHh9Sn&#10;O621aPRU58Kza1zUssdY1ti/OQe/YuV/UVvmzmVbtmu1XO5cI9O2mfMkLYl8yTSPXFmXKLIbYV5n&#10;jpeZVTxqZdknjZCZdJGaga3HiZBpUCSefAmaFJSQDTG6vYWn2sVPQqrL0jgXkwQgJ29VkQSStA1h&#10;NM4g1NfXw4636g8UITxk5fmh4uLiaDTa2dkJRIKe8XgcIlyvtWHDBlAJLkRy+bikpCQYDMpJTfn6&#10;0ejo6NTU1PT0NEvQE+g0ThJQFxwmKAaEhcPhZDLJ6iKRiNz1WKHfJAoV0VXNzzn4qDYpK8eVdUow&#10;kqxdJGmXlvbrejkBZq8hx6WF3xRJGpHm4IEgOeQgS0aVjWJgKysr5YwyiA9/y7P/DD6DKfd3Gu6U&#10;/YJoxzngLBmnOkZzZfz51U1a/IuJANkcCb7+7+8U0w+P167QrJk1hz8cerBwGVaQM2HrNXuJAaBF&#10;tX5AKkuNWYKxwMtmqXzLLVV9kHcwGScJAAjGrWqMYsGWdKpnqHd0anxuy+zWnZObtoGePaNTQ/ox&#10;I28ksaZC0eGaijoID5jbUONfVe5dqU/UwaMl3iDcCYZ69FszCSjzhSC/WHtPvKO3Md6mLp3nnsJk&#10;W9g0TdsBOFu/cbMllEhD5KRZi2ys2RanVu6mSfqOUk9Rjb/SHwFYy+tDGKAM+9IZ/gdYU+m7rVQ9&#10;6i5VjDH4TsJQnSS03aGXJlib7MrFzI50G9vOQLGX2WRFmXKoyGGwsFJXNs+kljZ12GQv0BvcdOD1&#10;X86WuXPZlu1azcWdZrYzcnlkOheZ2V0SIjvrKtITqCNVP1dOQRZAnYw1T4tMU8ZPXXEiB0OuWU41&#10;LcelZYjHJFxpQStXWpc7kiInY0n8rA7s8/v9gKY5kQkYgX1QIDza2NgoTxTJOcvu7m7QE1pas2aN&#10;nJYjHkFILGkKeAI9wcdEItHa2gp9joyMwJ2zs7MkYM3h4eGZmZnx8XHah3ShKxoBtsBWQDMUClEL&#10;NTU1sXav1wucUUo/NUYqmc5fi0wVV618D3IN/hJS++mNZB9LCIJkS4U7GSW4E4IH7oU7GX8gngFk&#10;VBmTgjd3ag50JG2axGLSR3RON+zqRuI0Eo8UueQ+3ynztDXtLW4/v3OiQIANHC5ccExhRBYysuip&#10;uTNQXOsXgzvX16gvZ6ors1m4Ecx6s0Y3XB4MJ2gF4NYGm9WjRYmOVPcgrDmxadumnXs37dg7MrN5&#10;cHJuaGpj9/CEr6mV7tGZtZU+KLPMG6Ki2lJhvtrGcl+4zBeuaIjIGVD6vKbCSzrQko6ne8LJzupA&#10;zPW0EGnhzpI6xaxYRX0EwG1sbqMpigjI77k4bT/DQjCYSyfZkJpAjPXWBGM0VRtqhkTVKzz11W1T&#10;V49/nuldY2JyzRn/JQ2Szr66P9cW2nfWld31bhP/4qXm+NEHjAJZ+ULpvzRuGlvmzmW73q2ksQVz&#10;Of9FrOB1duY5SSA7LZP6YpJZP1+mSMJEZqI17UsaSRFy8pYk0rQmCZEDJm8k4R4kWSqadsRj5MTl&#10;yinTstEqXxIjaWlc0iI8wB9wCQDJnYVyNg4EBD1jsVgmk4E1wUdJsIQIS0pKoExGBjaCkEhTkSVc&#10;RXUoSk55ynNC1II1x8bG4M6+vr7R0dH5+Xk8gJdUMYLJNujvZ8Kdcs0dNqVjUBoE5vQ4d4uMxImc&#10;fO4QiUcGynFZklIno5W/F5aW2m1a+rhQsrNyFDFWgtcMkbxzStAT4oTjSVNkuJNgZLgTFeROJGnb&#10;s7R0bSdY0iKy0lu7SNK2bnnn9X5/p5yFcjkXLJ8kNEwId66p9AJzJXUBudSuTnl6GjfU+uUp8ttK&#10;FcEY2DIG8bg8Yov5jdEayAIpBhPpcGsH1trV36u+k7l1evOOyflt43Nbxua2DE9tTPUMgnH0hB6u&#10;qfSV6qd/8MCRbMUdZepN+FX+JkyeCpJHyOlzqVfdBhpsScOd/niqvD6k3hK10AG14Wv1VkOucg2a&#10;zYdQN+hXeBbcXpcpqtOjB7NGkhnWBX3Sh9pQ3NeU8EZa1APyvtC66oU7ZWXwyWb3QtasfSSRuWbO&#10;FgtlGlOlUt0KXjBpUHZx7krpeZYvc/vmlOZktUd6qE0aXHk9QSe2zJ3Ldp1aUUN8TW3ojkr/HZUN&#10;YqtrgpCfK+znaYtxJzJpljKX25N6fjpfdikJ0yYiLVOsK4tcM72IAESkaY2lDR+SXkJCOS5R0bTp&#10;xOVKwkxCJEXIyWs5Lssp6YLIxUqBIUgR9ATvVq5cKZfOIUIEfSaTSWCxp6cH4pQPuANJhIGbUBFL&#10;IIlIaEnQU86VykNC6XRanhyCPmFQOWMKd87Ozk5PT5eVlVEF3NSrckRnpAUhV3kyCcyFiekqmyCb&#10;wyjJFqnNs0SRk8qVy2+yJOy0SciOEOkQR64skph80VskRwviWGJLwUqGF7YuygrcRIw8W82ws5mE&#10;2ec7RcKdrgPSadpSQactqYicfFb5nnzJFt183XMnBhCIufzKcjDCMQUQmiFWlXlgrxJPAFSq9jeV&#10;1gWKav0Q2LoqH0VEZlEmByjzs8Zsvy5yp1dXeGuCzU2pDFAIMkbbuvrGpmHNsdnNExu3zmzZObdt&#10;98TGbe29wwBcZUMEDoY7y+vDDbFUQzwFHJMtqQv6Y6nmjl4s1t4daGlX7+BUX6f0rq9uAFL1ydQ0&#10;UEhiQ43f3CpAD9n21eVwp3qOqswXAjppTTVbob7VZDosGy5p28TPyIC5UG8i09ea6WdF9dFWoJNe&#10;NcSSdeHmyoYwPWGETbwMuyQWLG8fSbyYtdKFETalVNQNOlnlsdpRu1gY0V5Fbjq/VgGTKtexubnz&#10;Wk4slQZby0PJEkUGzaWB1vJgK7VKA4nyUGtpQJ2aIlEWTMhpKsKcisRoT2lAZXVptkGnrqqi0sFW&#10;IoukSPUnrmNkFUmsTEeWBZN6LdKaqlVGrQbJOi0v2w1qQOfaushN66retbb8JmPrKu+o8lNEQGkw&#10;ofd+Qh+NHIFOxRJ/izoSAgnCJJIDSY4l8WAlgWSkd7K+uc14ODi9qaFgMsPxo038TpvGXNfZzZwt&#10;s12+lih1Zv7s3C9yXJbELzOupKVNmeBlphcPMeJE4kFShXYMfxiPSxIgsj12GrnSdhYYMllho4KS&#10;AGRnJY0KZmkWyqmrq4MUWa7XnwgCdNgQthG+DIVCUCOl0WgUCgRPoUAISfBIRFqgkzRcVVlZ6ff7&#10;iRfchCBl2dXV1d/fL5fdh4aGwC8qigQ6ES2AnhSxRmCXFuhVeXn5HXfcQX/U6cq86+yyOSIXiToR&#10;Wo4r1ykyfnvMbamdkVW+B7mcciTQYTm6WDKq8KV5oogxhOkR6XX6m+xyspNtl0EQ7tQnOh05x59G&#10;T9oUkZasSYjstC1XmN1PIykqKIJviOfZHbawTV3RBinEckgCHFmnn9dRXKLv8iyu9YNQlf5IqRfu&#10;VLdREgDDycPOBmsM+uTzkPEYI95OS5ZIqLE2qF5+VB1Qn7gMJzsHJmZHZzcPTW0EPWe37tqy+8Dm&#10;XftGZuZhSjAOOlyrLosHaoNxOknfMIC1tWugd2y6a3hSniKCMqG9dfprmayiqrEp2JKOtff4423l&#10;vrC5y1N6QowG2STACv76Ii20TF2zIRImJh5j4rxdXegPNESTbb1DIHI83RNsacdCiTRtAqCV/iYZ&#10;YXvkC5izs2wzqy4wqli2tIA5Ddqt5bZ/h+ZRLBvvPjYKmX7K/jq2HO4E6VJDM0ObdtXGOsTjT/UN&#10;b9rd3DsO84knNDB/9oHH95+6tP/02dbe4YkjV6889Ojw7PZdp+/ZceRE39SW0Z0njl1+5NTFKxt3&#10;H5g/fDbZMwY7loY7p47ff+7cqVjv/OG7LrZkhkZ2nxybnqkMJpsGNm0/dWn38TPDc1vbxrbNHzm/&#10;98yVPUdPNqW7UpuO3vf4oy0dvZHxQ3uOneia3XPk7icu33//1NZd47uPn7z6xOEzF8fmNjX1TG06&#10;fHb/mctHzpxr6x9pHt8xv+eAN5qSDi/bjWhg3+raINB5S1E1nIeRuGltxW1lPooaOsZm9p89dPou&#10;lsev3L//zJXpjTOljfGKps6+7cf2njw3unGrL9FVG+usbmr3tHTVRNsqQm11LV2e5s66RHcgM7r3&#10;3kdnN22si7eXh1LeRI+vpbMhPRrt6K9tzlCrJp6pa+4sDzrHvLGC5ztFzqS3CGUa2VO+pJFkRbbH&#10;tCYtI8kipl5nhs+9uVMkWSe0EGWKpEhwxCUJcDKWpEESgkGi/KzLg5b26BpOVtI2utETNhMMSuov&#10;DNXW1kKQbCB+NhYeqtZf0wGY1qxZIw/BwE8QErAIGyHhTjlXBzMBiBUVFYFAAGANBoO0Scutra3p&#10;dLpDq7e3d3h4GA+Eqs6R3nwzsCUJWiBN49BYU1MT3CkPvFdVVd122210KR86belNLHAvgcjl1DWU&#10;XNnFZHYZCVdaJLsPmawcKgwj4wNJQ8+MIQmBzrKyMhd3yuYzhgKdcppTiFMfekp2VtoX2dlrKSKB&#10;pMO2R9LIlTW645Z3l4zekNxp2QJGrKqoS2T6j52+MDKzCbikogY1b1Gtv7QuoJ4uqlVPF6kbPasb&#10;9HPQhdHTZS42cpnUlYSGwijgCPmxxkBze/fwhHyyaHh608SmbXPbds9s2Uk6MzjelMxU6E8Qbaj1&#10;VzRE6BX9YRPAymTPIGzaNTwRSqgn2QMt6fpo67pqxY50eH11fXUghhMeBXNZqdWZWja8PpZM948K&#10;uYKwAG5xXYBxM2E6MseMUy9ry7whOh9r744kOwHfaFsXBMwS+pS3KZXpS+0rXe8wctnC/nKyuety&#10;D6yULmYLzdqWu2qbOxet4phz/Nww3Ml0Dlx2jm26+OATc3uPVoZT9a09246cPnn3/cnBaX3eUU29&#10;8Yndd99/byTVP3/ukUPHjvfsunT1oUcGtx49f9/9mb5BT6J3ZM/JHYfv3HPnlVNXHjz9wJM9I3Pl&#10;jc2e9PSR+198+pmnO/tGt9/1xMHjZw6cudja1lHT3Dt94NyOffvqY+naRP8E6UPHYr1T8yeubNqy&#10;cfTApec+8qkDRw5ltl84d/lCQ6Krb/O54ycO1LeyllP7T1/auO/0vlPnth49t//Y8WTf2PihKzsO&#10;HhzcfeLY2XON8Xbp8LLdiMbRuKY29K41ZbncWX5bmbeoHr5MBzLjW09eOnzpsRPnT0WGdl18+Gpj&#10;U4u3c27n8XOJtgxgOnXwrs17jw5tObjr9KX53fvHth3cefTM3L7jB87ds+PwyTufeO+lBx7Zc+RY&#10;NDM2e/D8kXMXxnad2nrkzI4779m098TswXMzO/YHkxlXr5bgzqVlpnmRZEWOKyvjdKbQLD6KH+GR&#10;6VZkYlx+8Th1sg3a7RgJnYhc2XwRQCNIssJDRos5nVSubL8rnS86D/oIHTY2NgJAsnXQz1otyBLW&#10;AYOgT4/HU1lZSYyclhORhpngRYKh0rq6OohTHpehTQQ+spTbPQFKEvAokUJaSLgTuKRlIIxVEDk0&#10;NNTe3k478C6N01V1tlNLtsU1pLKNtlM8yKTFv5gkRuS4smsxTrJGunzBI7vPyWQPDA4YIJL+Q+Rs&#10;GqAJcYqEOxk0BpZtZwQgVMaTkTfX1qnOUqSPvhzRvi3jyU8gOy1ddTJWlhg7TGQ7V99+a/HYseuc&#10;Oxc1CyOgh/U1/nCy8+TZux596tn2/pHV6jWf+mp7uWdtpXdDTUOxfqodU/d6qncqZc96WqSizcFN&#10;Yy48yjdTd22VIkK4E6Csbow2pTKw4+DE7Mj0ptHZzWOzW7ChyY1AZ1vvcFOqi5iiGj/9qWyIqFsw&#10;9flaGDTVMzg+t4UwucCtX6XUWVIXJID+ANNUwa/PPsKjDXrt6vkbQBAijLZ3D01vmprfznozQ+PU&#10;Lfc57+8kxvRZEsZ0I44VewL1TUl/PIXF0z2dA2OZoYlYugfoZL11YXWXJxy/uiJ7N2QW4/Su0fdZ&#10;5u2mbOPOeJI2qzYeK2wps5vNrkXVFVsIMzGYXcWygtzJRl0nd3nmnO9ksi8PtQ5s3HnxwSd3HTu3&#10;79Rd564+2jE6VxpooUhi4M6LVy/XN7V27rl09sLdAzvvunzf1Xj/7OErz1x58NHR2S2zh86du/+J&#10;Uxev7jh86vDdD8OdZY2t7VtOX7j60F1Pvrxv+3zT8O6H3vv+HXt3l/pbvO0TW09cHZueov2qluEt&#10;Jy7N7dxZG+0Y3nth/+E9k4fuOnHh6t2PPXP8nqfPXDrvjXVk5u48cnSPp7lr7MD5y0+8dOrifdsO&#10;nNxx/OLmnTt9sfbWmVP7T50e33/2+Nnzy9x5Q9uS3Bkr8reEB+a3Hzqx6eDlg3ce87RNnX3yiWhz&#10;sn5gF//zeBubvenxTScuD2/c1r/96OYDRzfuO7b/zkv7Tpye3n3s6F1X5vcdPXr/kzPb924/eWFo&#10;dNPc/vP3PPXeA5ceOXXPgztPXugcm+P/n5ntuxubnbP+xlzcKZOcTIciVxaJx8zxkhDp8kWl21aS&#10;rFMn+5y7mWJJSClLySKmf9J4hDlUfS1pwUhwRPwS+YaSeOTkczEIGY+dEEn2WmSCpSJic9asWQPn&#10;wYIsq6qqAEEACEhav349TGk2B36qqKiATWEmAFE4CUIClSBI+KmmpgZM9GsBnfJwurnFMxaL1dfX&#10;l5SUyMM0IJec5wO5qI4EzvAHAoGOjo6enh5omNURTBgdeIeWcKdINkHkuLIyHrtU0kbiRE6+kFgv&#10;cjK5lOnyiGQnIvuYYaDYQOHO8vJyhpExZCg2bNjA4LPVbDvjKSc7kTnfqYHTIU477RLrMqtDkkV2&#10;VtIi8UgnJWHSi4kAKq65Y8UNwZ2FT0pl0QHCWF/TMDG/7cHHnrjv4cdGZjcX1zbepr/cQ8VV+gGj&#10;olo/nFRap14wBNiV14cB0LWVvpWaOzEDKwY3jbnwyBjBJiEVWZF+9DsOF3pC8dZM/wDQOTMPdLIk&#10;3TMy2dk/muwaiCQ7veGW0rpgiUd9WhO+pEv0FhT2hJu7hiamN+8gPtbeDUSmeoZauwaqA3F56gXQ&#10;lK9WNra0N8RTMCLUBXeyXFdVXxdp6RgYm5zfDncOTW3sGBhlXXAttGr3Od9kK1SiWLXDKgBoXyTB&#10;VnQPT2QGx6JtXYo4A1Fl+ukiBvCN+czaTTJKZnWSMIbHClvK7Gaz9v8C7hSrDKdGNu954r2v3fv4&#10;c12TW8pDSbk9TgzuvHTflWCie/b0I0dPnujZdfGe+656422BzPTm45ePnLm0+8Rdh89e4hAJdI7v&#10;OPdg3/im2njv7rufuuehR0489OJjj14NJkdOPfj0yMRoUUNzbWJw7vClLTt2VIVaK2O904cubD1w&#10;OJgemTl8efvOLWMHLxw5emz66H0vfuJ37r7nfF2so2vuzqOaO0f3nT3/yHNHz12Z2bp7au+duw8d&#10;jnYM9O66tPvI0ZG9p46fuxDkH6nr4yHoZfspbOnznZ7U2OYTF+d37h7acf7ohbPd205dvPd8Xail&#10;rm1i150X+wZHm/rmZg+f7xmb7dp8eMeJs1v3Hx2d2z536Oz+E2fGdh0/ff8TV55+fmzj9vkjZw+d&#10;uHzywtVLj7+w/64Hj1+6uuXwyeaO3uT0Hoo6BydKc3vl4k7mb2e6y06KyM665ngknny5ishKO0jX&#10;K5A1kUY4ZcJGJtJI4l1y+YVR3lAFg43HoSQtk81PoIJOER57FfQTHmpubgYNoT1QD2QUNISKQB9T&#10;i20vLS0FIiHI6urqdevWAUxA6urVq4UmcSIq1tbWgp7mM0UQLe2TlTs15XQpdCXnOOVE4MqVK4V0&#10;PR4Pfeju7qYuaXmbUnFxMXQrPbFlTn+atGyUSPxORivf49IbBuj9k7NzbT9SB0T2oGLEIEV6zmay&#10;dYySPtGp3rEPerJRjKHNneCpDZ0iF2tKy6LFPCLjkYQtcZquFowRmSIi6cy6VbcXj96Y3JnFi5Vl&#10;ntpQM4D19PMv3nXPfZFU11p1hd0jJzKhBwLWVfn0RXb1NiV1clE/Kk5ivfpypn42xYDIAoCSWCBO&#10;cZpsQSNA7q0EKCG2cGtH9/Dk2NyW8Y1bRqbnh6c2DU7M9YxMdcCd3YPBlvYyXxBuK9JfyAQu66PJ&#10;DXTPF2pq64JTt+w+MLN1V9/4bPfIVM/oVLJ7oDYYW1OlXvlZG4pHUplQa6c3knCAVT/iw3JDjT+U&#10;6KD6/M594xu3dg6M0VpdJFFSF2BLTT9d25LvWVOhniuiS9BtqLWjKZXBGqKtDF1FfRgk9UZa5JF8&#10;hlf2CMO4sJsE6RZFt5x12SbDrs3p1TWavQcdy3rsg8fpkinSfFng6LpurAB3qlOPkba2oZnkwFRZ&#10;sNUuwqIjux56/pVTapK+u3N4YuO5p599+X1TO/fvOXXP4XP3zOzYN7nr6NyOvXVNqcqWgV13P33m&#10;3scOnb9yz6OPDIyM1XVsvPTMy/2Dk/su3NczNFDsj5eG2lKTe47f88jBU2e7xqZT4zv3nrvv+D2P&#10;Hj9/d7K7L7PtxJ59+/zpqbPPfvyeu8/URdPp6WN79++oiXf2bTuy7fCdo9uP7j5+5/D83r1n7j15&#10;+aGz91ztHZts23joylMvHz9/aWB03MUNy3ajGAfhWk/4XWvL372u4uYNldh71lfctK7ijko//wX5&#10;0mPTe09s2nOwZ2bP3MFTc7uPtGa6qVUWTCXGtk7vOtwzuTk1simQyDSkx4e3Heib2pQcmhvdtm90&#10;8+7xHYemd+wd2bYnlhlKDs9lRrbO7j06ueNgZmpH78y21PBMsH2gY3bv4KYdb3id3czfRmbys2XP&#10;9Ii0gQDHVQgKcUprSGKQPb+KJGvLzNZOQ0uuxZb0Ci2WRoZ48mOkaGlJPHLy1yCJp/NwTzweBw1T&#10;qVQ6nQYTQU/ACFQCekwwmw8qwZHgKcHBYBAuhDIbGxvD4TCsWVRUBIMicAoMBT3xI/kMJllA9tZb&#10;bwWt2C5EgzAW5CoX6IFaGiES6Ozt7YU76QYdozprAUzpqvQZSa+QjZuOKyvbaSdEtlMkWTrGisSD&#10;cOJRFXIT+TJFVOc4UScn9QNq0CSozbazOWC0nO9kKSc75SI7wwKLIwYknztdYtxE+qhUIi1+J2+p&#10;oNOIrkpvVXN5kaZU0nSveO2qG+K98asrvCDdAsc43ABt1JT6wnuPnPz8F770Z3/25w89/lRdU+tt&#10;6j3zil1UgI5fVe5Zp1+TqT6942ks94WAp9K6IJS2Rl1qNw3auPMG9OMCJrFVFd6qxibIL57uTfeP&#10;DE7OjcOdc1tGZublrOfgxGz38ER733Ak2Vnlj6yrVhzpCbVAh3ig1bpwS6y9Z3h6E9y5bc/Bzbv2&#10;z27d1Ts6FWhuK65V33OHIGPt3cBrqnsokswAoGAu/KpHSZXGO3p37Dt89M5zG7fvSXYNUFruC0O3&#10;jKHaItXPnO+z528OWUjd25RoTvfE29W7Qn1NCfXRUW+wyKNeX6/f5aQu8Zd4g7JfxJy9Y1t2YJVZ&#10;WXpir06bGW0ZeZeZMNsW/LpN4y9wIX6BL41f39WA/RTc+XND1QLcaYy5H3M5y8LtocxIrHvUG28r&#10;DiTq2wajXSP+VG+kayTU3lcdSVVF0zXR9tLG5pLGVm+yv6l7LNY1EmzrqQgmivwJX1tfbVPK05Kp&#10;DKuHNmCIkmDSlxpo6hr2NXeUhZJ1rX2RzEhDSyctVETTdbH2En9LbUtvQ0J7Ih118baSxpaqpnRt&#10;LF0ZafcmuqBkAsKZkcZkpizQUh5JhzKj9LChOW33fNluLNtQH7ujqvGWEo+x2ysb1nubTIA5n80R&#10;YpzF/oX3JIjllqp3HSy8Y2ERc1Uxln9/pz3tuRLXLgEC5ErnS02ti8gEMDGTkEakSGScIuEPRFqK&#10;JG2ckrBlEEetyaIrl4gRzBJJFV11QSZyaUkYYnUrVqwA78BNCM/n84GPsKCceINmCKDPCBgCksrK&#10;yiDIhH5WnVrywHtbWxugCb/CWNAJDYKeQCSkJVfeCSMBaVF00003ySDQMqNHszghMFCMSIhWnnyX&#10;N4YODg7SuNfrXb9+PZ2RPlPdjBLb4gyHlnjyZYJNGkk3XHI1Lh4j8dsSJ0szUCQQRwvUyNYJdzIg&#10;cjKYzWQMgWxGA0anCOgkxtzZifKJU2OhW3L4ORkt8eRLuuRkFoFRV4xLVLn55pvX3nFbyY1wvhOu&#10;Wlddr15+RDYLDRBba6b/xJkLn/z0Z7/3ve/96Ec//tRnP981MnWHc0GZGIc7YQvwiEbUXZ61fuCs&#10;1Ku+215U68epzthl28Sy7KJwx7CRmMEaMVcpxlogWhixuaMXuMwMjffLdfa5LcMz8wOTc72j093D&#10;kx0DYy2dff54CoYDB9mQSn+0Md4WbEn7420k2nqGxma3TM3v2LhdvXC+e0R9m55INRRVvsZ4qq13&#10;KDM0keoZjKd7/LEUAE2pJsKWRFf/3LbdO/Ydmdi4Ldk9GNAv4CyvDys2VX0GOjV3Zvvv2hbSIBpN&#10;sQkDE7OZwXH16H28rbIhsr66nq7SVLi1I9HZF2hpJy23eF47d8rqzBpN1jI18oXMFZZjdssqa69a&#10;Q+cCXxq/PhX6ZglSHUvafj7ouRR3LtuyLZttNneuXK3eo2SmQEm7lF8kUz5y8lqOS2Oiydp+I5x2&#10;g7p5R8YjszVpiScrQKDL3W0WdAqpIBuAxM9SWtOBjvBLJNKxCzJOSRjBXizz/S6ZADoJZUYiEYCv&#10;sbEREoJ4KGXtFNElwSCWAKXgETFwJFAIHSaTSSrCrJWVlbfddhuliDAIFU99fX1dXR3USMuBQADw&#10;oi74IptJ+3qA1alBGBf8khOlNDgwMDA6Ojo5OTk9Pc2KgsEgrEbLdOwd73gH3TaDI4OsN8WRuQfU&#10;NQhkkWtUkTglkS+KpIqRydp+HaVEf1zbxfZC5IA1WwdrFmuRIJvPnRo4HVFdxHAhSUjL4hGJJ18F&#10;i0zf0BJ1jUwMBwDHyYp3v+tGOd8JMq6tXDg3ubLU0xBLXXng4T/+4z/+q7/6qx/96Ed/8zd/840/&#10;+ha8tbaqQYBGTohSnVqAgoLXqvqiGnWjJ9CpubMRD7BoQITgLLso1hE2MpYtciy/lBXpt2+2AXzt&#10;vcOtXQMAIvQ2Nb99evOOsVn1vSKyfWMzHf2j0fbu2mB8jf5u57rqhurGGMQJzNVHk5FkhrqRZGc4&#10;2dnWO5zuG/E3t+m3yqv7CmqC8ebOvo6B8aZUV0MsCWsW1wU28F9htBVGhAiBUQwob+nsjbZ1BxPp&#10;mkBsQ7V6bkn6ufTWsQooszndAyV3Dowl1Cs8Oz3BeLFHDVp1IAZ3tnT0hhLpKn+TAvfcnaXMjGeu&#10;SfsFV6pN9WpxcwXnmGncydrd0Gl2jUOKVn+csGu2VeUeDsU1lT51mrwgZ7/Vtsydy7Zs12oFufNN&#10;yZn2c+WUaTF3OilLTpwVSZg9H5N2CqwJm7QdY7fgYIgGEZM1pTowB2KQeKTIJiGkyxeFJ+R4tV8S&#10;+qyfkjhdMbaME9wBEOPxOIwIJ0lXRdDGCv24D4QEJ5GGfoAk4uXjQ3AnQIlgKRAKxgJPWRIPQfp8&#10;PtpsaGiAa2OxmISBp7QgA+uMoB5nJI2Dp11dXVNTU5s2bZqfnx8aGqJvNTU1cA8bLn02naeujIZ0&#10;WAKQMwp6HEyioKgrskdVErZM+yZM0rYkRkTH2BzGFqyEwg13ovXr169du5YhMnd2yriBnow/EsRn&#10;8M2wGIlHpEdOyc6atRvZkS6ZIt2AI/G4JP9OrHjPTTcEd0JCG/Qr31eVOcRQ5Y8ePH769776+z/+&#10;8Y8hTpbf+/73v/xbv73r4FFo0oEPCy9oYXV5HZQp5zvFij3qdZ6Qk8FZAy7COgXxyDhdJqUQpK+p&#10;Ndk1EGtTUAjzZYbGN27fs+vA0R37Ds9s2TGxcSvWNTQRbevyhJrXV9fTN5iyqjEWS3en+0fb+0aA&#10;zlBrR6k3xFYDo52DY8nuIXk2CPOEm1sy/YlMX00grr9sFC3zhcu8QeiwY2C0ubO3LtxSUR+uDcYa&#10;m9ua2rrU65ZCUGMjqJTtqt7YbNreUmxVqaeqIQJWxtq7Ad9gS7v6/FKyUz71TsfwA7isDm5WO6W8&#10;wMlOgTwzaFlT67JXZzxZcxFkTpEudZjSitH+AuuyDgCMWlLd8jskes1GPDsLe7MVf2pb5s5lW7Zr&#10;tfzr7EbMeU4qN+2Sa+KXrC2cSzRFVuSael1ZZMdL2lmBXoWT0hI6QU7e8rgkRQaPxCmtkdB05Dgl&#10;LRIPMllJFJREFtSv/Mqv1NbWtuj3d7KxrFf8rB0GghTBvnQ6DTiSBongS7/fLzeDRqPRYDAIWQJV&#10;ACVoCKCwLCoqojWPx+P1eoFOebSIBBgKdckVeRoXtJLBRHAV7VdUVGQymZmZmdnZ2YmJCXnGCO4E&#10;4OibvS300NVhGTSzyZKwB1Y8Il3pTYiWRSZrEqzXlr05kCXcCWiy4QY6wdBVq1YZ7mQ0DHSSYIQJ&#10;wM+uUceflsbOwtyJHJeW8UgCmV65nE5Kd9WuaGQ89JBtWXnre26I54pWlnrKvCF1dk1/0Lwhlpre&#10;vOPlVz8Aa/7t3/7t97//g4/9+qfuuue+8bkt9dFWdf7S1M0yB2Ck7vKEO7MnOzF5k7w8XSTBWWQR&#10;0CnMncZMqW2rK7zVjVFAzRtuKakLwn9Q2sj0pvkde7fvO7Rlz4HNO/fNbdvd0T9aH00SuV5xW92G&#10;2kZvUyLdNzI8PT8ys7l7eDKW7q30R+FOwjoGxzoHxqBJOl/pb4p39GaGJlozA1WBKJhbrr7DHmZz&#10;CAi3djICZb4QPF1ery67CzKKkxXBmrrzOZQGirE0m3B7qYcG65tawWJ6WBOMgZvq3G3PUKp7MNk9&#10;qBI9g/J4O11ikx3upCk97JAZ6xJndi3OkL6RqXPGWMFatCbkp9dlYpYy5wAoaLqrLpO1u5z/grbM&#10;ncu2bNdqudy5RiZymfNE9tROVhI4jd9OI8migmkSphHd/ILsCRjZaRFVpAVJSFr4A4lnsTSSNEuH&#10;fSz6cfJZj8Qju0hke3SskpO/BtnBpNkoUA80LC8vl+1lpVIEF1ZVVY2Pj2/ZsgX+8/l8pfrT7U1N&#10;TUBkIBCQezdZlpWVmRN4MCi1EE7okwDIFWylFmnQ05RS5V3vepceVzXUUBc0BsgODAxMT09PTk6S&#10;aG1tlfbhHjMgItKyv0gLXIpTlrKDZDORoKdIVc7K5ZGsiKy0ZrJG+KVI0vpwcAtqhB2BSDlbDHSC&#10;4yxJC3fCo4Y72Tq5v5ME8URSZE552jLDZRImjVx+JFmR7aGHkrCdtoyTQaaTiqHf/a4bgDvVeSlP&#10;qS/kj6U8wXgk1Xnq/MWnnn/xiWef//2vfe273/3uRz7+60NTGyGwnBNaWXYxhAGvQEjrqhV6VtSH&#10;qhvVU+3lvlCxusvTuYKf5RUHdLAVxYvQp3OjpPOMDh5JwFugoT+ektOTrLEu3AxlTm7aBnfuP3bq&#10;0InTO/Yd7ugfAdqIhHoJgxphu4HJuektO0dnN7f3DgvVldYF1dnT7kGwDwDFk+oZoqnJ+e1dw5OB&#10;5vaKhghjUhuIra+uB8rVXbAVdSvLPasq1FfaawIxeqKu3Te1VtRH1lQ4H3PX2+V0WDbHZDHGqrhO&#10;fVy0SJ1j9qsnpVo72nqG23vViVg6BkknMv0kFFt7Aoo7nT2lB5+h1hsuTme4rCE1Zq8U0061v7JV&#10;XLUcp16RHbOUqb1f0KTD170tc+eyLdu12mLnO2Xay08byfSfn87XEqXSMjJZk5C0q67xS5qlwAfz&#10;NDM0WdJCJMjGF5FJ205EVkTagI7L8zPKbtmIDstJTVjQbBd+wtgcgA/iHBsb6+rqEnyUJ5Bgwfr6&#10;epbQJ3BZWVkp7wZCpGmKBHS1fv16QVV5mhtylae5GxsbaQ3/rbfeqofzPwOdcBgxPT09kC6amJgY&#10;HR1ljaAqHAbGmZ7rjVgYWNICncaTL9sv8dKCkWpRy8lnJU6qy8jY7ZC2/UZsDgeDucguJzsFOpGc&#10;8oQ75eZOQbqbsp/HRLfddhu1gFFzvlOGyJbtdAXoGo4cV9bpZLRc2SUkAE333nOdfyfTogSIKpjo&#10;mNm849K99z/46OMbt+8Gg+65/2Gse2SyzBcmRnGGVXEBO7RzZalzl6f6Yru/CVwDyyr0h4XUxW59&#10;ytPwisEd/fzNAl/aJpEmrZe1ayp84Kw30qKeGSpX9wLWBuOA4/D0JvoMce47cmLbnoP94+rdnDXB&#10;2LqqenCwsqEJjBucnBuZ2ZzuH/XrbwJVB6IldcHqxlgk1RVOZvzxNhLETG/Z0Tc61dLZx4AEW9LR&#10;tu7GeNuGWj/9l85gbDXNgrO04wk30xn1EJX6WqYTgNmd1+PjgRolq3DT30SbdA84luv1TalMKJH2&#10;qZc3JSHRQHObvEppVXnuRXY95ivL1IcrSWRHUjWrzaRN0RKWX0sZa7GzYrJ2Jy373TL5vyLPbqjv&#10;ZC7bsi3bEpZ/vlPkzHtZGLIlTicuKykycrxajsuSU5D7cLotmartSCMJMO2AIDI3gxFwg3HKcmkJ&#10;1tgJkVpNVtKgK8CWFOXLLpW0kTgRaWAICgQKoR/BEYlho0r0VzT7+vrAwXQ63d7eDjICo1RhCSZW&#10;V1cDUtAkdIgTugIrQU/S8oagO+64g0iv14sT3hKoIj4cDoOwJIS64DBa7u/vn5qagjhHRkZYzs7O&#10;dnR0BINBugEEOz1eUtJzI8erwdHIKdOiyDAoRTrWkQRIFZF4kJ2VNNKHgxIDSG/ZqFtuuYXNF/5m&#10;QBAJOd/JIMj4EGOuszPgSMOnStOIkewXpI9KJckurcXCpAUj45SEkZRCnHTyeudOiw/uKPMUexo7&#10;+oav3Pfg3VfvB+NKASlPAPYKt3aurvDZ8LGQtlpQjehLqKvL69bXNMBh6u3xvlCZfrBdPQ++1IPt&#10;Dp8Jk+Gx0rZfmZzv9EYS1Y3qE+2sRd3iOTg+OrN5an773LZdoOfWPQf6xmaaO3oBX3i6qLaReLal&#10;vXeYZUMsSZcAPnW6sdYPGYN9kVQm1t6TyPS3948kMn3qxUaBGPwHdKZ6hoDCEm/o9lKP/ZokNnZd&#10;lQ+qLvUG1lT51Ls/q+txSqnL8NNzM3qsly6xIaV1QciVDgCacotnQzSp0VN9SIk+FHnU250WbnlU&#10;Q8fIawrMGUbHss6lLadKQbN3tOOxVidp6cMdpeo8tz7/mv9B+WxXr1dT3FncEFtbF162ZVu2pW2N&#10;J7ii1GO4U2ZuM4VLIl+uyV4kTlvGKQEuiV9Pso5k9pVSW6YRu4rxMyuv0AIgXMFIAMXI5bQpB5ms&#10;cdorQuI0YSYNPxmEEo9RvseIBsGgWCwWCoWgQOgZypEVQYRgZSKRyGQyoOfg4GB3dzf4SAxgBFHV&#10;1tYSICc7IUu4SriTJVwFVAl7FRcXQ6jE4KFNqlO3qqqqtbVVznrSTiQSYRVAJ6w5MzMzPj4+NjY2&#10;OTkJidIxyJV22DX0Sm+xI2cbLNkQaQdLKSJNDEsZUlNEgqyk9UA6J1BFJsAlKXUy1oHBGKoL09mb&#10;OxkZBkFOecKdck+C3BELdAp3cgj9qpbmTEca/JRMWtqXtEg8Ltl+EybdkyzShQsHvEnbwkPf6CEd&#10;eM87f/n65k6NBQqDGjfv3vfQY0+cOndX/9hMcV1wZbl6GyU8ekfZAn9QxaQlm2OaO4GkNRXeDdXq&#10;RZ7G1F2e+lVECp50swRn2ykMaphZkW3ATUV9JJToiCQzgZZ0UyrT0T86MjM/t233/M59s9t2bdt7&#10;aMvu/b2j0/F0T124uaohwjLa1pXuH4m1d3v1JygBVlAYPob/QGTNl11wKghbE4yV1AXXVHoxViTv&#10;bKIURryjrI4OmO7RE1qoaYz6YynYsbIhok7Bqrd4qn6aMDGAlQ0X7GMQWIWwprpM39zGeoMt7STI&#10;Ap11+gNL8DEJ2lSPtAt3OkMNyRXmTnXy2Fq7rK6QLVTJtSWKrN1teiJ7U78PYRHu1EbYT2Ucey7P&#10;W26KO2tjHRXh1LIt27ItbaWBljvKfW+WO99QDgtYwqkn05zGbQ8ibWZiydqSIpYi0sTQMrgARtx+&#10;++3QA1n8zNNSJGiSL9UhLSefhRuR+M3SNKW5aEEq1KIik11MEiAyHroN9slDQtAhkMGmsUUQEk6g&#10;s6enB+gcHh5Op9PwEyBCAERVV1cnb4ZnCUSylOvvwp1ITunRDmRZWloKcVJX0JOsfCSps7OTVcCX&#10;coJz48aN8/Pz09PToOfIyAhFNCjnCME4Bla6LZINETmuReQEWVut9q6W7TRpJFmR8TDIZpwljZyG&#10;spLRE7wGMe3r7OYiO0VsjgwIguOpIuc7FW9qqSNscTEUcpixNNk3lF3XlvTcyViifQ5pesiuLC9e&#10;X/yWcKea9d+680ZZIAAmAJrqQHRsbvMTzz6/59BxbyThCbdUqAeM6g2m5NBDtqIDIqbNrAl6rq1S&#10;7/Is0l8wKtYfbbff5SnVadlgmbFskdtvjHGAYuubWhV6pjLJ7sH+8ZnJ+W2bduyZ37l3YtO2Mf0a&#10;eZxtPYNNqc54uru9d7hreLJnZErerAR3VjWqR9RpB/qUD2lCsVCpL9JCh9dkH8BfV91Qpe4lhQs7&#10;qoOxVeXO7ZsYPVytbxsNqLeBDqe6B8PJztpQ8zp9qX2J/mOMT3l9GFoNNKsbQxlzyNgTitcEotBt&#10;RUOEHvqaWhvjberNoL6QeqmQPI5j9kWuyRrN/jIrynqk1FhBj8tcAY4VWqly8o+Euo9C+fWBaoU5&#10;Zh0h15Up7qxrzlQ1tS/bsi3b0lYebDXcKe9RYsIzE6Ek8kVRwVnfSEqRybKUSZcES0m40oi0TM9M&#10;unCApEUyzUuAJIinZRKgA9OzBAhGECOlgiki1SFL+U5BHCR+O4CEU5YLSb/0S79EKatmKR6RCTAJ&#10;ka66IECzsbERZAQ6Ac3q6mqQES4EKCFOcBP+QyRSqZTgI1Xgp5KSEp/PR11qDQ0NdXV1ybV4eRuo&#10;1+ulQZAR5II7SQNb5pQnFYFOsJKKQC3QuXXr1u3bt2/bto0l9Al3DgwM0FR5eblQLGtkG51O54nt&#10;kvOUso0uOUFajssSTj3AC7IjTdZOINm5kjBi79NJjoRb9EV2uNNcZEcC0GyL3NxJDKMhZzpd0In0&#10;EbeoZF0mIZIikePSys+6PC7pTXG2hZ3FHuT/irbm2PX4XFGWBlaWe+oiLZeuPvC1P/z6xSv314Za&#10;wM26SAIeKveF7dNXDmFYdcUUcOScilN4hGdNpXpbu0FPdUW7pmFddb06K2YhiyEkYwWdNGv8txXX&#10;ALVyi6c/ngIWu0cmxzdunZzfLu/vhDix0dnNZIcm50amN85t2zW3fffwzHxzZ58n1AzYVTSEIb9S&#10;bxAghh19kURzR09rV3+gJV3lj5bXR9bX+Nm0tRXeMm8IVJVr4quyjw2pLqk3zKt3vAdb0un+0f6x&#10;mczgOGlaYwRMWEHTX5mP1ARiugPqbVPC5YwYSMoQ4feGWyDahmhSvTq+Ur3Q3rXvjJnBNNQoazHZ&#10;rNlhJm08LnMFLJhaqe5Jjkfv94Lde4v/ZXqr7c1xZ2WkzXUG6K012netrjKcrG5qr4mmywItJQ0x&#10;THmibZWRZIk/XtwQK21sxlMVaSsPJMhiFaHWqqZUVSRVqgMIq25qI4ufNFYeTBBfFU6pNv1x1UKo&#10;tVoFqDYx/MRXRZJEqs/bNDarNiOpynBrWWNzqb9ZB7DSFAHKQ4Bqk4BkWWNLaWMLy8qQCqAiwVhF&#10;KKH6GdZVtOluq37iAWiIVF97opFQktYwEtX0UzciRlq2hSKpLlljxDM4UktZUxsBNdF2lmKkXcbw&#10;VurBzx35nP3ydtjC6qLp6p/KqFjVhC10++02mztvz36vyJ78jOxpPj8tEo9LUkQLMuMiaVBKHZeW&#10;+CVtpn/jZClVxIMki2QVYAppuJOKptSGFUnjNGkkfLNYWhox8eI0CaOCnmsRva2rqwMEAaNwOBwK&#10;hQKBAJwhZzpRb29vX18fFAhWgqfFxcWCUyAUVeDLtrY2ghOJBJEiGFS+qOnxeADHmpoaVgF9ImgV&#10;BpXbRjs7O6V9uBPcBD3n5uY2bdo0NjbW0tJCN+rr6yFduEeuUzOq9naZzZTByS9CTl5L7YBspEj8&#10;SLJSWnDvIMnqNnIk8ZJAQCRcfpu+k5UhEu6U852GO81FdggV7jTnO/URt0CccowhO30tclU3sv2S&#10;RpItKDoGIq9atYqdWFVWfH1xpwUE8E04mTl5/u5PfPLTl+69n/TtZR6syNNYrZ8HgoHs+MKmKTPn&#10;XJc55VnpXV+t0NOc8sTUjZ7lXoI1sizFZwZrNNkouHH8itsUdwKLDbFkUyoDZc5s2Tk2t6V3dLpr&#10;eKJ7eKJvbHp0dn5sbvPA+MzgxCylm3fvn5rf3t4/AlXrVzvRMfUpeTazsiHia2qNt/fE0j2NzW1Q&#10;Zn006Yu2SocJgPwwcw1d+gaVbqj1VweigZb2eLqnrXcY/G3u6KU186H2gsaGwJdUhH3XVTWQVk/K&#10;6zelM2iw/sqyOnpYq+8u9TYlCKPUobq8/WiGqJAJQdqnPx1/rscJyzUT7DazarN221PI9O6TGwN+&#10;KmPb3Zv/1tmb4E4ocL23aUVp3a0lnrfJ1tQEy4JQY3al4dTQ7I5Hnn7xhfe92prO/Mdfeddtq9cd&#10;OXXmqeffe/jE6ZLKmv/4y+9siDTvPHz2zN0PxlMd//ld73nnLbdNzm2+98FHzly4e01R6X/85Xex&#10;PHf3lbuvPjA9v/X21etvvWN118DQXZfvPXnmfDieeNctt5VWe7bt3n/+8pW5rTtuX7vhPStWBqPN&#10;p85fPH7mfFumhzWWVtZOzMzfef7S1t37/OHouuLylvbOA8dOnjp3cXB8qtLjK6v2zMxvPXXuriMn&#10;z8ST6SpvQzSR2rn34MmzFzZu3RFoag40xUemZo/eeZbOD45NxVrb2ZzDJ+48c9fdR0+d6ewbau/q&#10;ndy4mVXg2bHvYN/I2MjUzL7Dxy9cvnri7PlN23dNzM1v273v/CW1ISfOXtiycw9Z2r/60GNXHnj4&#10;5Nm7Dhw7xfLKg4889MTTVx989PzdV85dusw4PPbM80889+IDjz1x38OPPfjYk08+/97nXn7/sy+9&#10;8syLLz/70vuef/n9T7/4vu0HjoOkBvqBwjW1oRVlXtfeeatsRal3rScMw9XEu+rTo43dU4Ge6Z/C&#10;qFifHqmOdy4cMG+z2dzpus6OZP5zMrmyJ3tRvkdk/NIUS6Zbe4KX+R6R1it0AkAByUotJAHSJktJ&#10;SJHhEn3qSlVUa9WSIqN8j4M2ubdpimQVdkIibelAR+Ix7SDbL7I9bGZZWZlwXkS/4x1khDL7+/sh&#10;QtAQ3MTT3d0tcAkLwo6AFBQFgIKSRBJPzPDw8OjoKBA5OTkpJyxpjWDaDwaD7e3ttNakP8gJ3YKe&#10;tEyzoOfQ0NDMzAzQSfXBwcFoNLp27doVK1awrK6uJr6qqgqAYwRM55H0n4SMjGSRXSoSDzIjT8JO&#10;s7QjjYeWJWEkWYlxiWAODwjy5ptvhizBNYbIQKdcZJebO+Uiu3AnogrSB6Aj2hHpI2tB4mFFInHm&#10;y1XRFewqtbMSiUjTDblNQsj4jlvefX3d32kBwapybzDRcfTOc/xil3rV2c0VEAlFperrPqV1Afvz&#10;RWJ3QA9ZzlgADoUF5syoCqAWMLq6om5dlQ+oKqpVXzCiwTJ9eg+KooogiwEgl0lpwRg8sJon1Kxe&#10;nNnaAeoNTW3cuH3P6OxmyC/dP4p1j0wNT20cmd7UNzqFjc9tndu+Z2brrsGpjY0t7RAnfaBjMCLk&#10;2hBt9cdSEf3+dqATxGyIpRKZ/mBCfQATj3ouSr8Mf02Ver5K9aG4ZlVZnTorGWkJJdKRZKalo7dn&#10;ZEq9NLSpdX11g378KMfMhrDtBFQ1qkvqxXUBTLWvTwavrfKBthgjpsC6KYERph5X0nc6FqRPGSVj&#10;licH622sLODUGyW1tEm6gGV3tNuWLs3p9uJWkC9xFvS/JfYmuBMcWVHue8+Gqps3VN1SVP2W23vW&#10;V95SXLPBF7XPem7ae+dvf/WbP/rRj/iV/3f/7t/x4/LSSy/96Z/+6Xvf+97Kyko8iWT6iec/+Ouf&#10;+a2BweFf/MV38MN08uSpL3/5yx/5yEf4Af2FX/gFfkM/+clPfv7znz9z5gw/o/zvvnXr1k9/+tMf&#10;+MAHmJz4Da2r8z744IOf+tSnLl26xE8tv7BMSx/+8Ic/+MEPMsHwH7/H47nzztMf+9jHCGNC4v9p&#10;pqsXX3yRVRw+ckROdVy8eJHs+199dWR0NBwOMzk9/vjjNHLlypWuru7OzszJkydpkJUeOXJkZGRk&#10;enr61VdfZaU4d+3atXnz5rvuuusTn/gEnieffPLgwYOnTp1iG7/4xS+y3gceeODChQuPPfYYW/GV&#10;r3zlox/96COPPEL24x//+Ne+9rWvfvWrv/7rv05rVP+DP/iDP/mTP8H5hS984XOf+xyJ737vez/4&#10;y7/81re+9Y1vfOPb3/72D3/4w//yd3+H/fjHP/7bv/3bv//7vyf9+HPv9TZ3mnOQZYEEdKh2dN4+&#10;ekvs3esqby2pK/E3+9qGwkObo2M7YuM7fyrbERne6m0bNEfL22253Lla5m+RPREiPTMuyDhZysQv&#10;Er+TsVqz08iewkmb+V63rSZj2FE8tkwV07grAZGQpiKRxiOkgsQjweJxSbONAzeSsCXVRY5Lq2Cw&#10;OJErayR+mlqzZk1zczNoiOBCBBEKTXZ1dQGLLGFQnPCivH0T8VPAH3JxcTF+4UWWEKfcpimPB/FX&#10;z08K7VMLqKVlr9dbWloKjPILAOzCnawIYJX7O/kr5geEGLCM0YZ4qB6Px/EAQIyb3XMjcYocV+7m&#10;O6lFKpJwjaeR2VNqxLOSIuTks8cVe5z9DkeClfwquk52ksZj3qC09MlOO43UEWkd8C6JX0TWrrKE&#10;TLwt42TtdI9uy50V7OjVd6y47p4rsmhgZWldZWO0NhRf4A9tq8o86rGb6ga5HTNriikNdy5l8k6l&#10;8oWr7cWeRqATpIPVoCjTrMCKhUGLJiQtBjV6gs3x9u5Uz2DX8MT4xi1z23eP6rfBp/tGsM7Bsf7x&#10;maHJOaCzZ2RyeHrT9JadcOfExq2tXQO1wRg9qagP64fc+9Xni/TLMuv1ycVSbwju7Bwcb+sdDrV2&#10;1kUSJd7gen1ylA1h01RPitV9sXjgQoA12t7d0tnXMzrVOzoVSnTAkdJP03PbYHTGpKQuWOYLA7Xy&#10;6viK+og6seoLldYFi2r1edaGCN2rj7aq1y3pTxatLNOnls2NDbm7csE007tWirl28U9lC7tAzL1q&#10;Y/ndE88bGdslG7jg0Rt7vXDnraVeJt23ycDZm4tq1vuabO6c23PqE5/50u/+7u9CcvzE8Gv48MMP&#10;/8Zv/MZDDz1Uqz9b0pbuevTpVz/wkc/0Dw7xswhWHjhw4EMf+tBzzz0HIPITyRJUfe211wA+fpto&#10;YdOmTa+88srTTz/NFMVvbmNjI8SJ5/Tp00xR/KOPH+ajBSYkPJDlsWPHXn755XvuuYcin883NTUF&#10;HVLl0KFDTEjRaPTcuXPvf//7X3jhBSazZDLJzEQ/8Vy+fJmJis7Dke/TOnHiBJPWli1baBBUhReh&#10;zD179hBJFpR86qmniDl//jx9+OxnP4vz0UcfhV/xf+YznwGpIVHSzz77LLj5+7//+7/3e78HRrPJ&#10;LOHOP/7jP/76179O2Je+9CVY87vf/e4PfvADYBT0hNf/+q//+u+0gM6f/OQn//iP//h3P/nJE8+/&#10;ZHNnqeZOoNPeO2+h8Q8G7Rf7mxs6RptGtubR5JswmNWXHjFHy9ttBc93IpkCXXLm+ULAp8sXAkTi&#10;RK4sYhVmhqZIr3NB+AtyJxVNU4TplpTwCIiQtqFESk2ROCVgMb1hDKXSFGkhJyRFkrbPdErCyPaQ&#10;1qv6T2AQf48QHnQIevLH29raCmjKKU9zqT2VSvH7wB9vhX4NJzjF3zU41dDQIJwKNdrcyR8s5Mo/&#10;kEJaIBfx4CNLfjEAGihW1sKfMxXn5+epAnfSIL85bCO7gDA5ycrvDLvDbLgtszkmjVxpWy6nDILI&#10;9tgJkWRFJisJOkb3IEh6Lnd2mpOdcpOA4c7bbrvNPFQk3ElF5BxhluRQdIkVITshsuOluoishEla&#10;ZKcLig1hr7G75R4J/meoKi0qWew6uzCcy/lzM5sJFpDCyTLNr9MPBqknWnLQM8eWIA8BiNX62XaD&#10;noCa0Nvq7IPtjACNuAgJEyd4J8BhnGI0C43BnZ0Dii+hybltu+U6O8TZMTCKZQbHekcm4c7uoXFw&#10;kNLxjVtZ9o/PtvcOJzJ98Y5eGLRvbHp4aiPtBBNpUI9OVjZEYFD8UGw83QNZloGD3mClvwkkZaPo&#10;AN1eXVGH35d9vKkplUnpT8Y3xNqKPQE2Tfos3bbS6g4EmF5fXm/wRVoCze00UhduAUDBULYLbC2q&#10;9cOgeHwRUDhCMP8JCJBR3cEyPfgLQGYNvr1Gl1kQ+WatWpuzC8yKTDpranCkbzlZ009lctm98MHP&#10;Fok5WfVGhQKfCX2rLIc71f2UBU2XGu40J64MSbwlVpA7p3edmJ7fzTSzdevWe++99+zZs3AeUw7L&#10;w4cPX7777lOnz12676ldB07u2Ln7woULZ86c6e7u9ng8TE4E4GHJ3AAsgozHjx+H/8bGxvx+Pz9P&#10;mzdvhhfBvo6ODplXQE+q7Nq1i/bBR+jw4sWLd955J6DZ1tbGXAWA3n333aAt0w/xO3bsgFnp2LZt&#10;2ygljAYffPBBnDt37gRwWTuIDDji37t37/79++FLqBGdPHny6NGjdBiChIwff/xx1kVFEh/4wAfg&#10;0WeeeQZ4JfKDH/zgJz7xiQ9/+MMvar3++uuf+9znvvCFL3zyk58EN0HVL37xi6D57/zO75DAT+Kb&#10;3/wmAPpHf/RHoCfpv/iLv/jLv/zLH/7wh3/1V3/F8sc//jHQ+d/+23/77//9v/+Xv/u7xbjT7Oh8&#10;c+27N2WFuHMHBJm1nbGJ3YmpPS1Te5q13wZNl/3LcidTuMx89rRq0nqiVxLPYnKC8mRKWepJ2ZmV&#10;EQnbwxIUEPQkjexgJGlXs5KWBDJ+SSDxa4ZxU5GdFtlZV6lpk7QU2aLUvs4uEo8dr1tSAn0Au6am&#10;purqajgD9AT++Evkr54/cJbgI+rs7OSvHhbhpwOWEnxkCYPyh0+YnLaEOBEcSRpPLBaDwISxgC2q&#10;kAXCIDAakVOeQK1wJ0vSUC90S/B73vMefpf4laB9VgrS6V2hRt7pelbOJmVleyTADLstO0DG04SR&#10;WEISYKqwpFccKmwjhC3cKVBuuJOtNtzJhsgTRa6TnUgOM6QPRiXSsiIkRSJX1pbUuhaZVbhE3+BO&#10;OWXA/mUTVt76nkW501iBifnttwVQUJYPEOpqb00D9KleWm78VsVsFbEFv2MaHaAl2hHGUlfb9TXl&#10;9dXqRe4CcGIWFbmz0r5dilG3vD4cSWYAx0Smv6N/dHR28+T89kF9ghPKxLqGxtWNniQGxzA8Hf0j&#10;8CUxU5t3bNy+Z3brLqpQEcQEGb2RlvVwdqV6FXyotRN+7RmZSnYP4C/xBODO6kCssqGJzVG9Kq3V&#10;b1kKyWP1wZa0IGOZN1RU27i2yid9Nh3OoptKr670AaxiQX1vaGNze11YQafc9An7qvOd9WG40xtJ&#10;sKVr5T1K2lTC3o+azFRCD7usQoaroFkcmW/6UnuBGNWmy9R6sysVy8u6+3l9mps7a5u70tN75vYd&#10;7Rnf2Dm1a+P+Y90jk954uiricOctJZ7y5v6e0fH1VXW3FLmR4mexwty581hre9//9X/9KxgRFHvs&#10;scdKSkr+zb/5NyzPnz//vve979Lle89dfnRsevvuPfuef/75J598Mh6P8/PKLyaA+N73vpclUwK/&#10;mEwq999//yOPPDI4OMg8wY8U1Ajz0Q6Qyi8X8wqASCOQKO0L7D733HMPPPAAVZjn2tvbCcYDLxJM&#10;LQJYIyy4cePG5uZm+PXq1av0Cl6cnZ1lOoQ16cMrr7xCRTyQ6H333QdWvvbaazDo9u3bDx06RPpj&#10;H/sYlHnixAlglG381Kc+JSc+6TxdovRLX/oSlEkMVAqGQpaAJh5aBkN/8zd/E7j8gz/4g9/4jd/4&#10;7Gc/+5WvfAXo/M53vvOtb33ra1/72te//vXvfve7P/rRj8BN6BOR+Pu///t/+qd/Wpw7a2+vbIz2&#10;zyUz3SX+RM/sru6h4Zpwun9+d7Kre2VJzS15u+/aLZ87myf3Thy7d/+lRyZ2H42N70rvufvguXtG&#10;D5zv27w/PbevZXwBPYVN7ey/FHeutLjTJZl3RfkelO+hKVuO1wIFI5l9mf5t0EQGBYxwSl1JS8u2&#10;9BocOS4LUERQixCPSHOOI9vjRC8CTCxNm1LLkCV9MzFStLSIhyb5n5D/Lfkj9Xq9ICY4yN8mf+D8&#10;VQKdQCR/enJaFBApLS0FqjZs2ECaeLBVTpHKKU/+V5Tl+Pg4CEuzK1asgLT4AaF9OV3KjwO/ISTk&#10;FaEQKvFUp5H+/v50Os26qAhxwr40zn+5wJxssizZuiUkm2bSkjCSUuTkLekRzWlcPMhkZWk6I8cD&#10;MhfZ5eSunO9kaU52UkQAG264ExnulEZEtLm0WK+R48o67ericTKLS6qYYHrFzmIT2E1sgrox4J3/&#10;z3VxnV0ALsfzBra6XBEYaAV9qgeMslUMdiwgSB5zOCboqR4wUjdTqlOe+kZPfbYPnFWPIgnZWFS0&#10;QEiS1eZGH5qlb0BbrL0b7Gtq6+oenhyf2zoyMz86Mz+5aRtkCU3Cjt1D4+m+YQyybGxua4inQM/5&#10;nXv3Hzu1+9CxTTv2Dk9vau8bibR2VjdGQUlaVhfxQ83yFnfi1bPt1Q0VDZH6qLrXU75IxGCurqgr&#10;94V8kQTQ2RBLAZFrKtXdmSA1RoDdYTZBhoitpud16jSnenlnoqsftA20tNcEoqXeELgJnWMKcxvV&#10;/Z2slFUDss45Tpdlh9pelz2ABU3G/JptoWXb2BxNwHnnwnXHKFpdXuccNte3ubnTk+jpmT94+NLD&#10;dz36ysUHn777iWfP3PvQ2MbNdfG0cOcaf/v8iQtbDtzZ3de9orjK5omf0RbjzvbM0C/8wi+MjY1B&#10;jWfOnOHf2Xe84x0VFdV3nrn49HPvO3vhnnN3Pzo5t3Pjps333HPPXXfdFY1G+Unld/PIkSP33nvv&#10;sWPH+D3ixwg/1S9cuMBswazA/8fz8/MEAJHhcJgfLCaVS5cuQZm7d+9mbmPyABMffPBB2hwaGmps&#10;bGTKufPOOyFXYBHEBDThTgJgQbCY+Y9JiBZgWbq6ZcsW+nzgwIGnn376hRdeYL0EQ7pw58svv/zS&#10;Sy+x3n379sGawo4w5dmzZ8+dO/fEE08AnR/5yEfwEAzXfvSjH/385z//iU98gnZonODf+q3fAi7h&#10;ThiU0i9/+cvAJdwJnoKeUOm3v/3tv/iLv2D5h3/4h9/4xje+973v/fVf/zXo+Vda18CdnvWBVOvA&#10;7MyOwxOb9u3cf7ilLdM6tmf34X3BWIJ/zt5a7mydPXnmmV87eNe9vVsPT5+47/gTH7zy4MOTh+/e&#10;d/cTlx57dnz7wViWNdObDnXMH4pP7EzO7OskMb7Tlx42R8vbbTncmX2PEpIpELmyBaWgQMvJZ+V4&#10;tRxX1inTvDQusz6CAJhxSYhfzf9apKWunTDpfMkqlpAQDBL0EQYSiV/kytqy25GKyHjoA1lJS5Eo&#10;34PYEH4BYLuQ/oR6Q0MDf7Zyx2dVVRX/HApTCgvK2TvCYE3i+QXgL50q0CeMKAQJbsKd/KUj/mCp&#10;Dl/CXvw+8CNA3ZqaGmgMCFu3bh1rSaVSVIR0+QVgLfwyzM3NgaE9PT34WTUJVg2zwmrsHbOZRnow&#10;3E7Zuvz0YrJjpDWXZzEx2owhxwndA9fsi+wsEdsOw+FnkxXDWe+K1//sOHd06GPKOeokLTLtS1ak&#10;jrOsHFeeTJWCYXo9zrEtHhFO+kM/V+pXPrEk+65f/s83xPeK3FZau6HW3xhPtXcPtnb2ecPNUKOQ&#10;k5RiNoUsVFwwTbolNauy71SC3izuVKc8CRO4sZBoAY8ka5vx0JNiD9yZbu8dausdau1S92j2jk73&#10;j88OT6sXyG/dc2BgYi7VPZDuG8oMjHX0j4QS6fL6cJk31NzZu3HH3gPH7ty69+DY3JauoYl4uocN&#10;pEFQSYCpoj6sPqGZfclReUMEAI0kM/VNrRv0M0P0Qa6z14WbQcO6cMuG2kY5GQl6aqR2ems2hBGj&#10;22uqfJUaKMHltp6hjoEx+X4STamn2qt8UD44CwTTrHqZfCJdG4ytr2lY6fpUplh2nGVY7MEUj6Rd&#10;JmHXbE5TtskuZmOx7NqlM07HHO7UpRgbrg6e69Jc93eqq+pV8Z6RveevPvP6+SsP7zh1bs+FB7ft&#10;O9DYqrgE7qxsHdp3YHdDx/jwxMSqUjdS/CxWkDtndp04de7yxo1zgoaVlZWw3ab5+cPHzjz13o+9&#10;/PoXn3rvR5988aMXLj/S1t5RAY1WVzMlMIUwE/j9fuYMeHHjxo1wITME0wZibti2bZuQItMPEwkB&#10;e/bsYf5g1pFTJvv379+7d+/ExASzS19fH8gIJopncHCQ9sHZ06dPU2t6epp1yTV9qHHXrl0QJ/7z&#10;589fuXIFlKQp6JMEMAqkEnby5EkI+NFHH9XX29VJTfTwww+/+OKL8Ci4+dBDD8GypEFMyJIExPn+&#10;978f9Pz0pz/NEj9gKrd7wqBf+MIXAFPSv//7vw+Awpow6Ne+9rVvfetbf/7nf/7d734XBv3Od77z&#10;/e9/H/T827/927/7u7/7yU9+Anoufn9n7c1FVStror2zu3rGt2w7fGbbnn3pia37T58Zm9u4rtLz&#10;s5zqLsid55790LF7Hpg4cu/lp9939qkPXH382VNPvn7poefveviJwc37hDujYzt6tx/bcurKxIFz&#10;LMf2n2ue2HU9cCfSc2UBLVH0hjJ1SchkL7OskYEA4yehepM7TwttSDu2R7KIrM0rkjZyeVx8Ix7J&#10;Iim1hZMwWakJ+KVf+iXWS4dx0k+WeKRI4vObwiNFsAV/pKipqUnOesKXcpaOv/dkMskvAH/a8oUh&#10;OWcJQfI7QClsCnfyM4KHnxT+9vnrBjf520cjIyMgLL8hVIFNwUd+Q4iEQWmHWvxcyLPtqL29XX4c&#10;5HQpCMsvDL9O/D7QCC2Aa7IhskT2hkga2Vk7YWrZKuhEphYiZjGpg0Dvd/5juVm/Lp5BgzUF0AU9&#10;F7vIbqDTSB87C7xojjdZRUGZUnV0Zisiu4oUISefVb5HhJ+ulpaWsoNY0snrmjsxgwvGtB948oSa&#10;M0Pjm3fu3bnv0MTs5qZUZ1GtH3qw+cNYwUYkTRUQBOiEOCGqMm+QdgApGCt7ylO1YD7RrtOGkBb8&#10;tpPGacQbSehH2jsjqYxcbQc9R6bnZ7bsnN+5b3RmvntofGB8ekK/TckfS4LO66ob6mNJwogZnZ3v&#10;HplM9Q5T3aM/CwQQYyV1QUDQF20Fjuk5VSr0Y++sqD6aBENlu4BpfdNnpKqxqaoxKl+zXFPpW1up&#10;tku2gqVt1KKUYLmADu8muwcBUPUxzNpGQfPSukCVv0m9vLO5PZzsxIDaoho/DKeus8vALgyvDZ2Y&#10;IkV7rFx9yHoEKN/Qcupqc5wyAqozVpg4jVEqAdLJhW6/CaNWgYrOfQVvkbm4s70q2hkf23ni6hMn&#10;T9+97+TlfWcvHrr74W379vuz3FneMrD38L5wz/TwxNjKt5k7meanth+9dO8jUB0Txr/9t/+Wnxjm&#10;huMnTt738DMvf+hLr3zkt7CXP/SbVx96NhxuopSfSGadQ4cOwX/8gJJlQgL7oMbR0VH5b56AEydO&#10;EJNIJPipZULasWMHXAhcMlHx48V0AkGChlRhlmIW2blzJ2gIazLNkGWaueuuu+677z5ItKenp6ur&#10;iwYBxwceeACcpYegJ9D55JNPEoYH0f7TTz8NU9IyJMoWPf/886+++ipMSREIC5KCmB/60IfwU5cs&#10;oPmpT33qox/9KB7w9OWXXwY05YI7RR/4wAc+97nPyXNFcCc8ShHQ+cd//Mff/OY3v6r17W9/+3vf&#10;+94PfvAD6FMA9G/+5m8gTgR6/tf/+l/hzp/85L8+9uyLNVF1H4UMu5zvvK2iMTI41z88srbCc3OR&#10;d3z/mVQqvr4h2TV/qD4Y+FmeOlrkfOfrh+66b+b0I6evPDp+8pHLjzx78vEPnrrr4QPnL7dPbJOT&#10;nWLDe04fufLkpuOXW2f2Rke3/0txpzxXJHImQC3xmGnedhqZUpGdlXjxSFrEsW3LEAAJ8UhanEjS&#10;+KW6aVw8QidmdSRkjSLBl8UkiIOcfCFmMmkkWb3+hTsdoUyycr4WkXaicyXBTkZn6R48V19fH4vF&#10;IMJbb731V/V77xGtAYigJPDH3ylgCmjy985fPb8ewp0EAJRU9/l8VGdJGMHj4+P8sfOHzN97uf5u&#10;u/xHSikJnHJTKb8YCPQEOg16ymV3xL+goCd//hRJ3+gtw+saUtkQ2SIkTiOX09Ql4ZL48+UU50oP&#10;vxL9YawYQ7oHd65du5bfQGF3w532yU64k4FFS9zc6Upci0xnjMSDnLwWbRZs1gnVold0u62tjf3F&#10;/wx09V2/ormz7AbjznU1DVDRjv2HT19QL9Q7de6ujdt2+eOpVeXORyBtc7eA2Y3rS+2AZmV9RH+S&#10;Jwa6iYFZ6pRY7vPXdsu23xhOqmyo9dOUuidSfdpHvfU9Mzg+NLVxavP22a27wEq513N4am5u687J&#10;TdvCrWm4c02FF/YNtLS3dPa1dg1iLZl+xXaRFoWP+rPvoURnvKO3Md62vrp+VYUXlAT76DxFIGCJ&#10;R70Wni2iA3Anps+JBuQhfTjV4s7q2yxixgMwMQ5VAedrSd6mRFNKnUOlS1SHO6He8vpQbSheH22F&#10;O82dowyUc3JRBjY7vC7yE140azTrNZb1qLA3spyKWVvwOzvX9mR75Zidluybtp87dwJ8dcnB2RNX&#10;73v6+a27Th48ff+Fh584ev5i7/hUbcy5v3N1Xcvw3pNb9p1IplO3Fr+Vjxa5uJNlU+fQ3K6Th09c&#10;GB0Z4R9Zfj35EeRHf3Z249mL97/0+hcNdz7w2EutyXb+6+XnsrW1lTmAWYQ5hv/amUWYDzZu3Ahu&#10;8qvEDMRUAWJu2rSJKYTpgXllZmZGzlyGw+FAIJDJZEBDRCNMPMwicOTx48ehTOYYJqfZ2Vmy8OLu&#10;3bvHxsYIO3LkCGB68eJFEHZubg7qhTjB0PPnz9MyFcHNRx999LHHHsMPpN55551Q6QsvvPDcc89d&#10;unSJupS+8sorACUeOd9J9mMf+9iHP/xhiPPFF1987bXXgMvPf/7zwOjrr78Oj8Kdv6Mll9d/67d+&#10;62tf+5o8S0TiD//wD+UuT9CTpTzYDnfKyU4kl9rJPP3i+6IdA7WxDhl54c6qxOi242eHJqbDmaGO&#10;4S1bDx5pHxwdnt01tnl7aa33Z3m0KJ87E7PHjz36yqGLD4wfvnzu0RfPPPry2fsfO3Dfi4fP3X/s&#10;yiPDW/bHxha4s3liV2p2f8vUHtLX53NFLJksxbmENA8sAMHSksaRzMTO5J+VeJiAXWTgpHRaGiHB&#10;0rVqKRUncvjFknEKFSGTloQuLFwqkvadjOZORMfoMGsnkqypIlnjMZK69B9O4s+Wv27SNCItk8YT&#10;CoX4AwdBoEyyN998M8u6ujo5P4rkajtLUBK+pIjggYEB/oGEZalVUVHBkh8HnIKw/AIQwx8+vwws&#10;iUSdnZ38FiES4Kb8DvT29vITgYefGuiNrQPXpHv0ny3SW/DmZG+7LZq15Xhz5ZRpsQvkAGDEAErh&#10;zjV5b1CCRBkxuTep4EV2RCOI1kSuLFJHlV6dJIyk1Na1+O3GxS8iSxF9o88cD4hhJ3vjne9UL1fy&#10;VDSE+8amz1y85+qDj5y7dM89Vx84fvp8sntgXVWD4QzbVMWFZt24ADBBYxAbUFXmDZbodypVNERK&#10;6gJQnWAEjSyJSgulGFVKfeptR9AhOAgQw5GZofGh6U1Tm3fAnbNbd/aOTvUMTwxNzm7avhtoTnUP&#10;VjZEioFF/WxTlV99iNK5iTOapEidaGxsUl8/Gp7sGBj1x9s8oeb6WLLSH11X3bC2qp4O16pPtwdW&#10;lquL6STwlPlCRfJdTfWYlAJB0HZVmbrOLpfjTZ/JripX7+SvqA/DqQwIo0HPa4IKxMnCnVAs7IuH&#10;jWpsbgu3drCBxMuLVBVlWib4q2B0Af5I5Fxnd1m2SIU5pjuW48mrJXsn38wBY3XA7c+x3P7/1PY2&#10;cmdVpK0m1hntm+6e2tY+NJcanMtMbGruHvLE1VdhhDtvLalb39ja2NK+uqLuZ7nJL99s7iwPJTtG&#10;5x565sXDZ+/rG5rmh48ZgtmisbFR3ZpZXrn/6IWXX/+ScCf24gd/49jpyz29A0wDTCT87w5ukmae&#10;4P9gZhFEdWYLZhFmFL/fH9RPwjJbDA4OgqpMOcwuAKhcbpMzGePj49u2bZM7NanIvEIWHmUJ2k5O&#10;TpKAOGHQnTt3ErZ9+3bSIObp06cPHTpEJIh5+fLlK1euXLhwAdY8c+bMvffe+4gWfnDz6tWrTz/9&#10;NKzJUsCUNPT56quvgpvyTBLo+fGPfxwGBTdJ//qv/zr0+cUvfpHlZz/7WYjzt3/7t7/61a/KuU8E&#10;cX7rW9/6k6z+/M///Pvf//4Pf/jDH2mBnv/lv/wXucgu93d+9FOfPXvvQ+Nb99VE0wy+cOfquqg/&#10;1RtKZWqibYFUb104VtKYCKe6qv1h/opc++5NWT53xib29Oy6c3z/2e75A30k9p3u2XKoY8uxzk0H&#10;enec6Jjba6DTZf+SzxXlfifzDWUiDQQYiQc5eSvYbp80s6xM/MhAQL5knqYKCVumyCUpJZ4+2LAi&#10;K2UpEPPTSbCJRkw74jEqiJgu2RVJ8B8mPwXgkXQSjyRuueUWj8fD3zJMSSnMxCbzzyq/HhoRlSBI&#10;fhPAR/7q5beioaGBv3f8/Czwu4H47xROhSaBSP7qSUhaJL8hICwtUCsej/NbwU8ERXAnvyc4aWTl&#10;ypV0iQHUfS8gszkuiV/kuK5NeqcVPrREsq/fqd83B1kyRBAbrCnoKdApJztXrFghF9kRP7/2+U45&#10;WtRxU0iuIqcfWo5Ly+Wxa5HOX4srHkmWSPbyunXr2GX0n2HH86v/93+6rrlTbAEOgAb1liKYbNue&#10;gy++7/0vv/qBhx578rUPvv7iS6+MzMwDTITZkFHQcttUqwCP1qjPFzVsqFGfzQTXKv1NZb4wSAc8&#10;gVDUEiqyTVpzZTE4DzJr6xlK9QzF2nuAThIdfSM9+lWd8sqkUf2MEbZx++7NO/eCoQ3RVmARdF5Z&#10;Vicc2RBLgnfwJRxMx2DZYCLdNTzROTjWEE+1ZgZGZzZH27upBWgChfJlS017deAmLegzl+oCPbgJ&#10;j1Ikt64W6jaYCK2q86P0n8j1NQ3l9WHaAWB0RR/4S2fqws2+pkSjuqO0EzClfeLlfKeLPg2yS/uY&#10;Welilh8jFS2T1gqYtevVO5X00ZK7o5c2q+fXaC7EJGubXfRTW9519sXN4c48jHirzHAnK8pMzL/6&#10;8c/+5u9//fhdDyXTff/qX/0r/h1nOgEW+QVctWbDmUuPGegUe+qlj+/adzST6SrTrzXhJ5XZhRmC&#10;KYFfJX5PfT7fwMAA80c0GiUGEu3s7AQ0mS34R9nr9TLTbNq0aevWrUwhxDQ3NzPl7NmzZ8eOHdRi&#10;ZqI6fAlogpuwKRMMwSdPnoQyIU6aojpwCU2eP39+3759u3btAkPvu+8+ua3z2LFjBMujQujixYs4&#10;QdIXXnhBbuskDB59/vnnf00L7oRBWUKcn/rUp8BN8X/yk5/8zd/8zS9/+csQp5wB/cpXvvI1LaDz&#10;d3/3d+VMJ7j5p1ok/vIv/xLi/LGWnPL8h3/4h3/6p3/6H//jf/zd3/3kk5//wgc+8ZnXP/0bkzsO&#10;eOKdwp3L7+/Mt4LnO82MKAmXZL4nYQKMx0g8RnjsZiXNkmnYsCYQYFCApSRkqkYE2NUdby53kjYY&#10;IUvinR5oESPN4ne4JivhIWIkiwSSRLYfGae0bzzITi8mE2MHQ0LwJb8JdNI0SwJaqq2thQj5cwb7&#10;CCOATQAuYUR+CljKhXK4ExFZocXfO7AIy0KoZGmcLH/viD9zxK8EPwJgpeBpSUlJaWkp/8rSYCAQ&#10;oLqJIYGHUn6CWDt9kz7TQxEe6bD4kfiNHG9WjjcrU72gpFRkdigJEf1hRzMsDJRAJ7hpBLcBnYyb&#10;3NkpF9mhOo40Odg4TuwDRlqTxGKSlUrCdEA8yDhtudqUdMFIRK/4tafn/J6zZN/h/OX/9B+ux++z&#10;u2wBDhR3rq+uzwyOP/P8e//kT//0G9/8o89/4Ytf/erv82N+5NSZ2mBcHmE2LLKYWW0qk5Nza9WD&#10;7epFnurBnUb1snSH2PRJOxcPYdKUK4vBdoGWdP/4TNfQeGNzqr6pNdzakejsg0Q7B0b7xmYmN22b&#10;27Z7en77xMYt8zv37th3CAAFMeXKPsY20gE8gB0bBduBgyy9kZZIKhNr72bZOza9bd+hzoGxKn90&#10;Q3VDuX7NOzEwKJvDtrAVAHp9NOkJt4CkMCgewBSCvM3aimzn1alQAko8AbZXgWZ1PejJttAUZImV&#10;1im01d9PSsLEgeY2ALTUFxTuFOgUMwObi4yLjiGWzf6U3KnXZbK53JlzCC1u5ni7ZnOBpstcwT+d&#10;XXfcuc7bVBtLX3zwiT/6zl/97h/9ieLOjoF//a//NT+F/EcLLzKLrNtQcu7yEy7ufPlDX3rg8fcP&#10;j04Rw7/ya9asgSaZY6BV5ifEVASJMvfg50eKLNMP80pPTw/TBkTLFDI+Pj41NcXMIWcymEjm5+c3&#10;btxIolu/82/Lli179+4FNye0SBw+fBighE03b94MfZ44cULuDT106NCBAwcAzXvuuefq1at33XUX&#10;SHr27FnSjz766OOPPw5xUnT//fcDl6An3PnYY4898cQTpF977bUPfOADr7zyCjz66quvfvSjHwU6&#10;0Ue0YNAvfvGLoKc8TkT6d37nd+RBot/X+sY3vgF3/tmf/Zm6qfPP//w73/kO3CnPswOd8sZ4F3e+&#10;/qnP/8lf/vixF19t7h3/uXFn/VvAnduvh/s7jWQuRE4+TzYE2BI+QE7e8tCazMSI+Z7jn4lWTkrJ&#10;+Tw8ggUmAJk+SHXJ6jZUmiUxgpUinLI6qYUolXNdBDtQk2VNw0OSNQnjz5e07GTykMvJ6KxJiEib&#10;E6LGw2YCiMKdSDqMk796oFBuyuTnArSi/2wI/3mCmPp0Z5IfhHg8zi9DOp0mXV5ezi8GpZKt0w+w&#10;U52fhf7+ftiU/135lZA0FSmVkQfLAB35UeJ/WkoFPflnVR5OguoYOjZcbY8l2QpbToGW41pStIlM&#10;2iRcaRkWW7LfOX74OTXcCZQjBtPc2SknOwmTAwDJQYIYZBFNGdl7gQQek5YEkrSKy8pUzJddJNWN&#10;RxLGyY649dZb6TY7gv8W2H2ULnCnRjrXnHcdmcUHJXXBmS07P/Xpz/Ir/cMf/pDfbX7Dv/GNbz70&#10;6BORZCfAJGEWhRQw05rZcMhJn/KsV1eo68NV/iZ9tk99Kh3wUs2qU3fKXGCUb3BYQyzV0T/a3NlX&#10;oa6eN4Jr0bau1kx/S0dve9/wxMat4Obslp2g5479hw8eOzW1cVtjPKUugutHhcBHILIx3tYQTeq3&#10;ZkYwGoE7QT2fusuzo2dkamLTts7BMSrWBGMefRqSPsOdbMv6qnri4d14uife0YvRASIJYDMZAfpp&#10;D8gdZeqeVFZa0RBeXV5HI0WeRjzqBLC61bWeWkW1/kp1NT9ON7D6poS6su9pFNJVuLmwv2RUVct6&#10;RYXHze6Aq0gs7yK7bTnV9d5ZykN/rLTZ+8acw+CnMBdlqqwejZwB+WntzXHn7RX1N62tuGlt+U3r&#10;Kt5ye9fa8puLazf4onXNnQ8+89Kf/ODHwp19Q9P8xPMz+u///b9n+uHX0NcQuHjfsy7uxN734S9f&#10;uv+5TM+Qz6seGpD/4EtKSgKBQCgUYkJiMsAPYjIzMfEwuzQ2NrKER+UZWPHDpswfIyMjTDb4WcKj&#10;s1qCm3NzcyDmrl27WIKbwOi+ffuOaO3fv580MAplAqCA5qlTp06fPg13AppAJ6x5+fJludoOfQKa&#10;JCDRp59++sUXX5Rr63IGFPr8kNbrWtAnxPlZrc985jOf+9znvvSlL33lK1+RWzwRxPn1r3/9m9/8&#10;5re05JTn9773ve9///s/+MEPBD3lYfa///u/hzvlOvvf/eS/fvLzX4Q7v/Pjn7z4ax9PDU7LdzLV&#10;js7bR2+JvWtd+YqyupLGFm9qMDz4s3wnc2d4aIsnNeA6UN8+y7nObn2vCMlE6FLBImECkePSclxa&#10;jivrpBGmWMR8z0QLKsFPHLdMt8KOLJHEwKD8jRBGWhohIawg3CCtmVrixKM76wg/0zn/v8EfNIjH&#10;AI0kHErKyvhFjjcrcepNcVeXrJHjtVTQSYdLS0vlv1D6xjay5FeioqICNOTPmX8agT/+8MERfgHk&#10;Nm455ckfOL8GhLW3t4ObDCYIy3+ecCdV+HcU8TsgEAlN8guQyWSoSBXWyLDAYTKAYBmIRvsUgaf8&#10;UFCL3wp+OmiZHrIX6JtsGpLO22kRWTM4khWPJJaQqVUwGCdr1yEqwRDRbfYmdI74eYSh+Um0uRMY&#10;NXd22lfY5ThBtGCkDqncI4e1iJx81uNKm4TIzpq0SeTLrJG100+Odvq8cuVKMBpofsc73vGr//k/&#10;3gDX2TELESCnyU3bn37uxY9+/Nc/+ZnP/eHXv/Fnf/Zn3/72t3/tQx/uG5veUNNgIgUyhAkMc7jM&#10;BN9Rqh67WVdVD2aBfWW+IAAKVGGl6gPlftoh3gVGYi7/qnJvVWM0mEh7mxLFdYHVlb4iT4BsAu7s&#10;7Et2D9DPafWA0U5s3+Fjd56/tPfQse6h8bpws3qcXL/8qDYUrw01w45l3hCb7I0kmtoygHV9U2ul&#10;PwKPdg1NDE9vGpycA3BbMv1NbV2BlvbyenW+E/ClVkMs2dzRm+webO3qT/WwHAgl0qV1wZWlHumn&#10;GQSMKtWNUVqAmEnUBNXDQ55wC/1hHPQpTy+DwMgo9AzF1TP1GnMpWpm7s0Dn9TUNbDIJmxTzVyom&#10;/nxbEjpty2lNTHricmK23+x6bT8jd+Zm/0W4EytuiIOeK8q8b4fdVu5bVxcpDyVrY+nz9z36m3/w&#10;9Y9//ot7TlxKdg783//5/3nHL/2HX/j3/59ffMd/eNdN7wk1JS498MITL/16vj36wkePnb0vGImV&#10;lVesXb9+3br1RcUltZ46j9dX46mrrK6uqqnxNTQEw+FwpMnfGGzwNwaCoXhzSzLVlkgmo/F4LN5M&#10;OtPd093T29nVne7ozHR1DwwOjYyOj46NDw2PkBqbmFQf2Nu0eW7Tppm5udmNm7aCoXv2YNt37MJ2&#10;79l78NDho8eOHzl67NDhIyp18tSZs+fOnb9wBhg9d/78+bvUXZ/3Xr336n2yvP/BBx957PHHnngS&#10;exQcffLpZ5597oUX3/viSy+9+F5lL7/yymsf/OAHfu31D77+oV97/UMf+shHPvoxfqI+9clPf+ZT&#10;2Gc++7nP/8YXvvjFL6lr8L/15d/67d+CSH/vq1/9gz/4/a997Wt/+PWvf+Ob3/jmt779x3/yx3/y&#10;Z3/yZ3/xp9iff+fP/uI7X/+jb733tdefff+v/c7Xv/XQM+9t6R3nH4x13qbbyt+uHX17Zf2G+ihr&#10;qYp21CX76ztGGzrHfgqjoifZXx3tcB2lb5/lc6ctmQuRk7emz8VkmMBIPIi0qa5bdQQKgAsgDmjF&#10;RAsW/Er2zKWGAXUGSE5o4ZQqTM8SI2GaFnJELZYU0RrtEwZz0IIgCA3SiHCMAE2+hJ+QnZU0kqxs&#10;lDQiHpOwpWsomdOcIserRX/Apvr6ekZATs7RT/7J5N9IoBOghMuBSPk3EiiMxWJynwwciZOKICkJ&#10;BIMiwqBS6LNBf9uMKgSDj729vRThgc/gSwaEkWF8GC6WjBWrhtigTPBUzoyOjo7OzMzwT2xdXR29&#10;MpvskrNVWYmTSJEJED+ysyZGJNk3FIPGjqbP/LvCuCEZLkFPxhMYNRfZ2Uz2OzLoaR85tKMOrFU3&#10;YAEAAP/0SURBVKzUYafl5LX0kevI5SHtChYt7VQr0DJZeiVd5YAnK9v4i7/4izfJ8+w3FHfCha2Z&#10;/i279586d9djTz8Hen7jj9SXjX/397564sx5fzy1usI55emYbqEQqTgJCYMSVpWrB4yKsh8uKvUG&#10;1QNG6rWawXXVDbAFwS42ss2U0hR1fU2tNQH1IveVZR76HGhuh/zgv7aewc7BsYHJuektO+Z37jlw&#10;9MRdl+89f/eVPYeODYzPgImRVEY/MKROuLKs8jeBgABr94j6vHuktaMu1Ax3dg6MqRfRz24emJjL&#10;DI3TeDjZCRQqQKz1Vwdi6sXvmX7Qk1X7YylIEYrdUN1wu9VhY9QCNxk9f3MbeArF0g3WUhOIFnsC&#10;6/X3nMp9IfVckT7tCkbTJh4q2hfZYVBW4Qk1g7BFteqlTmbY81dqm5TqgIUq2VLbk28qRq9IgnU2&#10;e+TkeOyjQmzB+dNzJ2Y2X5k1GsZc8ddub447jVVH02+5mcZLGlvKAi3VTW1VkWSpv7mkIbamplFs&#10;bU3jutogTk+swxMvbLXRdGlDrMgb2lCnjESRN1zkixT5WEqiqaReWbE2SZc2RI2xxlI/Fhcrwxrj&#10;5VmrUNZcEWiuDLRUBFsqWOpEZailkqVOVIUS1WGsNWtJZREsVWNbU6rWsTbMExVrdyymrE5ZWswb&#10;V+ZT1uFrFuusb9GWUNaQyCxYa8bf2qWtW1myuxFL9RgLpHoxilh1RTBR09RWHkyUBRPyVLs29z56&#10;S8zsaFb0lphp8O22/OvsMgWKzJzKUmZ68SwhV5hkkZPXkqysgsmV6R84AD0rKirAGqEBwwQEwAqg&#10;AzHgAlmEnxla0EEkkSKyFBFMRRqkLrM40zkJkO49+ltf0hOCWTqwkxXdYylUJHJljfBTXeJdMbbH&#10;VWQkMSLaYQP55xFklJccsZTLGggKBBwR9AlXkSUARSIRQBMGldelQZMUgZUQPFQKp8JhwGJVVRXB&#10;VEyn06yitLSUAQG/EAkGhMFZtWrVunXr6AMjxigBbVQHOof1LZ6T+hOafr+fGAZN7VFL9N8k8jct&#10;X0vHSDsiaRY5eS3xyO5jX7OX4U4Yms3kKGIoamtrQU/hTrnIzmYiNpOlcCeSw0ZEU3JAFhSlItKs&#10;10hKnUz2L8UkdKEbLm05BRZ30jfGny3i/wEOVzwMFNz5nnf+8g3Hnasq6qr8kXTf8KETp1/7tQ9/&#10;7je++IUv/ebXv/HNP/z611/9wAdnNm+HvczVdmMFYcUhEh2g+EC/Vl1u8RTuBDqhMWCrqMYPXRFs&#10;8CjfTCntQ2l14Rb1bstadRkagvz/sfcfQJJd150nvN9ETOwYUft9O7ujoQMItK8u7yurKn2lN5WV&#10;5b13Xe299953o4FGw3uCBAmQBI3oRA1lSIkiNaQMNfSkNNKIlERxdnYiZs18v3vPy1svX2ZVd4MA&#10;CYj4x4mMe889177X/X71bDCZTfcOdfSPtvcOJ7sG2vuGx2Y3btm179DxU5eu3bj52BM3Hn70xNmL&#10;C9v3dA1P6K9TpuXuzHB7d//YzPTG7bNbdg5OzkUzPe5w0hNOproH+8dnR2Y2Dk9v6B6egDshxTpv&#10;SL3dXV3Zj3hjGYLD6S44lVlU609cgonm5k7bgOvX1DYDkRjMKqdXmwJRVpJ1WK/eG9qqqTStXtuZ&#10;6Ailu9pSXeph9taAvOgUZGd92FIsI9xJdXi3qiVoX3PTV1GTUrvpWlK62EgxUzF6E0uwzub2nDxP&#10;/i6Rbz8fd9pZ883Anb8AWwYs7EVLmaPKG2Q1xoKvG0X90s0xx7fN2G2vs1uZ/MOtkRz+RUIDRg6n&#10;ZJFpyvg5uAKC7373uwEgaMB+GJZgsIDjMQdjEnj4FbJUvKBFVtewimhEIdU730mDYAfiKM4vUAWC&#10;SDuIMDkHRlP0hehLyGYZKnJIZiEiq4HKkpzddDh1pUWPSZNgJC6Xy9ysyS8IBTkx+LKyMphSSNTn&#10;81VVVTEdA4jUAjphL6AQ3pJngxDASpYiJNflqU5TLIusAGsF3OChBUphVrqo1C9ro19GMjo6OjY2&#10;1tvbC3p2d3czhpKSEmrZp2BNXm9KftX08iVh9rTEi8QvsmcLi4zoSCQbUaBZHoqSB6RYHxiUlcHP&#10;BAkQtpY0OwZb3Ow/sull/zEyHumoMC0SD7LyWoUeu6Q7ZM+atIyTSTEdtj5DlRW7512/cXfc+fMd&#10;nn8us1ECJFfvi/SOTV+6/uAHXv7I08+//8lnnr/56OM79h2MZXuhUmhJX+RdBJHbmrQMP62rbYa0&#10;1BX2Jq+8UKnG3VbWqJ4ZZ+46+Da3eBKwrr61ORgPJjr0KUMQsD3VM9Q9PNk1NAEvwmSJzv6+sanZ&#10;TdsY8/4jx89euvrQo49ff+gWMA1HxvVrO/2JDlASDN20c9+uA0e37D4wPL0Akra2xVtDCRocnd04&#10;tXEb8epe0o5eiLDRH9XnJj2sD+QK7MKI3mgaAoYmS+paWEmmkBunZSurGtX7PtWT763qfoNqF4QK&#10;OsOUa/R3NckyHboAgjHGoB5mD6u7RdUl+GrX6uqmlTnWX1XZyAJC7WuqmwUNzcrYOzVmL3WYVL+d&#10;5bUmJiNxWv5e5DT7zlbMBCidHrvZQNNh9lp3ZW9e7nzb3rY3my11vtNx7DRZSRTKAQTI7rEnRJIV&#10;cbg1h3+YBpGlL/EYSYz47WHIxJMw0AnGvVe/BQIgg6LAEZgJ8sAvxCmnQglAYJwU0Y5FOja0sstR&#10;RJrpiNMkpEi4U9LI+AslRXRdWloaCoUAPgQLMiqmybzAEabARBjq2rVrmRdOWT34CSdsyuCZAi0I&#10;YkajUSAMfAG/EDRZX1/PIlBXlouWSeMBT9P68UR+hVYJxg/7Qpx4PB4Pv+3t7bRMU/SoZ5k3HfGY&#10;FRBJ1lFaGOPwOCQByMrrc8OMH8nmZjuyAmxccBOB0QyeXxZK/tKA5NjciPnySxW9+1h/urCSImlT&#10;VlXSSLJI0jIS8SwjR12ROB2yd81gBJEZofy1QJGs3r13xJ2A5i+JNR1mowRwp7ktMTQ1v2P/EZhs&#10;54Ejm3bs7RmZjLR3hdKdQJJ8qfzOTZpdWdkgX4OU2zqrW4LVrQEAFJhTl+9t0GYHI7tHnDTiCsaS&#10;XQMdfSPJ7sHswNjAxGz/+HSmbySe7cNSPYOdA6PDk3ML23bNbd42tWHL3sMnTl+4su/Iif7xWaBT&#10;P0KUCKW7B5njgSN7jxzfsG035KqL4q62eKKrf2hqQ//EbLp3KJjs9MUyvlh7kz8CO4J99d6wN9re&#10;luoCE6OZnmhHT0tbHB7Vo3WeelxVpV7DVNWiPoapOalxjb6hUz1gpB7zV08UNfgi4faucLoLuvXH&#10;MzTOMMqb5LVNTiATy7W/uD6mR7uZ0kKT5V3W7E1ZWbOT3LHd/q8pJsg0HTN1cqdYjjXtZqrcrb3N&#10;nW/b23antvx1diP7gdOkJbG85DgtcmRF0ibHVw66ImgAJpCDsTom22SCC2VVzp3vRKAnkAG6yc1/&#10;wlKCaDjxQCpQWnV1dVNTU2NjI4iG30CVXZqslKx8ziNpmYikkb1I0iJH1i4pohEQqrW1VW7KZNgM&#10;hvmybkxKsAkoYV7MV3rklwAmSyTcSRV4ixk1NzcH9Acj4DChVWaNaIRasmI0xZTlrRcQp3owXr8K&#10;FGClOojZ1tYGubJEoBtL19LSQstwJ4tMIw6ZidhlXxbS9qxDUoqsfE6Wt0CsCRNnWZgFtA1fygZl&#10;eKwAYyYtF9lZUsFN+XtDREXEoiFZDbVj6V2LX2ncLjzLqGiM3SMBtxWDkVsCGC0zgkFZUv50Yb7v&#10;e9e/e2tcZxezsQLHciCpwRduS3ZmB8Yn5jdPbtjcNzo1ODk7vbAl3TNU1ghj2aHkNib8AVisr1eP&#10;FmFwZ526vTJYrm9wXKOf2ibSQUUmawznutrmpkAsol/eGe/s7x2dnlzYAiWneoaimd5k16B6o2f/&#10;yMj0hh37Dm7asad/bHpm4/YDR09u33cIuPRE22vdbTWtQYBydHbj7oNH8Y/MbIh3DXhjmdZwCu70&#10;xTM0EuvobW5LVjYHqvXLNanFUNVnh/RDQgo6O+hOXdYHFitdfqZpxmzmAjvCneoMpX4j0upqF/BK&#10;O8A9AE2a1ahu8cs7O4NJxZ3ucBISxU+8fRstMlYRHC9ujjC7yQova/amVFZD5OJ+cmf2GrlT+e3E&#10;KZZjTYfZa9253T13FlyWfR3N0ReeKl9cmT9R4Y2LVXrxJPhd9Ki7EhcDCj2k8VRgtlL9q506YTw5&#10;y1XJeVSneTGJnMcysnnmf4uYHq16yid/5d9Qszoi8fNd1pebHBzON85YqELulIPlUpJjJLLyBRIy&#10;MBJ6KFqExI9oUKgRkTBdgAIKJ3MX0+1VEB4DDSKyRApSgGgcvDmEIyESfkEouRFQ5HK5YC8Aq0Zf&#10;qqYKXdihR9JFuQrhJIaR8Csxco7TKs5JiorKitDdgUR1dXVB/cokOEmaRUyficBS69atg7SYpp69&#10;EvMVwpZzfoakmRRigswXvmQFqEhT73jHO6jC4sBk0K1c0xfilF8k94/KVX7BNdiOxmF3wIhGZLQy&#10;bJFjLiLxqAloiVPkyDpUWKobsCQTZxHY0EycITE7uNMOnWRZEIYtZxCZBaske4Xaw3JiYe37j2Nf&#10;sst0apc4kUmL37QjTiTZojIBrDMTYcCyQRkqCyjceWfnO99kZiMGgGl9vToVF8n0QFfhdFemb3hk&#10;ah4aW19XeL7TASsOalEGH1ARnCptaMWqmv01LQEAtLTBva62he4YQC7Yaq2AkFSpPKbT3BaH/xhe&#10;omtgYsMWCDLTNwIIRjv6IpnuRFc/rHz01NnTFy7vOnBk254D2OyWHcR4o+365s4EwaMzG7fuOTi/&#10;bXfPyBTthDM9gWS2wR+p87SBnhgJAHFdXYt6DF9/Xx6ChEF9sUwo3d2W7sLi2T5PNI2f8Ruq08NW&#10;trKqSXF2s6+00U0LNAi/Mncmru40AGpb1Do0B2PeaBpzh1NQdbW+cK+IyqK9nOltRLPmxKrdpEeH&#10;FcSYxbytWS3Ytktxs+82xc3sYMXMAKXTabccYi5l9rp3aHfHneubQ/eUNb57fd0bYe8prV9V7wPg&#10;FnsMpic373nmg6986GOfSGd7/n//9p33rS45fOL0U8+/ePDYyYrahv/1N97lDsZ2Hj53+srD0XT2&#10;nfe8754VqydmN1y4+sCx02craxvuuX91ZX3TibMXz1y6MrtxS3Vjc1W9a2h8in8S/MPo7BtqbPVF&#10;U5ndBw6fuXR15/5DsXRHJNk+NjV77vK1c5evbt21Z2B0fHJu45GTZ649dOv8let7Dh7Zvnv/8dPn&#10;H7z1+KNPPnv95iPnLl+/eO3GY888//xLL2PPvvjScx/80Ade+djLr37yI5/89JvfPvDKqzsPn6wP&#10;KdaUZYdB1zT431vW4NhAr5fdU964tjFQ5U/WR7LNmWFPz5S3d+Y1mKdnmup1keziDvO6PvFmb1as&#10;kDsdh0yTQPajvpE9GElMoexFhWF4pB3TOwnVnPbDB2RFZMVvJE57OxLJUZzjN5Lr6XLKE7iEyTxa&#10;UFdzczOARRruBPXgzvfqS9iGdSRRVKZU+uVXo9eipPTORQvMtKqqCl4E+BgGHhFzAafkBk3QxBTJ&#10;9CEVSpkateSiM6wp94PK/Z38EsDUgBipAoeBaPBlLBbTJzqVEloZ/ZV21oQAWQ3gjHg4lWYFhmS0&#10;Ihm8kd1j1sERac/a/chUQRJWKLOV2bjMnYGx4cwJbOgTOmcpWChz+tBwp6ZNS+qvGS2aQrQpzZpf&#10;OpK+RKZfKS0qqSIxIrtfVNSJ4GNGLqDMyBkzk2UdKHpLc2eOJ9RJSqhrfX0rvzXuoDfW3uALr7bd&#10;36mDi5oVYExaW13dtLa2Gagqb1Ifz6xwKe4ku0a/GtMW72ht0VZXu+SVQwyJWnXecKZ/ZGhqvnt4&#10;Aj6GkmHBaKZnamHL6fOXbj32xEOPPHby3KWN23YPT6mbNYlJ9wzJF4/A0J6Rqd6x6a6hCSw7MBbv&#10;7HcF40Akv9AkgKve7l7bjAdMhBcb9SfU5Rl2ugYQXcEY+FtS18oC2vDO+hV8J6wpEA3EM+H2Ll8s&#10;3dIWx1pDiZa2BL+sKjQsr7Kn8Xr9IXsF4nrRchtlMS3rY/oSy61bcbOF5S3mspbXwjKWG2FR08N2&#10;7GYFVgiOdwWdmKP6ndhdcKd6f2eV6z0lNdpqX3d797qae8oa1reEFs+HtbVv2nv6q1//i//8n/92&#10;dHT0f/6f/wXHieeff/7P/uzPnn32WY58//pf/+t4MvPYs6984jO/Ozg0wn+O/Dd0+PCRz372sx/8&#10;4AcbGxvJulyuj3zkI5/4xCfOnjvX6nZz4Ny7d+/HP/7xD33oQ5s2bQqFwyOjI08++eRnPvOZJ554&#10;Qj52d+zYsc997nOf/dznbt68uWfPntOnT7/88stf/vKXf+u3fuu555577NFHX3311a997Y+/+c1v&#10;fuUrX/nCF77wO7/zO9/61rfkQ5R/9Vd/ReIf/uEf/tt/+2//1//1f7/J7b//X//3T3/2syeef9EV&#10;y5pTnpW++L0VTe9+Y7Yy9u511e+r0O/vTA8GhhZ+jvd3bgsOb3Ll3t/ZEOt2d014e6dfL6O1pmR/&#10;rQ1Ai3KnHBf1oVAdaCVxVxI+WEoSYNhCEqYWCTMGRAIykGFIViQekWTFIwlk5064pKKiQk5z8u9F&#10;zgUicFMjqAcnpcJt/KOTkcjAjASJjMTDrwSLdKCSxCB7VtJIsnaJn4mATcAl7EjazO7+++8Hl+Px&#10;OJhYXV1tTnnyC51AlswF0KQWaIWHeKZDFYKZsgAo8E1TiPWExvCEw2HaTKVSQpyIdJf+aDtViKc1&#10;6YUE//NARTCcfcBG1vwLFq1QEkazJlg8ki4qStVC5PYQtXX12XE52cmsGRjrBnQa7mSLw6OUMmzC&#10;ZE8oyp0sCK3JskjWLulLepe0Q/YwkQQj0tKm+JFEmlKHGCr0zC/6p8edNrBQbAF9qrdOutvW1LgI&#10;zhXZg4VXxIzTMtM+fElTtOOSx7ob1WPda/UL5FcsVrQn8gzWBOOoTi2qlDV4AvEOkFEeLeoYGE10&#10;9sezfaPTG46dPnfz0Scef+qZKzce2n3g8PTGrfJ2pLG5TYOTc52D48nuAblY3943Qgv8JrsH/YmO&#10;Bn/UHUkHkll542Z1a5BfhirnWaFDoLMpGKts9jFs9YxUs3ohPGOzI6BA3qoq9RR/RZMX0AxrIA6l&#10;OoPJjlAqS8IXa/dEUnKmM5DoaFP3krbDnVRRLJXbHMZya6Jalr7sPRaaPUaHmWWUAJO1mymSxHJW&#10;uOcUMROztAGX9rQdKO/QTPU7t7vjzl/MdzLt3Dm/+8Rv/+4fffObfz4wMABl8p/7I4888nu/93sP&#10;P/wwh4r/5X/59UQq88jTH37lE7/VPzAkh5D9+/d/9KMfBUzlUQMOlvIOdvDR7/dzyIE7IdEXX3xx&#10;8+bNHEgmJiYgzk9+8pP8Tk9PT05Onjx5Egz99Kc/fevWrUOHDp0/f57qX/rSl+DO97///U899RQU&#10;+8d/rLjzq1/9KtBJ0Xe+853//J//849//GP5IuXPfvaz//7f//v/eNPr//0f/+P/+K//9an3f9DO&#10;nRVvze9kerqnwj/HK+gLjcZ9fXMNsR5pH4M7V1W3rG/0reTf29L3d9qlD5qL4tBopWyyhxluUMhg&#10;Aw6TFqlQLerK0VpkDtWqby089iLx2EURVAFkgJ4wBzRZWVnJ32zyeh34TDOnj387ECeQx6/c3wnB&#10;cLynIuMpRCtRIXWJhxGatPH/upbJ2uVwkqZT5sK/d/6Bl5eXw0kyTSiT8TPOYDAYCAQgQoYKmlAk&#10;50HBxzb9IU0GLwtCEWRJlv8u+F+FBpk4aeFIRCmrQUVhTTnfmclkIM7e3t5sNssq8V8TY2A9iaci&#10;/xcJ4bG2ZsxGhZ7bSm92JSufkzgLW8PJSJidbGXGxiIwSLavQKe5yM4gHec7FXVq7tQr6pQsmpG0&#10;b2VysFgoGUyhpDpyBFje3J8TIqtMl7LphTtl2KyzTJywtyR3YjlccBAGtqpKvSwTW1urblU0/qLB&#10;RU1ahhLkDCIkV+lS75CXS+1yypMx5Ncim2er4U59w2V1awB+pborGItkejL9I3Bne+9wW6oThusc&#10;GN176NjVGzevP3Tr5NkL81t29I1OdQ6N945ND03NY72j0wSrB8kzPYmuAYgz3tmnmLWzPwgaavNE&#10;1cveAU1wE9hltPTriaYxOlXcqV6G761w+VdVWm+M13hnJVZUNJY2eISSIUugk7G1pbLqToBsb6Kz&#10;L5jokDc3+dWp0O5QuguiJX4tZG9bscIVNh0tZRKgY9SimWzOqcy21LK2lt/mcTidZtthGKqY8Wiz&#10;71pL2OJ5TWM5mizuLDDZbe7W3uzcOb3j2M59R/nvfm5ubt++fTt27JA3P/Mrn6zcs+/QlYeeOXTi&#10;0qbNW3bt2rVz586xsTF5hzPBMChO+fjQhg0bgMijR48SMz8/D3QeOXIEpjx79uzhw4cPHDgAbj74&#10;4INw7UMPPXTp0qVr1649/vjj4OkHP/jBF1544fnnn//Qhz70qU99CvpE8umgP/iDP/jGN74BgP7F&#10;X6h3/P7oRz8COn/605/+1//6X+HO//f/heve1LoNd5bWK9Nb555SZWZj/Tx2e+6c2BGb3Bmd3Blx&#10;+AtskTtDGV//nKO0qIW0OZxLWWBwoTHRK8uCwZ1r+Yu4o0/dqF7AnfrIqGTSDr+RsEJhuqgkQCQe&#10;2uS4K40joQF9jF50mkgkRQgPjeAhnuM0HnsAnAGXgCMwVosWOIUgTmE1YA4mk5OdsAsHfuLvvfde&#10;WpNDPhKiElmunCyvFlmZkZVfQvaKknYIPJKTssAl/ARF1egXczY1NUGfDJJf0nAkpUwNaA6FQkAn&#10;pCVYyRhohwSzALmowuwAWWiGJZJBwrKgdjQaVbdzplLyPDv/BfX09PALg9IgFaEfWVJGRXUGU11d&#10;DRjJUKWj5bVUTOEK6HHlBZusFIlkH2BUTIHtBQrDagyVpUDCnSwFfkrZlEwBYgbQWRwRi6B2r4Id&#10;rFASYGR5c2IkMphCFY0Xp11WgRajYtiI5WXk/OJkiaSLt9hzRXbLQYMDMjAwC84DGcHElZWLkUWD&#10;tTn9REJjq6rkanurPN5epr6Z2YpHvTNIP2KCwROCPg5mWlXlqmltc0fSLaFEVYt6cSZUByNm5Gxl&#10;vMMViLmC8Xi2b/ueA+evXDtz8fL2vQfVe+O7+kP6u0SwJsSZHRxL9QyG0urVRRjkB/NRsdYTUneO&#10;+iP1vjDtw7iutgR+0kxcnQqVF8X7wpXNfhixwReu9bStrnGZEcpMGT883RRQN262tMXhS7rWJzWz&#10;jK29Z7C9Zyjcrj6wSRG9Myq4s1ld5ffqB/xluSyYkzaNmV6WMjMYHelcQyx/q1lLbTO7X9JOc+wt&#10;BWYNXtBwce8im3920552Imahp5jJ3oKZpu7E8rgT4KsPZ8P9Mz3Tm5IDU/HBuZ6ZLYneUVdUfRLG&#10;4s6KpjJ/uz+ZXVvb9HqBiFhx7tx+JNHe9z/9T/8fqBHsu3XrFgeSf/kv/yW/Z86cfv/7X7h4+dr5&#10;q49Pze/YsXPP008//dhjj2Wz2dWrV3P4uXLlCrB4/fp1DjwcSoeGhh599NGnnnpq+/btkUiEsDNn&#10;zsCUOEHY0dFRuPbll1/+xCc+8eSTT+7duxcYJRjE/MxnPvPMM8/Ih9RhTTnHSRgM+od/+Iff/va3&#10;f/CDH4Ce6Hvf+95PfvKT//Jf/st/+2//7a3OnfeWNVZ4Y3WettLmsK+93xONV3jigUxfUyDMvxzH&#10;trsrK+TOyMSu/l1npvaf617Y2za2Lbnt3M4TF4f3nO1Z2Jua2R2xncUMjSlTCQ2dxbiT4G3RqZ2p&#10;2T3xyR06a9UFZ1Nz+9Mzu8K5Rm5rRbizzuNLZNXXLFYveb5TH2HvVIYPJOEQfhq0MjbhFBSQBDL9&#10;kjDHafkVP2lJiN9eRcSxXLgTxoIvkYAmxBmPx8E1n88H4cFYYJxwnqAejEWDAj1CSHaJ38jhlOlY&#10;mWKAJR67xMkvFekXimJsQCG/iNHyj13uPYUjYSngT95Vyf8DiPFDlkIqMnEZg6wA/hX6sW7YiwDp&#10;BWiDbs1DRfwZ3N7eDnH29vbKn8H0CKoCQEAbwXTNSgrCsjjSjojWrNTtRKSZr8hkTSMkRJJFkrVP&#10;it7Z1iwFw2NZGBVDFcGdbEGBTsbJ3Bm84U5WA7HCDtFgoexFS8WI1Irb/uE4gnUzzuriFMl+y3QY&#10;P/vqypUr2V4sOJNlcSTm3nf+As93yjHe4fx5TKNDjjCsBJ7V1a4qOCwYs25A1MG5MBNs90jWmHLS&#10;zopK9TpP/nIuqW0p1Z8pB9HUXaQaPTH+cwMjTBX+t5dfDAoB+Lyxdn+io0Y/Y17V7G9LdnYMjIYz&#10;3eo8qH4jfTjduWHrzuNnzh8+cXrH3oNTC1u6BsdCqU4QkJjm3F2VLW0JH03FOxr1azjl2v3aGvWm&#10;9+rWttIGD6gNeoKh0C1/77eGktTyxTL6U5bBmtYgAFrdGpAXasrjPjJmxlmhvqiZIr4RivWGWkMJ&#10;f6ydMSQ7+zv6htOKejtpp9EXhmXD6S64E2hmKdQJvCIMZ62GXoq6+8oxK1toslaFZtsWt7W8Bh22&#10;xK6iBmkbsM1M/KLhVP5FuDRmY8q7tfwuljMndzbFurvndu+/+PD5hz9w9sZTFx97+sTl60PTc43h&#10;jHDnmubUzKEzm/Ye7+juYAM4kOLnsSW482hn3yj/n8KFcOTx48cBSv5PbHI1nzx9/sln3n/u4gMX&#10;rz+5Ycu+jZu3XLx48dy5cwAlRxoOkATfuHHj1KlTwWDQ7/ePjY3RAh64k5jBwUGKIEuAcseOHfPz&#10;84cOHXrhhRc+/OEPP/7440ePHj19+jQg+5u/+Zuf/OQn4Vfw9MUXXwRDYU2489Of/vTnPve5r3zl&#10;K//xP/5HcJNf9P3vfx/u/NnPfvZ//p//51udO9e6EpMHzm7cscmdGsyObd576mzf+NT4xp3zu/ZV&#10;NTbdU7D57twKuTMxe+zkkx85cPFG/9bDI/sv7HzwA1du3hrff3Hz6YeOXbs1sLDHgGB6fm9mw/7I&#10;xI7EzJ72Dfsi49sLz3emNhzafP7xs4+8sPfstZ6Ffe3z+9Jze3t3n5nYf35k16nu+b3p2b2Z+X3R&#10;yR2x6T3t8/uT0ztN+7HJnTROIjKhrJA719S5PfEOdW7gdtxpEkggAFn5ApnSwoTIkUbSFzIHYyPx&#10;mF+pJX5+JS2SIhFZsAOOhJZAz+bmZliNf0dAGzAnbxoiKzza2toKihHJL1XemXuw3bCRkXhElssm&#10;mYvIchXIqpwvKaIWtOTxeOBOsJhB8i8dnIJL9Nk69ZA+aAVrwijQJBMEU+T6LIvDrO1dk2WJBLZk&#10;ccRJO1AOi0Avwp0ok8l0d3d3dHSQZkFYLjlRukbf9opIQOcMgKZoR4Zt7w6J08jy5sjS4TSyt4B0&#10;k5aMh2EjumaazIiJA5cMyc6drAmLA4xSxICht0LupLqINTGiWZMwMll7wqSRI1soCUBWXktmYaZD&#10;KYNh8zGRyspKuWGAwctCSd1/Ety5aOKHh2BEdyRVp+9BtPBIF+XIQ+ItCjHV7X6qwBYrq5pW1zSv&#10;q20B9coa3Jo79dX2GhdICkDYqxhgkgQ46ImkQ+2KMlULDR64TR4qagrEKvUVfPBubHYB4ty6a59+&#10;kef2ken5bP9IINFR52ljFmXqwaZArSdElea2BFhZ0eRb36C4c021ixaEREvqW/klBmANxDNtyayf&#10;31RnuL0bcnUF41AprfG/sR5eHneWN/nlO+y0UO8JefQpz0h7d6KzD+7M9A3HOnrkbGhLKBFIZGi5&#10;Xj+itKLCwZ2Y2sTSsl6KNxd3KrOnzWlOnV5i5/y5uNOc43RYfhfLWf51dgV8mdbOydnDl09ee/r4&#10;xRvbT5zbff7m5t37PAnFJXBnVWxw94Hd3q7J4cmxVZVOpPh5rCh3zuw4dvjkhYmJ8UgkIhfUenp6&#10;Jqemdu87/Nhzr7740S8+8fzHn3j+E+euPNw/MCg3/kOomzZtWlhYILKzs3NgYGDnzp179uzZtm3b&#10;1NTU9PQ0WZD0xIkT+/btI33gwIHz589fv34dKoVEz549SxrifPbZZ5988klw85lnngFGoc9PfepT&#10;cpoT+vzSl770R3/0R1/72tf++I//+E/+5E/kIrs8WvQP//AP/wSus99f2RoaWpjcNFfeEgr1L2zb&#10;v98dSmRntk9t2Vpe2/h6c+fxs89+/MjVm+OHrp179IUTT7xy/bFnDt96+dyDz557+PGBhd2GC3u3&#10;HFk4dnV416n5o5dH95yOTuxozgyrYQt3jm2LTOwcPnjtxMPPzB+5cvDmi2cfe//ZJz5w/IEnTj32&#10;wStPvXTsgSc3Hrp48IGnzz367NT+czuuPHX+sRePXLiWnFJnT4HOwR0nsOTsnsGdJ7q3HA4MbmyM&#10;O66ze3zJTsWd+jq7HAuN7B5J31YSqZlhETeLSocrWXntkb4c0sdudXgWesAjFcUvWakuIi28QpX3&#10;6Y/6cESXq+1yo6dgKKwJYIFf/EPjbzl5wAh/VVUVB37akUYKaUk8yJ5G9lIzBpE4iyZMGpEGkuRR&#10;IYYhN6SClTiZKXMnAVfxhyhoJXPHyWiZJotD1t4gCbWsOUkRCcJWrVoF0cb0B98Bzfb2drgTyec0&#10;cYKklDIMSA56k/OLjIfe6VeaQqajojKdvjbpUS8SJ5JFACWZ70rb65NEpPGY850M+w65E0n7yJ42&#10;/YrsIxHRDiDuqOKIccgeLMNgVIxTzs2z0RFj/lf/6l+xAsTQ2j3v/Ldv1evsYhogFlFDXfZVOLKq&#10;sqmmtQ3gK2/yrdbf0VmMsYzDv2KCHCc5IUZapgshPI2erRo9PcoaPevqWkBPAmy1pBGLO0vq3e5I&#10;Wq6qq5OUDe4GbxjoTPcMQYSgW50n1JbK9gxPjEzND03Ojs0szG7aNj670DsyCfM1B9U5xTXVzWUN&#10;HqgRhq73qkvqGIwIj1Ja71WPEDX4wgAovxYa6rswfbGMP9GR6OzPDozFsv2N/ghjBoNyYGcZ/FTW&#10;5GMk5fpsLg36Yu3Rjh59F2lfqnsg0zsMfYKewYT6ILsnmm4NJ8HftbVqn5FG9Fppbss1q02tg+lL&#10;0otdl9VhTmd+pPZbS1rM8mrZN7G1bxSabNNlzBGvLY81jeVz5GuxO7vd03m+sybY7koNj+4+e+bG&#10;+y9efWTXyXP7L93aumeRO6vjcOcuxZ0T4yvfYO6s8iemth6+/MCjR44cATr/xb/4F/xvODExcfLk&#10;6Ycefe6DH//9D33yDzASNx99Id2e4b94/ieanJwEH6nCcUKujoGVly9fBj05QnR0dMCaN2/evHHj&#10;xo4dO8bGxrZs2UL6ueeee/jhh4nZu3cvwR/5yEc++tGPwp1Xr169desW6S9+8Yvg5sc+9rFXXnnl&#10;85//PLj5Z3/2Z//hP/yHr3zlK/x+73vfAzp//OMfw51///d//+Of/OQvvv2dv/nPf/v//D//j4V4&#10;b0otw53vLa1rbB8dW5gpbfC2pEYW9h5pSyTDAxuGN+6obW75eW6xKMqdp5/52P6LD8yceuTUtUfG&#10;jj1y+ZFnjj/+0RMXbu09ezk9vsVwZ3Ryx8ju0/suPzZ/9Epqdq/zOvvYtujUrunTt04+8Ej35mM7&#10;Hnjp1kufOvnwc8duPH3lmZcOXHn08EPPnXv4uWu3Htt49qlj15+++OSH9567cf6J5/rmFNpGJnb0&#10;bj26/exDtL9w/Gpmw/6i93e2tfeurnEVcqdkkT1rR4HlJWESv4wKY6Q7uzg2c4Q23IBHaskxWzxS&#10;1y4BF/6JgWWwCP+UIE4Eg5aXl/Pb1NTEvym5nA13yvlFhH/NmjU0q+GnCFrJA0N2p4mRfk3C+B0J&#10;kYorEHOBqFwuF0OVc7GQH+SkFkI/Ws50+J8BECRLLywFTjALWMFjtVIgMzDiCQN0aJ//TMBuFgH0&#10;TKVS4CbcyR+3JPi/hT90SQh3vve972VN+P+HlTS9mDlKtlCm06VEQNEY8dtFp0h2A2YqJztL9LuT&#10;FHLabu5k9eR8J0uECAYN9b6zCJ2InUdEs/IrMmm7E7FusnR20SZd8GvllwhT3diataf5pTrLu0K/&#10;qUpmgfNf/st/aWb9ludOzIkgFpdAiuAUps/MOTFlZVUj5GS7UC62GGBYBFaTb/aU1LXAnepl8p42&#10;aK/eG1EfbV+CO7HV1S5IMZTugjXV24684aZgLJbt6xme7Bwcb0t3tYaSgUQGpIt19MazfeDmph27&#10;F7bunNqweWB8OprpgSbX1KjXtqsXczb74d11da3rG1rrvKE6r7qkDoBWu9UXlVzBmHxGCL5sCkR9&#10;8Yz+lno60TXQOzrdMzIFiQKssE6O5yxbpd/31OCP8lvW6AFevZE05EprACjthNNd0Gc0003jQK26&#10;4B5QwSwdiy+N6IV6LdxppQvMFmwtaTHLq2LfDfJ2D7vltumS5ojXdFjc7AT52uy1cWdjtKt9csfu&#10;Mw9euPnipQefufbUcycvXx+YnDXX2Vc3JyYPnNlx8FSmM/OGXmfnGO9J9szuOHbs9OWZmRn+qOXQ&#10;xf+J/C+/ddv2C1dvffDV31vkzsc/kO3qLdPvuB4eHoYdgctwOOzR36yDQU+ePAll9vb2yvNGkOXF&#10;ixd37do1NzdHpDxC9OCDDxJ59OhRsi+99NKHP/zhp59+GkKFPuFOoPNzn/vcxz/+8VdfffULX/jC&#10;1772tT/5kz+BOOV85/e///2//uu/hjsR3Pnd733/8WdfeP6DLwOgb+aznstyZ319anhkftqbHuyZ&#10;2bH72OmBybmxzfumt++ucr3u3Hns1NMfO/7AozNHr1988qVzT75y8daTh299+NiFmycefHxky76w&#10;7XbM6OROiDAxo0ix4P7ObZHJncMHr594+Nm5w5cP3vrwtWc/cvrR54898OT5Jz5w4MpjR24+f4a9&#10;+tbj264+e+yBp84+8oHNRy6efOzZgXnrUj5c27f92OzhS9mFA2SLXWf3+JOd6vHPO7i/08rne6yU&#10;liCClcmXFInIOiqKrOJcgIkhwRFagYOWFCGcAhASZlXODUACiOdfGVgGkVTrd6rDW3Vacs0d6AS/&#10;otEoBCYJUK+iosJgnOEqzYrFIVKXO7OMRBIOmRhJ2CUBdF1TU8MwGA8CR/AILQGgUBSgydjMZPHf&#10;o7/rXdijaVaCEfH8UgWCbG5uppfW1lb+bxHuTCaTLAge/qAdGRnp7+9nlaA6iBMni7Z27VqWVBqU&#10;9iVNsyQKpbrUsvJa9mzhCMVvZXJZtUX1NmXuUBqDlzOd6vq6vsJOFkTGL/ezwsoCnfaTnUivohL7&#10;hog271ZmMGipFgpjHB7S4md49+kH89k/mQL7KvP9tV/7NVNrkTvVkbvOccx7a1gBggiUcGgvd/nA&#10;r+qWwKoq+0s3lVEq10Dz/TZ2ybGIRIJZ6n3yDeq16kBeMJn1xtrBr1V5X4GnupjKUqvWHYxle7OD&#10;6o2bbalOALRjYKx3ZAoWlNdw4gmlO2Md6qI23Llt9769h4/tPnhky469QxOzgKN6aahG3rU1zYI7&#10;KyvVu6KASHqv0G+JX9/grvdFGJK6Au4Nw6Me2FF/2119onNwPN077Im2g5VMJw/+9BvjoedKl2pK&#10;+LU1lHAFovXeEEbWG1X3evrVbabpljaK1BV5Ol0pF9n1+hvLNWutg/2CvvRr79pu9iJbpNXOEqaC&#10;bZ0uGqNaTFuDJKFs0WmZ+G1ps1/lbJE1K0nnsnaCvDNjf3AYTkdfhVb8uaLuqY2x3rEIielN0e4h&#10;oJNS4c57yhtLPAl/IrO6+ue62Fpodu6s8idjfeM3n3r+4NkH+4amOXLwPzhHFA51/I9ZW9ew++CZ&#10;D3zM4k7sxY/+7slzD0xOTQOdHA84EoCbU1NTGzdu3LBhQ09PD7hJdvfu3fv27du6dev8/PyWLVsO&#10;Hz58/vz5c+fOwZoQJwko87HHHnvkkUdu3Lhx69at5557Dvp85ZVX+EUQ5+c///nfzelLX/oS3PnN&#10;b37z29/+9ne+850f/OAH/+k//aef/OQn//iPP/v+D3709Isfuvn0+z/3xd/72X/5Lxblvfm0/PnO&#10;lbWeMpev3J0IdQ61tkWrg+3Rzv5Gb9Cx4e7Wij5X1Lfj9PSB832bDvTtODWx90z3pgPZTYezG/b3&#10;bT/eOb9XoLDQij1XtD05t3/h7KPnH3tx/6VHDj74/sde/uSRSw9NH7665/ITR64/sbD/3J6rT118&#10;/Fl62Xz6obGdJzefvd45uyvX4KKRXfp5dpe8Rwnpw6IShz1z5BOJ3y57gElYvFAge6mkkWSlrt3v&#10;EAEOXJAsx2x+KRVZZbnzo5SKIBW5PA08ufVrO+XsJrwVi8XSWvx7JMs/SWhMLmTTAgQgYCRihJqC&#10;lCxXvqyyAlnFWoWnS5EUIdKMH/5gqIwQFmxsbIRF+E8DihK+ZKbWuuiVwcNoKZWm7NKru0hyVh0t&#10;akFpzFSeu5K7xukUD/87CXei9vZ2Fof/cDKZDMgO3jESaRCZMd+hZDyI9FIVrYh8yZiZLFtTTmCz&#10;RPaL7KWlpXKRHYZjlYQ7Gapwp95Zioillt3GLCkJh8SPSKt9S8tyFYtHEkNCAiSLdKEl8TA12T/Z&#10;grW1tcxCtiN+SqWLe975G+WjR+6vhDudB7y3khWhEBINJXWtzW3qDef89UtYrkgildk92vJ5RUwj&#10;gpx3hDvlTfIN/jBMBqvlX8RXnZpGVlSoR4siHT1QZvfwZHvfSLp3KNk1kOpRn2vvHYU+p9Q7kjI9&#10;sY6edM9g39jUxh279x46evDYyUPHT2/asSfVPUBf6lYlfW5MaIwEWTB0bW2LOgXb6Flf7270R8Pt&#10;6svpzUF1qV19oKizX71zvn803TMUSnfVe/VL4wv4D4RaXe1idrTT5I+oM53xDFMD1qua/c1tcfXy&#10;znASEsXINgWi1a1B1dTiyU4xC92001oHe0d5dgcnO80ymtYKTJXaFt8ytT84uBOz7y2YNVqHqYkU&#10;smAOOvMtnylvawKaDsPv6KvQ8u/vXNaEOx0M8Tqa4U46ivdNfOhTv/Wlr//Z0QsPJzv6/9k/+2eV&#10;lZWgJMc5jiil5VVnrzxhoFPsqQ/85oHDJ6empqPRqMvl4pAwOzu7ffv2TZs2QaIcDMbGxg4cOABf&#10;wp0TExOgJ7h59erVS5cuAaD79+8/ffr0448//swzz4Ce165dkwfYP/axj4GbL7/88ksvvUT6t3/7&#10;t7/85S9DnMKdX//617/1rW99T+v73/8+3Pl3f/d3gOYPfvSX73/l1d/84pc///tf+fQXvvgPP/1H&#10;C/TeZFqeOx0b6PWyQu58zVaUO7HIxI7Y1M7E3KG5kzd3nLqUnlaPCkX165kiqnQnifA4zh2RicXW&#10;Cq3o8+zRzoG1tc1wp/3oLglkjpFWPl/LFIkUMhTIKtOyXFpkaVD8RsajxqFFj/rUlZKgg3gUYGoJ&#10;UhhRxHEdKAGnACzhTpCOXwRo8k+Mf4l4KKqpqYFd5MZB2IV+BYZEDswyWUk4hJ9JWZkCGfpEurFF&#10;0SnwBORBgfzNycBgwTVr1kBaABZzkXWQNWHuYBZ+/ieRZbRaWUISI2JxhMhLct+WpBFaKy8v5z8c&#10;QJyVAUD5r2Z8fBz6bGpqYgxFAdchad/KFNNtS+1Sm1+LyYKSjHCF/kyRoCesxq+ZAgBHgECn4U69&#10;syy+acsID4tAwupAS4qQlc8XfmnHZOUX4ZcikWRFdg8JU4UEI2Q6LS0t/MfORifLCuAnkl90z7t+&#10;o2z06H2V6jFnxwFPmT4SK3P432xWAB9i4FSdR90WCaItE5YzSosEUAs+gC/X6S+VlzaoB9vLsSYv&#10;2Keel9fUooMXW1DOCvX2+Fp3KJhU5x0BwVC7+mplTF6QNDDWNTTROTie0HdSdg2Nz2zcCnQeOn5q&#10;/5Hj2/ceGJ3ZEE531rrb1unBG4YDZ4UUV1Y1YqWNHiYIceqr4eoBoNZQ0hNtp1OyiS71znlvrL2q&#10;Jbi6ynWfDQSlQTauMBDzammLh9RbRTOuQKym1bp874ulG/0RMFQ9w+SPwKZVLQEZkrRjzLYOysyA&#10;lzGJsZtx2raFrGqhSWmeqa1sNzUqa2CWKWcRM4CYV12bkzjFcvG3NUOZdjOljr4K7U3HnetcbQ3h&#10;zMWbT3zzB3/91T//tuLO7MA//+f/nP8fm5ubG/UniCqr685ff8rBnR/8+JduPf3Kxk3b+a+foyOH&#10;H/73By6hz2w229XVxZFg165d+/bt27JlC054FNy8cOHC+fPnzfnORx55RJ4lkvOdL7zwwkc/+lG5&#10;pxN98pOfhDt///d/H+JE8vLO//gf/+N3v/tduPOHP/zh3/zN3/z93/+94c7f+vLX/uKHf/Oxz/72&#10;H/2Hb1ig9ybTPynu7Jt1lIYndiTn9qXnFh+Hv1vzD2xwPFe0sqalpMGzqrLB3N/J0Y4jtBwRjeQY&#10;6RB+fRhd5E4HJRjZ/faEkcnai0hYPem+xEN3GiaVSEsRv2QNXpAWD5Iq0BWMUltby9FdcBNBUXhA&#10;uoqKCkirqqoKelupv5ENB5CFbGhTBiM8hIqSojhRYdZKLaGi6El3sB0D83q9/MOP6y8V+Xw+spAx&#10;/3XIBEWMkKnBK4yZrCyU1ZCWtI8kLU4TQzytyaIh1ooGoU/WAUFydDo4ODg6OgoVsWLgHYvp6GIp&#10;SXd3GGwXVUQMD8lMESMEKGV45v5OEWk8LALILtfZWUNBT2QmKO3IniMibURWejRyeOxZVblAVkM2&#10;WQU5WV4tsrTDjNjx+PsnkUhUVlbiZ6+QSOlInme/r7KFA7k6ABcc9t4y5gQRleUAv77eXdkcWJd7&#10;qj0/xmHFacZwyerqJkDTQs8Gd2m9u0Re51nVRKkOlhYWG1lZ0UhMrTvYHIw1B9WrkUC6QDKb7Bro&#10;6B/pHp7oHZ0ikR0YHZvduOvA4RNnLxw9dXb3waPzW3Z0D47LZ4HAXAZvsAzSZVJQ75oaRZ8N/ki4&#10;vSvdM9jeO5QAbdNdHvXS0GRrOKkANJJW7woNxmmEQZpGcqaoCDimnQqXr1U/k+QJJxu84TpPW703&#10;1BJK0E6NOyi0DXriJFJd9C9Yc1komyev1Jh9DLm0WjTjl4SktanSYmYCMOvBefYE47T+XpIde3lT&#10;uxBAr052qnkVmBM6sRw4Lm8s7zJGgKOjQrs77ry/uvk962ux966ve93t3SX6O5nNoaZo9uazH/jO&#10;f/rx176puLN3cIr/EOX/Qf5D5Cjib4tcufnChz/1hw576RNfvvbwC9NzGzs7u2DN9vb2jo6O3p6e&#10;ifHxGa3p6em5ubmtW7fu2bPngNbBgwePHTt29uzZK1euXNUS4nz66aeff/55uPPFF1/88Ic//PGP&#10;f1xenPSFL3zhi1/8ItD51a9+9etf//qf/umfynX2H/zgB3/913/9k5/8RHHnz372/R/+6P2vfOwL&#10;f/C17/71T1793Bd//w+/aoHem0xFubPSl7i3ogk6VH8JFGymn9/Y0O+rdOnvZA7p72RuBR9fmwWG&#10;NjblvpPZTGuDC4Ds62W01podq48s/uuAO813Ms39neyZ/04/PS0HxdvKAoR8ZESOrEicdhm/JJDd&#10;yTD4Z8KvIyuSEUoRaYoEPU2MBJDl0H7//fdzdK/TT4gLwEFRECd+Spky/yrlAi4MCo8SVlNTQynV&#10;LRqySYPcouxOSYsYG7/iR/a0kQ5UMllq0Sk0yTjlzstMJiNXOQBQgBioYppMkF8IDJiGSqEuasmC&#10;SFNIWrZL/MSI7GsokmbxIxIsSCAQ4A9dBsDqsYYsl9XW7SR9WZm7lAxPJANjdvyHyV8FbBRGZU52&#10;IhLmZCdUChkzSDaonOxE1EV6p1CS2YmWykqnJmGXfVRI4pGV19L9KElWAsjKSJAU4WRG7HLyVxAj&#10;1+fB1Zf0pQq6R3+vSHOnPlQXHPbeGqYhwwCHNotO7q9oLGv0wkxQGkf6/JhCc9CMMoMmVIfP4Ej1&#10;Lk9BT/1aJdAzd/+o1ampu6JCXRCvbPY3+CLyEHqFy++JpuPZvnTfELipP7k+Pjo9v3P/4SMnz+w/&#10;cnzH3oObd+6dnN8ER3qjabgTxFxZ2WRoDO6scbdBhC71JHsknOnuGp7oGh5PdQ9E2rvU94T0u5Oa&#10;9PuVsKZAtM4TApeZgmkEY3g0VdrogSOrmv2uQFTdgapeEZ+s94RgZSpConJhvaLJQwvqjtIm9Tb+&#10;VfJqqjxj57FmjZkuCs1eJGm7Ofw6a1a1qEnMInfmmXOQxU3xn96FsKIs6IROLJ8vlzI7Yjo84nR0&#10;VGh3wZ3Y+pbw/dUt91W63iBb2+gHehpC7Weu3/riH339k1/4nR1HLqSyA//7v/2N/+//+m/4z//f&#10;/G//+/0rV4Xi7ecfePaxFz5daA8/+4mjZ2709A0mU+lILB6LJ9KZzMDg0Mjo2PDo2ODwyMjY+Mzc&#10;/KYtW7dt37Fl2/at23fs3rP30OEjJ06eOnnq9IlTp86cPXfx8pUHbjx48+FbN2898vAjjz7+xJPP&#10;Pf/CBz740ksf+vCHX37llY997OOf+tSnP/u5z3/ht7/w77/4xd/93d//0pf/8I+++sdf/8af/tmf&#10;//lf/MVffOvbX/rKHz34+DMfePXTv/NH33jyxZc/+olP/+gv/+pNaD/8y7/6i29/58rDj8lzY7KV&#10;qwKptU2BN25D89fLuqZglT9ZF8m62ofcnROersnXYFSEXOvCWWv/DGUaYt2Nid7Xy2itLqy+mGDM&#10;zp0rVq3Wx0eL7eSAJx4jcSIrrz1WKncwtnuQOI2Mk9/CulbGJnOclmB+zYFcZGpRRJjQmNSSKgSQ&#10;hT84ooNoAAo0CaghKIosR32DWcRQ6vf72/RT3qAAQGC/2i4ghUzW7jRyOHVskTC7HDH0eN999zEA&#10;OQ0GcfKXZ09PTzqdBkbBZbmLEdZs0F+8jEQiOJmITJmm1IJqScvIniVBJGJxZKFEpPX6qUWWGFAP&#10;0oV35SowK8ZiAkbWQHOSZpEja3oslBQ54kUU2SUDY3byt8GKFSvMyU44mF852cn2tZ/sNNBJRb0T&#10;Kcns1Ma2Sc08J5OVIlkKI3E6ZJXZSqllurNcuYU1wsPUiGE7Mn4WGZJmzLIaUkUk38m8r0qd7xRz&#10;HPbu0jhy1/2ynk+yUYg1F5lOSX0raAU2ra12AYK5GGWCHXaPNqm76KEREAG4XK1fqARuVrq8Vc3q&#10;45kQLZ5ipzwV5N1XVr+muhlua2lLwHCgZ01rWzCZVbd4Do51Do5l+kfgy5Hp+T0Hj+45dGxm47aJ&#10;uU0zm7ZNb9zaNzYd7+yHLyuafQCiQbHV1U2NgWikvVseS6KFocm5vtGpZFd/WyoLOwZTne5wqtEX&#10;ARPLm3x0WqWfi79Pc6d9Xqtr1Mc8G/wRVzAeTHYkOvtiHb3+WDse+cRRczAG+BLDNJk184W59a0F&#10;VgsG3UybuembtPHfznI3fco0TSKXlWaXMls7entZlhvecqYjBQoXK+bb3eKmMTtxOuwO6fPuuPMX&#10;YxWeGOjpbe9zJ7vrgqlKd3hltWuVZc1r69zVnpgnNeBLFzdPsq/OF69qZb8MVblD1e5wjTdS64tq&#10;i9X741hDMNmItaWwplDaFW5vjmRaopa541lPotOb6PImsW5fqsef7vG39wba+4KZ/raO/rbsQCg7&#10;GO4cimBdQ5HuoWj3cLx3NN43lsD6xyPdw65oR3Osk1m4oll/e196cPLNaYzWk+qu9ifM66vetqXM&#10;zp3357hTZB3xbMdgSYjsNGDPFvUgyRZFCiPC7L3cSdpURBzIBS8IEIlfYiiFPwQ9OcZXV1eDUHKk&#10;56hPLSL5pdTtdsNYKBQKeTwe2BSgoWVGLoRkZDyFRSL6XapI5CglK5I0CFJZWQn+RqNRcLOrq6uz&#10;s5ME/JdMJn0+H8NjkBAnWcAUYmaOZsrItFbYOKV6eSzJcuFkoYSWdANKpFevXh0MBsFfupCzqo4G&#10;RSZt95OgEdk0JIwf6ShLktUdqpO1Ji2bUkQj7373uyFLNpNwpznfKdwJjwKd9pOdSLpmFiJJWy0W&#10;kywIsvJalisny3s7SY9WJp87yUpTjJOdkL8Z2NbMiyLmbu+C9D3v/I262TNrGwPvyx28HYe9t5Ip&#10;DDLwYViEIvXFS+gQ9ATaJEYFqypOZNFWxCmMsqpSXTevavHXeUNgWZV+9xDNrqtrWbn4YLtVXYBJ&#10;fTDTHfTF2gPJrHqfqH4cPt41MDg5NzQ1n+4dCqc7uwZH57bsmN20rXt4AhiFOEdnF6YWtvSPz4TS&#10;nXUedYsndKLxq35tbbO8Kckba8eSXX1g69DUHPwayXRHO3pC6S53VH2fsykYo0cMAIVvZDxiMsI1&#10;NS2UeqPq4fd4ti/ZNUD1tmQWbG3yRxkn3Mk0q1sDZY3qOrtANk2ZOVroljPtX7xibs+aTu/ETJVc&#10;RavlZU3XzcGr2R8cIyxiNgqELK19KWevmTgxYcqlTHqUGEendrtr7qwJprSlJeEofV2MxqsDqdta&#10;zRJmlaoRLmk6JmmZX1t+I8aktddsVYEk5nC+CY01cWyFt63Q8s93Fn+Pkjo25rjEISEDK7OETIwk&#10;lpIEO7qzynLVdYkqModt+6jEb0QWSXVEGv7gGA9lAi6AFIf5+vp6QApkwQmgwCtlZWXN+mPoLpcr&#10;oD9oRAJIhWakNSEkASORyUpCJEVGlrcgzEjCHGJSgEhLSwvMB1xmMhm4s6Ojg4TcdYPIxuNxSBQe&#10;haRlImaoyNG+pPWSWFLLlLsXlnVjlYBXPBJPAE6WCxyHdMvLy1fpu0ulSGJE9o4kLSJLa6wtMs0u&#10;JT2iPMmWRQyDqb3nPe+RmzvlwS+BThKgG4OEO+UiOxv6nfptU4gZIZmdNGVkPJLQ+5HVHVo+eyey&#10;t4/0GlsEjFNaYy7sb+yKiEnhYdEcHd37rt/oPvlsuHP4fRUN92lTR7vKt6bpT8tY/EHCMj2pyoY1&#10;tS51yrO2eYWOtMJMpE4rJM1VyZkVIBBAXVoo198Qqm4NVjb7KlxemIyW19S4TPD7IKecraxqrGj2&#10;eaJpf7KjwR8uqWspd3k9sfaekcnh6Q2Z/lHYMdHVDzsOT831DE/0jU11DY0PTMyCnsTAlwpwWwIl&#10;De4VVY1MZG1di3pzpzdU1ugtb/K5I8n+samhydlUzwCQ2pbqVO8K9YXrfZHWSMqf6GgNJytb/Cur&#10;GuyjUlahPmTf4It4Y+m2VDbR2RfP9gYTGV8sra0daw0n4Fd1+rOV+ao3NzF9+7rJsuRsce5WQHmd&#10;iZF4q26uutOpbXGEKsy+LYpaflPabEPKN4tECwIqG1gfTO0bBbb47iRlkr0jY9M7PGKFfkePdrsb&#10;7gymK/ypVd7MfS1Jsfs97aU+hXFSmqO6gop208xnj8nVWpJ7iC9pDr2v0mVsZZ233BMzFbWlqrEA&#10;jZN2tuAwYkp86RXutDWR1vRqb3ulqmiZ+m5Tbjxk77DZ5U21o60m36nM5nnb3syWd3/nqjXWUc4G&#10;cw7Zi5YJExluMBKPyHLlS3duHaSlfQk2fkkgO0mYuo6sSCKNyL773e8GUCoqKhobGznk1+mPs4Mv&#10;/KI1+rOQ4Ettba3f7we2QE/IBo5hJBYfFaCVlVriOSHxFxaJX36NB0kayTVuc8qzu7u7v7+/q6uL&#10;dDgcBos9Hk9ra6s8kg+hgsgMFeqyD9UuaVwvqiXWinVTaKaJkx7BOxaKIokky7LQOGvFKsGdhOnG&#10;8toRj13GSRfwImJziMcuR13dWJ5kazIk5sWmkZOdgCZ/MCCBTjz45SI73MksZCLCndRljrJ7IJO4&#10;K6m9Kl/SjpXRskdKGumencLP1BgYuAxxAvTsjXAnFVkEqYikqXvf+Ruxfbe6JzfeV9l0X2WjOZzb&#10;DsmwTjG7bcAdWoU2h/M1mj5UM345AWbNRU0KJ7hW0ewvbfKurFZfbM+V3pnpBmW+K6ua1F2e9a3r&#10;G9yl6juWHhJkhWgl/n3llpFWXdc21/vCnli6MRAtaWgluM4bzvSNAJe9Y9OBRAe82D08Djv2jU72&#10;jEx0D0+o35HJVM8gEAmkhjPdVGfwrNXKysaSevXOztXVrpK6VtpMdQ+kewbBR7mLtNzlo8d19a21&#10;3jacLeFkhcsHs+YGJkjXsKKqCYBuDSXpPZLpxhhJY4AW2hitO5ICRvGoB+TDyaaAOnWqrtfXtizO&#10;LmeMyjHxHDViqpRFyK8iiGmyykyAJIzJFrwL041Y+5XT1Oa4jTl3KmUrKptyJvT5Gk2d3bSZo5ei&#10;Vjp19i6eK1odG197/HPrrnx93dVvlF//Ru21r64eOFgRUIhWF+poSQ0EOodb4l32WvmWrk8MjG/f&#10;50tkBbb4daUH48NzvnT3UvhV7o6+t1Q/7a5NnndZVe9lPLWq0/5Ax3BsZGPf5MLAzAZ/upteliE5&#10;OK8smF09cX7dha+UXP3G+qvfqH7gGyW7XlgfH60OtjdEe1qT6q6+lmRfQyhDU3XhzlD/bO/kbFPY&#10;2dRdmSs1mBmbD2b662zO5sxY9+hko83ztr2ZbZnznXLAc8jhXypMcEFksg4/0rF5ThqUQ7IkkASQ&#10;5Qgt9CC1JI1fAviVrHgQCWJgDjt/IBKgCbACbgKU4JSc4BQAhV2IF/wCCEA6wA4ggEEpokGYwI6G&#10;ki6q5UuRvQXDnQ4xKTiPYcil/2QyKZfa3W43UxDMQvBKTU0NE4FQGS0eps+yWK3kZDyyYkgSzIsp&#10;s0oQOdBGdRhRVgzUg+1oFrQFwYFg1oFRSTtGtIOsTEEWydaxMraRILMUIlOXXxkkFanOYBiVnKsG&#10;NJm+nOlkeGRZJTnZyeDlfCeSTUlF2VuMaFBk2pdfkTiRlc/J8uZkebXf0SyyZ6XUSDz8UpHhMXj2&#10;LhQIBJgRTuau6y0K7qydPTMwu3V1batCz9wxfvnDsLLbBtyhCRA4nD+PWQMzsGIl1tW11rjbqloC&#10;a2qbCcuVFpgCnQLTKKNppgFcWFXtgmIt7lQ3PnoAQTwgKQG2ivSijPjq1iAE2dwWpwqRNZ5QqL27&#10;a2hiaGpDsnswlO5Kdw8OTsxOzG8em93YNzbd0T8KmFIUTHcRSSKQzMLN9E7L6mXv+gHzOm+Iuh39&#10;I8mufuhQXxD36kvhjKQRRqxsDjDr9Q0eKmqMs6ATYxiMp6NvuH9sOjswGuvo9arH50M00uCP0F2i&#10;sz/c3uVTn3ePqa/DhxJVLX6YW6pjtmWx1tMU5bjTWgrjl3ir1NaCdtoDFs1swTs13YK1XzlN9o1l&#10;zbE7aXvduLPK3kKTo5eidjfc6U+uTM6VPvzd8qd+gg2++ncHfvsn62cvlnkT8F9oYH7bqau7D5/q&#10;Gd8QyA67072taYhw0BXrbE71t3WNuNP9bd1jsZEtV559YWh8ujXR3ZLEM+LvHGrrGfd3DPoyg940&#10;5Dria++rV8xn9bu+JfyudTUc7I3dU1p/f3VrVSDt7ZvdcPjizkOnFo5e3rv/4NDElCfd58sO+zP9&#10;3sxgW3aoMdrp7xz1t/fVhXITCaZLAx1rNj9W/tSPy57+ie8DP9nz2z9NPvi7pampqmAmPL53/4nj&#10;4f7ZPeeuJPrGwGhvZqhv05GDJ4+HMr2ueFdzotuTHmA6wc6RQHaQpfNkhoId/XWhTE1bhzszxCya&#10;492+7JAn1dua6g9mhz3JHleiNzW9c+exM71js4HskDvV25zsI9KfHY73jvgyNDjqSXY3xroDnaO+&#10;dJ+8qP9te7PZba+z41leRcMEHZCVX1rEGNQQWQVapmUSHKqFGs0xW2RqSYxIiJNgBHzYBbsAKPL4&#10;MDyHwDWIs15fcwdrqCIctmbNGkpBLqFSudpORwxYYNGoqIdR8esoMll7kaSRZNV5UY2hMjVwkK7D&#10;4bBcT29vbw+FQmVlZfiZsojJ3nPPPZWVlV6vl7ksdWZR2pe0GR6RrJgsl6yPUGyFPgdMAuKk34z+&#10;dDuNw3ZS17SAJC2N2/1GRZ3I+O0JI72F1ZZlizA21h/qFehkBRihPFSEB//9+tuYjF9u7iTe/vcG&#10;LSDZPdSSFcj0JQmRFN25irYvTiNxMjt+ZTdjVYPBIFuWhBRZoVp47nnXb1SMn4j1TfhTnfdax3jr&#10;MO84/r3xRo+vR6eaHgQ+9ESs6QBMdd4w8FSuTv7lA+Ji8NKmY6RxqsspTwV/Tepb7eoLlurmURc8&#10;YW9ZyAknnbaE1buNKpv9moBD/mQ21TsEd/aPz6R6huKdfdmBkZ7Rqc7BsURXf7SjN9073DU80d43&#10;QikWSHZCkHRB+6uqmmo96mNCvlhaf959Lts/6o6kQMbyJq96aVQVf0KooTJOOTPK4PVgLBxcVd1M&#10;C+DszMZtG7fvnpjbBOkGk1n18Lv+5rt8HjOS6abZypZAhctX74uUNXnpWppSE5R1sy9dziMdme6M&#10;P1eqW1jaKWnLY+2T1nbMT+dMhdnSd8+dCgT1bZf2fcmGm8YMNb52s3dxW7s77lyRnAk8/d3JT/29&#10;/8W/u/4H/7DpMz9ZOXkB7myI9XVvPLJ5597mSGfHhoPHrj+26eDZnWceOH394W37juy/eOvk5Wu7&#10;zz14/bGndxw6/dDLv3nl1pP7jhwf2HDg2ANPXnj0yb2XHzty5daJyw/uPHH1+LVH5rbuaE0sDmlp&#10;7mwPDm3edvLa/NY9A9tP7Dt29sK1q9tPXjv5wMPbjl86+dAzDzz+7JajFy48+uzclu2uaEdN7n4A&#10;uLNi66PdH/lJxys/mf/03x37vX/0X/1iSXKiOtjemJk5dOnm7M7Dx8+d2XD06tmHHt138vzs3tOX&#10;H39i98kLGw+e2H70yrnrjz74/o8++MSL1x95cs/RM2ceeuraw49kBobLI+Pnnv7QgWNnpvedu3Dz&#10;8ZOXrp984LHrjz+7+8SlLYcvXHr8hcsP3tx+7MqJ608ev3jt2M0nz527NLv71NlLly48/uyVx144&#10;fObCzN4zVx979tjFBwZGx+2nRd+2N4kVcqc+3C/HiyaAw6F4jEyRXeIUGbCwyvJLRVaBTXQkB2AD&#10;EHIwtipomRi7DHPImTyIBMFncCfg0tDQ0NLS4na7zeVpwRcCCIaugABoLxaLybPtIB20ShF9yURE&#10;AnMie5ZROUoFKK1MgRzBIpx0t2rVKsaZSCS6u7u7uroYDLDCBGXuiFUiy5hBT2bBlPFQt6hMy8i+&#10;vIiK4BqNJJNJOspms729vZ2dnfTo8/lgI1CPNaRH0wJpfqVNZDwiiRS/Q0WdxEt1SajNr0fIFuRP&#10;AhCTTcDG4s8Atg7jhDvZcIAyG07O/jI8tpFAp0jvAkpMkKbs85VsoUy/jjQytRwBSLLSMnJgrqSR&#10;ZJkdaXZR9kbgXm6iYEayDgRImxL/3nf+2/Lx482xro7hyVWFpzwLjoK/EPv5AFSPXOBDT8SaDrBY&#10;0RLwxNobArHVNc1CITlGkUibLVbPM2kcA+zW1FroqbhTXXD3qafmG9yrqhXziQk5MSr8IG8w1emL&#10;ZVpCyWCyM97Vn+hWH08fmVkYnJzrHBzNDox29I8AoO5w0htNy7Pq3SOTfWPqc0eJzn53NA22qhc5&#10;NXoARLFophv07BwYbQ2r85HVrUEYF/Rkjtja2hbBUD0SCwRBn9JGL13Q7879h7C5LTt6Rybhznpv&#10;qLJZne/0xdrJBhIdDKaqJUCP/NIUczGzM6thPA6zuFMvpiwFZtLWItuKCi1HmcXNjpKmNcwGmg6z&#10;gpcyBxQWQCeWR5BL2HJh9vbvxO6SOxMzoWe+d+OPfnrm9//h5h/9Y/iDf7tiQnNnYqBny7GN23Y3&#10;heDOA1sOnRjafmTLwZNTu4/uOXl675kH9p88O3fg/JlrD27YefTSE8+Mbdq78+j5qU2HDl994vrz&#10;Lx996NmjFx/csGN31+zOnacuj2/Y1BLLvRxnae6sDqQa4n09W44eufzwgcsPHzl1/urDD1189PGd&#10;u3d1bT56/Ynnzt585sC5K4cv35xY2OwKq2v6qkHNnVXbHt302Z9c+cN/ePAr/zD3mZ9Wnf3iuoTi&#10;ztpQ9/yxh05efnjzjt17z12d2bxz26kH9h2/fOWJp2hq27Eze07dABV3XLi198i5vSeu3njiqUef&#10;efbCzScHJqYqo5NnH3mqZ3Rm47knrz38+IUHHzl79frOI6fmjz649/iljQdOQsPHbzxz7sEnLzz4&#10;6OWnX9w8O5WYOnDlgesXbz42t/0AmL77+JWtu/dP7T83Mj7xNne+Ca2QO0X6yLgoy6sxUZiANH47&#10;GfBLViROu6yCpWXF5WR36iEUkZQiicSjD+vqOC0eOfBzaH/Xu94Fi4jgEvgMbgNfQE+5xZMDf0lJ&#10;CeACBMhlXAgA2AK/oL2Q/mIQIh4EhGloXPhAJGiF7FnGIFmROG8rK1pLPLTDmOvr6xlGKpWCAqPR&#10;KPjF7NTkbWvLTJkCweK0WrmdpK40RZvMjsahbbgTmc9jQpwsEYRHgL0ikqxdMnISRUsLnSYemVIS&#10;Mio2KPgoZ6nZanI7AUMiC3cyKrYmpWxW5m4/02kEdDI1kewhdyLpHVn5fIm/sDW1C+bkyCKJkWYZ&#10;DKMV7mSROzo6mB0xTNzESPy97/qNsrFjpe5o/+RcmSvwPg7nbwr0fG2mgTXHEApBcgAktq6+tTEQ&#10;a42koLdV1pczBVN0gFBLLngpk8YBCPVOJX21vUx/uwjga9SvugT1KLVXIUuMO5KKd/ane4eT3YPR&#10;jr5AMtuW7sr0jw5PL4zNbRqd2YD1jU75ExnaCaU6U92DnUPj/eMzAxNQ6XiiayCc6QFeaz0hcNMT&#10;SbWGknJuMtLenejqd4dT9A4dVrjU65OUKQ72rFGQrYZh586SererLa6+CL/nADa7ecfA+AykS9ea&#10;O6Pwsbq1FIuk6E59vqhFTc2aVG7djNn9VtphUlTMcgNbxE1jdsrM2WKbqmu2uwxAN6WfT7eDpsOs&#10;0S5p9t1JV7lL6FwuLK/xO7a7vc4+U3bzu8Of+OnL3/zZhs/+tOJJxZ3lvkR9pCszvWvvqQv94wtD&#10;W48s7Ducndq5cPDMrlMXd+zb3zu7Y9/Fh3cdPjl79NqNR584f+uxwdntu05dPXL2oXM3nrj45AcO&#10;Xn/ywNmr05u2Rnomxvef37r/aCTbb/pV3Fni5M4VijvTrmR/bHjzhgPnDl6+eeTEmYsPXDt27ZGD&#10;x08Nbjl64trN+e27M6OzQzuOHzh3NZjqWjzfGexYu/lR34s/OfP7/3jtD/8x/vJP1560uLMm2N67&#10;69LTL73SOzQ9c/jKrmNA8/VN+86cfeiR/RduHL364MFzDx05cXbjietb9x7ffugCJH3ugRvTm7d7&#10;k50V0YnjN261944M7b6w9/iJ0U27tx0+vWnvkck9F/ccvXTw/PWDZy/vPv3AvlMXRjbs2nn+oamx&#10;0ej43vNXrp669tD4xl2bj17aeuDC4TMXd515YHR88m3ufBOa47kic5wTyZFPDpaStkucBg4QaXvW&#10;Lil6bZIWHMMgbTwSYzySQNAGzAGCmLNfJNA999wDWdbW1qpHiHOq0l8nuv/+++EYsi0tLfIoD7Qn&#10;50QRVcAvwmiWTgWPkB2bkGT12J0xyMrbPHYZv0nQCN0BWPAWCgaD0DC4DLJIF7ICCI6RR2rEozsp&#10;LmnZymgRL2tIdXiOWTP91tbWuro6CI9fnEAnc2dVTRWRZO9c9ipLVcfPeERsSkYFVgL9rAPjYVuw&#10;AmwLRrV+/Xr8bDg5Ua02sN7c6gxnTho4Lcm+YSQ7jJHVZe4fgklLAol/edFsYUd2STvE3HvvvczC&#10;5/Oxp/GHDfseo2Xu0o6I+Hve+W9Lx47eX+eLdA64Iml1qd3iTusA7zgKvh72xrNsDiMUi+QYhRlx&#10;7C9r8rqjaYwEWQtWJECnbfFLmgCKOeUp3Anw1alXXQaAUdWyPV6dX/TAu7BjqmdY8LGyJdASSqb7&#10;hgcm58bnN09oG5meV48QRdOZ3uH+8enhqXmQFOsengRYOwZGQUPANN071DWkPrDZGk40BWL+eCaS&#10;6eaXAYCb6+paMeiz2t3Gr7rIrocheMccGXlpk6fBF4lle8dnF+Y2b5/csLl3dCreqb6o2ag/quSO&#10;pBmkKxjTN3dG5S2ea+v05zFlUgWm/GYNJWGyxtQAxBYDinJnbie0W35TVr/W5pamcny5vEnFfLPv&#10;ObkdyUacywGlzZaMMW3erd0Fd9YE0mvCQyv3frj8zBcjD/xO9bnfWX38Cyu7dshzRS2pgY6prb1T&#10;m9Mjc9H+sZZkX2Rwrn92S6JvLDmyoX9+e+fExoGFXX2TG7JTGwMdw8mh2ezY5sGFXT2z29snNrWP&#10;zEW6hgJdY10z29ODE67o4vu6yz2x95Y1vHtdTc6q37O+dk2DD45sTg2mx7bQaWpkPjU01T0xFx+a&#10;753dlh6ezUxuVb0PTvfM7ciOTi/eMRlMlwczq4ePrT322eZLv+O+8sXSs19cueHh9ZFBdb6zrd3T&#10;NTm4sN0d6/J1z/TNb+8Yng52T2THN3RMbh1a2Nk5tpAZnI4Nzid6J+L90+nBqa5pBrDQmuisDvV0&#10;TC64Y1lPdqJnZkt2dCY1OBnrHQv1TKaG5gcWdvZNbYj2T2cnt3SMzGYmFsLp7ub20c7x2c7xDW2d&#10;I7GBmfjA3Oy+03vPPjD09nX2N6UVvb9TH14tccyTI6jDrw+IeZ5Ccfi004NkRZI1hFGowvg76VEC&#10;+GXMAhzIfrpLPMAZsAJcwi5ADAl+q6urgar77rsPuoJBQUy//kA5qAcNwKnEeLRIQDmsiYxfJCSH&#10;rHxuXiSM3yRMGtnTIglAJsuMVqxYwWhlqOFwGFLBwxjsXTA1xg972Z0i1ZytwaKSpQPaKvV9ovS1&#10;cuXK9+jbPVkE0FOuaIN0VoVlpWdfnCntIkZGJfEOMSTZAxkVa75mzZrS0lK2DhurpqZGrrPL3RH2&#10;k51scftGF8k+jEhIWu0xtn2GX+lUYvgV6SgV4JD4kZW3SbpYSgRQiyExSAYPbvKHBH9OsGWZiJTq&#10;Zhalvs8+duy+Gm9LvCPZN7qypllxp5g+0juOxG8Nyw3bAhSDOPrpIojKn+ioaPaDX3lhd2O6onot&#10;6Fr1WlB3aYN6wKjC5Str8qyta5aW7fHq/GIw3pbqCiSyjYF4OThY01zrDbf3DQ9NzU9t3Dq5YQuU&#10;2TsyGe3o8am3cg6QHgJJ5zZh/WPTnQNjfWNTJPAvbNu9bc8BEupz6skOqsSzfXBnrTe0rt5N75hC&#10;z2YfdAscMwADnSuqmtY3eJqCMW80HW7v6hwck1Ot7X1D+jVM6to6TXmi7e5ISn0VSXNnoz/Ciq1W&#10;74oSKLRW2Bgt53gxZ460PWs8dtAsq1Nv61xsx06cale8C9Mt3541sdxfQUXp8OfETUdrr83ugjux&#10;ykB6XaBzjb9zta9zja9zbaC7LLB4/VredqleDKTPLKp3GymPysorhEypWO79RHmm3jSUe4eRGNmy&#10;1siqeq+xdU3BSm9cinQXjrd1klUe3b5Vam+QLsoCGWbBFJT5O0sCHVVB20Ss8UtTzmYLTWYn6VxF&#10;p5mYvAG3LQbUhDoig5u2Hju/ce+hkHoqf3HAb9ubxBzcKQc5fTC1jnzmSInEL8dmSSPJAhCkTUxh&#10;sCSWl4CIyHLZJA2KyDrCrAItBiycQZqRGOYwpQAKx3vAhSO9XGeHq8AsuArhJw13yh2NZOFURDB8&#10;kE6ncYI78A2t0bWMxEgoysgeYLlssgp0kUnYJU4agaggP4YEpjCGbDbLyKFM6Eqmxi/sVV5efu+9&#10;96oVyR+Y1ZyW5coX8bTA4jBTwA7RmqAbDTJ3KJyFAsHvueceR+NId5jnFA+y8gWyipcI0NvKEnzG&#10;qOBsthobiDnKmU62Alm5yC4nO1klsFig00h2ABFzRNKsPS0yWRNpJH4ro+XI2iV9IXvXSEqlKbKM&#10;lsG7XC4onwUHOoXpWRN740TKdfb31XiqvdGukamyZr+NOxfvU3QcC98CpqnCTiHKKhrX1LS4w+lQ&#10;e3e1O6gutZtIFaDPw5la+bbYoMU0ymALfbVdvVMJ7ixt1O9UqivygNHaupZ6X6S5LaHPGrbqD7u4&#10;Kpv9IGN/7jH23tGpVPdgrKMXHIx39nX0j/SMTA5MzAxOzg1OzA6Mz45MbxifXRient+8a9+OfYcy&#10;/SPRjt6uofHu4fFIphs0LGv00vX9mpbW1LjkC0MAriY5zZ2KvFtcoUR2cFw/NT+iTp2qLyeN+uMd&#10;jYEorMnixLO9DCya6YFEwdNm9UHOcLnLt6rKOnWqzLYOMtMcL97OdEVtzhOfYktwp7H81uxmayQf&#10;OtW2cFpuP2GthNQdpLgsdC5TlNfI0ibIe/t/WXfHnZZBV2IO/xtrdGfMUfSazMzilzCX4lYf6WxN&#10;9brudnO8bb8oy+dO9b0ijnP6sFgkcVtxgOTXAQ1GAhlIjqxGijK0x5FwCD+NqONw/hNFIukCUaqO&#10;8LZjvPxacfphDgBltX5vvFxEBuA49guAAnZyNhEUgLT4hTvhVIAA1onFYvKedoLvX+K77cjiOy2y&#10;dCp+ZJySQMYvCSMpRZJlCjCfnBtjDN3d3ZFIBFiBt+SyMgm591HOmdk7va3ohXhqQWlUZ8rwEG3K&#10;upGga3lFKKgn51mpVbQLu5O0yMrbJE6ZnSNGsnQtYlRwJJtAzncyEsYAdJbavlEEIgOm9vOdbBq7&#10;9B6hRGsOmV4caSNqid8uq0yXWql86d6UHL3zK9XxM2D+cuCPHLaaOXvtmLvI4s5q96o6d6x70BVO&#10;L3KnQk/riO44Fr4FLIcXgiP3K45RtrK6qc4XaWvvbg4lSupbLUqAZmzIIpEOUzH5WWWVuVOeiju9&#10;kFlZk3d9gwcS1ei5GK++SOkO1vvCBAjiUKvWE/InOsDH/vHZvrGZrP5sZs/wBCAIEWYHRkmDnn2j&#10;UxDn5Pzm0ZmF/rFpGHR6Yevkhs3eWDtE2N4zlO4ZcgXj0ikG0a6pVY+xlzf5Shs8qxR3yoVsuLOx&#10;otmf6B5Y2L5n+75DNEIvic4++BJshYMb/VH1BqWu/lTPYKp7gKK2VCcwqkbe6GHkZkayVouLnONO&#10;A7hOs6/wEpZrQVk+axZafuNiuhFr0zjNGqpl6m3tavPxy4qpvxb06whWyv6g/EKWdrg0HruZ0kWT&#10;Fl4ve03c+U/LWgPJhDfqCSTr3hz0+ba9aW2Z6+wmsZTsAXK8tMsqyBVZmVzW4AUSp505CmVK1UFY&#10;S1ozCUSaI7cc5sUvdZFUF+EHTTjMAy5wp+CmcGdrayswB1253W54tLa2FjYlDDiAveAe+ADoJEBO&#10;UN17773CCtKyoyO7NEBa5z4lbZfd6QgwWRKQpZAxw4MCGS3UJWf4EKWMlhHitI/KIWlKEiLSBLMs&#10;QCdELhfZATvSspIsFzDq8XjS6TRouyr33nhqiXR7lkybyCrOzVqcInEuI7VF9TZlVAyA2bH+/LWw&#10;du1acHN97rWdePCzIQgAPQXB5Xyn4k0tmYWRtIzsWXtCJFlk5YtJAmjfSPxWZgkRwKgYJyvMgJkL&#10;JI3/137t15i4VOdXGlfN/Zt/8753/Tu4895q94qalmCm15PozONOZY2Y41j4FrA8zlAe4RKyEEaD&#10;P9IUiJU2ehVn2JBFmWQdVqxIGocz1tS41qv7KX01+rEeyJIu1tTkXW0nrV5F5A3XeNqgHLhQf2oo&#10;DTKOzm6c2ritZ2Qq1TMEBY7NLozPbRyeUuc4+8amekenhibnpha2zG3ezi/+qYXNG7fvHp1dcOsP&#10;EUGfkGJ1a9tKdd7Opft1rVUX2QPV7rZyl3qCigEIDpJm4r2j07sOHD188uz2vQf7x2fC6S53JFnr&#10;aato9skjTWmgs2dQvmAEknqi7TWtbfJQkSZCbXpNZG35lSJtBdypI3Oli7ZskeFLY7YGlzIzJCdr&#10;2tPabPsJayKPYbHVSC8WabPBpR03xZYBzTs6l2mzJePf5s72qDf+aE3j+6vrd7p8WU/U7U/Wv16n&#10;VN+2f1qW91zRauf3ikjoA6XzfA/QwK8JQ5ouLIIUkZYAK6/lyBaVYAeSLFXstUjLUblQMlTDGaaW&#10;1ZytQaDkPe95D8gCWQJqCIaTJ4dArkAgAF1BM3IKDUIFcYAteK6+vh78Isyv36MOtsq1UdMjvTgA&#10;C2kSU5LBWBmb7E5HgKqfE1ODURgzvGVoWE9a9c4vA66oqKCUCUpfDhW2aUQL1GLWTDCTycgrk973&#10;vvfBc0ycNESO6JcYIqWWXlGrI0k42rcHiBzZoiKGxURMCogEzhgJS81I2BZyppNpksXJOgh3yvnO&#10;Qu5EskSFMn5JSKfikTSS7FJyxNCOQ9K7PUEYw5O7AmQ/ZHas2zve8Q4mLu0ge8vve7fizvdVu++r&#10;aq4LJNoHxlbX6bcp2bnTcah+vewNalZMGs834RKms7qmWa6Jwxlwg51arLTDHEWStc72Na7UD7ZX&#10;u4NNgWh1S0CeIl9b17KqumlFrgq9wKPNbQlfvKM1nGrwRep9EdLZgTH7k0MAX//Y1MzGrZt27IEy&#10;O/pGgL++0anJDZsn5jZpEp0GTOUh9IGxaU801RyM13kjJQ1udXld39aJlTZ4INE6b7ii2Z9746bC&#10;wZJ6dyDZ2T8xt7B9Dy1s3L5HfwK+q0U/Jg80w7LtvYNdQ2PJ7sE29dYn9bVM0LbG3QbR6nbyF4EV&#10;UKut1jBHjXfMncrUpXaHX+x15c5ilttJ+NtDn7Fmf1DP/hdyZAFuGluGO+/WGE/xfwtvc2d7mz/+&#10;VE3Dt0rW//n60i+UVz1Q55ptCUZ98eZg6u2He942uzm40xzn5JiHJIusvPZYKQ12VkpLinCKTKSV&#10;twVLml/DGbeVVETm4I1MAhm/hEktaR9JFhEAAUAnHOzLysoaGxuFO91uN78I8IJpYALgAME0gA60&#10;B25SBHpSC+KEO0OhENUBU8CIeEiCePrSdKckXRvRu1VQIEqtVL7sfiYFY1VWVgps0SMTkUmJ4C1Q&#10;rLy8HABlmnh0t3ck4qnOxJljPB5PJpM+nw/+prumpqZwOJxOp10u19q1a2mckTAeq+YSKGl3qsHd&#10;TZZfumBIiC1Fj8wX9Gd4cnZQ0FO4U+AYgJPThwKdyM55yL5viMchUySJopLI5SWdiixXvvAzPPYr&#10;xsy8ZFPKIpgAfu3dmevs76t0lbe2ZQYnanzRfO60Lq06DoevyZY8uC5tUsWYo3RpM3hhWR64kF1b&#10;1wogltS3rtQfkBRkUWYLW84sxFEGeahrtfWtlc1+9WhRo1xqbwFi4Fo560lMmcvnjqaDqc6A+oR6&#10;e1Mg1hJOhtu7O/pHu4YnMRg02z8yNDm7cfvuXQeOzG/ZGe/sd7XFYx29A+PTgxMzXUPjnYNjvSOT&#10;Y7MbZzdvn17Ykh0Y9Sez1e42SJrxAEPANMOoag0CnaCtPD5lkVx5A+wb6+zvGZnCIF39jvoBf4zB&#10;RGvc6mStKxiLdvSkugcZWIvi4zBFreGkxZ256Zuv+WPMTnkWkVFxZx595orARxMmCyiWc0otSajg&#10;1wCdyvT2vVP01MYSsYBAOciutpfZi2yWT5yWOWKWtrvce22muTPe3RTvaUl0N0Y7m5M9zYmuxkhH&#10;g3oAPNMU62pJdpOtj3S2JHpbkz2tyT53SiWaEz2NkWwd/mRvUzRbH+5o5DeUqQ9n3lq4FvbFn6tp&#10;+G7J+r8qKcF+VFLy56Wln6movlHn2tjsT3ijrYFk/duX4N+2Ja6zi+RAqI+2SvYspZJYXtIOCalr&#10;l+CFyJ4WKfoohiOmTX1MVzJsgXSfSo6KSPz2ighGuf/++ysqKuAqwU0RACpPbUsVwsgCnYCmoBig&#10;CSsAZPKiJUgUAIKEKAKMiKd3IUXp3Z5GjqxInMjKLyFBw9WrV4MssAuzYJB0J0NlNZgRiAycgWJM&#10;ASe1JEBaKCoCaIrGqc5kqd6gBeEJZDNxVFVVxdwN7FqVC7ZUUZmAwmDxiCxXjjtlMwl3Mmvmzjqz&#10;yWBrBslQhTuF4YhkykKcIrWZtWiqUHQhWj4rEucykpjC7sRjJB4GybBlD2Tw1GXuEu+QVJHn2YU7&#10;1zZ4Ip0DnkTWyZ36cK6O4ouHw9d4EH1NVvSYLc6lh+EgjDxGUSgDdzYGovW+KKihvlIjMTlwsVux&#10;FhZNlgVYAcvATcAOK230QLRraxV6AjQrqtSZSPxwpz/R0azeuxmu9YQYQGsk5Y21w5dQYO/o9MDE&#10;7OSGLdv2HNi1//DMxm0QZ5031BpKwqaDE7Ndg+PtfcPp3iH1MNDweP+4eradmFp3aFW1eniIea2r&#10;bwVDGwOxpmC8zheBrVeqL2RaFFjW5Mv0j3QOjbelu3zxjC+mHlpvbovTS1Wzv9Llq/OEYGL1fvt4&#10;BuSt9bQxznpvGJ6Goe0Td1iOHQsWUDy5UitAYvL9DssR551Bp94QVsuLpzytDbek2XYYNhDbi51h&#10;1RLciWnWtM5x3hl0LruLFjGJz6uiuDM8unXbsQtTW/YOLhzcdeLcxMadIws7h6anfNmJyT2nthw4&#10;0jk+P7zt4KYDp6a37d90/MqZazemdx48cvHB0dmN47tPbD18Zn7PkbGF/dsOn+wdm+2e2BDu6HEc&#10;sN/MFvPGXqyuN9yJ/aWmz++uX/+1srJXK2seqHNtdfn4a05dgn8bQH+FrfA6uz7ILqrQY+QoEm4Q&#10;mawUGYkTGbaw8gWSACuTEz1aQKHFwdsOGZTahyTVJS1HeokhK62RBWhgF8AR1vTmBGDV1NQABMIx&#10;79IPHcNeckW+sbER4gEaCABGu7q6kskkteSxG/iVBt/97nfTi4MjJU2/khaZdFGnyB7D+OkX/isp&#10;KZHzncIliDRzpJRBQs9yOR4akxiZu0xcRGtGjFZakJOFTJxZUB3aAzRJQJ+sCQkWhLrEE8yvVT83&#10;L7vMmItKD2FJ0TJjRoyHbcRqMwy2gpzshDv5JY1HuI0Yc7JTpiDVjfQK5YkujBxZVBjjkAQgR9bI&#10;6ngJMUJmBDQzF6bw67/+6zJrh6Qdfu95p8Wd91Y03VfV3NCWBD3125RyR31Bz9zh335EfAuYDTIM&#10;oIiBg01tCU8sU9EckFOShlqU5QcvMo3dnwumLiBCI+AmfFYOesqD7Qo94U59yrNSfS29wRd1BeOV&#10;LUH4pqRenZiE6qpbg63hVOfg+NDU/LS+wr5z/+HdB47Mbd7e3jPYrN+gGcv29Y1NdQ+Np7oH1UM/&#10;3QPtmj5TPYNtqWxVy+JJTeiwsiUA2raEkvDo+no3RKWLFHeWNnkz/aMAbijdFW7vjnf2BZIdtF/T&#10;GmTkVS2BpkDUE03Lq5Ra2uLqhlR3W0Wzf02t9fL5ArP2E+kdE78h3SLrZpzachXNyU7LnFVuZznW&#10;NGZtd21FndpsewvEyV4hG6vQDHE6/G+0Ke7s3HXh+q2HU91jfQsn9p842T40P7vn1LY9WyL9Gzcf&#10;vzK1dXvX3J6dh453DE24kz2dGw9eunIx2j957qHH5/eePnL+cufI3MbjD529+tQDT7948PjJ+Z37&#10;070DNYFktf+tYQl35KWq2u/loNNhMChFf7K+7LMVVQ/Vura4/GlPpNmXqClo5237J28Vntj9la7C&#10;6+x2ySEQWfl8mSJJGAlAIHt6GS0VZvySkE5FHLwRAITkcG4V2AZj6kqkFEkMWdCNYz9EJec7+QVA&#10;A4EAv7AdZAMcwDSQDYnVq1fjhOrATaiONPGdnZ3Dw8P9/f29vb1wJ07gTM5H0pGwl5HwloDXbWXV&#10;yRd+AAsIbmpqgsaYlH3WZOnan/vMUjAYrNYvJRViYwoESKRpX1ZDL6GCTlrDA1zKLJg4VER1MLS0&#10;tJSuGb/UIp5fPdI86fVWIi1diMTjCHDIKtCSUdEjw5bFZwzMolxLrrOvWrUKMnZcZBfupK7eIxbv&#10;911KzEJEWiJN1i5xIitv25Ec0t1aKvQgPAySVWUjspmYlNzZKQ2aGN2b1cW9Oe58X6VLX2oPtQ+M&#10;V3siiyc787lTHeALDo3Frdih/RdqZgA5M1NgOvdXNsFnUCCwtaZGXqiUe418uSTyb1IsahIv7auP&#10;AKmni4Q75f5R+FJdbdcos7LKBcDVetULiUoa3GUu9XLNMvX8uxsehTuHpzfMb9u9+9DR7fsO7jpw&#10;ZOvu/YMTs5FMt3pyKNGhnvLp7ItlezN9w32jU72jk3BnW6qzORinXzU7xWqNq2qaK1uD6t34kbS8&#10;6R1UErBjRownkMx29I9mB8YGxmeGpuZAWHckVetpq2oN1HlDnmiqTSFpl+LOUKLRH63zhJiRmoLV&#10;hTK1VrICeVfYrQUxRXmmB2CVmkhbXWNq61Q0rqhSG9Ha8STYNFVoi+c4c9u9vF6ZpLWtUM+wq78Q&#10;7oog7/6S+utsijt9vfM7Lz529spDW49cv/b401v3Htt64IzizoGN+64+efLajS3HL23ffTCU7q0N&#10;plPTe85dOBvoHD31wCMLJ68fPnGyrX1gcv/lC9ceP3Xt1tkHbh06cSLV3VPW0lbiCpa4+H2zW6TB&#10;+6HyqqW405g6A1pS8vXSsg9X1EzWtVY3BRztvG3/5G1do/++iib7dXaRHO2MLG++ivoFGowcnqIx&#10;hcyBijrtoh0Ozw68kPYdoh1+JUZkuATAAlyARVAS1oQp5Zo7CWAUuIR4JJJfIBXckTcZoXg8HovF&#10;stns0NDQ4OAgHnhITpGCquAaCbq2sCsnmZSam5bl1X4rZZPDqWuop4voiEEyGJDLjln0C5KmUqke&#10;LfmiJhgqH3aPRCIgDrRKGFVkZagl1RktTZFFYByNA0YsjtxVKSLGPhL7RJaRvQrSW0+JAbALWRmb&#10;1DbTRbLmjIG/DeT8K+Mvy71EiaxcZGc6du60Q6eR2onvWGYAkpaEXRJgZHkLZPVdrHfmxcKyL7W3&#10;tzOXX//1X2dlpCmJd7Rsv85+b0XTukZfvHvIE+soxp0WaqhDO0dEEvkHSJtRJObwv2Z7rU3ZsANb&#10;xBQ9ndUgWkugqjW4Tl6ohD8HQ7ehHLvpYGl/tX7AqBSmbPLCalBmZYufBLS3Ur8hEuKEdJvURXB1&#10;cye/ckW+wRfpHp6Y2LAFU9/MnF1Y2L57+96Ds5u3w5cd/SNYqmcw2tETau/K9I+MTG/oH5uOdPTI&#10;C0HhZsYAsTGLtbUtzKhFn+9USF3bwjpYPFeuRljZ7PdE052DY9MLW+a37CABobIOjLPW3UZRpL07&#10;3K6+meQKxhoDUZwMciUUmL+YmKyANO6w5RZQSnPmqCjGRFZWq5sT2Nmc1YvaInfmjTDP9F4kxCm2&#10;uJ8sbbngXyp3tqR63dnJHeefOHz2oR0HDoS7xqd2n9y2Z3O4b2Hh8PnBmfn05M59x0+19w5Z3HkR&#10;7hw5ff3W7M5jRy9d7Ric2nDi5pHjl3YeO3v8+uPXH77Z2T9YE0xVK7Pel/5mtqw7/LHKmu8XgGah&#10;/aCk5MvlFacbWqPeaG3grTG7t+11tApvrOh7lORoJ9JHwDzZnSbGogYtR3Yp6QYWZXlzcmCKXRLP&#10;EdoQhiTsA0NmbPwSgIASwyXiAd0qKytdLhesyS+42dDQ4NPvKsIDHBApPYI1ECp8CcOBdOl0Gp6D&#10;G/r6+jo6OqgLABFJX3RBGhIijYdZCHjJr3jsCaTZ7PYikjYZFdwJK8NeIJdcaEZgWSgU6u/vHx4e&#10;7urqYlQwKB6IM5PJkGZGVAEoEegjy8IvzUJsAm38QtusCahHGL8l+rPsSM536vFa28WeNhKnQyyg&#10;VawD+IViZYkkq6OspmSTMRICIHjmK8NgglAakoeKGCfcKdDJdGT8iEmpfaJAtCmifbuW8ehwJck6&#10;ZJXly+qsmEwAG4vxswt5vV7W4dd+7dfYuKZBe+NSy/5cEbaiprU1no11Dd7v4E4xDQH6EO48Or5J&#10;zTBHznKkolCMgNJGb2MgVuUOwqAmXvHQYuQdmVSETlZVqyfKSxvUlzMhtgZ/VD1U7vKtrVUXcEvq&#10;3c1t8UAyG9S3V1IKiQKOnlh779jM7JadM5u2j89tmtqwefPOvTv2Hdq0Y8/k/KaJDZtJjM4sZPqG&#10;Q6nOWKanS11wH/DF2+t9kbJGD53KAJgFjFjjbgNtmRfgi4fhWVe9yxvA0MpmH5jblsx2D4+PzW2E&#10;YkHh9fVugLXC5WV4baksvbgjSRqp94YrXX6KpH2HWdMXgtRpoUa7p4iZgBxlmoQxtgXLpdCQXU6C&#10;HY0Yk9OoajzCnYUbvaiz+IlPR/bNYIo7U1O7dp66umXP4f65fXvOXNm068DMriNHLt9Y2HNi4dC5&#10;3SfO9k1tGNx6ePfJSyPTc+GBuamNWwJ9M/vO3Ridne/dfHjPmatzO/am+2ez4/Ppia1jm/e8te7v&#10;7PWEP1lVA1M6KNNu6mGj9aXvr66bbGlrCaQcLbxtvyLmeK5IDnVyzDMHP0kso+VjhCSQI4sKPctL&#10;0ARJRX0oVxLUUEPXoshK6bTUJcxyaZFV1Kmv5MIx8lQ77FhbW0s6FovJSzqFO6VBWAEqhTUF6YgB&#10;6cLhsCQoAmHpiEhplix1rRFrCTsSY+VtkqKicgRQXQiYHuV8ZIWWuvxcXi6Dh4wBYjOwlStXgptU&#10;YaYCcPLsEazG0jFgfsE7EZF1dXVwLehJs1IF0QhiajIeZCZCwqQLJaV2iV9WVbLiF4mfjpgmaygX&#10;2RmVcCcSDmbiTB/mhjuZiJxpdkCnPU2bRnQhvdw2IboTv70LSetu84STYAbJgFlq+TPgHVosgq66&#10;2L5kpZbjOjtW7Y0meobXNXrfxyG/CHcqUwfyggPkm9EKaCPHK9YpwJWVTRUudZNlaYNbAYfECOUI&#10;7hhbrFvErPbNA0b1bvivssUvD5VXtQRK9AMr/AJzvniHOsXYHIBQK5v98a6BnpGpgcm5kZkF/ZX2&#10;TbObtm3dvX/XgcM79x/etufA5l37Nu7YMza7kO4dDCQ6vJFUuL3LG2sHHytzZzQxef95jaetKRhr&#10;bks0+CNlTd6V1a4cdNbDoMzUHU25grGWUKINhO3opcEGX3ideuuTi3hXWzyYysq74hv90ZrWIG0y&#10;KWuCNjNzz8Gi3KBp3aNprZgj4UhbFRcTxggTXlwMznVX3HTMUoh5R6bX8M0GnZjiTvUepdzXGtXx&#10;lV+dsHtUWiVwitkCpFQsoC13nH7zW11betAd+nRl9TLcSdEflpU/UOfq9EQaZUHetl9JK8qdyDr0&#10;LX3EdcgQg8gRLKVGds9SaZHdI3SigEUnKFID1eLYbAhDEvJLjJGE8WuyiDAAEYgR3GzSL5BvaWnx&#10;+Xz60XZPmf4eJhUBBYinQX+iPR6Pp9PpSCQSCASIh+cQLaxZs0a4h1+QCFqChBiq8KKMXBJqPvnv&#10;VJIiSZi0SDwiyTJ+qAUoBARhFwbj9/shGOYChzEYRpjNZpPJZFtbW73+/md1dTV+DZDqLkmy/EJ1&#10;VJGzm0wf1mR2zJ2pwawyNbhT7hClL+oSL4MvlIwQFQ7biiiQVVyMO1lz+jJPFBnoRMzUnOzkjwHh&#10;Tpa6kDsdko1upHcEJXvaCKdUsfI5Fa0owfYuHFlkIhnnb+iXksrTUayVXGenyFHFyLy/03BnhTsc&#10;7xkpb2krwp1YDgUcR8c33uhRzOG3W0GMgy20CakYxFld3Vzu8kGfgJepkuMYG9nc1nQ84EI7YBy4&#10;Vt7krW4NqlsnWwKQqHq9fL270Q93Zpra1E2Za2tbyhq9ye7BzqEJfhNdA5m+ka6h8eGpudnN2zds&#10;2zm3Zcfspu2TGzaPzGzoGh4HN93hVGs4CRd6Y+r2TTrSuNy4qsZV0uCuaPbXeEIN/qi6Pu5powtK&#10;BQdhxxp3MJrp6R2dTHT2B5PZQCLT3BYHi+t96ows5F3rbvNF2yPtXfp8Zwpy1WdqpYu81cMW03qt&#10;DHeagEXTAc6szcy2sNti/PKmWzDD06YWJN+jTe8S9rnY/Xds+TvYG2857iw4xP6KGNw57m77QkXV&#10;DwtwUwzo/HxF5VaXz+dPCI6/bb+yVvQ9SuaQaY6UJm1kRwTxFJWpK/FGxlNYtIxUi7Z4ySJGC20U&#10;AgdFMgBEVgJMGkbh2A+1QFQAFnwGVgJbkJwIAMUD5QB5IBdFbrebXyAPLItGo3AnAXL6DZIjTUIw&#10;CKSgQcCIMQhaiRxMJswh2CFFzMuk7cIpsxYxfpClrq5uaGhocnKSUUEz9IUfIAMfOzo6QM9UKuX1&#10;emFimZ3cGcnYkDlryNxhTXlDZ0aLuu3t7cwOEAdJDfaxFMTTizwHg9Qc8lXUiex+XVXJnjaSrcZ0&#10;WD1Wnh4ZJ10r5NQy3GlOdiI2JTCHzG5gNvediE6lX37NGOzS5VaASdiz0qmIbKFMpIwWqmYrMB2c&#10;7AB0KmHIRBoVnu9cBX1k+uI9w/dXuZzQiVmnPN/kR+tcd3a8yJmNWqxzt+qeyJZASb3bVLHF3LEJ&#10;/ehTnjQo5zvNF4zW6S8Y0QWc5090eKLpcpd3TW0zpBjr7O8YGI129IYzPVg829s5ODYyszA4OZsd&#10;UF/LTHQPtKW7qOUKxGo9oVp3yB/PtCU7GnwRuQK+Qn11vbWyJVDnCSnzhmq9obIm/eYjxXDqHCQM&#10;Gkx2js0ubN29f3xuY6pnEO6s94YgSzY46AlltoQS3lg7jXsi6pvsdd6w+symerV+k1rP/JVZTFvs&#10;uAR0YsKX9nTO7KBZaIstWHWtS+qFJmPLmdqm+Z5lbXG3uRPL7VqvyVZUqRddOZzL2686d9YH0xta&#10;Ar9TXvmjAuLE/rKk5Fvr1z9a26igs6Du2/arZo73KDmOdkgOgciRXV6aH5SsfL6MXxqUSAeRFKqw&#10;VIYEXkAbcqILkZC0lCLpCxoQJxVJSxgVIQD4pqKiAixD5pQniIlaW1sbGxthSghPToKSqKmpEfqE&#10;1aA66AFyhcyIJEbOEQaDwXg8ThFdMHILHpeVXgAlK7+ECJDpQ130ODo62tXVtXr1apkpv/gZHsTZ&#10;2dkJPjILOdnJsAFQxsZQyTIXipgOU2bYzJ0A8BTglsELW7MCBEOf/LJKzAgiFFB2iCFZqfy0XXrg&#10;ziJxymYSMQvWjYkAl+YiOyM33InTcCcAx0aUk4iyWdnQGv+K8J/VQW7fW15SBdmzknZIikT0q3bE&#10;3B5oRiKRpBmznA5nUsyCbSocb2JEuraqzq/9uSKx+ypdrnA61Te6xvnhopzlcM1xgCwwxxH6dgfs&#10;N4IDTJv5JrBiwY2+6xHGqmoNmlOeBmicZpjJ4dcmja/Ql7zLGr0K5vRF9vLcR9uBvxp3my+eCSSz&#10;jcFYjQfgiwRTnfGugWTPYLp3OKVfjZTuHQI923uHwE0iW8NJUJLgCpd3fb0ba/CFIddGf2RdneJO&#10;iLa0ycv4YUf1BLo3rE+FKr4RHGRjlTf5QNvJDVsWtu8enJiNZnrckVSdp42xMST5kBJoi7MpEKUR&#10;/SZ564ypYyXNZK2JL70gRSy3gAYulzH5C+c2lmswNzy9ZxbhzkJPzmSCr9GW2v2W3S3vxn7VubMh&#10;mN7u8n25rKIod2I/KCn5VEX1cGtbffDt2zp/1a3w/Z13JTlAGm4wTvGIls+KijqNKEXCKI5IuuMA&#10;D3Dwq4/vCiiFPyRLgPzaJR5pljTgAsrAZBCYEKdcbg5oAV7Cozj5BReEh4A5uLOtrQ0eUg/16Md6&#10;IpGIPHUEDg4PD1MFqKULRm6oURJ2iVNNbwnotPsljLnTLD0CnZDiu/S7PJkO84JpmEImk+np6aEU&#10;MgYZhdXkNCEBEA8T7OjoSKfToVCIAMYPvdHOPffcQ7O0kNACr5k1K8D6QJ/l5eXEOEYiCeRIixxZ&#10;UVEnkimw+QTO5OI+oxUxMH6ZBX5KGbOcOxSZje6Q2uT50lteycrbZBUUK0JWma3UkV1KEobgY1l/&#10;9h+WlAQQL9wpAVYF236L8553/lsHd95b0VTa0tbW0VfhDhW/1I5VKPp0HCB/GSZH92UP8IYtDGco&#10;ywOatbUt9f4o7LVePbgtj7Mslt6p2a720oJ+O1IY9Kxs9pe7vBXqO0bq0fVylw9kDLV3Q58t4WS9&#10;V90A6om1J7sHswNjmb6RaLbXH894o+p98r5Ye7N+eTtMSQsldS0rqxpXVzVVNvvgQrnOvq6+paJZ&#10;vZKJlvkFFqvdbfphI5emN8WdTKrW3ZboGhie3jA0NZfpGw4mOxoDUdopbXBXtfhB23Cmh1EpGNXv&#10;7Kz1qFOhq2tcDmIzGMqUbYC4nC2G5RK3tTsiToep9WdgxhbHnLMCv8ylmDHNFVX5jxndrsobZL/q&#10;3NkUSO1zef+orPwvc6BJ4of612S/ub70kdrGpDfmqPu2/arZUtzpOAQuJQkzMk7DEEUlpXcuU8tO&#10;KuKkO3gL4ECCnpLl1wxGjt8SrCvlDYAs8dAhRCVwCWnBZIAXxAlWgp6kEUUQHtAD66BV+qFyIuFO&#10;yJVG7tcfN4c4Z2Zm5ufnp6enoTrwApKjawZvxzWRyUqRkfGoa/C//uuSFkm8jBwCZoTgC9QlU+YX&#10;lIEXgU7QEw6ur68H3QQrBc6IAc0ZLeMnkjFDQvZVgo2AVFYDySlSFgf05Bd+hQjtIxEZj6yqOO1p&#10;o2WciN5lIzJgOdkpF9kNdJqTnWwyRiKTQozZ7AMyl6Wk9oCcLNedyapTIKs4X4zBXippxJ4DNLtc&#10;Lv4e4Je5yNLJ9CVGqiAzl8Lr7HDnmnpPpGswmOldkjsxDuF5B8jb8d8vywwuSMKyPKwhu77B0xpW&#10;yLW62qVe32M+2n6XZrWv7/IsbfAAdkChMs2dwGhZo7cllGxLqefZXW3xsiZfSb0brGxW17gz/kSW&#10;RHVrgPgGf5Rsq365Zr031OgHNNvW1LZAyTVu9aYk+RonrEkkmEjjqv0mLw3mrrBj6h2WJXWtrmA8&#10;2d3fOzbdOTQe6+yjL0h0fb0+BdsaDCQ6Ut0Dia4+f6JDPU7k1vekNrhXVjqeKMqhmJ5sDhMV2mJq&#10;BYpdCs+FFTUd73QqWxI9Nb8qM+mcP0eWy5htLmYPKbCV+ow164xZp8Cx29V6gyyPO63nhNra60Id&#10;deEiVhvKmKeOxIpHhjrsrdVoo64zTDVIZMZEasvULR2Zi3ndzBVIHWt0/3GpxZ38/sn60peqar9U&#10;XmHQEwwlu7fJ2/z2k+yvt8mmt3aPgn0Jp9p58na5DHuCI0zMisy1WXR/U5a/yy21ZyrL342xovd3&#10;iuSAJ5LDoV1WgZbl0k4rlS9zTJXE8hIKkYoiTSZ5vILT9EVCQErIwxyq7ZJIqe44zBNMRSAGumrU&#10;T7UDBNBkS0sLxAaTAXaQKMKPkzDBHegBFMNJGGkagQIJ6O/vhzg3bNgwNzc3NjYG2FVWVgKm9CVd&#10;GzEYYUozqqWk5lwgxs8wGDDDZvxCXTAuWXmDEsjIwCiidzkHzFJIRcTEQTpmyiyYEUU4TSnBIFFV&#10;VRWsSYIpwN8wNA1CTjIqiReJB1n5O5B0hExWbyW1QRkt3Glu7oQ4WXZkuJMieSiKwQh0UgUJd6pN&#10;nr8DLyPp1C6HX7Ii46FxSRuJs2inVoSOYcxMhJ0qHA6zngwev301JMyhwuvs2P3VLZ5EZ7R7aHVt&#10;69KnPHPH8oIj5R0bR3Exh/91NYMLksizRbJZWdVU74s0BqIKtvQpT1N0F2Y75Qm7rK1VbzWqbPZX&#10;NKu3eJJeXw93egC7QDKrPpjZlqhoVveVrtPPGOmr8EGYjzGQBUY9sXZ1M2hEfV0zrE6RdlS3Bsub&#10;1IeFaBMGXafvTGXkVIRBV9e41ugv7jASg4Mrq1x1nhCYG0p3tvcNd/SPJjr7vdE0FdfWtVCLNttS&#10;WfUBpJ5BdQOAP1Kt7w1g/IXrtsidQoe2jpyrgVkBRWwpvzFnU0tbjimXt7xZLO4eBcbs5L5bOe/L&#10;1mE9HTG/SHOe72yIdnl6poPDm9tGthRaYGijq32oRh+2G6Ld3t6ZopE4/QMLrvSQogQiEz2+vrml&#10;Izc0tw9x7Kf3xmSfr292mTabUoMKFF4/awkkz9a3fKO0DMr8XknJZyuqNjb7vf7EhubAV8rKhTux&#10;75esf7WydqS1rWERgH4lLdTREO9pTPY3JgeKWKKvNpLNRWYaE73OgJw1xHvrwiqSHYlavv65wNCm&#10;wu2uNnr/vCs1KH9yNBG5xI6EsSOx/wgjNiX7qdg2UnxH8vXPN8Z7BShdqQEqLhnZN8csrBnlc+f9&#10;q1YXPeY5pI6fWo6skXX8LAaa9oDCUpGDQkTi1+VKeOxdc7CHk8AO+APykIEh4QA8xEhF07iIGGqB&#10;AiAjNANjQVpwm1u/vBMsgClJC3fir6mpARrkCu8K/Rg4oCnoiR/OkyvsMzMzGzduBD1nZ2dBz1gs&#10;RssQBl1bdKblyIqKOkVq6LlSSTN+mMzlclVUVIBoMBnpeDwO7DIY5iVMJutAMFOmFr+yaFQRmGb6&#10;ZHFKs4gYYJRGCECRSCSdTkOokB9zp9SMgTSSdFEtFWCcEoDUttQDY6OAlXK+00AnCSZoLrITwAjh&#10;TibI1hexrZGa7bL8hyyXTTjNGOyyirXsHkkYjySKdi1FNE4RS93U1AR38suA+cNDT92SRIqsylqF&#10;19mxeyuaqryRaPdg5XKX2i0ycxwml7TbHe/fKJN+i5t5N6SaCxhX7W6r9YZgviLcaUXeznSYtA+v&#10;0BS4We5Sr5Ev0+hJAqDxRNPeWDsJEHN17tuMK/WbjCpbAiUN6oQlRQ3+qDcGL3a19w73j8/0jk6F&#10;2rvB1nL9tXS6gDJh1vUNdOEjgVNDp4CgojdiShs8bcls5+BYpn8k0zecHRjll97LXX5VvbalpjUY&#10;TGZBUtAzqB5XUo+3w1uUCmLmWW5VmaaiQ/Wbz52yUGKFnnyTQdrNWUWyS5mOWYIv7U6bX8a/hDFf&#10;NlmNO+RPZCMdvWwmNoe62aAg8hdmDu7MuJIDHG7D49uNhcZyprPenpm6cAcHbGAxNLrFEWay4bHt&#10;nu4pxRahTEtmlKO4KYpM7AhP7DDxobFtnh4rsjWbFxme0MG5rIrsntInPi0O+PnNE0hcrm/+k9Ky&#10;b64vfbKmYcAdagykYGW/P/FQbdO3cx9th0r/dH3pA3WuqC/uaOFXyuoinVAj9I/xd4UynTZWH+s2&#10;keIhQCJNDEYj9VEi1Z8l7uxY3kbXG1p2NqxtdIu7a0JOQDp3j3yjljs7rroOdbR2jIbGtlpFY9uU&#10;2SNHtzZnRtSfT23t7q5JKpqiCLucLbKNyPZhNSONs3nX2W3Ps5tfZI6CkkD2tF12vzmOSkJkzzqK&#10;7lCCKaoDLXEyVEgFxkIcy2UY/OJHAiIS7xBFVAFfEBwjZ/igK1AM3IThENQFJfALicKXsCb0A/dQ&#10;hV+yra2tms28kBmgKWc65+fnBTp7enrkWjaNMwzGL+CINHRZsmel9LYikrnDMQySMTDgUCjU3t6e&#10;zWbBxLVr12oGUxRuzdZ25hgnKwbMUYWKEJ6J1CuqxMowXwafTCaZGi2zMmVlZUxc2rlzSYNWxgaa&#10;hWIMjARiZm0dT7LbT3Yya/DXgLUhThHrTDuFkkUwsnskAJG2hqIHI6VISh2yyrRM1l4kaRFZ1pzx&#10;szOwvVhJluJf/at/RUcSjKzQAhVeZxdbWdvqS3V74lknbhrTt3hy7L/dsZzSXwZu2s0wx6JZOGKH&#10;GIgNFHMF46WNXgWCtqK7NWkciIEp19UpLixrtAykq/OGmkOJlnCy1hNSJzvrWtfWNBO5pq6lIvch&#10;TVinpL611t1GpD/Z0TEwOrlh8/j8plTPkCuUAEzV8MrVmGFNALHC5a9ubStvUq89omuDcbRT7wun&#10;ugYGJ2f7xqYgy3i2L9k94I936Gft/XWeUGs4Gcl0U4SFUp2N6sWfHjlv6uTOXNaaaY4OX3/uvK1J&#10;C7mEHpW1TXOWG7Ox2+2Hsr0qXb6WUCLc3h1Kd8P96m+AqjcVd6YG7Yf29NzewZ0nxvedHd17un1+&#10;Hx5fL9yZhTtbOobl0M5xun1u78D24/3bj7fP7zekqAg10qm4E1zQhBqb3Dl94MLJh58/feuFracf&#10;zGzYj5Ojvrd3pt7izjGJTM7smTty6fjNZ8888v6NJ66n5lTXKrJn5vXlTvjyWp3r45XVRxrdAdub&#10;kuqC6awn8mpljXm/0o9KSn6vvHIn2y+QNNV/1Uy409s51jW9dWTTXqx/fmdkYMZgpYM7iRzfun/z&#10;wZMb9x2f3nkoMTJvYavizh6LO7smAEG2r7GuzYfZ5dhbSEN+bvUHjHCntXvEpnYN7TzZu/VoVMeI&#10;Ke7snFRdw53ZcUOTsamdw7tPDe8+GZ/eJTjLftvSMVqjL+J7eqaFSvkrKDmzd+PxawvHr8Wnd0td&#10;BtaSGVEzKuRO2/PsJMzBWx8Q81TUiYzfESBHcbsK4cMKzQVrPlmMEb9xSqQR3UEbgp78mpGTkDQx&#10;upm8Zu0VpS5AU1tbC4eBBcABKCkACncGAoFgMAjhwWqEEUzL4A4Y0ajffOn3+1Op1NDQ0MzMzMTE&#10;xMjIiDxaJC8kisViTU1NoBKdMgADjkbiQVbeFiMJUWGWMVRUVDBaBiAvFo1Go/QFtzE1mbt9BUSM&#10;H6qDpGFKhkcL0KSEiUjDdkwNMAU9+/v7M5kMkC13FKjx2WQGI7L60Ktt/JJ1SMKM6JdVZVvIRXbW&#10;FtA0gkHxyMlO4U452YmowjogvcGVGL9dZlImYbSMRxKFkjBkT9slYcieRgwYgIbmy8vLmQgr8K//&#10;9b+2ynKSFpCkZS5Lced9Vc3uRGese3Bdg+d1O+X5yzI7fFhm0YkFMblZrG9wNwVjdd6wetmNrehu&#10;TRqHY1ZVq9fIr9Ov8yxt8GBwZ6M/6o6kPNF0c1sCylRPArUGy5q8a+tay5p89b5IraeNAYCMBLeE&#10;1BM/3SOTkxu39o/P+BMdla2BldVNQmkyQTqifdqpbAnAnQxAQFCTtNcXa8/0jejTpZPpngFvNO2L&#10;Zbz6iSWXesN83BfPhNu7oh09kfbuQCIDd9KakHdurSSxaAYZF/nPYQ6/icw3acRui1WWN2khl5Ah&#10;5YYnG9dkc2bfJYrZqqqm9fVuQFy2TmMgJu+6UktREPwLs+W4Ey48dev5L3z1z/74Wz/6/W98e+/F&#10;RzhyF3InYYevP3H5qQ9dfPKlYw8+M7L7ZHQS9NyRx520ObZ957mbD3/w4/uvPLb/8mMXnvjgsQef&#10;zi4cKOTOxMyeXecfvvzUS0TuvnDr2nMfOXHzOQjjjeBOnz+xxeWfaA16ocn8a+jNgdR2l8/c+ol9&#10;p2T9B6vqBtzhX9mr7UKTkf6Z3tltieH5zMSm3rntnVNbwgMzrR0jDu5sTA4mhuYvPfToqSsP7jx6&#10;duvBU0Mbd7f1TrkzI8twJ3/nPPXRz73/U/++a9MhtnhR7uzZeuSRD33qmVc/N77/nEHPotwZn9rZ&#10;v+3o9rMPbTn5QPfmwxH2oiW4k3b6th6dPXxp5tAldmn2YVpYjjtt93cWPXgXlT5WFpEhCZFkX5uk&#10;umCKPS1ZJKMFO0AQAx8yPBJSRaRgJyf8EoMIg9JgL7BAOBIaAzd9Ph+4CczBXoBdQ0PDmjVrgDaq&#10;SL8wEE7h1Egk0tXVNT4+Lqc5u7u7BwcH8dAURAgOFn2tkgzGyhSosMgeT4JJCSBCyYxQTqQxEVkK&#10;oWrSDFhWADFsGE6YkoHV1dXBc1QhknhKSdxzzz3AKNNnEWBTpgM60zK0R4CMQVojYUai3U45/Car&#10;Ktskm4MBAGdyshPEp0e5wl6Se9uo42QnQ0UyUxm82pw5XCsUvRSVVZwLsDIFklJ74+IpTBsZJ7UY&#10;OcTJpFhwpiAbUWLMCtilqyqn4zuZdmsMpVJ9o1Xu8PJPFwkHOA6WbwJjSIujUuftxBZBROhEGeMX&#10;6FGnu1r8YF+5yyfgJbNbpJw7MYuEdL/6s+xr9MlLYK68yVvrCYF6wB/kB1O62hKQLqxZ1RpUMfoF&#10;n03BOFnisVp3mzuSjnT0ZvqGI5meOm/IuvytXxS6utoFLdELuMmYgVemIHMhoETDqC/e3t433Dc2&#10;3T8+3d471BJONAbUa5Lc4aRiUP1SJ2WJLLClvnLU6AF5zZYV0wtllk55pJc7XRaJzDP1RJHmY6sp&#10;1ZrqNK/fxbqOrM2sIVnpvHEqM5v+draqis3krm4J1us/BlhPsiwsK+yIfF0tb0cttCW4c2x7dGLn&#10;trMPff4rf/rDH//jD/72p5/50h/PHroYndhRyJ2p2b2T+89BCcO7Tl54/AM3XvjI/JHLyend3p5p&#10;w53Bkc1dmw/dfPHjkwfOj+05vffSrf7tx848+uKW0zdowc6dwZEtE/vOnX30xfG9ZyITCiaIfPD9&#10;r04eOKciX2/urA+mXYEUvw6/tnSbP/5IbeN37VfbS0vPN7QEfXEHpP6KGBuUPQTuzE5ujg/P9c/v&#10;6J7Z1jWzbXBhd2p0obl9WF89tyLhzuTIwoUHH9184OTQwq6u6a3d01sHNuxsH1twpQeLcmfv1iMv&#10;fOK3/+DPv3v4gacSM+qkY1HuTM7sIYCd8+lXf2tU7SfqFHshd7K79mw5PHPowtjeM+Ds5MHz7IQE&#10;O7iTyPjULv4E2nDkMmFDu05O7D+b3XhQRd4ZdxZKjouFosiRuBNp0lhORdHEyJRazenegQ/hDzVc&#10;G2ZRKgmckpZ4oQd+jeAzecDI5XIJdwKd/La3t3d0dEB1INqKFSvoxfQIIdXW1oKeCEoD48DNbDYL&#10;hjY3N4fD4VQq5dZ3iGYyGaAQ2mAAAhx2yYxImKfXjUfSknBIYpgyWMaYGQlkxiwYHjQGSgJnDBgn&#10;MIdHpkmaSObF8BgkU6CKxjb1KgBqrVu3TqgU1pS7RZlCZWUlzMes6VcvZ3HKNKMS2cNM2uFktCLG&#10;Jr3TV3V1tfwBgBgtrIZfuJM1JIxZCHeqrZ5/Z6cRo0VW68tKIpHJmoRDDr89a0+b3o1YZNCZqbFF&#10;2M0YvEyfIlPRJESmkaXOd95b0bS2wRdI99T6ovdyRHeyZo5EravtyhzHyzeVAWpiOS6RhGXQjHAP&#10;RWtq1cVusENdsJb48jv+WmO+CfRAh6v0w9Hr61vlIjvM1xJKeCLqy0NNAfUWz6qWYI07WN0aADcb&#10;/VH8zaEkCKieH9IfcMfZHIw3eMMVTd51deo5a5iy3OWv1AHrGzzqUr4qaoVBVdfq4ZgWSpmIqy0e&#10;7ejNDo71jk51D08Ar83BWE1rwBWMBRIdwVRnMNkJd/piGSC4sjkAuTJmJmvDQUN1luGxiu5kWXTM&#10;Yms2M06rKLcvabPqsv7WZjIVbc1iUpqzxUEqs+0DtzV2DzjeOjmt74hgTyBhQP9u7DY0eee25PnO&#10;kd2nn//Eb3/rL3/8g7/9xy/9ybcPXX8SvsTv4M7MhgPbzz40susUjJjZsP/ojaefeOXT2848mFDc&#10;uXi+E+6cOXzxyjMvQ5Mf/cKXf/urf3ro+hP7Lj9GfGxyZx53jm6hwSM3nt5x7uaDz3/k8Q99csvJ&#10;6ycefu7gtSeik+oc6uvLnctbQzA91Br6VGWNOeX5o5KSf19euanZ/6v5bLvhzs6pLamRheTIBnXR&#10;PDWYHtvYMbnZ3TFSyJ0XH3wE7iSAMFdqKD40n53cognVyZ2Z+X03P/Dqn3zvP1199uXY1C65/bco&#10;d0KKqbk9p249D6E+8cpn0nrPdHBneGzb0M6T+y4/OrHvbGJ6F7vZxP5zey8/2r35sKLJ/POdE/vP&#10;s7+N7D5JIwQP7Tqx8cTVkd2nKFrmOrv9UFdUclxEVt7mMSp0cnAVmbT4kWSNijqXkcTTI8MWbEKF&#10;A6AUmbREiodgyfILGQA0YAHQ4/V6AS/gDACN6O9GkoDtQAeIh3i44Z577oGECIZHYaP6+vqamhrS&#10;eO7VrzRfvXq1vIwdfu3v76cRPPSoias4SiIpdcgqyy81HoYkZGamzy9MBt8wMKiR34qKCrlDAP/K&#10;lSsZJ9DJdJi1LAXrSS1QtaqqKhqNAtAIXIanqcuMCJN+1TrqeMkiMxK7UyQeCSBdNIDWZEOwaAyJ&#10;uTBgUL6pqQnulAvT+IXYiGGQTJmRI9l2IkaIaKpQ0oUeuEqYtMjukbRIWpNmkQSI8Fup/CpFxdgY&#10;tuwb7DZsBWq94x3vkLqyLBKp27NElk75Lfo8u+LOSteKWrcn2dUcaV9R3bwInYWWQ0911C84ar6p&#10;THNnPpfkeAWOEfSB20rUi43UW4RULR1mgc6dm4VEVr/qlGetdbUdmqHxWm+oNZxyR1L1PuvRonX1&#10;6oNDtZ4QpKjPiSb88Q5/XH3Ksk47xeq86n2f8tsQiDUGYg3+aJ1HvSi+rMkHIcmASZQ3+WiHjmgB&#10;1mzvHe4aGh+cnM30j/jiGZpqCsZD6a5wpkc+hqTf3KlexsQqOaeTM2lcL4t5JOt2VkCWVkKb8VtO&#10;vSPZzGph0UyzDrMxMcYUCk22hTHj5JcNJH8esCFYOr2xWksbveUun+LO2tfAna+bFeHO4PBmEHPn&#10;+VsPPP/Rmy9+/KXP/O7VZ17u23aUQztm506OyiDmq1/8yvXnPiJ3f/Lbt+1Yeg4OyLvODndOHzh/&#10;7dmPDO48+fRHP/up3/saFfdfeezIA08pmsw/37nt9IPw6MLxq5Seevh5Kp6+9fz+K49HJn7R3Im5&#10;A8lDTZ6/WF8q3Il9d/36Z2vqU97or+ApT4s7B3LcOZzjztGNHRNFuXPDhRs27kwPxofns1PFuTM1&#10;t/f84x/4D9/5yyde/rT8kYMV5c62sW3ZjQevPfvKl//kO+x7qdk9OB3cSbZ361H2pbG9Z0BJdrPR&#10;Pae2nHqgQ93a4TjfyV9ZpzYcvzq8+xTdxSd3Dmw7Nn3wfP/2Y8txp+377LeVdWDMl90vh1J7QiRZ&#10;u6yCfI4RScBSoor0aNIgiFCUGmJOqmn9CJHhBhKSlXaIEQ80ANBANlBOS0uLX0tu94S9SHs8HrgB&#10;1gSA1uivR4J6BANqcBKICdghSmkNMZj77ruvsbGxq6trbGwslUpRBb81vaXRs1DqNZ75L/K0iynI&#10;kFgBmaPM673vfS/QBjfH43GmAG7KWU8GxsjBIKFJtUx6ofglgEHC3D09PXJbJ7NmjqyMLJeRTMEk&#10;7JIAkeUqiJRSJAOmawZPLywgY2M9WXZAn1Wl99LSUuFOAXq2FGIWcr6TJWUWZiJ2mcbtaUkUSsJE&#10;lks7pWWTdaRF4jGyvDk/4wQ3hTuZICNnq7FBJVJiRFLLoaLPs4vdX93sTXYlekbKmgNO1nRYDhFe&#10;N/Q0DOHwv1ZbUdkkprKm8Rx0KoqyQQzwAW0oHKzWL1S6E+5ZwqQjGtGnPJtL6lvLGtXVdnnxO6jX&#10;4I+ANSqmqnFtXQuwWKpPXsKjgWQ23tkHFLaEk8Cl+hZRINYaSbmj6ZZQUt8GGsLwNwXV9zOpCDwx&#10;F35LGtQ7QYlvCSUCiY5YtpemUj2DoGd77yAeV1ucIvWV9mQWwHVH0g2+CL2vqW6+f5ECnbOW6ZCw&#10;AuwxdpP4XFaCjRV1GlOlUv0uTcYmxoIXmn1/MIZfNg2gqR7w0u/sZItgksYIcNT6RVoR7uRYO3fk&#10;8omHnhvedYrE0QeeHttjXcrE7NwJBPRsObLn4q0bL3xUXUDfe3bTiesDO45JpJ0720Y2p2f3PPji&#10;q9vPPdSz9ejUwfPj+85eevKlucOX4APH/Z2DO06cf/yDG49fS87siU7unD508dZLn+zfdkxF/sK5&#10;E+BIeGOP1zR8Z/3i1fZvl6w/2dDq9f/KPWCkaXIg2DM5ML9zaOPupH5OCEuNLhRyJ6AZ6JnYtP/E&#10;zK7D6bEF9URRciA+NLfU+U4sPrX74lMvffVbP7z5gVfTc/vY4oXcibN9fv/15175vW98i10IAJW6&#10;+Avv7+zcdGjh2NWtp27svnBry0kFnTrSeZ0dZ2bD/q2nb8wfvbLr/M2t4OmG/fjVmdFlz3cuJeuo&#10;qGWyRYscHpGdMJBk7TJOB5SIijrtkmbhA+EqaY1fGQ8e6ESKjEfSup4KE2aFZiAbuAdcU5d4W1ub&#10;mppAn+bmZriNLGmwbHVOYCWoJM/CU0uQiF9ISHqhtKGhYWhoaGpqCu4kxs6dImFH0fIeSRuJE5Fm&#10;dgAx0GzmRYKBMREgMp1Oe71eBkPvshTMgiLGT7CsIaKWtMNkqYI6OjoSiQTZMn3bqD0YyTBElks7&#10;TaJQjiLSsv4M7F3veheLDxwDmiw4Awb6WT2wfv369VA1xMaMmIXjZKfallq0g9QW1ZIssvLaY6Xy&#10;0yI8ph3LpUW2UIV+R7BkEWnZK9h/7HcsUOToS1XLlwQsdb5TrNITjnUP1fljTtBctMZFk8O/OWQK&#10;BJjsG2V0sUwvVlEOPm7DnYI+K6tcIAjcuXiN1Q6md8NGZhHUKc8a17raFpiSZssaPdXqSne8pS1R&#10;1uhdqZhYPUy9usa1Uj/gUuHytYaT1ncyI2kwUaNntCEQAxDrvOEyl2+dfvtmRbN6fyeUuUa//kl1&#10;VNuyrl4NvjGgXhQa6+iFO9tSnf5ER1sqG0x2+OLqI+zQJ4bTG2tnJFXNfvBrRaVzCsbMupG2HmDX&#10;62CQEVtcHJ3Ic+abqWK3vNOcd2YyZRmY3sSFhj9vJ5EVhibZ0Pyq5dLEybYmq/1qcxgzFX8pVlbI&#10;ndGJ7TvOP/zib/7Os6/+1q0PfnLLqRvwnxzascL7O9Nze/UDQ5+49cFP7L7wcMeCekody+NOfZpq&#10;6sD5pz/2uYc/8Amg4clXPgMKJGb2cHR3cGd0Ysf8kcuPfuhTD73/Yw88/5FnXv38zvM3qa4if/Hc&#10;2dbeFEzNtgY/X1FlvqUJen6uomqyJdj4K/bxTOFOdhIQMzm6oWdmW2xwLjow2ze3A+5szTi505Ue&#10;8mTH0uMb++d2EBYbnO2e2Zqd2ox/qeeK4L9LT32IfU+Asuj5zq7Nh2+88LGrz77cu9U6DY+xexRy&#10;J/tS75Yjxx96Fuvbdix3J6jzOjvOyPj2joWDG09cY4fPzO+noopcmjsd742/K8lR0yF7kdAGkqwR&#10;HsMf9lLJLiVTxYrWoi8O0gIi0rUiiJzwIxKUglYmBolTKvIL06xYsaKiogLibNSSq71gEIm1a9eC&#10;Pu/V7++Ez2AgaYFawqCk4SG6ED8g1dLSMjY2Nj8/39nZSbMUyfiXkkFJSSC73y7xi+gL6ITP6JEu&#10;ZCKlpaUejwfulHs0GSFOBinnQf1+P/EEmyVFLAJTY7KZTAZQbm9v79ECPaVxAuybQNJmPKbIoaJ+&#10;nNbG07zL2JgCBA9oMmwEfdbV1QFqwvqMn5EzfjBObc7cN1EZEtM30ltVyWo6p6IekUlLdSk1knFK&#10;qZEOLyIpkooiPEwNno5EIiysnMTFyQrYI6UuCdOdCOcyzxWpWzzrvaGO/qZw6v4qVwFx5pu52l5w&#10;4HwzmD7ZmWMIG0LZ0FNlBWXADuiwvMlb0ewH7BSt3ikMFcEmaZmu5RM44Ky8UKmsyVvTGmxpi6vv&#10;VbYE1jcqHpVLuvRY2gA1xrzxjDsKdCb06UxvWZOvXH/fiEZK6lvVQ0XV6lEYuQ0RllIf2tGvjqcd&#10;PN5Ypr13ODswku4ZCKW7PJFUSyihzphGUsFkNtLexa+6wh5N1/vCxDNxGwI6Z6FWL7dKVowOW6yS&#10;81iJZc2qYq2YMV39jo3twpjNcz/W9l3C9D6grqfrt+W38qtMn91UK6kvtWPLN/KLt2LX2fX9ndHJ&#10;nbHJnfohjG1yCBcr5E4JINIRXMidMERmft/C8asc3YEACSPewZ3qiWN1purg/NHLm05e7958RMJU&#10;5C+DOzGvP3ms0f0f9OvlBT2/V1LybE194lfsartwp1xbV+g5PN81pZ4WSo0teLNj+in1PO4UayVy&#10;ZEP39DaCU6MLns4xGlmKO9nKMF8q96dOUe7E4tO7Y1PqFQeYeEgUcicGUMKymDlnX5Q7scT07tE9&#10;Z0b3nF58Rv7OuFMdBvXxEklW/EiKkJXPP8QuI46mdlle3Q5ZARFkinRUcRWW4mGo8IdIBiYePYk8&#10;SQwJYnRXSjQiVRA0A3uBO2AiDAQowJ1gUENDA/QAQ0A/YBCQBPRIRarIFXaoSOBJzn3CpuBdV1dX&#10;R0cH/EebVGeaAmrL6w7DRATDu/BZeXm53AlAgjG3tbWBO9lslt7BUOE2hgdHgpWQNDDHLJg1a8Is&#10;GDxUJPd3Mmwq9mrRiJzrJYBgtals0htByZFFxiMJkRSJWHxZeZZLlq6srAwsZrX5lTtTwX1WnlLG&#10;zwIyTiTEaTalEVmRZGX7OmQvWiqmqKSiXVZBQREemSAjYc2ZFPTP7gS7s6u84x3vYKvJIKW6Q8ZP&#10;YhnuFGuNdvhT3Wvq3cs91S6W4wbHgfNNZxqebLaInoZmwJHq1mD14tNFVtFdm2Ys6Ui+vggvlubQ&#10;s6ol0NwWh/x88GUk1eCLlOoH0ldWw0at1e5gSzjZGk65gnEGA02urFJMScBafRWY1rA1cqJOP9VO&#10;kZy6A5dr3G2h9u4O/a74dM9gorMv3N7ljbXTkXBnPNsbyajPxAO4FS6/zNQQYY4LLZMp5NbBeg5d&#10;zS43R8sc2bJ6ZTaPvXHVwiJxikn7y5qtNTMqZctyJ0Cp1qpGPTakvpivvsZkneD8RbFm3jnXguyS&#10;5uBO9aGXwNBGOZwbC49bRtrTpd7cDnc2pweCI5v1MbsgmMToVk/nJIQKWzS3DweHN5sASAKzgnWk&#10;u4tI9VHElo6R4PAmR2TbmArWkVvcnROEmdH+wqw+mO70hJ+pqTdvkse+Xlp2uNGtrrb/yqBnXSTb&#10;mOwXmoQdHYbTvEepNrzInY4wMU2oijtBQNk97LuZMfax1s7xOjZ6qKNZ7x5qT7CZqdU2sqU1M6q6&#10;ZkfKjOjH45ytKQ/71Yi60F8TzNQE292d45p6rQCzc+YiN7vah1SbS19nN0c7u8RpV1HnUpIDsJXR&#10;WflF0o6kkZ1LTFpXsmLEiSQrotTwB7/2NL8SQMIuipBpVnWgRZpS4AY4WLduXXV1tZzvlNNvZHGC&#10;X0jOLNIIvwTL0zBAUl1dHcEwEzF4AD65ukoARAgd0oU1h5yEHZFJ2/2SRpK1yyrQYtgMiY4YJz1C&#10;lkEtIBLiYRbAKPNC99xzD2GBQECcUBFiCoApdUHMTCYDd8LK7e3tnZ2dECor0NLSwvRBQOCvcApI&#10;raOWlbfJ4ZQwI0bOJmNgkCXjWbNmDSOBmwX9SctFdmYnNK8useuTyoo6tWRrqu2qJZvSyuTvqJYr&#10;X1aZlsPjyNolRUuJAKbGL3zMsBsbG9kQUDWjZeS/9mu/xjpImIi0fQp2LX+dHasLJJK9IzWeiJMy&#10;Cy3HDQIBvyS7g8O5IRVli9ApxvjhIUBEv/OorUTeZKlrWbgj9LOkFYEnaZk2oUNwp6ROvS+pVJ9S&#10;rfeGffpjmPCfqy1e2aLOXK6rV/carm/w1HkjrrYEXFjrCUOitKA/v9mizsW6fIxNwygrrwZG6bp6&#10;9X320kYvaAVcxjr74p19ia5+6LN7eKK9d6gt1RlIZPQrPNtjHXBnT2s4WdUaUFfY9VAtHDRmm4Ux&#10;ibHC7EWmlra8dnIeu90paIrpFgq3l2V6y2p8dO4AatFyH45SJ5tZc32jAmulYP12Z0nfeLvNHuvk&#10;zrpIJxzg7Zn29s4Umqd7qjHeJ5H1KnLM2+OMUdYzAyA2xq0PDBLZmh3zFG2zZ1pF5j5FCIvQ5lKR&#10;nq6JxliPRP7izRVMLbQEfquiyrxJnsRnKqpGW9uWeA3TP02rj3bWx3oa4r1FDOi0nY1mazoDcqag&#10;U0fyBwy1lto9cLZmxxvj1kaXyKV2TnYkc7ZVRXaNOwIs65lpzU7UR6xIGnd3TThjxFTkOG3W5GZ0&#10;J9fZ5aCIrHxOlreYDEwsFSYBJlFUlAqjGFkFOdmr05Ecs1XrudvmjKwgWxWchldISy0j/GANGATr&#10;VFVVgWJwJBgnAr9gCOBy/fr1K1euBMIQiAnD+f3+trY2QBNug9jkAjeCPg02wRz0aE2pACUtb85v&#10;HieyvFpSZBKIMcu8GDmIxghlqNAng/dqMVomBQMxAAThMSqCwTiy/DKXhoYG2IiRx+NxqjAjJk4W&#10;MTU4lSrMFDSUKVjd24bHGKxUgWSE9rSIwbMVGBvrQ8uQGaMC7kVgLll4HckpT7aLoCfDZjoivTEX&#10;z3Pzq7dkEUkMsvIFsoq1jEcSdjkCHGkkWQbDwBg2GwV2Z4KyFWTiS8lqIqdlnisSW+8KJHpGXKF0&#10;/lPt+uzUYjZnBj0LDp+/fLNjSp4ZlLFMpgD5Negr4CCLdUpM+Yt9hRwTtHI4c6abVX3RyGp9tV1e&#10;5wkJgY9NAfXiJEBQ3lVe7wtXu9soAjTL1XuXwrX6eXYwFOhkJCTEA0Kt0c8kSS9yW6piVv1ovDfa&#10;DlYGkx2RTHemb3hgYrZraDzR2R/t6GlLZUFPGDSU7moOJSqbfXJ938GFGM06PcbMBB1Z48k3RzvG&#10;9D6TZ/mliw3mNpBsNZvZt7I25rJS34Qgp4Q1qavXUbFi6xvVm+FZZNZKiFN+37SWx51AAEaizm6h&#10;jDEVFtSWOxLXtS2WGlPnsWytcdiWI7cjDMuLFFu2zV+uBX3x8/Ut9qvt3ykpeaK2QX08U4/8batt&#10;Yx3uYClye5HZSTDHFldWdEey7YH24JogkXlt2kuNFe6cdxiJObhTDnKFRz67h+OoHNdFUlRURQME&#10;NZAjWyhKDaOYhPiNjMfeFwlGKGlk/EhH5YWZueAxreGEaeCb++67r7y83OVyAXByyhMaE5gDPSsq&#10;KszJQmgMZzAYTGoBamn9tnnS4FplZaWcsYM7wQ5ARPpiUha45SQztTI2iR9ZeS2TlSJpk/ZhNXC5&#10;Rr/UifEzTsbGCIXPhNgYCVQHwMnc+cUP8wlryuVg5gXtwa+pVIq5hMNh2iwtLYX/iJdO7QNAMqml&#10;ZEr1SJWka0ZFX6w2q8Q4QWREwg6dTAQs5peByRRkOrIRRTSFJEHL0rgkHLIH3JWkFrLyNonfDMNk&#10;GS3jLysrY0MAoPbhFZVUR6ap257vvLeiqTXa4YlnV9e1vrUvtdtJJc+EZhZNpgC1wH/yOnfSik6E&#10;gYqa0JXDmTP1Bkq5KFypmgXyLO7U38+sagnUedpcwZg7msK8sXaszhderz7s7iNR74tAmeUuf4n+&#10;qGZJgxusFOjU956q1V5VrV4AJOOETcubvK62uLo3NBhzBaKBRKa9Z6hzcEx9nL1/JJ7tlU8WuSMp&#10;9QJRELbRS3Xq2oZtpXP8l3v/0WJAzgrnLp58k+qFJqxpt/zSxQZzG8hsuJzlNjHjlxf1r65xQe2y&#10;XMwLI8GCr6tt0UXq/k7rrlD+GMhv5G5MbdAC5+tszvOdGEfZcm+yxJNY70lU+lPmoFvE9CFZW0HR&#10;0kZ8dSBV2hpZ2xQsbQlXv95PheeGpMxRZKw6mC7zpde2xte2RLXFSr1JRrVYxTRiq1UfTPe5Qx+u&#10;qv1+jjuxr5aW73B5m34lX+f5izdfx2D//PaxrfviA9ON0ayj9A7M7Bt36M+zotyJ7Mc/c/BbSiZY&#10;EnYZp0UZdy8HphSVdGT6cqQZv5mCJKTIXhE/aelIFypcgMnuueceuAcIA+CAHlizRQs4wwl0CrcR&#10;/N73vhe4FERDIBr0RiTMCqhBVLAanAfYkYb5qEJfMjsjw3AmYdLI4UeSNZIG+YWYITa5Qs0g6bq+&#10;vh6SE1ZjzAg/UyPLZKkis4CQCGaQtICHUhLMS16ez6TAPtoEoKlCjzIMI5zIyuTL4ZdIJEvNwFhA&#10;umaQdEcvUBppOd8JtDEkkJflZRPQO/EO4pSs2pY2iUdvz8VdUaTLlay8luXSslz5sspyKvTYJbNj&#10;YKwhrCx3X7B6DJ5SimQFkGpaS/ySsGup98bbrS4QT/WNVrS25fhSP71uWLPQFD0oXHAcQd9gEwhY&#10;FgWEMIpbHtPI+KGTsib1VnYIb1W1empHwiyWyoXduVF3RZV1ypPG5UbPCvVm+ECtfjdng3ppfMqf&#10;6GhuS1Sr76cHGvwR0vqbRuGq1oA+D6oeiFlZtXgv5spql4Iq9QiUWnnAizb1qdNIRXOgotkPesaz&#10;fZm+4Y7+kfbeoWimByRtDERr3EGgs95Ly4LXCtrsK2BNVqctEHQYRQ7PEibVVQs2uJSWbVakyL5d&#10;8sy2ZZk4HKnv4NSv3tRv0Vd3LNSpp69WVqpnj1SiSq0/bKp43Vb9DbAig3xt5uROgKwk1LNy+PjK&#10;fR9ZueuDq/oPlIW6OR5zYK4LZxsjKrI+0lkfVmRWq26Pm+gYmaq/k1NcOavyJ1dUt7x7Xc271lW/&#10;e33tilp3pS9hShsiXS3JPle0s85WZXnTp6Zy2VBHqH86MzafGZ5qZJDGbzNQsrSta9XoqdVHPr3m&#10;1BfXnvpi2el/v2rDQ6WhHj1Tfe21vd/bOZ4eHG/Q8aZuYyC1zeX73fIK82z7D0tKPl9R1e0OWzGh&#10;jpZUX0uiuyGSZSKtiZ6G0GL1t+01G1u5a3Lzky99/Ovf/uFf/OhvPvv7X9tx/EJL0rpDA2uMddWH&#10;M+ylDZFlnjzLhgfmQu29daG8zVof7nAl+6N9E65lN9byzxVJuvBwXigJllpFZR1gC7RMkcjiFBup&#10;FMrRtWTx88vggSfE4V8NtCASSQy/4pQGpRYcBjGAPpAQ6AZuNjc3Q5MwaElJybv10+t6COrZESKJ&#10;Ac78+stGAkz8QlQ0BeqRra6uhp/AKerSl5maMJymxyX50spoicchq0y/1532BdpAZxCTkTNmwI7B&#10;yIwYieFOu1gohirLBSGRhvngzr6+PrCJijQLSDl6NFlZDXHa5XBKGJL1Z52FO2lcznfCZ/zSHYPE&#10;D2tSxBRYPcYvAE1FJMQpUpvTJrvHml5OxmMvLUwgXV4k4LaSCTJO/sxgK7Tqj/izI1nFtts/kGmz&#10;aPv33AF3Vnoi2ZGpGn80R5a/KtwJrwAuIJ06laifFpcwi6VyYXdutKwIST7arp9tL2/y1nnVOziB&#10;TihTvau8yQcLqu+2e0I1HgtGG/RnjSgCWGmBMdjhTH2aqFnVXVXlgqgkW+cJl7tU/Nqa5uqWgDfW&#10;nuweUNDZ0dMSStAXva+tbS5v8qgL0I1ejWVvFHdKXauF5bgTK8qdxTaf3qasBivJyoDXzJdFYF4w&#10;NCssMyLAmLUb/CIsb5A/jzmvs1eEOlePna554BvpD/9t/IN/U37ud9f07a1QT2CkA4Nb5nbtc3eM&#10;T+4/m+geaIh2Nkaz6Q1HDp450xzJcCDn4I01Kr8qqgtn6iPZxmg+BATTaxr87ympuWd93T2lde9d&#10;X/ve9XV49LnG9tbMyMTO47uOnRuaWWhNMKoMJFEf6WiMKJhojHQ0hDrqQ+Bvtj6U4ZdevF3j2alN&#10;bR39NE7vzan+yQPnduzdmx4YbQSUo9mGcEdDhPEwjMVzmSXB7lWbHit99IdlT/3Y8/4fb/3c3/sv&#10;/VZppJ9pujontpy6tv3gydHtJ/cfOeZPdkI89Yq5Vaeko8HUww3Nf1Fqe5N8Scn1Opc3kADEfd1T&#10;O09f23fqysLeU/svPHTozIXxhY0uxyK8bXdpavfrHL5465k//e5f/eXf/Ze/+vv/4wd/+4+f+f2v&#10;9s1uY6OzZZuSw4cfenZ240JqcufQ3CZXrNPQZ12IfTKr9kz2olj/5MEroxPTzbFOsuy07Kut6cG+&#10;Lfvi3cPBzmFXRO1XDWpDd7CHs/PY//65k/s7UeGxUDzInkYmax1ObWRpdzrkYBG7pAhZeS3LpaWH&#10;k3cHp3iM4BKwBpGgVADFwIrESMKMkCwBwp0AnEAPxONyuYQ7wTjwCPySNqUWwRUVFeAFReZdS6TB&#10;JuiN1gAmaI8AfknTC7WsaWgJvS0lKygXJvd9FhUxTOe+++5j2PQOwwUCgWAwCLdVVlZWVVWVlZWB&#10;dHK+Vq1C7nQvIsFQEVOTRQCXY7FYV1cXs6YWAvskeHnJspghOSSljJNeWMn36SfZhTtFpOUiO+Ok&#10;lBUjwbaQZZdh6zHmbUoRs5Bfu6QIWfl8mSJGJR4RThkqslxaEm/kcEqWUTFa9gQYWv7eYPzveMc7&#10;HE0tI2nqttfZsVW17kTvqCvsuMVzadNgsQgNBYfSX5ZZ5CFAsKyZwYOb6/Tbdlbrq9hUt1gqF3N7&#10;y4+nTYZBs+qj7XXqy5n1vrArGIMvy5q8dIEBTGvrWuQ6OwGVLX6gqqTeLZfRBctyZKbO3pUqeFV3&#10;hQpyUQuUrPWEaIEqa6pd5Y1eWFO4M5LpoTt4Fx5lDKW6F3XJXk9cXaeWa/eYjFx3tNjp3ZipZcyB&#10;lapHfY7WFrBYpM22vWzsSEJeioTpT4aqb9Mzff5OkJPTJvLNZ8v+aVRgedwJ/JWE+9fu/eDUJ/72&#10;33/vH1/55j/2vvTDtZtuAWTVgXRjx+yeM1eGN+w7de364KYjx6/ePHLi5PDO02cevDm3/+z0lh0b&#10;j5zff+ryuVtPX7j59MWbj2w5eGLbmQcOX7zePTbZELZOSQIQ7ymtf8/6Wg7eGOgJg/K/QKUvUdOW&#10;TU/v3bTnUDTb7+ld2LL/UOemQ7v2Ht574eHTFy9uOnr2zPWHZrfu2XzmoZNXbmw7dv7I9cdOXLh6&#10;6MKNi488uWHrtkDn2MYjF/adPH/o6s3jl67uO3FqZPfZk1euzWw/sv/K4/uOnwpnu637AhV3dq3f&#10;8lj4hb/0f+AnM7/59yd/76etF35rfbiP4QXHdlx+8unu/tH49JEbT33g9NUbG3fsntp34eiFq1sP&#10;nNiw5/C+c9cvbj/wex7/j2wfMfp2Tc2T3en6QLo+0hnqm505dP3w+Ye37D86uGnvxkNnE50QrcUu&#10;b9trMLZL/9z2j//2l8BNoFPs2//pJ3tOX3bFu+HO5vbJqx/+9IMPXd9w8Nz+Cw/uvQTxn88OjDan&#10;Bsd3ndhz8sLs/tP7L97cd+rS7ouPLmzZt//c9RPnLw1tOXD42q0jV24+9sonDp85v+3w2fmdR09c&#10;fXDz/uOTu04fv/bYsdNnMv3D5i8WO3euXK24Uw51yHEgR6ZUEkbLFMnRWmSyDv9tZRjFSMAFkWac&#10;RRtkMFLEL5yESIgEqqyMZhczcmlTaiEiqShUBDrAbXCnoGd5efl73vMeAgiWKqRhMiBPGJcskFGr&#10;v/eIX84yejyeaDRKCxCVXG2XiRQlMyE2I8ubk+UtkJQyJJgS0BHSpVOf/twlGMdcZAWYFyKhZv7/&#10;Z+9P3Ow61vM+9A+wdaQ8ub4+JEhi7gbQABo9z/MMNOZ5BgmS4ASA8wCCJDiA8zweDmfUGXSOpCMr&#10;khwpiuXh5saxFTnDja0kvrETyY5vYslyfO8fcH9Vb+2va9dae/fuEQ2e9T7vs/jVV19VfVVrg/X2&#10;WnutHZ0dPEyBiRNGJ8xoenoa2YpgpUNUFGHZp51AnICB4GB5qOhG8mDlGYU+WSvWhLEki1ltpCcr&#10;hm6W7mS5+BuAfJSYTpCBfhJoUrnIrVUrgzll5CIOsxzkETQ1/gjp7OzkA6NPBUsXqkvINgRaH9mz&#10;PlckDkwfGtl7pL6tP5WYVWgCIrOV3ig6VeeuCNYuPZ2+QXRu7XBP+dDc9ZO93uneoO5pnpjb3fc7&#10;reh1Z/gOIroT/dc64H4Ac3v38Ob2vg3Nft1C//7llP7HGze2eMnrewj6rJQDvTX4x9hRnGjTHT3D&#10;7UOTPePT/ZN7EaMN/iukONGdkweO7jxwbHT3wd7x3S3+IRtGp8pdKG3uVod+7mF9whBulJJYnCPV&#10;yliWv/8+gLsc674zUP7e0JmvckZnymtNTh9y2f4S0B8DWiI60ev3da5j4oyZ1K5wprpz88TxzVd+&#10;48Hf/z//8Z/9h7/9P/9fZ37rzzdf/qph8iQbf+v44Xufexsd9twL1x66/un9lx576t0Pn3n1o7e/&#10;+PaTb3z+6HMvXH3/y1ff+vj5dz5+4sW3n3/jk9e/+vG3fvCr1z/68sLDj3ZNuVd+aojbGpzWjHXn&#10;6sauRnTnxOEDF59/8PGr43uPDZ9+7IU33zh95c3X33j39c++f+nSfWeuvPPym6/sPf/oe9/54fNv&#10;f/7G5z+8+vaHl5998eqbHz157ZU9x0/37j/36CvvPHLl2lNvfPzaJ1+8++V33vneT86du3vP5Tc+&#10;+973r7z63qnz5zVN6c7GR7/9+O//72/9w7/65I//6t7/7K+2Xv+jzWNOd7buPHHX8x99+OWvXnru&#10;nZffeufeZ65f/+jTh6+9+9DTLzz9xoevfvjFxz/8jbc//vHP77/8px0d8Zvk/1lf16G+yfapowcv&#10;vfjsG58+9ty7jzx77diFx+5/+vq+o6eaC925ADaP7j354ON/8P/4x3/2b2d057/4N3955fUPeqa9&#10;7tx7/vqX33vzs+98+IOffvDdH7/w+pt3PXbtgUuPDuw5ffcz15945a1n3/rk1Y++uv7hV9c+/eHT&#10;r336zidfvPzhVx/++GcvvPDs5LH7r3742blLz7z40VdXXnyN/97/3AdXXnrvsedfe+r6GyfveaC9&#10;9F2L7PVOoF0QqCgEVwaqshgZQlK0fVRGFhZmAiVB1kk8o8hWKwNVJgXY74Fsr1LCdTJ5gJwAWzkA&#10;+eVBh6F+pOEGBweRj+3t7XjwUwsIw9bXN9WK/gno6uoaGRmhFeoT6Xb8+PETJ07s2rUL6bljxw6C&#10;UVE0V87SbULsSaqEOMAgp0AaqMzu7m7GHR4eRs+h2zRrJYyNjCNteeTUkUgEny5Atvlfckez6gIk&#10;3caiMzuueVhDq9KSJmAseiMBlBm6U6qdZUF3Zq93ojtRyaY7SZ62Agnnws+pGixG8YJ5soZBHkPw&#10;Rn7NjoSZF9Ph7DML1k1LYZF+GWaKhsRTi+5k09naM7bn5J3RVzxn5xrEitcZEg0rgf5iXuQxTVOV&#10;df7d7Agd3W0v+Wu68CnxNOPxTVxzf8lzk3+7+46eocbuwa3+qRcnbX3PQYRFQ3iPXpzpWPI43Ukr&#10;VBcN3bXPzgH3JdHJPf6doO4BefeDnP55+aFd+zDck0ajON3vHrUPTiBAGzrCG4WUrRKIh7axYHBa&#10;QFVaqyxZAT2Yryeo1jfZ6ZhJI3icWAxf0NTXHsK3Nt3FzpKULEWmp9V7bka5aUzvs2+bOFL3wMf9&#10;3/uXD/3hv7v79/+y/ZP/vv7cK9vHnGpsGdm3/6GXfvS7v/PgxUfvuvrhI89cvfbhx0+89MGbn335&#10;+Gvfeu71N17+9Lsvv/n+M6+/e+nZ156+/uH1b/3wo+989/KV56cOn4q/Tre+tX/V5hYUp+6z39bQ&#10;sqGtv2lkT8vY/t3nn3jshVePnbswefbxF95576FXP3nrrfde+fjb991318ln3nr+5RemTl967dNv&#10;X3ziuQtXXnvi1XceePK5K69/9PTLrx88c1fX1OGd5y69/OEXn37/x29++sXbX3z1xnd+7YEHHtp/&#10;8fp7n39x5wOXB/ccDjn4++x1l7+z92f/+sv/5t9/8d/8+92/9e/qX/6jzeNOd3ZMHR45fM/Flz97&#10;7u3Prr362rknrr30wSePXHvviRdfffzld17+6PvvfvWrn/7wtz+89uJP+wf+p4YGe7b9zxsaXm/v&#10;65s8NHHigQde+OTlD3/w9PW3Lz//6hMvvj65/1j8bcKCcyXnZeeJu7/6tb/1z//1v5Xo/Fd/+f/9&#10;R//D/3z+0Wc7Jg9Kd7746ed3PfbSp7/5n3/+3R9ee/v9h66+fv/Fh7vGD06cfujxNz/99Fd//fX3&#10;P7r7kWcffu1bT7z4/psffnrvw089cP2j66+9su/Mxec+/uq+J56/9v6XV669/tQrb156+ZMnr719&#10;8ZkXH33x1RN35+tOXe90m2c5tPOFQlRM9nv5q0BbbCiUinNFImI0buxU5wK10iUCSkXA9im7torR&#10;UbW+xlWpQ4CN1kEjbi/9brveMUTRrh0inlavXo1sIkz94EE5ET80NKSXtx86dOiee+65cOHC6dOn&#10;9+3bpwuQyBF60BSk2BIkVSqCUK4AAkgb3cMQSE/SQP1QjGfHUXly1CLgARg4ie/v72eyHNGCzI6p&#10;oQKJpH/C6EGZGGzoBH4VU2ggetPSsQ6oTFbM32Pfgo3qlehkXAJ0sZNgzoVf4Jzb64KfhOvcII8g&#10;jxKoBMWEQnlXCUKEh3k0QTIkZ/JnAfVXCk6kJ8ek4ayo8Xrn2qaeg2fuGdh1cEONt9qh01tBciVb&#10;6QJIV4vXWyxQyijREwJQdYi5Le19yMSNzdFP45Q0WRW6HlxkJD3DEB1opjr3GvO+bV3ul4rsW4nI&#10;KV1fDOotaigm6tOp4eZuiTmyQsx1Du8c3Ll/ePqgHo3HRoPCvondHUMTO3qGm3qGO4enusd2tQ9N&#10;hpvsYUFmGI/uZlrSi8EfLvEGp/krFbNkiG1dQz3ju8mzbXDCC243UHi63F9pdoyeFkL902Rb1+Am&#10;/wSVToRPW01KjKtm5UwrNZQxx06WkqnubBrZu3nqzIYLH2169e9veukP6+56c+vkyWZ/qRK51nPg&#10;/IWnXhjbf3zg0IX7n3n53kuPTp168PRDjx267+lHXnj1whPPnrzw8NELl/efe/DovY/CU5efu/ux&#10;qzuPnGpznQcNsWNoF//gkZ6rNjdzXNfUs31gp9O1o3u7d584+uAz9z/5/KE7Hzz3+LWHrr56z0MP&#10;n3roqT1Hj02cu3ji7gvdO48dfODK/U+9cPL+R4/ce3nv6XsP3n359ENPHTp7z+C+U8cfeubBp547&#10;/+jTZy89ce7io7vveeLy1ZeP3nXx7GMvnb/8xNDug7rPzkANY4c33vPu1rf/8fi3/+nEt//pjo/+&#10;+/UP/2rD+DFm2nfwzruffPmhp57ff9fF4/c8uOv0fccuXD547xMXnri6/+x9e84/cuTCw3c++uzR&#10;s3ffOTTxh43N/1v4xfYtf9jcek/f6PD+s3c/9cqDLsMnH3ju9YtPX91/8nRHhSecCtZITlnH5IGz&#10;l5/+zT/4e//jn/1//t//+1/8w//uf3rp/c8H959UQMfO46cuPz524NTJh58/f/Hxs488f+Gxp8cP&#10;HO/cdezAhcfve+K5k/c/dtfjL9x5+anjDz2978Q9Zx6+et/jT+89+8CFZ67fffmJU49eu/fRp0/d&#10;/9jhuy7d9/QLJ+97ZO+ZB/efvf/Q+QcnDrv3xufqTm2c1aGNkO3/Dg82V3msSvA7b9jaZRsqOYNV&#10;FYmO0aCh4OH7Dh5qJU2EXKUiv9kCtjrhKA9a57bbbkMG6alkdCdAT7S0tCCPkBQAGdrZ2dnQ0IC8&#10;I57FQfMhOPDriteuXbvOnj1733333X333UePHkWMtra2Eo+cYiyJNoE5BisDrUAoVI7ErxVAtKEa&#10;9VwRNnNxS+PB7KSN8N9+++06lZo7Upi0x8fH9fvs9ECSiGz0Hw3pn6NPpAw2tKBiHOlGjU4iYzGQ&#10;EmBtN23ahOJkQQA2ng3+iSLGZTFZVYlOIK0PmA6dxCB5Q+xJbBnKR7YhjowD5AdW1OgqgtgGZMvU&#10;mAt/YLCAfFRYw7/+1/96dkRDpapZf69IXN3YNbznyOTBExtbemd/m5IYfjkzCJdkN71hTJJRMZ+h&#10;FiG4tcM9dY46rG8JLyrStU+pK80xl9ZVjjP04x5Fp2dHfT3Rv89I4ixuldIPvb6pc2vXAGpMlzzr&#10;/RM2HUOT/VN7kZt9E3vEgSn3clB0Z+/4NCKvdWDMXQcddc8qMSINK6zGTNqmF8OUM7pTVXGxOumc&#10;VAd37d916ETfxF4yD4N6rUlKdf79R2h9MoQsDqegsWfY6U4J5Zk8y6m5zJM0FxP/DWOZ7nT7q5Oe&#10;expGDtVNnaufPL115GAQnQlHS0+Rl9Ske+Ym5xWb7vmMtvJnhBmicWBnffvQupa+uvYhic6ZAPcQ&#10;z4HwCk+McfcOUatl+29xDxuV+uRIgHsKxBWD4bifI8GlrNwDT9YJbBrdt2Xi+MbpuzdO3+u4+95N&#10;Eyeb/A/YUOtbzQSLYb7G0X29I3v8j2du/x8atn7Z0nmif6LDT6Rj4gA9YJB/u0ssbwELzp2dU4eO&#10;Xnjkubc+fvXjr+5/+sXhQ2fSk2L0n4qSvd+fBW9M6MxyRnC6Z4ba8LhI9zlxRX2Kcj7JjuX32evY&#10;4dy+Wr6Vane3omrZU+v9qxYRBOZMkOsU/G5eK6yJCRfBnOaXR8AmATJX/oLPNIAi8kU6hpjg9Qhd&#10;+EtW1FpDdAMqEwHR29s7MjKCLBsdHe3r60NuApzYKAzUEvqMI3KTVdINYoQpym/37t0nT548d+7c&#10;iRMn9uzZQ5OtW7dSS7aaCJBcE4KrhOD1UDF2JrbAFMgEgdvd3d3c3EwyYW4eTEr6mFQxtBTMl5nS&#10;ZOfOnfv37+fIlBF/9IPf+qe5hpgTNK6dHf0Bg7hkYZFopCGZzkcLDyNKdCKLTXfGolPwJyeowCwY&#10;K0Go8DCPjCwUFqcN4qrYBthEYrBWpK2VR0YzO5L/a3/tr7F61lsVqDehxuud6M7tveN7Tpyrq+UH&#10;MyPO3G3PbKg3jLFAMbsy3c3rjoH2wYm2wfEG/3APksh9v1D3xEvKzBHtFRcr0BQt4gnxurnNPdiO&#10;7kRRcURjbWxyPUufBZ2ntlFR1zuZwnb/yqSW/vGm3tGmvtHmPvdqJL19qXt0l3sWfngKo3tsundi&#10;99ieQ6O7D/ZP7u0d34083d49WOeU9MxkLbeZqfkRTS8as87csEqk54aOATTxmH93/eZ290JNx+ag&#10;OCErzGq7BXdr7t57uqnNfa1z5smnKozPuC6dlnsyXBS5uSidlDHVnb+QrKBdauDE0K6XOvof7xoa&#10;Gp55FVTBpaP7u2h4Nyx72epysbruxGAvZ4PHsJ1StTjZU9f6V1HKY61mhboSkmIurJWpFkE6Rgiu&#10;ctCK/CtdG5NTiLVLYgP6YQj1xnyRkoiJwcHBiYmJqampycnJsbGxoaEhPD09PcgLVBS6E8GEcmKV&#10;pG5piJYiBrl55MiRU6dOnT59GkmHFpTgo39JOgOD6shc3CRLUK0QXOVOELweJEAm7e3t5InMZRbW&#10;IXPfuHFjv/9RTTJBHnFOyRxjYGBg7969ehcpenqzfxabtrTyqzsf0SnQlsmywoyOOJNGZ1Vj3clw&#10;5IxYl+5k9YiU6ATurERQbxj+vAXglN8Mpa2iYLXVUSkMf7ZKo5DMKv87+PyxwYyYBUXy/4aHYkID&#10;j9yugPw16k64vrn31IWLzYOTXkrWLD2dfHEKJisFbhhNmtRMpGHH0ETfxO4dvcO6sqhrhEGZzYle&#10;n0H1jBjyd9t7t/p3KiE9UWOIWtd/6SqjNTHR5pylrja19bW73PaM7D44PH2ge2wX+ljvZuryr/Bs&#10;6h1BjLYNTlCFyPM/YnTQvR+0d5SBMhcOKc7MK4xVPrSY66yFljlzRGc3dg81oLZb3aNCjm3uS65U&#10;lcnEUnozzpmEq5H4mDMd5nDxJeOisNCdC2Lb2N6+kd3dI3tal10DFVx+Zp8r0j6XhXZBA9sq2790&#10;gGoVJiimErTpCkmxCqRXBJMviR1DYwHEDUlKXArYQih7hNRLcpNa2qofczJfdCRiCGGEjEOroTun&#10;p6eRj3p4qKurC/0khUQkcgq1QVe3+jeHo6sQc1Krhw4dQnoePHhweHiY3lB7NNFcgnIs6U4ZBnli&#10;mFMBWTALUmL03t5e0kbGkZImRZJtbW2kxBQ4MqPu7u7Ozk7yxLN7925UNU5aMS/mQm8aiD5937PD&#10;nYzMadKqMmX61E12hCaamKUApMpwrJ5EMEkSZrqz0okzuLPuYUUbMYYPCch6gJwglD1ijwx1LvjJ&#10;OZAk68yM9CZXMid/5kKM6U6gVgZ1bjBnLe/vNI4fODFx8MSGlt5UXFanu+Hu1IbTNJlt9QawXJrU&#10;QmTQts4B/wuWo3r+en10yc2ElKOKVViKlMIjH2RWvf/lTP/zRYMc3SVPvTIpusFttIFUJAyp2jE8&#10;hegc2X2ob3KPf5ZoJ8qyd2I36hMti7bDQHcOTO31v1Hkfv+TEZ26zayJ9e8ZNKiNLhJQVqyQZzBC&#10;V8YwHKMjNLe092/xd9KlOMMrkKJ8IvoVS535jFUmdkzz3xQsdGfBgrUyqzvjjdy2vSy09yugCogM&#10;VoSw5daMebRSE8GyBbEBdOVMSXKUH0O2NSdMkHq47bbb1vmHrzs6OsbHx3ft2oX0HBsbQ3ci2urq&#10;6ujkm9/8JiIDhUowmgkJhZZqbW1Fw42OjhK8Z8+eo0ePIj0RoIODg3pwh7EQZxKRWVSpEry0C0g8&#10;TITMkUEoSLv8JmEk9SyVKaHJpNCgmpG+S6AfZ2JecZ9aagyNBeQ3yKkwIKds8qE3UkJTSnfqTjSi&#10;k5S2bNmiL3eSpy52JroTuLPo4U+Xgz9dDrm2DymD/EJSNCgShHJe50wndmqCpMq8ENOATwsJ87eH&#10;PhumO12/s40r1K47Vzd2be4cPn7+gS2dg6mynJUlzZHsqTeG5QKlRiKSUEhNvSNouPpwqzd05abm&#10;ZVYk1yqzFGnN6bmuxf1yJopzq3vAaGBze7+7m+weMJqRcU7ARQzPFXmbSNq2DoyjPqU49Z3OwZ37&#10;9KpOcu4e3YUM7Rrd2dw3is6jSUnG5axJWcKecRrKpKxYVXc6u9QPnTvl54+aONIT0emW1Kv5oAtD&#10;JmlieZ58xvoSO6b5bwoG3dkSfiRwzmQzTjxzYqv7Te3UeRNxodNfQPMbODS84c1vCJPniuINL97R&#10;DcmmqGKN0F5bHZXC1IOEiwG/GYIVFW/wQsUB1SKxIlvfF2QiaiK/mmBrjoJvHZoggHSVrqWlZWRk&#10;BKEG9K4idCdqSdqIntU/wYiPnp4eghFzADGHzkN6Hj9+HIVHE92apyH5S67FMKefX0DskZ0LBQDm&#10;iPRBdCKXUZ9A1zURnXv37t23b59+gZ3c9C1VlB9akxlJFpMkkwp9VQaj2LhmCFQBLS9LymRZGZSl&#10;RCdLhNwEGBQ1OrUIU3SnvtyphRWSEwTUsyF4I4SKEoLXQx5LD5gzgfl9uxxbIGE+IZxT5sgUyJZP&#10;gv600JqEuAjWQ2zIruW98TNs7D545p7WoZ1z+oqnY3TrNtlW50apisQ5LwYJUpIptXBjc9e27qGW&#10;gXHUodNt6oqpeY3lWJpjWkzoa01C6UVIutXupGdHeLYdNea/Qhqpt6hPrztLzu3uoXtabesabOod&#10;1aXN/sm9Q7v2D0456dkxNNk3ucfdW+9z99ZJ3vqBDKFOvD0zo2CH4VIqJthJkqUqtYVuml4L1jW7&#10;t0cxL3IQyVxFDefp4iswU5t3EhN9Gdu1kW5Xxt9I0p3tY/u2dI1u7hyZM7tGt/dPNQ7s3Nw1srlj&#10;aM7sHNnWN7l9YGrLvJrTalv/FHSZZGpnpZpv7ZucX/Ks2PaBneQ/v9FZusbBXb75cFpVC2k+sHNr&#10;78Smjvk039I91jgwtbV3PPHXyIbuMc47o88n+c7hht5xkm/oYfQ5N+es0bblBv0afqI72eSy27lB&#10;GyEBwG+LDhITFpCFAhKEuvLaWJ3UgkrxWT8JB7VSuk6GggFIAY6aVKj20HQExcuvVgggxARKEd2J&#10;1kSr6SY7NjKuoaGBAM1OPTBKfX19b2+vtClHdCqtANKzra2NAKQVYguZxVjKP4E0HEiKMVRVHQyE&#10;iEQE6/upyF/k5sGDB1HAqE8SQ4aiR1GZUsyNjY1k3tTUxBSYFz2EwWobLkE4H/42NMrsDv8bnghN&#10;Fm2r/2FMbAaS6ES3xRc7WXla6XQAs7XIgpY9Fxo3FEoIzTI6L4acQnB5BFc5rIrZATJnCpKbrCew&#10;pSMZxSsxoIa5qP37nXB1Y9eeE3f1TO5LZeWsjJ9tz+ysN4RBmpTrFVeVeGDJub6pC2HXMTzV0j9W&#10;39ITuppRS2XvHpqFJXFGK9JAdelbnshNPWPU2DPc5F/tjiwzSWdU27hI863uJfDu19jhjt6R9qGJ&#10;gZ37xvYcGt97CPXZMz6NYkbLehHmppOmVGJcZUPETEavQvXmZuffhQQ3+wmGNzdpeWcW0Ioy5kmd&#10;WWM4TRU4a8Dcucia1enObX0TGzuG6zpH5saOkY3twxvaBte39K1p6p0H1zb1wPXN82wO1zb1rmvG&#10;6En8NXJdc9+6jLN2kjkJwMRfI8ncJz9Prm+e/9CQoefdnIaMPu+l883d0iX+GrmxfbBxsPwdCMvF&#10;rO6cK/w+OwtsW41tGYIVTZ0kAblQMCA4WB5JLbZSlUyRfJQIABQFyRo8GFIzdMvRagUVCUMjosb6&#10;+/vRkWi4rq4uRCcSra6ujubKgR6waUUwIpUAQDyCD6kKEHl4EHmILYwO/3Zx+qetBEoMTScUIphT&#10;AVVADCmh5LZv397d3T02NrZ79+79+/ejOxGduvB5+PBh/EhACSZ0J1q5tbVV94jpwXILnfpug1VC&#10;HEB8YpADC0j/THzLli3oYKA77JKejKULwPpmJwIuvsnuzqKHP6tlfynRMwiFzIczePP8wfLIBgDf&#10;bsavYoJQ5086OXMqm5ubWTrmKA2qBdQKsBpA8ULoJQ9z+n7nmsau3qn9x87fv66pO1WWNdA9kOSU&#10;VnZX1lZddcPOabUARhrF7KTKaDEY+iZl2+DklvZ+Xa4Lv5ET606vt2qn69k/yu1kmZee27uGWgfc&#10;M+nNfaM4LbJM0vk3GVlxY3PX9u6htqGJ1oHxbZ3uDZcN7gXykwNTe4en9/dP7nEP43e4nG2ark/L&#10;NkqbKuu2OmlihjhTVVoxRmQKyGL/3c1Al4YP8AyrF9GqMjQ1mfg9VRUzTLYy3fd0M86YVQNyP7G5&#10;zvnT6c7NXaP1XWMJt/RObO4Zr+vMqTJSi/Rcs6NnLTKiKqUYcpw7evhnjwTJqSoxqZphaN5dqXni&#10;TElMI//fIfl5NSfM/W/LSd7EXyNdW0av2rxKJm70eQ/tuiXz9MRVGS6mCyPz6Lzz50fz8PS2vsm6&#10;juHunYebR/bgRKVt7ZvM6dA1J/mKH5vqaaxv6d/WP3nDdWfyXFHuXhg7ZQPtoIkzC4WZESMOkDSR&#10;vRCoH0EehiBD9n4vIAMoKnO0AjaQjlGwOQWroiGSCLWE0BwaGkKZAXRkX18fWooYG5Em3/SvCkJO&#10;tbe3EyC5qVvzKDyMnp4eVCkGIGatf8umpJtBEwmF2qAmWZAVySMoyXzXrl3ozn379pEMiR05cuTY&#10;sWM40dOoakAMOaNTN/o3xocuMmCywaoqgrUmrA9rwkLpMiejtLW1sQKMgmeT/21MlLoudqLYCM6K&#10;TkA/lcAoc4I18efNIXYmHWaLQij7k07yTIeTjgEQnbrbHi9C3CRGXCV7Ttc74bae0SN33rela2jO&#10;t9qhHoRHWGQ21yVjDQrAhEtSzKF79lxXIjf7d7wjExva+zHWe8Fk0q0ipc/Ki/SMQkKKIch8n31b&#10;OwfcQ+j9Y9u7Bv2lQRfs9Zy05ozcNNIDglVvUGrpdxdK3aXZocn+yb3+V4um6IrkNUcnyMrnFQs+&#10;n1gYpTRuDsNcSpzxly5woqQ51ul1SNK7+YNWZ9ykxLzTJKGZUPO9qSndOZIIyu0Du47c417Y3jg4&#10;XUV61qI717cO9O4+uufMfQ29E0mV5EtWd6IqJo/ddeIB92b4wb0nNrYPrYlqZxial+nO+s6RzsmD&#10;7eP7Oyb2904fGTt05qFnXm4f32cBM6R5nu5EOXVOHoD1ncOxP0v//6xUdyLi952575HnX3vi5bfO&#10;XnyyY/JAXBvTta2qO9e39reM7mkZ2YOqS6qgGz3Tdl1LPwueOLP0wi7NnHVuHd3TM3VwS/dY7M9S&#10;Jy7Wnf17jl14/Pnxw+dOP/j4h9/58e5T9wwfOPXx93+6/+z9q7MfD9c81Z2kzcl6+vo7r3381cVn&#10;X2ke3h3XxlwhujP7/U5DcGWgrXFWaKM1WNFt7yXkeoJVQuKRlDEkThWBbNoqZ7SLF5zhkidGmGRJ&#10;Yro8vHQwD0Y8WXrDgx7atm0bulOKEwWJdEOibdmyBZ2kIWjLUaPccsstSLfOzk5dVtRT8DShODg4&#10;qK+KHjx4cM+ePa2tregtZS5IySWY1e+bBtCbObUa5I/mQ/KiLAHG+Pj42bNnDx8+PDAwgIciApT0&#10;yK2+vl4Px1hvMgB2XMzCahXJSrJ6rEZdXZ0uB6I7u7u7u7q6MEjJdKfdYdcC+lNRpjuBP6UpdJrm&#10;BMstlD2S3lQ0ZD0GEtOXO7HplqJ0J020Dr4/11yGoGAZgtk1vjfeuHZH9/TR071Te+ejO0WvbJLN&#10;9QazXMHkeCJuau1BwyE3EYhb2t09cXcdMTzeLqnkOKPJpOSCnit5vDET79OQXKN/93vrne7H00u3&#10;pN2imdozhReTgPX+yafWwfHu0V2d/rWdXSM7Oz3Ryohap8NKs/CyLH1yPKTne0v6T6gYi9cs6M1d&#10;tWV9uod39IwgypnRBtN/0UAl+rnPzqRVSj8XP4o5NWJl6cla+ekHprXMhW6jfoI//9onYUv4ec7X&#10;nTuG9zzx0tu/9rt/ePdjVxuHdie1xuq6E3WCYNp96sK7X/3qXY9c2dQ9mg1w2ivSnXiQfQz6+iff&#10;vvrGBy+++9l7X/7wzsvP1HcMJyLJMTQv052M2DFx4PLV62ceemL3qXufe/Oj6x98ceelp/GnPdA8&#10;ozsbesbve/KFd7/81Xe//OFDV15qHp62qiz9/7PK1BujHLnn8svvfUYn9z917YmX3rp09XrbWJ7q&#10;dc1n0Z0NveMPPH3twhPPNw7sTKqgG728bePgrrOXnrr3iedbx/ai1EkGKYkSjWNEGia6E407tOfY&#10;mfsfvefhJw+cubehp5r0dM3JPDrvzUPTA3uOHb/wyDuff//8o1cmj9754Xd+9OQr72zvn0qSdHTN&#10;U905fOD0pz/42Zc/+fkH3/3xD37+e9fe/TT/WulK0p3scJX28iy0KboNs3wHdRt4aWcVsp4qUDAI&#10;5cgj+QJCuYTEmRSF0FfpxjdSBkEjTROrGYkbpmOGoLYYdKXOaYgaQ0eiF5FoAAGqX0SUctKXFFEb&#10;RNKQzhFSKC1dYpycnKQhOhXpic7bvn07DQ8dOnTkyBGctGV0BjKxaIg9sZEL1QrBVXIyHaYv8ccs&#10;kH1oTRJDaOoRKGaEp6OjQ9cgdRX2G/6X2f2KOqirWhAa+BMhFU6HutjJ3JG2bW1teoMSKbFuiDaJ&#10;TmDXO90ZKsGflgB/cmaQdVbyGMwpI4YCDIlTRRAXSU+6mZwxmA6fhzvuuIPpa/UUr+As4q6EuT1X&#10;5NkzdeDg2XvWxVJyLpRwcXois8XeSJpkqUIfVt/S41+QOdHYPYS0cpf0kHQzN45npJLJMifRchlE&#10;WyAiSdLTXUb1DwmhPvV0EVXEm+yLGXeIuNzeNdQ+NNk16n6OyCXZM6J33ZOVhbnh/KwZriTXZlbA&#10;wmAylkjOwfANS2mHK7VbO13aJO8uA3tp6+gHcmMZS8N5atGqMA5OGYZI+hcV421TmXF8OdPamX5K&#10;PSSeZWBF3fnMax/8d//8z37/v/jjux69un1wOgkQq+vOuo6hUw8+/rPf+zvvf/tHnVMHk1oo+ZLo&#10;TiTFYy++cenZV0YOnNo+sHP00BmkzP5zlS6bpboTrm8dGNx34uCdD/3gN3/3sx/+xlPX36n9eufA&#10;3uPHLjzy8HOvvvT+t15877NHXni9vnPEahP6/2GVqbfunYde+eCLiSPnDt198dFrb4wcPH3h8efP&#10;P/LsprxOXFtGz0irNU3k1tc6uvfMxSc//v5Pnn7l7Vz560aP1g2JeeL+R//zf/gn/+C//n+dvfjk&#10;9oGpB5558YW3Px45cHpD5gqoW/lId2KQ4c6j50b2n2gf23PqvsudE/vWlr62a62Mzk/m0RlhiL1n&#10;Lrz7xQ/OP3xl9ODpT37w02ffeL95aHfz8O6cHlzzMt1Z1z701PV3P/j2j1Dqn/7qzx58+sWf/M4f&#10;Hjz/UO7oK1B3arfz21+ZHUN+Q9YTw0sOB7OzfkNw5SERMYCitFQoe/iogOAqgTxRA0gZIE2DwtOs&#10;OWJTK9tAMTSOQOS6detQS8hNJBo6cmxsDHvQvz0eJYdia21tRbExCj0AhBQij8jp6WkUKrX6Ic3u&#10;7m5s4vft24fyQ4mixhCsNNEUnFr0iItVDODiIuQ6mYWEEYJPCZA5qhe5yUSYwo4dOxCFugbJLGiS&#10;249Ab8Eqh1+tGTApRCSaDN2JxNyyZQv9M5AudlLUlztRabf6r3UCzpF0p52pXIRPj0dSBFkP8O3K&#10;ECoiJH4VY5hfBiBbXbJlCsyUtJkOJ5TVYPVYhBBXGepZoDjX++xwS/fwifMPbOsZSQRlrfQCyNTA&#10;CqETGcpqNqLhOoamBqb2do1MIT0pBvU204N6yzwV7otZWs/0QFd06C959m3rHIBb2vvcJU//uHdW&#10;+Tk7kol0UtfSg/jb0Tu8o2cYI7RVPlFYpVm7gCg3ijZQTHqj7cZmd3UTfQn1Jk73Eij/UqSNrInG&#10;9aMwr5lVEsvH1SpVYBIZhOaMp9RnWf8ZxqpRErNkB2d1xk2Wk9V05z/7X//Nv/w//ur3/t4/Onf5&#10;yvaBXfWZG+6VdCfKCRmE+vlP//5/9bPf/cPpk/dsyL1T7OVLrDvrO4ePXXj40x/87Isf/fz1T74z&#10;duhM48DONz759rmLT92Bvixv7uVLju6E/XuOfvVrv/U///n/8eVPfmvq2F0900dzLvvRPKM7EUB1&#10;HcOPvfD657/66zuPn7/6xkd7Tl+w2oT+f1hlunPf2ftf+/ir+5669uan3/3k+z978vq7j7/01kPP&#10;vlzhgmW+7iSH0YNnHnn+jQ++85Pf/P0/uvLau7Xozs3dYw9deeVP/vRf/LP/9X9/+/PvP3Tl5d/9&#10;o//yT/7Z//LYi29u6RlPBJxb+XLdyWdg8vCZ3p2HtvaMX37mhZffev/qK2/cc/mp3Hvurnm57hw+&#10;cOqVDz6/8MTzu07czd8JT77yTtfUwatvfHjXw8/Ucp99c9co6/b25z/42d/+O3/8T//5pz/49e/8&#10;9LdZxpy2K0x3xjDVlQtVaZsEsQ18SJlHssNgoiRbVQlqAmJbmDUA4GQssiJzRAziAKBpsAX0gUAA&#10;kRxlC5qOeuZIQxSSrneiOJGeKE7U28DAgNQnahJVipBCbtIPY633P5VJPMIOmYU0QZSgTnSTnU72&#10;7t176NChgwcP0hypxxA2XCL4VBRij2ygoiF4M9CaoO3IDdmHLCZDpoAAxUYOSnQimwj7xje+EZrl&#10;JZCFahlCo8hgGZkXHTL9zf5d8Uhb/VCnLqxu3LgRSYpKQ7RJeupM6QTpRAAM+gSyOaqYC98inL64&#10;GCPrERRsCN4SgtdDHpJBNzM1Ti7T5PyStq7d6mqxwrIIveQNMdf77HBdc++BU+e7J/akgrJGlgRQ&#10;sr+uCMZSxuyIPm33NqWe8d29E7ubekfCa+SbypuXgqXeEE8zSo7idiIT+iZeA9FbffwLRp0D7jck&#10;/QuVtG6JBJRTVG/0UNfSTScYYV4+tygsl+l3A5wnaiXirGvp3dY52Ox/k3N7t76B6jIXfQ6+Q1sQ&#10;VYVLnt4TqOAs4xjP0hREN0rMKCatWlSW605GLCW2lJxFd/7rf/f/+9/+z3//m7//9/bf+dDmnonk&#10;u565uhNRsq65b/zIuR/99h/8p//gH526/zGUnEmcmJIvpjsp7hjc9dQr73zy/Z8++NSL+889gHK9&#10;/uEXKJKOif1xw8DQPNWd7eP7PvvBz/70f/03P/+Dv9e3++iGtoGtfZNxQCDNM7qTHBoHpj749g+v&#10;vv7+1t6JXSfvfuylN1E5+fm7/2GV6c4Ddz7obus//MxL77lvCFy6ev3h51+9eOXlxsFZdSfH3rqO&#10;IeTa8QuPXHvn0+//5u9999d/5+d/8Hdr152nH3ryg+/8+N0vf/Xl9z+/9u5nqM+vfu1vXX7uOhNJ&#10;8qcY6064oXWgsX8Klbmle/T6Ox/+yT/5J3/6p3/6G7/9O+1je5O20DUn8+i8D+07eeiuhyaOnHv1&#10;wy+vvf1J985DT7z81lc//Vu900eyzf2JK7/e2TH8zGvvv//lDx9/8c3Pf/Qb9z31wk9/9z87cvcl&#10;f3aihp4r57kidrh4X2e/1GYvT4ywJZaQdUpkAPQHx9gpG6goSKlk7QTyxwGyY8gPkiLQuKSq2Qle&#10;c4ZvYQZX3pRtZdQDMqK+vr6rqwuVOeqBXENBotiQldKdqFLkFOKDYLQIqrS3txdhh+hEl6BIpMCI&#10;nPbYvXs3ovPo0aM7S7+fyaCahTScoKJEjGqBrwlVs0JNBHk0I1JC+SEEAYau2LEyloZBrUAoV0VY&#10;fQ/Wlj5Xr16N0mUItCZLxHASuIhOFiq5ya4TREM7BWYk0Kkx+LOdQmlghCAPVQnBVULwRv5Q9giu&#10;yEnmTIfzS+YsIJKamWITY99SCKF5zRNbmIfuhD2T+3YfO6OHhJwcSZTlbNSD7U6BRYohj8u0tTsq&#10;k9qICmzqHe0Zn24dnNjqX3XkFVXcCXZJtJmYEyMBZ2EzDX0/G90P+bg3yW/rcj8jubVzgCIi0tq6&#10;J7QyopPOvaKd6Sed10yx3K9Uo/TUedw/YS4x/x2A7d3DHcOTg7v2D08f7BzZuaWjvzR3jkbrPJdx&#10;ZJZJsKemU5nkICb+HJZ1OHvPxqW53kkC1XKopjv/6b/413/+F//hT/70X7z0/uf9e09s6k4fb8/V&#10;nWiIo/c+/M4XP3j9k2/vv/MBd4u5aaY2puRLrDs3dY2gNZFcf/Bf/PHPfu/vvPvFD85cfHJbrmqE&#10;oXmZ7uzddeSDb//4n/6Lf/XT3/3PB/YcN38OaZ73XNGh8xevf/hl26jTWw09E+cuPb37VP4lT/9/&#10;qzL11r3z8CsffD566MzB8w89/MLrQ/tP3vP41bsfvbqpK/1uK3RtGb009/WtAztPnH/z0++gF9/7&#10;6kfvffVDjC9+8puXrlaSreW6s2t0/PBZ9N+61gHj1PHzxy483NA7bq0sPtGdJX9ffcfw86++9cf/&#10;9Z/8s3/2pz/62W+2DE/nhaW6c11Lf++uwy+9+9mV194f3Hfy2dc/QD6iocnKYmbompfpTjh68PSX&#10;P/755z/6ORP/ye/8ofu2wKWnst8QgCtHd9pWx77u1ZcDdnab176YINdv27wQF2Un0iSRKQbiLdLa&#10;AnMKcdFsMwBJxtPBRtPE4gbIUG0SbEXU2IYNGxCa/f39qEypT2Sl3qyE9MTo6+tDdiCk6urq2tra&#10;kKRoLLTI7bffjrRau3YtPezYsWN8fBzFuctj3759Bw4coDciCWM4JW+Q2gOzFoNVAYoHSZGpMX0t&#10;iNZZAYJicHKMPQY5heAqrbw75f7LnSgzFgE1xrKgNZFoW/zr4imyICwLgltXOqU79SeBrbwZBrpN&#10;DKAwP2ZAXPQhKUJdVBvKHsFVcsqQR6DIoJxu1DMJk7a+TsC55uPEguiCsW8dmleHugXzuM8Ot/WO&#10;nbrnoR1944mgrJlBk9UoKZaHJfFUCzvrW3ua+kY6RqZaBsY2t/sHaHQf2demRA5ud6ql3j/cTVgQ&#10;eaVLoT7M9+zToCt/ydN9XTJc8mzrq3Nfl3S9ea0vhjWU4fqRlC/NyFHditliyaPmjt4OolOJNekC&#10;anj1pu7+N/YMMXH/7PxYQ8dA6debYmqU2I4TkN9YCoiKTDY83CMq2wp0wSUmVTmsocMsa+icPufc&#10;7aysoDuHdl+6+upv/sHf+8N/+E/+9t//R2cvP9PQN5mITpjVnSiSHUO7Xnzvs9//B//4gadf3Nw9&#10;mlUtRsmX+D473NI9NnbwzMvvf+uZV99r90/kuLDcTkLzGd2J+rn07PX/8r/9H3/+B39/z6kL6+Lg&#10;LGme0Z0b2gYnjpxr898H1aCNg7v6po/WdQxlc/D/typTbxvbh85cfAr5dfzCw0fvuXzxyiuPv/hm&#10;185DFhDTtY10J8kP7D3+wDMv7jt7/+5T9+4+fe+eMxfueuQZjhVka5nuRLJPn7rnzstP7z/3wL4S&#10;73/y2qkHn2BJk+Qp5upO8dC5+37tN37rP/s7f/fpa6/lCkfXvFx3Ng/vfvLlt6+98+nUsfOXrl7/&#10;6Ls/mTx6194z9+07e1+Nz7Oz8mOHzzz/9scffNs9kIQG5Q+P4QOnskmutPvs8b4eb97yxIidislC&#10;msOQ66yOWLsI8oBQLvcEq6SBFGAgVSYFkAIykAiSNSB2ctTUADZVAFtTIAA90dDQoDd3Ij0ByhIb&#10;HTkyMoKBDEVuIj0V09zcTBPkCEB7obE6OjpQqOhUvVlpYmLC/VTl7t2dnZ3oFcK0VjaXGLM63RJE&#10;CN48JLWKB6FcQvDmIUSUELyl08GRiWgZ0ZHoaYkzRCeKE2BIdCJGpculO0106rz4UzHz+fTnYRYB&#10;F4dVisz6FZwgWyUPsCKpMgsJTY4S0MyIibAsse40WFuDPII887veWdc2cPb+y+0juzKCsmZ62VR5&#10;+1+SLTzLjc3dde4bkCVVoZRq4IYdnYiw1oHx5r5R1KF/usjd3S4FSD9Zh3TetbVrcGDnvoGpfdu7&#10;higGnWfyLkS6WZMJienBdv145pb2/k2tve5LkyXJbqRJbKsHx1KxVFXmNFrbmMrBPeHU7rQvMyUB&#10;x45+PPhJzy2d+2X5HiQpnZdmUYllg5ZR2c7k5g1zVqZOWcIkZiHkHNkFTm8v/hC1MF93bu6ZaB3b&#10;373r6O7T95184Ime6WObuseTGJirO1tH99792NWzF59kk/b6Jl/cQMmXRHfibB/f//iLbyDd8q+W&#10;GUPzsuudSLdHrr0+fuRc7jdKy0jzvOudqFVLW4bZFiP6/1ul6g2NuP/c/U+88vaV19+/8+FnOiZq&#10;eo8SnaA7Rw6efvaNDx5+/rWLV6/Dy89dR3wfuftSvvhj9NLQao7iHz14mrkbxw6f5XRQlSRJsZLu&#10;xLm+daBzfF/frkNbukZ8ZBrmnGQenfeuqYPH7nuEI1N47NobnIVtfZP3P3Wtc+pgjboT0i2pMjp2&#10;+/i+h668NHroTBwgrrTnigza+WYFWyzbrTZIijKcxPNQ0RA7ZRu8UEmlZCjkQQHAbPkFeYDZ8mto&#10;ZkfOwGnJCHg0d2yOagI0U2urImICSbFjx44+/2NFAqIT+YiUVBFZKWVJDCIVFaKeOaK9EKOoTOIl&#10;VQmbnp7etWtXS0sLwpQhGJoROZqekwE0qRihwiO4KqB6jGqB2VnD4Bpk4NcsLLtimAXTYdbSYbrY&#10;udn/UhHAqK+vR7GxJtTedtttlUQnkO1PRY5oA+YkB/PozKooWJhsGcpctjmFOFgw2/z6SJC8/qhA&#10;TyM9sZk165Bc74whJzA7NlbP6b3xEccPnBjde8zJx1hN1s6Zy3XpRrtcdOIGpWh6LqiKoH5m57au&#10;wb6JPe1Dkxj68Ul64xiJrRkiXLZ1D08dPHH4zHla1UurxVLPhfmefXr+kqd+tN1dYkT8SX0i9Yhx&#10;ajVq65uLpU4ilqRtwvTbnJDp+zvpfVs8W/rH+ib3km1jzwh+vziai1/A0tTiPmumNcnqznzRqWuf&#10;gdGZkh08cyMD0Tz/1rlEZ4bzGGWhzNedxs3d42jQxGnMvc+ObqjvHNk4q+wryZdEd0KkG7Jj82xv&#10;kfTyJdWdCJf6jmGO5qlImufpztrp/1eVo95YAZRiQ8949UVwbRk9ao5W3to7qR//FLf6N7FbQEw3&#10;evnQbj3zGMeI3l/xeidc42IcE7/ompN5dN5ZcAn9DW1DnD6KcHPmzVmBrnmO7ky4sX1IGjThStGd&#10;/vudgO3ZEHtkay8EZiML2NTlwZY/3r+zUC0I5XJPsCrAixm3ecuWE8gfG4KKIJQ9lKrmZbJGRYEi&#10;YbTy4mrm4RiFuYz9xS0UEoKptbVVd9sRjihIA4JybGxMDxKhO7dv33777bdriQA2rfbt27dz505i&#10;CKA4OTlJsaenR18KtLE0BaB8YsT+rAF8/QzkUZWQOF1QOeRPkFSpWAmaBSuGnl67dq1d7JTu1CVP&#10;6c7Vq1ezqrreie60sxNDvYWChzx2mgQVgcWQCUXVGqy5QR61VVHwlTMwj2oBOSM0ObPMqLOzkzPO&#10;pJgvE0d0Sndat9ZQdgz5DfN4jxJc3djVNjy9/+T5jS29qaCsnUsrPZ2qyDhzaKol4YwMqsDN7X39&#10;k3u6x6Ybe4ax9RVMGLXFmOlnw45OIrtGdjb1OhlXqvX6z9ZBwT6B8C3PtiA9t3cNbu8eaujoR91S&#10;GzXxrZis2nq6HKI0pC8x/PvtZ+RmKcCNSOYMF75R2jGwqa23dWB8fN+RoV0H0J1xh5kJzpWlQfMY&#10;dV6ihvaktjrj4LkyozITJkPU9OlaOGfRndUZ6U4UzJzppA//4J3uLO/B6RJPJ4wqs0JzL6pmihVJ&#10;88Yuekj9NVP/t/L6Ka2qhWqezr1mLmhoJzoX1ty/bDnx10qduPmOvq6lr6Fvoml4d/PInmVm4+DO&#10;9U3d2eud2u1iO0bYG8uhrVTxKtrmWgmKiZH4szFewziEcgTzJ7WxH2gIkiRVNI1kDZBToMgxbitY&#10;W4EwpCEiCbWEwkA4IjQRjrpjju5EQQLEKMDT639FU2oSoFEQrFMeBKNNBwYG9GA7xY6ODrpFrzAQ&#10;g1omsciTHUN+EMoZWFUcJhuoKMSe2AYqak1kx4j9Mjhq6aTUmZe+2Wm6U9c77aEidJuudxIPstJT&#10;vYVCCXj8yLN86rII7UsI3gihYjaQJ3IZ3cnsWlpampqamBGiEyedaOkqpRe6iGBTpnbe1zs3dQyd&#10;vvfi9t4xt60kgrJGOt1Z0k+Z7Xb5mQqXSPrkViHU0JEt/WPbutxbNqFdN7WGGbFFrYuJ/DPXHaNW&#10;EoKd9f7ni/xr5IPu3No5oGurWrdYO653V+8cZ/KMB9rub4V7uVlqSADBbiIb/ZcE/EP0AwzHuDgR&#10;08xuR89wfWuvjRIx6nw+THqbYbKGzi6nAnKZRNbOXImZKQYmbedLt/gZZ0Q3/YXrTndxsW+ebHaX&#10;vqD7nfSkqhbSirYLbO51zPwYZND8Roc0FBN/bfRDzzf5hQ3txl3oxBe08htaB/wbr5abG1r6EJ3J&#10;9zuB10U5ilOgSptlgnjXj+1KUEwCq5JwAfJnEVcpEoRyyRMKGTAEs0AoSNlkJ6scDElvaq5WNNeX&#10;Ndva2tCO7jqnf52nNKg0JUCADvunhRBeTu16jdLY2Igk3bVr1969ewkY9L/z3t3drR5QpfqmICNK&#10;tQDSCFYJys1sMyrBahUJEtuKsV+IPT4wJ1J+Q7xiTJkZrV+/HpUZi040KB77cidLlIhOQacmAT0n&#10;iP25AYZZa2eFRZIeOSOXyR/dyd8hTFDf76QqrIVfDTUR1AkI5Sgl+YX5Xe+E/Em8+/idI3uPpmpy&#10;jnTPtpt+ctutNuOq+/FysqR+cqlrhJtb3dvj3Ys2W3p8KwvIaT6j+cpYFiOib/SCzHDJE93Zhe4c&#10;3NTWF3RnpFbXe+3o7oaXvzvJ0w1RGrdEf4HTfUezpcd/R9N9Q8B5oq+QqqGTWTN5LiItmdj2tPw9&#10;s1IvFJl1XjxM4qswT1nGxWytY9JJVc79w+wnpVPAH2YN97w+f91ZsOAvFNe3DKze1pFc79RWp/3e&#10;PMleqCIw2+RFXFsJCs6iShWwbVvFBNrXQShHCBXlwpE8mSPKRjdz3awiJKOE9iXISQxgfVAb69at&#10;27p1a3t7+4B/f6eudwooS/9VT/drRghNhBdaBKCxUJZjY2P+quhOIjs6OpBfqBb6QXeiYpFldM4o&#10;YWCPXHkH5DfEnmwtMKdrnBdgUMCcoCUStErIMnSYvtlpFztZNAzpTl3s1E126U7Oi2AfS7/kDioC&#10;qswjI4HCsnYWSZWCE2SrSACQJH9+6GouM2r2vwLFTJkFMWolaEEM6kQIrgjyz+95drF7ct+eE3du&#10;aO5JpOTcWJJEGOkG7Khte4479wzn3rx0vS0oDCmbErMemiDa6pp7nABt67NOPEtG2hvGDNMrnUYv&#10;Denc3W0vfdETYuOMRnFEQbr3fbqfUOrTQOWpBhvnxib3K/D1rb2b2npRnDRklPJgxdfCeQRbvBXN&#10;We4hpYhkWIVRpJPdGWfKckGZoyyrM+ltcehnXfq3EP5FrG3saljI9c6CBX+hmNWdBrZSM0DYBvP2&#10;5mCVI/Gb/jDIUx3VI03fyDCoVgiuyGlFemZeiE4kDqLBTbV8sooHagJC2cM8RKItEBwoKgQHkhG9&#10;qK91Dg4OckRxumfdBwd7e3sJQJ0gJQG6E2mC3JyamkKnIliRX0oG7dLlf7hyx44dt5d+uMj0X3Ut&#10;qNoEuX5zZo0E+OMYISkm0CoJLBGrqilv2LABibnZvzvJdCce3ZKW7iTSnigSaK4T5M9MmVYDclZC&#10;CIoQKiKEigrIxviPSUgJkCEJMzudXGanM84JpUrNBYKD5aHmuQgRPmZ+z7PD1f5bW4fPXWjoHk6l&#10;5Jw4i+5cdkaKzYzqRL3Bze53yYfqWnqg//pmFJP2QzFhXFuilzjukqe/2+5lpfsJSnSnu9Ve3idK&#10;tH1wYnTPob6JPQ3t/oWavrl+Hh1pZZcz3WVRbyhVqS560FkodWiJLZzWYdK5FStQ+UsTl6ZTiQqA&#10;G0oi0jy5tIbzY9LbIlDrX/rGhf9HIRa6s2DBmlnleme8rRrktO1QRiWY5jBbkMcQvOWoUgWyygbk&#10;OoVKVUwBuQCciIi+7qmphaASlFIC+bUyCA704rZt27q7u6U1+/r6OOpd8f39/UhJtKnJqVtvvRVZ&#10;abfmEax33HGHhqaqsbERJaofzMQjkQc0FxDKGYRqj+AqR6iLECpKVaHgka0FSTEXrIwZ5C9pzvrE&#10;TxRxBBTtm52sgKSbVsmflgBWJgt6BrGdRVKVjfSty7oCSTEXlhUGaTMF0qYV2lonHY/PvexfTYxc&#10;J5BfoDjv73dKd+47edfEgeNhj0wEZe2kK9dDSfckW/JKoImhDFEhqEy9b6htcELPtrvfCspvJck1&#10;K32wkzheLDa7u/nulzPDrfbwYLsTQKVgdGfnyM7dR0+P7zvS2DMsebSlzf3Ypn/myX0TQNLTt3JN&#10;1od76EoMqjfzJEXzJMW5MmluRe8hn4h+7u6FTfblAcloC9A0RVeLmCY+kqqVaEI87iEhYykmLzL/&#10;Kfg5009cn/wyxRn96yh0Z8GCtTLWnRvrNtkeCczIAiXBUQHsixSlLXKh2gSV/Ia4rRmmY8xIIL+Q&#10;9QA5DfTMLNA3yAWAAMX2UwzzilvJCawWYLglKz2WhGBau3YtiqqzsxPpiZqcmJhAfba1tXFEWa5Z&#10;s4aB1ITh9DQSkhT12dzcTHP1/M1vfhNB1tPTgzBF0OAkjVy1Z04zYshpkEdVMaxWtp68lhNkA4Sk&#10;aJBf6wO0RMyaiegm+2b/+qStHonuRGTbTXatktRnvPiCFWXESAIEKyaGEPsTyA9COYrUxWnSI1vO&#10;LKde88XWz83jZyUVb1AnWcRVijQs5Honx76dBw6eOX8H+2W0U86HK1x3ikEepaxr6WkdnOib2NMx&#10;snN7p/ttIXQnYrG234TMMmrlVQ5Cig7RnY09Q/bD65v965+sFcpse/dQ7/h0x/CUVCnHtoFxivjr&#10;/bP2yRSC3JnxhK4ytADFxPY8mDQvFf0KS9XJ9sVU8zHlWHqaXyTSfW0g+ZJrHjfs0KXf8B2DLPHX&#10;+x+d56grxOWR89adpY+3n7WdAk+vOAvdWbDgvFnpPrt2ekNSBNpr2XS1L+KRAWLb4BuFt1HGwBNr&#10;FMGqEmQjE3jBE2LMNk8uGIjEmAsawi584uFoadCDwlRUK8EizU8/6Cd0FWpy586dU1NTA/7nzlGW&#10;iNENGzboeh5H1EljYyNVvb291La2tt7mHzkiGeQXqqWrq4sAdBg9k0OQdRFy/fIkwtHCEltGFgpL&#10;UKmKNJIqtxYlaHmZxR133JFc7wR6kl0vGyKAFWBlpDsl6QQ6qQJ/KhwSWwjlqh4QXCUEbzmsSoYS&#10;40jCem6dRSBtPgCaFLV//a//dRZB8cD1koH6qRSA8/Zvzv/7nXBz1/Chs/dsmHmbElvmQt7o6Rht&#10;0iuC6IzEM0OvHtCdnaO7pg6e6B6dRu35t6y7Z4zKL3lKZuV6EpZqS6O4B9tbe7Z3DfaM7Rratb9n&#10;3L25iVE2t/WinCwee3N7/9bOwYaOgW1dQ22Dkz1j022DE/4bnyWdNPNAfZUEAu22b2mImIrJddbC&#10;ON7bJbWXKDzsmFKKUNOxsDA7R6ryRaEFi9ahqGJwev+m1j7O5mZOZWuPsoLWPOm8Vs5IzIzWdOQf&#10;QvovKEd31nWOJoxrCxb8hWWV++wGbYcx5Ccy3i8TSHMIsSepMsRipVJMJZjWkQESuxIYSBNBKyA6&#10;TetUnx1OQ+jIQ8PRChWC5kBHoibHxsZGR0c5Tk5ODg8Pt7e379ixAzW5bds2Ca+mpiYUKjEc0ZrI&#10;MlBXV4eNTqVWN9/pWVJSo3iZV2YLSTGBapMYd22zJFJddyXEntg2mFMGkJ+lYJW0JoDkWVjpbBOd&#10;AMUJKDLZ9evX62KnRHl8LgS/2A46BSApCnIKFEMGpU9gFgqLDVDJmYWqyJPM0Z14GIspME3OLEdm&#10;wYKouYIx4hnJqaJs+QV5qF172y3b7nxxTfOA3pE8J65u7F7f0r/zyNnRfcdWb2ez9C+Mmzfd3Xan&#10;PoMcCQJiHtQenzgXmz5Jp+e8sbVjsH9y79D0waa+sea+MffUeSui0L0cfv6MhkMGNXYNje89fPL8&#10;fUfO3t09uqulb6ypd5SBGMVJpeaeupbe+ta+Tf6NTts7B1v7x1v6x9GgJBmLm3WN8ZvtsWenTbOc&#10;WafiE2c587tyfkbx2g4JaIw9Xf67mzNrMhvLPgY0zGVpiBy6Z8VaelGf7gu73hM3tJ5L1HBlg87Q&#10;zzGcAvdCK0f3bkp95pN/COVsuOfNWHc6lbmuc+q2rj23du5a1QWnb+/es65rsq4zbL2mRLO/YIRn&#10;U8947i8bFSz4NWCV54ps1w/l0i4oBJdHcHmw78rjt3sH+SshBM0R2stDoQK8BEo1kGBVgFoSZrJI&#10;BEOu+rRg8wB1JahDdaUrXs3NzX19fSMjIxMTE3p4SI8ZoUcRlOiw2267jSMSs7e3F22Kn/ju7m7k&#10;aVdX1+DgYFtbG/IFHUbPsbYzW0aCxO9bBARXpBHNaYbg62eqcqFaIbhK62A2y4UQR5mtW7eONUFx&#10;Ml9kmUSnPVGki523Rq+LF7TaOhq0+KGQKcYnKBdWGxtC9aKQJMPpZmpMkPlSxUSYo94YT5VWwzoh&#10;IGlOVeIx+MFd7bo7bvXXO+epO9c1943uP7Hn+Dn/Fs90y5wPTR4lO/eNYJ68cCxTHl5SIIkau4aR&#10;nu1Dk22DE9u7h91TO809/oZvNSnm+sk4Z1gahf4RQJ3DOw+cOHfu/ktTB473TezpHp1uHZjc1ume&#10;Yfd3hB2DDHUPrfe6BEzuaFVLUjIaxTz5RPMxl2gWZbV5tJ4zjJcur8oLvhnR6a47zhS756g7Z+gH&#10;DdcplUDtZNzEEJMhPJmFWPKUZhefgjyhqUubiTMw1Z0be3auOfJ03Ut/tOmtP9709h9vffuPNz3z&#10;83XTFzZ2OTVZ1zW+tX/n5r5dw6cePnDnpSNn723sVcPxlskj++955Mj5+4f3HtnkIuUvWPDrwzLd&#10;6X+vSDs9MENboKCNMBRKRZAUc6ENWAiuktOMucLETQL5QShXgHIgc80UoHj0/UKmL7/mZfEKwwgD&#10;lKSb1dIQtYF4QkWhPBobGzs7O1GQ4+PjKEsMpCf6EmmyatUqggEGUgznqAfCFPWpd8ijR/XKT9LQ&#10;cIJJPRlAfkPwemQ9gvxZZGuznhjZ2nhNWA272CnRyYwkPfXNzvX+tZ3INV3sTG6yM/EYdAhCofwT&#10;qGMWCohBYsrNajE0HPCNylrJI5hHweRJwuhOjkyZIp8fzjt62i5Uayw69OjRAACKMUlEQVS1EmyU&#10;KiBGrUDpPUrz0Z1iY//k6fsu1bUNJPvlPKkrQMgX27xXHlPl4bUFOq9tYALR2TowvqNnpN49yqNv&#10;Vc4ixVJPzNIQDFff0rO10/0y56m77z9254WJ/UeRuUjPlv7xbZ2DDOdFm08sUjlrtju6C2y+mNGI&#10;s7ITvcXU3ERCVnFtLkvJZ8lElGF21qVV9bMIujOyHRWgBZkT1XCBTDJJhvBkFmLJo7Mws/7hs51+&#10;5qsy0Z1jG3qn1557Y+sXf9b4g7/o+7W/uPSHf3n6e//1lkOXN3S6K51tBx54+6sfHTlz9/GnP3j8&#10;xfeeff5ax8B4Q//uoSN3HbnviYdffPP42Ts7pg517T7Rt/tY967jg3uONY/s6913anD34W29FX9v&#10;s2DBm4LJ9U6/k6YI22AENkIzBBWF4KoAbflZVKpyKsbv3ILC5ARyglDOwKqSGIp0RbZmACaLbkB6&#10;oiE4au5WS6QZButNIJhWHAU6QZEgszo6OtCRKEs9QsSxrq4OgeLW14tdZEpPTw9yk9rdu3dPT08T&#10;jwDFuX37dpQZKdGhRmFE3RzX6JJ9s6J6sGqF4CoheGuGMgQkzHIxu9tvv50poDKRm0wHsCZoUF3s&#10;ZIl0sRPdqZUH0p1a8FnhFzsHVhUbZseI/bKFSh5yU4YcSVsXOwGKmbnoawOcX+JZDTUB6sHgzn2E&#10;4PVIPKXn2eepO1c3dte1D+4+fmfL4M7V2xfjkmfYm2fkSA6rVCUb//KwlC1CE2mI9GzuG2voGHC3&#10;aJvdi4riGCgRM6Ndoqoc+hiC3d3zrqH2ocmjZ++564HLuw+f6h7d5TRu78iW9oFoILd6CUu9udo5&#10;0jXMTiETlmUcZq2qUqP4yTKdjeXyLrark8ik4WLRi86ghq3/HGbW33POilPM0Z0b73x9+tf+/MTv&#10;/uXp3/uL6//Pf7f/y3+8ft8lpzu7JvY+8MI73/rq8cefOPPsB4953dk5NDly5pHrH3z6yPPXr7zz&#10;6dXrb1y+9uYjL79z/9PXH3nx/eff+ODS1etX3/zgrvsfbBnaaaMULHgzMtGd2hqTLTBGvH2aLSNG&#10;HCB4vTSzARvkr4Iaw4A2/gRxVWwDbHUeg7SZPurnlltuwVATzUXxHEP7SGC5IA9FotVkI0pQJBs2&#10;bEBjIT3RlLrnznHz5s0aQjFNTU16/AhJaq/zHB0d7e3tbW5uJhg1Q7AJQRkxlAkI5XLEfoWB3CII&#10;5XLIz7xUBHGwn72DbB21mIhIkmcRmEWsOxsaGtCd+NeuXcsKoN50k53FR73R0EA/uXAnLPoExk4h&#10;rtIx25sCcpENUD6CdCcgZ5L/pV/6Jf4SwGCaiE4aEkAT1oGjuiLYjgbfR4B5ZAgUF6g74YaW/r5d&#10;h4b2HHFvVsrsmvNkabdOd/QaWa5jSsQjJv75MxYl8mzp6O+f3NMxvLOxe3hrx0B9q57p8fRZIVm2&#10;dg4197vvgAb5kk1V+Zf89IAI29zWT5+t/eNjew7tPnyyZ3yaHvyNda/PSk1s6Rz9lbZy5Yddhdkw&#10;8yS0gEq0MGtSGzVlXScuUSssxv5cJmHWcB70QtO0ZqB/CKmC7vRTiE6B/oiKmHzOa2CO7txw5+sn&#10;f/6vvvVP/upbf/JXV/7uX3a894/X7nW6c3P/vgdf+ui1Dz7/4IsvHnzlW0F3Dk70Hrnvmdfff+S5&#10;61ff+ezF9z69/ulXDzz21O57nnzm7c+uvfXh4y+++tQrb567576WgSkbpWDBm5Gx7ly/cUZ3aucz&#10;Y1a4PbkcToOUdty4aIZBHkPizBaDVQFeBQUEVzlCna+lN+UvKAAnigG1FHuA7NDYQ0WOVhuDpUM/&#10;oaIQVUgre1UnsnJycrKtrW39+vVUrVu3rrW1Vb+oOTY2huLUrfbBwUHiQVdXF7IV6UZWDCepJ80H&#10;XB7lCBURQoVHcJV3ApIqgVkkRiX4GTvENgtIzreVXtupm+wmOinqiaI1/rcxpTt1vTO+zw78yXHQ&#10;iQiF8k9dcFVwgqxHkF9IigbzY4ScvO507f/j/5i0JTSZOxNBdzIXNKiaGBQcw/yhxzwosvQepfnr&#10;zrVNvV3je09fuFS/WLfaYWnnTvf1GoVjpGDK7MVmrFE00Ob2/ol9R0b3HmkdGN/eNbRJutNXydjQ&#10;3N01Nn3g5J3Th09t6xpy/WTTK+W8wV/5Q1zCLe39WzsGkZ4tfWMt/WObWnvjceHM/dyZG7v4CZiJ&#10;8ZQnl3GYmOuEcatcWpg1qZnl66BpJpyJyTAJsCa1MNKXUpw5ulNO6z+wlLyW3XOeQjNhqjs39k6v&#10;O/d61/f+7Km/91ef/ZN/f/x3/rLhrX+0dv/lDZ2jLbvvvnj15clj9z34+pdPv/PV5efefOrKc+0D&#10;4207T5x9/KU3PvvOKx98dvWN955999PLV185+sCViy+8dffDj+86cdeRh648/fwLA5N7iy99Fryp&#10;mf1+p211VWD7pRA3sSozzBaCJCnBPKoFKnoxM6NggFXFyHUK6gGEskfskQ1UBKHsPZa5qmK4LCO/&#10;4mOPAtAlEk8ckVP19fV6qScSc6f/KXaK7e3tPT09aM09e/ZMT0/v2rVr3759BCBAAcEDAwOoUkSb&#10;btoqPRAUYjlCXW21oTAbFKl5qSj4yhmoVlAwYO7MurGxEa2J0ER5M5fm5mYMPVfEvFDkSOr4Ymct&#10;N9m1wpVsIS6qt1Dw8OHzAV0By5BpkjzTRHoil5HRzBcljV+jaDjgWzuoYSX47h2syHHNqm8uUHfC&#10;bT2j08fOtg5N1fJ8bk1UP6gW29Rtg18yIjsSTx7JJE1GkkWyY2Nzd/fY9MDUfnervX2gvrkH7RgH&#10;I1laBiZ2HT657/jZloExKZhk6LqWnk1tvZva+ra0D2x1P1DUL+np1GdbH56tHQM0DPomkZvpBU4x&#10;15NlEgOr+43mjAKYy0xxDtR62prEdo20HnLJ0kV2QqcpNzqWeWKqYRjLfUpLQtMv/ppG96B6+AAn&#10;n+p5sUx31nWNbuieXLPv8oZnfqv59T/qffvvbrv+d9Zd/t7ayXMbO8eaxo+OHjy5uW9nx77zu089&#10;MHLw7NiBE9t6ne48dPflfafvnTx21+TRsyOHz02demDq6PnxY/fsv/OBqePn9911adeRk9v7iufc&#10;C97czP1+p214MeSsAttcZQiqAtheijiY35wutAR5hKSYhQISuSNknfIkCHUlmDOZcpyJyzKDUFeq&#10;TZrQG+pqq381EmoSoel+oWh8XJc5AbpTX+vE2euB7hwZGenq6qIVOgZBRj+m+WRkofxDwUMeEMoe&#10;cVG1QnBl+lExgaYWCiXIqRVg1giyLf5VnXqBFKITYOOpq6vbsGGDLnbqSiewK51Z6enXdeYTVQkK&#10;A2Zn/dmikPUASwMDKDGBYCZL/kyTI/kzKbQ182IiapX0SatgRVBvhqxz4ffZ/duU+nqn9g/vObIW&#10;MZTZOOdN/6IZt6M7OWI7/aIxR0EuiD5PJMv2riF9v7PevUoJpRK0jvtJ9Na+jf76JTEtA+PIyhkF&#10;U5JE7n3vgxNdo7ua++kExem+6ahOdO3TF7sZK6M1YwYNV84kpkYmnYhJTA7JOdOqNm7vcCx3uoWK&#10;7Ji2gAktQHoRmmchVOcmN/2ntCQ087Umzvlr0PT9nXVsrl0Ta3qmV3dPc1zTs3ttz/TGLvdIUJ1/&#10;tKi+a7S+c0x0nmhXDiTG0cckVQUL3sych+6s8VqUIXhLfokS68E8VeCETAVYbVA9kY5MiglUKwSX&#10;h3mUnhDngG3Jy3Ap+mnaEYToUod4kFbr169HbyG89IS7LnxylACVGB0YGGhra9OXQfv7+xEx+r4g&#10;OkZdCUEPRjBnUuvDHUJ5Nk2Z9RgUD0K5tHSh4CEP82Up+KjcdtttCG5kmX6/Z/v27Y2NjQhQe5Kd&#10;qRFzi0f2DjugH8FsGRyJxNBYBrf6JWQ9YFan7CxcNuUgmMmuW7eOiZA/yTMddLbOl1pV7zBYJajb&#10;2BYWrjvhuube7ol9e0/eVd++eLfab1Ld2dyDptzRM7Ktc3BzW9/Glp4N/qn2upaeloGxnvHppt5R&#10;YpyCKT3Z7e1unKjSbV1DrQPjPWPTnSM7sZGY6lYr4K7DNfcEremcXcuiO8VZu0r8FmnO2GO0+Chm&#10;jroTzpyFEuPapdSdTnSu4ePa6Fn+AS5xQbpza/7vFUk7IjEDy2sLFvyFZK7u9Juvu02MrS3QgCf2&#10;y1C8PGZzNAmSC6uVISTFWMqApNYQ+61JbPiaVB4Fq7xWNh1qCn5ObprY2aIgpzQQsK4EdUiTb37z&#10;mxJhaBSkZHt7O9JzeHh4ZGQEA4mp59kxujywe3t70aCItlWrVtFzovmAPLmwWkUCFQ1KLBTytGao&#10;iGBOBQiJhz61LCwI2ovM16xZo6ueKE5m1N3djfLetm1bfJPdX+t0FztNejJfFg34RQ1QUf0Ds31l&#10;PhQgBFceVJuExQkktgxAqsyOOerrAZxiJsWRWRCmDoGC44aV4IbJYOHf7xSbBnfuOX5ny9AiPdVu&#10;dNeQvMaKJEVKyZFKxYokJg5TsazhjNRQn8asp0SCkZvozua+MaSnf+U4isc9jNLcP9Y/ubdjaKq+&#10;tXemf38nt66ll1YNHQPbu4cRpk29Iw3t/RuaS08deYZ18Ef3aqRScUaulRlLRPVvQ1ixOq15lklk&#10;NWbPhTzOGdGci0t/LhxL1zVLhrMzn9vFY/r9zoIFC1Ziue4s+312NtG4GBvaR+XRUR6/w85s2ypm&#10;IcUTChndaZ6kSlAAsKIMYLpHUBHEtiGOkQ3injUFZoeAMCUkD0fFEGwejsRYc6DOLUY9cLz11luR&#10;KUjP7du3N3ls3bp1k/8VH5RZa2srWhNx1tnZiU0VOgZNYx1K58WQH8R2FgoWKJIS3XLMVplHdgxL&#10;AyS2oPkCFo2ZIivJH4nJBPUVT82X6aO/7Sa7LnaCZLUF+hRCufyTJhvEtmAeH5jWAvkFnUcZgopC&#10;cJWDHjRBEqZI5tixDKWhDWRGgqxfnQN1CxZLd27uHB7bf6J/58Fk11wo3b7uBVYkLJaaieCAWaET&#10;OxOub+zc1OrupG+V7iz9BiPGFveVzX6cRn/z3X1xE+npXh7kWe9/oRHnent+pbQOM8y/zLkQKv/E&#10;aQyzS2nrEPIM/upLVIXZhsETMesR5c+QHsTEXyt951p2pzJLw2U+qwtl/mXRQncWLFgrY92p59m1&#10;zwHb88JmWIK2SRDKERK/ikByJIHJFBmCqnJBbaxvDInuSYqVkA1jCDkBRU2BRUBMSEPYUigfoCJQ&#10;lZy0tU7Uj19F90omnATQFTILvYXw0nccV69evW7dOikzpGdHR8fg4GBvby8SDcW2atUqWqnP6jCx&#10;KAPIn0B+EiMTslKkoCQNSW2CEORhDTHIVp1LYTNNpBhCkwkKFO2bnbeVfqNI0pNWAj0ALZ3sGG6h&#10;PbAJID6Uy2HBZGWJ+ZoUFimoGEOZCObhyIkjf5rwOWEKzAtVrfvsCkg6VBGEcgTfdxnMv1i6c11z&#10;X8fY3tH9xze29iUb50J5I6Tnwrmxqds9VCTFGR5VCURuIisbOgY46uc0cdq9YIhnS/vA5rZ+J3oi&#10;BRbWIZCqdNCbk5zZRTi5sVLMssYwMQSX1LaW3RM/fwkEph/UpWGhOwsWrJVl1ztLz7MbVPR7X0BS&#10;TJBsqCoKtvEDq5JTkCcBfpMyPmp2mPqpBQoGoewhj6bAfNE00hBeDjn1qdyAYmSrEzQiQipeJdnq&#10;lqOCAV0hU4gX1q5diyBDsqA7BwYGJiYmhoeHW1pa9Hp54n1SZZDykwQEchpynQY3z2j6oEq8qkBu&#10;MYHNkUXTvOxip7Alel28vtzJBL9Zen0SyyVo9YSsx4CftuhX1lMehtZRiO0YPjZUya6OOIfYRlWT&#10;AEXy54QyNSaIx39YghpWZO1Q/zEW5fudcG1TT+vwrqlDp7d2jyYb50LpLzI5vWWC4GajCRo0aMlA&#10;XHbX+R9Vt9osSxIzj+VD3MxcHN25mPQrHMlNUZ9DArzoLBUX8t3NWljozoIFa2X2emfY+jKbX+yU&#10;PSu06UriyDaYU4Yhrp0rrGFQQF4DmVEFigGyOdKVpin1gB4S5PQ5ugCq3HJ4J60wkFloKfxu/h5E&#10;qkOOQAMBbOLpE72CTEF+oWDQnW1tbaOjo3qXZ3t7O7oTNUPz0MzDZJ8ZMeQEoZwnHM1I7G984xvy&#10;qKiqKtCkBJujFoe0kYOIS6awefPmoDq97kSG4mS+se7UCsdLmoBuQShEYAHpQU3iAMXHCBV5UG3u&#10;uCDrx8NMMZgIUyBzPGSywUNFarPjWjHpk6J5ZMdYrOudsLFvYs+Ju3om9iUb52LQ6845iy2Ll7K5&#10;8eIGKRld1/SPFiVvgtQ0cxmHfd24Is6OLXWO3FxicVmFqe6s6xzd2DGyoX04pn+MfWb3LVjwF5PJ&#10;c0Xa9rRZCvKw88nWkaJ358O3mwMkVrII1ZGa4RjLHasC5pcB5AeJLYRyuccMoLn4Td9BekhOxuWI&#10;B6AwUBtUxa0wrB8Q5xlPh0g1B6g0NCuarKOjA92J6NSbO5FoqDfCaKL0soow8SRFwZz0Y3aNsKEF&#10;JR87sWNQy8qsWrUKWYkI0yVAJLVEJxo0ud7J3E13+sV20EoKdFgdtcQIcYeybbhkUMFqszYzJW3m&#10;wgliCiTPlJkdwCBGK2MDCdYD8P05hLIHRVZPTl/psIi6s659cGjP0cHpw+ube5K9cxHoRUAqFFY4&#10;Szomdrr77O5LnE53zvgtUnfPS3d4ZwLyaXLNjILzYpnQdJx5O1LyOZwDF0etproT0XlHY88tm1tu&#10;2dQs3rqlbW1zn6SnVCkMSrRnqnFw16ZSWwWI5qnvntg2ON04tKdxsPidzII3N2PdubGu3kup8DCE&#10;lxBBSIF4+4zDdIyR9cRw7csDNJAQe2IbZCVOFY8MEDsTyC8kHmwNrRyA0gahXPKgCVgKihasfmJh&#10;h0dO4rV0MdQPCgbdicpsbm7Wk+wI0O3btyNi6urqUGkoG3pIJKNsc2YNIbcIQrmE4PUIrmgBY2hG&#10;ICkCVoA1QUkjKJmRLnYiN3WxExuhhhM9qu93ItGYu8Q3q0FbLQjQepoBNIRqDaEuikycghVlAPkr&#10;QTFO9EVQlc4atcyRWXBkImhobKYG8FCrlcFQK2A9VIfGildjUd4bL65t6u0c2zu2//jmzqHFvz7k&#10;RIATBKliWFYugrzzlzxLt9EjZ0l3RowCyrkIadxsnNOUaw5OtWb01vfk4zcfLpHubBta1dC2akvL&#10;7Q2t4q2bm2/f1rmhbai+e7xn/51H7744uudAfefIho7Rpt0X7rn8aHPf2Ib24Y0dXpJ2jm0fnN4x&#10;uBMxWuevm24Z3H/8kefvfvr6+Qcf2tpTvDq+4E3M5D679jynhsrvFANt+QA73hErQa2yUK11BWQn&#10;yK0yiVOpVRZeFzmEcjlCXYRQUapSGoImpVoVDbFfRgxry6JJYKG00JG6SIYTYOjqIOKs1aOpqQkb&#10;leZu3G7YQBO6UlaCqcNEKQrmNMNsIS5iq3PZ5gTJoLlwkyyBmerK3x133GE32bd6MB0EaHKx89Zb&#10;b9WaxBc7gVbM4Fa58ocqgUWqFVARhHKEUOERXOUCMdSVaqni808Rg2kKTEc/wsR8mThnlqXQyqjV&#10;nODmX461t92yWLoTtgzt2nn0TMvQzmTvXASuCN25yAzqM9aaX68JrlSGpXZac7vnomnNKpynDE11&#10;J/oS3XnH1jY2V3HV5pbbtnbg3zJ55uGX3z10+Gzb2N7hkxfPPvDI1PmrV15+eeLo+dMPPDp26NTw&#10;sQvnnrj21BsfXHzsic6RXW07Txy977Fj9z36xJsfP/Pul09fvbK9t9CdBW9ill3vrN/kBacDIiBW&#10;A+yFXlQ4aMclRntkDL87h+1ZdoLQRWlLDl7v9wKmTMGAUO1B0QLiouwq8B07hHKEUBEhVHhQ9CPP&#10;CA6g4WK/oCbyy1A8CBElyaK1lfTUImsxKeqC2bZt21BpSDRsPERSa+nJACYNTSaaB8ROIbZBUuXT&#10;d8AWrMqQ9QhqqLmTKtPRhUDksj0spZ/KpIjuXL9+/Vr/5s5Yd9JKyyW49cp8irKeBHGA7yAguErI&#10;dQL5YySZmIf5kjOnTFPgZA0PDzc3NzMvzi8BtjKucQZ+ijMfjASqNbAyi6s769oGR/cdH917bGNL&#10;8VR7TTTdud6z0J3LwdIFTqc7F/kaZxUuve7cNHT40htfvPzSS7tO3vfUmx8+fP3DB69/+dxbH158&#10;/t2nnrt29a0Pn3z59XsfeebiC6/fe/FSy8BU89ihAxeuXH37o9c+/+rKO188/ewzhe4seFNzRnc2&#10;tjVsa0QKsInalSeJJAkCtkNtvUC7o2wvOWYgZxVYmBnqSvu0i/BQrWAexcgZI46vFCO/IXgz8UlR&#10;oH+S1LL4XGbgV2JGnShATbSAgtlaTxmSnhg0pAkxeDgFyDIUm5QZAfiBYpSeYBJQchAkdi7iqjgS&#10;w0216pvkDXEmauUXw4FUyZnMyX/jxo0IMv1GEUf0NLrTLnbeXnqJUiI6ZfvlzEcYaS7ItlJXhuD1&#10;CK48KEPZpL3KX9ZlCijOgYEB5pX8kRB6jPpMppatzYIFWVzdubapt2dy//iBE5s6htxentlE58ZE&#10;DbhikAupkpgz6WHunSy6LlSHZd0qsUUdpSD0ixxrzfTTtVJZs+5sH6rvHNs+cvC+Fz5499OPvv2T&#10;n1597YN7XvjkxY+/uv6tH19/870X3n7/6Zde2X3ozmMPPHnszju3D+zef/+z197/7off/v5bX32n&#10;0J0FvwaMdGf7Vq87TegI7IXsi9pB5ZEs8Nulg1cdM/uroFaVQLw2ZmyGQ3+wW8tvXckGKio+uCpD&#10;kbKzTeQRrKgqoKJBTo0ugySZu2xf6S5lJWuCB9umjxN1IsGKE7jo0mPskp4cidSgGMToQhp+uhJk&#10;05BBFWkIIjGSj4IylFOQX4Y8wJwxcp0xsmloOPInT3QYshL1XF9fr4udANGp29D415S+2UmkVkCz&#10;E7C1Vlm4NS3/dMU2UA6WjMG3Tj+TcgrmIQErCr5+RhGSnpxkzhQ4U6ClpaWpqYnpqNbWxHcQoH4q&#10;IfReDqtaxO93wju2dzX2T04cONnUP7EIujPLkvRMVcXysEwgLgbVYVmfEp03aIJfY5ZEp9ed0S+q&#10;Jx+wOXCZNGu+7ry9obVcd3aubxvaNnxg59mL9z39+kOPP3Xp5bfvufzkzrueefi5V+589KXLTz55&#10;9MIjF65cv//RZ+598trdlx7umDh85OLzT73y4QtvfvDsOx9cevGdBx95dFuhOwvezIx155at21AD&#10;JgVQP9gAA0gZcGSXjbWCtkYQdte8XT8BtcgajmzbCBFEyaZNm+jWt8tpKH8l2B6fhapAYsdFEHti&#10;2yCnpkw+TFYeDC2CgE0MwPZL4hQDS6eGcnJUjEAtHrqyUYCGAApQJNDoIcg3kUAUfKY1IY6XDWK/&#10;GVlo3BhKBpAbc+EDg+hct27dBv8kO3ITQbZjx45c3clJt/XREhnoLQarESyPpBgymO1TF6zS8mZt&#10;oKIQUin9RSGoSLb8K2CmzJfp8BlmXvzZxnSIsZWJG7rey/sxBFfJaYZhEZ9nh6sbuzd3Du86enZg&#10;16Fk+1w03ljpuVg0xbmCJrLi9e5cV8wHm9ws8UZc5lzAoJnnitqHb9/Wecumphlublm9o2djx8jm&#10;vp3de04N7z/R2D/VOHZ45NCZ9omDreN7G0f2Dh080z11sHXiYP/e4927jnROHdzWN9k4sr9/38me&#10;XYfbJw+2jR9oHdltoxQseDMy/n5nXf1m7f3snWgCoK/ooRX0VPVa/3JKQJW0AsHaL7WnGrwGyIfV&#10;ojnofOvWrV1dXUgT9mz1o1rfTbV+chE3sb0fqDeDnAqoBYoXaK5ZY3DEZh3M0LJwtJXBkNNslpei&#10;gX7iUdQKKBKYynepeygAQ02suYx5o5LcrKRBgRIQlPNt/jF2iU4+NshNRCeyjBNNUTfZOde6w66p&#10;aXaA9QE2O4N5NJCcglXFiD2VAnKRW2UpxemRLbNgpoCp8a8DJc3U+FRTq9UAucPF/YDYBqoVbFkW&#10;V3fCurbBqSNnRvYdW9/cm+ygi0P27/ATkcsikoLQWdmCbKVzeRcwR26Wrm6KySeqGgkWE//yMdWd&#10;elPSutbBda0D4vq2ITxWWyNzgrtgGKVgwZuRse7cUFdvux2CALCJuguepUuebLQA3cmRWvbIWAR4&#10;SeCg7TN487SCPAxEz1u2bOnt7W1ubl6/fj0eq62OSmG++wB5TB4Fb0mUWFUufFOHuCib5nGeGBIH&#10;AP3kli+SC34lZq6Jyg+sCsRdUVQAXekUCBQVyVFduZZRW0EZVkEcU0llGiw4Dot7cEOWoNz4kEh+&#10;6W+VhoYGNBnSk6MeKtL3Vu1ip6amKWteBk1QoHP1L2PhULfzBj2QOdPk3wIzZYLIaCZFET+1tiBu&#10;sNJZ800dkgmaLX8WLM6aWxfzPrvYPbFPb1NaklvtkG7t18kTzVFwpfAGifUqijP5FAXeYFk5K1Pd&#10;WbBgwUqMdafeoxTvf2x4UjzsoxzX+N/a1naLwmBDtf2VYNeyBLUF2H7nnZFHitcR/dra2jo2NtbZ&#10;2YkiwROCfBiQuJEdQzGGrGd+yMopICdD2FwAfo54AEtk0DroqEhgq0FAvCZJjECAF/nuMqeAjV8x&#10;NopaAcswAX5TlmbIL6MWxA1B0paioEzICinJOZXuRGXyRwVyU7pTl8z14UGi8SeHpqY1ATQHrIlA&#10;h8EqQaOAUPaeOIFchNBozXOR1CaZqEoZajimyb8F1DPzYnZMx8Q0kXFWvo8U6ioUMlBtjEW/3rm6&#10;sXtr9+jkodNtI9PJDrqYdErCCYtUdtx8zJ3CDRJtc2BZhu6FUPFr8B2XcQrpBc5Ya65oTVkLC91Z&#10;sGCtLNedddrztPklQB+gGCQj2HHXrl3LUfICyagroBIQwMSEIfQSqQdi6uvrJyYmjh49Ojg4SFcM&#10;jT/es2UL8oBQzkOih6rDgrNGFoxr+ccecmYiNl9NgSNQvEEBGHEPAsHqQQ297AzArybqwcLkBPSj&#10;tKURDeYX5AyFCpg1xmftYEXlAMiH3HJ1py52YnO6qSLAbrJrgpp1DHUYw0YxQ1ARxHYWCs4Fw3EM&#10;cXmRiZ+JcwqYIJ9/ptDS0sLUUJwS0xjU2sqENuWdaI4xzG8GnQBf6bAU1zvh1KHTw3uObFiiW+2w&#10;JCyKS543iMsoK6uwXHGWPTAEk89MGSVJbwJVWujOggVrZfZ6Z9joSlugNku2QPZURENjYyMbLUeU&#10;xEYP5AUbsDQoAhRtqgtaSBDtnYLJC/UJcCJEpqenT506NTIyQj/E4PfCxkFhQnCVkPWAXOf84Mec&#10;kXTm8Uvi8pdHRc3LEM9XAYrEydH1HvUv4LeGMqThkGUUCSBYTq9Fg1ZTb8pQmFU4KgCE8hzhk52B&#10;piaQDyIMQblmzRp9Kjb7nynirxQTnfipJcZusjMXTVnTyUUYwK9hsDxUC5IiyHoE85sRD21OUCkf&#10;TZzMEdMIaNDT08O88AAmBehEa2W9gaRDP2w+bEHMAIv7PLu4urF7cPrwzsOnGrqGk010kenkhb5/&#10;mVEkYvXafK4AObVCVN3i0OYio/q8Zg2YocnNEmuRm1kugwBdUP+F7ixYsFbm6k5tjUB7nmy0DooB&#10;9dDU1NTW1oaytJ2VGAQEtQhThMVa/+uIKFF2ZdQq2ycxfr+egVoR2dnZuXfvXnQnTRiCDhWAEdsy&#10;5opctQQYPe5TYQY5/fguJnbSUNNRbRa2XBINsgWKBKgfBcsGKhLACgiIGI5qAtScPgVsIbQvJWma&#10;0oxcqNYQvH6OwSqH+f1QM1BugPTIipz5VPAZ4ENilzklOu0mOx8J6U5NUNMBzMUvkoP1aXZ1KNIQ&#10;vBm/IVRHAYweFytBC04ks2BGTIHj6Ogoc0Ru8k+AeRFja+UHcbDmMgx4BCvGTi2LsOj32SG6c0f/&#10;5K6jZ3b0jS/VVzxFrzOW5pLnHATQ0vCGJ7CiidAsew2nmHw8FsoF6UXPOfWQH1zozoIFa2XZc0WZ&#10;73fGRRnsr6v9c0VSRQnctbjSw9pSIbq+RZHdV/sxkNZhY6Y3NEpjY+OOHTvoUzHasDnGhkAxi1BX&#10;G/z47tmg3IaqFYKr5NRYzFFqiR5Ui9OtUdShD0xvnQPZFgwUL6gJMYA1ZPUwFMlRTmBaTVVqKGAr&#10;1dgQVKwCCVChUrz5fZczYGgyJzf+xtDFToQmojN+nAjnhg0bpDsRZ7rJzlxsOsCtUWl9DJparkGw&#10;bOBCS1UgLsY2wM4dKIHFmCHQA0Vd0GUifHR7eno0QabGB55alkhjgdDM98McQyEPbphoIIJZHDmx&#10;l+J6J9zQ0r/zyJmO0aX8iqenv686j4uaN5ySlYWynAv9iU6vbi5Ubs5JGt4AFrqzYMFaWeU+u0kB&#10;g3bEXIRttgQ8xNMDYHuW2pByAlQpDAMJog0bPx7pmCwkcQzBWxUWaYbZILZjOSUb5Abg1NRUa84Y&#10;thqEAbc60aoCiq5TD+tZSBrKicEyokJYIi0pwKmGGNZE8erTICcI5QqQ6AyFCLn+uEONzp8QiE7E&#10;JSJMolOQ7sS/du1a/REi0clcTHQqecEvQFhDjjLMBrnFGOZUQC1g3EqG4DIr5cZMN2/ejIZmLhht&#10;bW1dXV0IUOYFCNaaqCFIugLqLYacyVIY8C+R7oRDu49MHz3T0Dm8pJc8/Vf6nBBZYdJzLppSya+s&#10;/I1zmcgScUZrupcYOC6O4lwGLoKoLXRnwYK1soruFPxGWQ3ajGXoKFGiIj2wa7IfoyzRlygPfQ3U&#10;Lnexi+vanoYDrruoKxUN1rnZQlIEbP8cze9bpDGCl08BweX1XLCiAGw6iacJfMfOKTAFMzQvFWPQ&#10;yjoU1IlBTsVQpAn9SKthAIXJNuCJGyaS0fzVEfcArBM5VRuD3EiMk6tL15KbZtj1Tk69/vzgw0C8&#10;5hKfd2zgl6fsQyWY34zENshZHXGYRo+NSlArPsmr/fscmAgKe8CD+SJD+SQTwJok/QfLQ6MYNOtQ&#10;iJAEL9FzRasbu7f3Tuw5fmfzwGSyjy4+Syok1SsriytAwN109HI8aM3tnWvgcstNCcdFHHHOvRW6&#10;s2DBWll2n71uRnfaticjQa7f7fkZ4CeYnZV9WhJTG7bpTnZrdnGqtAEDN3wJ1glHqZxcKCwUyhH7&#10;c2OqNBRC2SP2YGh2bvIeyhlgKzIpChTVg2ScOXOhWoGutD6qiovUqk8DHicbI6WILREpW7CqBInf&#10;ijIEn5TLnNOHply3bt3m0js7Ozs729ratm/frieK1uf9NiYg+Rh+WgHqXIg9SRVQbRbZ2qwnGRQo&#10;ExDKJcjDgvNxZRYU+egy0/7+fibLX1O6ok//WhlrMivcYB5WjP8VYLtBl+D7neL65r6dR850je9d&#10;19SztN/yvInvts+JvzDKNb7A6ThXrTlnbTcXqvOl6z9loTsLFqyVyfc72S/DdlfblgmSjZyieWQL&#10;FK1PDMkOJMjatWsRKxs3bmQ7ZyPX5k1MaOahVhjs6JJBghc/KdQkFHwxWOW2kHiSbl1H5YPKA+KA&#10;GPG6xR7ZABsPBr3ZdURBVa6lNwQVAU3k8d24x9tZKI6KkdMiBXUbCtFEzKgE324GiTN0VwIJoCM5&#10;fSjOLo+Wlpb29vbW1lZkGbqTk8tZRphyfjnjiFQyB3wAlL+mIKgI1Hnw5k2wklNQ0RC83q+jICfQ&#10;oGbLyIKcmQsC2mlB/9J4/TI7s1Mr+tQqKV6IO3TDVIYCkmXBCPfZWwbWoA4Xm8P7jo7uO1rX1r+G&#10;fbqpO6Vt4Yl/Hix1lSqY5eYNlIYrRJUuMI3OtWXUafUKLDnjvzBsuLfQnQUL1sZaniuqhGxAvJfL&#10;rgTFoFf0+PN6/wpuaSmctu9iyFY8oC2bupQQ0B6fCw0EzM76K6FSz7RSMlaUoXjfq5uaz92FySO4&#10;7EvwuZdBzanKtvUtwmpTJBJDC4UMwnYZlISOAmL4PhxC2SOMmoFVKSxG1qkROUFIyTVr1mzatAkF&#10;huLs7Ozs7u5Gd+LRTXZpNUSn6U6Jzvjkhiz9fO1YBckqGVxfHkkxi1kDDBqLI5nzceVDS+ZoTf5k&#10;2rFjB0X60YKoT+DbhbMJVARmy18dtkThPvvS6M7enQcnD5/e3DWcbKVLwjnozhUi0RaRNc5oxc7a&#10;5Z+Rm57JWV4gl6jbpWShOwsWrJXZ++yCtj0QF2WDxC9QjHdcDKmTxGmgyC7O5o0iwbBOAHstukRX&#10;0TZs2IBYwakmMfBoiBiSTQDbjxOgWhDKeW0NoYs8+RW3NcOC8ZCY8o/XJEHSKm5LKwsA5sEQKNJ5&#10;ru6MG1aBxhViT9aoBAIsJTK5zf8mO/pyy5Yt6LBmDzQoRXQnf1ToYrZEJ2nTROsjqB9AnwYrqgqo&#10;aMg646wE+UMhggatVJuFJUn+DQ0NTFanGMXJ5xOnuoq7tSbxBGNnDIlLgW7jxRGW9HpnQ8/o4Tsv&#10;tI7sSrbSJaHTE061rGB1taSsZeIrc2Vc5kFx6sb60unCQncWLPg1ZvY+e3ZTjGG7pgwgvxBcJag3&#10;vwvnqAFUArZaqcgRmz0YaSJRpa/QIV+Qp2iXNWvWsMdrLMF1FzXnGJSRhzlrgUViCCpaV4bYY7YZ&#10;NCQxKQnlZvAtQv+y1QrIT7yfVrjLDPz8ZkAVy4JuM+mmMPUWgjxiPwjDeFhRVQqzokBRXwYFSRVQ&#10;54AEyIS/HBCX9fX1nCnO17Zt27Zv364TV1dXh0qT7oxFJ7AlMqjPxJZRHXGYb50DGwsjGRfEHkvM&#10;BzrID5jp5s2bEdDEAD6WupprYUoAm1rfYgZyKszsGhG+37k0unNdS+/ovmO9O/dvaOnNv9W+iHR6&#10;IsiXGyewNPSNGn1+nEfCi9LEeUxuupdx7oA3mShcBha6s2DBWlnpuSLg9tUSgsvD76GpGpATxHYc&#10;D2QrHpiCkRFDAQQjVvRA9CoPtnn2eIAApSjhBSxDNQShoxKyHie7SnJKNlARZOOFJExFgv38Zm6+&#10;y6OssGO/QU71FlzR0qlWdqgr9SnRBuL5CooX1IP8sgWNWCNo66foEFzl2ZIDUpLzss7/NiZCE8Wp&#10;h9k5cSjRDRs26Imi5GInsLOmhA3WuaCiEBfj2thviLMlIDtQDGUiJB94YDFME6GpAMQ0M+3r68ND&#10;rQYC2AQwTY6+XVnnWdQSs6T32WHnxN6JQyc3dQ4mu+mSXHYqk56xxMmllFAtkQUXkZHcDPSfhFk/&#10;D7MGzMqF93AjWOjOggVrZe599rDXlQO/basxEqeKlWABsXyJ9YFAUUKHnRtNI4mJjZPtHN25fv16&#10;FAAbPzoGP7XK0PfkutJA2DT5Zf8Et0H+GE5VVVBjqgKVWgFsai1ANrB1s8QwzBMDp5pgy1A/TA3I&#10;ozDACuhiMLZvXbbmCuOoEQFOGSHdzEyDt+S3eN9fOmtBVYxCGpwdlKVd7/RvT3LvUUJ3okTxcwaT&#10;m+yal5/NDNxMPKzzGHIagjdCJX+CJCwe16B8gBVlkDPTQUPjYSJbt26dnp4eHBzESS3danGwCWCa&#10;AMNGxAYykunjlF/HGKpaat25vW/82N0PNA9OJbvpkogA9enVTEbuZLk8ujMZYhlGXDouMHnX3J2d&#10;cDO9XHGKyQmNOWvA15SF7ixYsFYmutO2OhkxtP/JYNeUEJQzhnZZiwfymK29Wc7YFmKPDHUlD4Y2&#10;bPkRNEhPBA3SR7c+8ccSCljbBKHaI2kSw6poYnaMrDPbvzxkQs5aNHkAnuxK2pQxAIY6US3BIImJ&#10;oXg14ZjNUIj9skFclC3IA7DpFigT5Jcudm7cuHHz5s1Ise3bt6M7OVLU6+JNd8aiEyhbPycHdSsk&#10;RYMic2EBcZ/A/GaAJAbEHpdWaXnlAdjkz4yYC8kzEea4a9cuJosSxeO7d1C8YjiqqD4FFWN/bBvk&#10;BNhLep8dbmgb2HnsbNfE3nXNPUt+q110AiWRnhJMC9FMC+dKyOHGUKdDP2vpXvL/i6MgF2Omhe4s&#10;WLBWZnVn2OsyuyAIFaVHSRBMoRwh3noFeQSJmFDIFA1qpVpDLHoA+SA3UTxkcsstt2BjcDSw5ath&#10;aFAOVQmmqKqjeljSp6CxBCZFzmRlK+nWNHpISFWAKuKzzc0wqEhDQRIWZ9zWJxKQFAWcdGK2DOAa&#10;e4SyhzzEkyc5s+ZIf9TYpk2bdLGz0WPHjh0UpTsJQJlxRjhNWd0J3EzKPycg9pjtAwOSIlCMdSjI&#10;GRuVoGRAKJe35ciHrampienolDHHPXv2ILWZF9NRMPBNZ851FtSqSmEyzI5h/qXWnbB354GxAyc2&#10;tvUnG+rcOIf923RnlqkkWkauhBxuAN258Bc49fXN8A3OBauxm4OLMdNCdxYsWCuzurPSZmnQRhhf&#10;y8mFIkHYjUv7cShkioYgcDyCq4Tg9aBIDmz5iACfl5NBuvapG/Fr1qyhSkoxaWsKUkYWCktazQku&#10;3RI0U6A8Y7CGJCkBpyWVn+DQkQdFUyox1D9+agVsPGqlWtkx5BfMwzGeey4sXqOTMGmz2naxU4qT&#10;IwJU1zv15U79bcA0aSJxLNiMkqkxkI4yEtsgpxBcma6ySIIFs0lPtq8PTgySZzrMkQ8YMXzAenp6&#10;xsbGUKJMjQCtTNK55miwogXkQrUglJded67e0d3YP7H/9PmtPaPJhrqEdPt9csmzYHXVW6MmriXM&#10;xWj9/f30cuElKbZgNfaLw+K98QUL1soy3Vn6nUwvCRy05yUgRpurFQ1JEThFUELskQ2wtVsbtH8b&#10;cp1CXIXB6OSM9Ny0aZPe5o0eogotpYGkqxIoAHzjG9/Q49tAfoMfJz8HoOZmc1R8AnLwC+ZAnn72&#10;M6stNUZRfkAT9QkoKtI19sDGSRVhsR9Yw7gHAxniV6SNoqOfRwrfKIAwQfkgItGU6/wTRaY7JTrt&#10;oaLVpZ8DSHSnEgB0pd5iW4aNVQUEKDFsGibx1lUMCzbERR9SVgtImImgoZU/dl9f3/j4+MDAwJYt&#10;W6i1NLKdJ1CtH8RBzkoLYljS9yiJ61r69p+5Z2DP4bXNFNNtdUlY6M4cVpeM1WuNtYS5mJLuzEjM&#10;QnfOkYXuLFiwVuZe74yhbQ9oO6yEOMB2XxlVkMRkm3i1E1SRPEKST/D6HhA369evb2tr6+npaW5u&#10;RhWtXbuWI1pBV6rUVvFBW5WA4kR9SoAGl4fSMNAwWCXEYWb41GYugwFLW2srW9BSK4yiItUW+JDQ&#10;iirVxsGq0uxwKgcMNQeJrVbqBI/lnAtriyEoGaQkq2o32dGd+mYnBjIU0a9lR3fyx4B0ZyI6AV2B&#10;UChBHlXZiFWQjZEHYFtXMfw4M4g9SQA2afMpYhZ0yKeIafLpQmEzWT5szCheHzU3hF485MmuQNIq&#10;VJSAZxl05+od3XtPnR8/eGJdC8V0W10qFtJzWRlpTXc/3XFZJebXV8gW99kLFqyVuc8V2b6IkeyR&#10;Bm2QILaFrEewXVmGYVaPaxyB/tEBBl2CskFJGGWgq1O6C4wG0tW4zs5OvfRb1+FQQjSkiY3CUQIC&#10;IMUS9WmgVk0UGbcSVBt3qKIWE4OjLaxbYg8VgewkH6BODIqRIagfPKFBCTSMoVaqkh0q/HCaYAz5&#10;BYUxFsvO8rLI6Et0Jwsr3Qmw8SDIWGS9jiC+2AmUJ6AfJeDTD4g9GBpRTsFislXAakE2wGpd7+WI&#10;/ZaeQOZ8bJgv4LM06MEcmTseAvTB0HBC3JsgDwjlCLnOGMujO5uHd+48cppNdJkeLYJB9NxY3enU&#10;WMa5Mlkl1Vmrwjc4PUtaM5xojkt/xm3EmXErs5aYlcRCdxYsWCsT3an9T5su0J6XC7+BzsA22irQ&#10;fpwgyJkI8oc2JTAi+SBZNDo6BqAGVCRArYDiBarUBD89I4D0VDV66Hb/RklEA0czGEKdAOIlJoS4&#10;6LKMoOAYeHxeM7e8QcjJgyrGMltSTEXgm4ZJhcalZQGKSaB4M0KbEtRKzUFsE29DUwwNymF+38KB&#10;Viwja4gasy93SnRibNmypd7/9qm+3MnCxrqT4YAM+hGUQGxXgcWEbCqvSfXeFFAFliH561uq69at&#10;46+Xnp6e3t5edCeqmlpWhk+F0lA+AH/uKLlOYGO51fFQUVge3bmpc+jw2QvblvMrntArjIxU+pqx&#10;iiicE+fXT3yN0z0ztHx/V8SUlBSTqpizBqxIFrqzYMFamXu9sxK0ZYLYrhHajM2oBAXHYCxtwygV&#10;iRUUDPs9mgY1YK18gmVZSSoJyAL3tU0Pqqw3daU7woKkEn5i1HnoIoIXnwHBVYLFq20coyr5laGB&#10;sThamM0lG5zM0WrVBMhpXZmhGAzZZsQLawFADRMQLxDM4rNWdpO9oQSJTvzoTtZTupP1BOhOGhqU&#10;reBS9wjlEmJPyKx8QWZFlSYaMUaoKFUpScAUmAhgRk1NTY2NjfoKB0qUpWNlOMuMQmRoX77aCSws&#10;jgcUc0Eay6A74bqWvlP3PtS/62Cypy45ndRwqigjmJaIyzZQjZyfmpyVXmvqAqfEXMzkFATiv/k0&#10;32Ky2uJUY6E7CxaslZW+36kNLwvbIBUG5AFWWwnahnMxa60CODIKm/1a/5VNpI+qXGYeVuSotgmk&#10;n2QrkikgHZAUum6HbNq+fTv6CfGEk1oFxw0FeRKYX0asOw2+dRl81jMKyU8lTEEZygPM9i2cVE1a&#10;KQBPMpACZGNQlC2/FCG2+X2mAfIIFq+zEN9kBxisoV4XzwnSlzuzFzsBneRCOcTI9VsyQLXyZCNr&#10;gR8hIPaEXP/G39B3M3S9nEkxNWaqv3yYF0uU1Z0CzmBFUJji4yZmy6+hZS+P7lzT1N0yPHXg7D3r&#10;mnuSbXVpyU7v5VFGORWcH52QjURnZ7raN4XunK8EnD8XMGKhOwsWrJXlunOT7XZAG14oeJhuUFWC&#10;3Crto8CJgtIeLBvEtmAeH+jsrPQhDdSMbosrDIS6UkOGttpQUd45R+uZIqqiyaOxsXFgYGBwcLC1&#10;tRUJhX7S5TpNzXXnIdt35qCuQFZoJgFC7JRtvfnuAzQLwJSxVcSvSEGR+BUAFMDRioktqLmg5hhK&#10;CWQnQhN1QjL6Bi2Lo98oQnHqJrt0p64f68pxVneqE4OSiSFntpb0gpVBEhkj6UdFIfGQW5Keaslf&#10;k2IKFJkFU2OC1OIBWh+lp1YyzM4irs3aWSz17xWJq3d0r2/pO37+gW29o8t6K3aHtnwvPQv1OW8i&#10;Gf0a+l9RD/fT3Xk0Jsu+KFy6nm8qFrqzYMFamXu9k51ViHfixC8n8CEVm2g3BU7dRLrBipUM4OJ8&#10;0TZ1c8bQWKHgEbcVTBkAqzInaaOcenp6+vr6+vv7d+/ePTQ01NzcrKeV77jjDtRVXV0dUgMbGUq8&#10;OjH4jh3o0BSbGTHkUXBsqxOOWkDfa44KoYqjaom35lYl4FGADDw6Nb5dDgiglmBLiaPBdxP6IQyl&#10;haC0i526ye4vd7pvduppG13sZLnsoSL7bACXYmVNlkVusDl9ZzOQM4H5FQNUFChaVgnwM1l0J3OR&#10;hyIKm4+HPgkEaIlCX+X51OLJwq1ROZZHd8Lbt3ceOnvP0O7Dy6o7RUa8Wa96uuuLnol/2egvanrR&#10;GYxCDi4vC91ZsGCtnOt99iwIZvcVUCQc1YOgGO21uZCmMZgnUTyCillYsIwYCjDgidWeDIQRmgnF&#10;uWvXrqmpKYzW1laEJn5qmRS1FFEet3ngoZPwddHMG5fUbQyryoXLw0NFpsm6yaNZC1pJqrTOgGIS&#10;45fcQcEGPMSb34c4YMcNMUggydaGUEP6YVmqXOzUTXZUKcsFTHdqCH08fBbVPhXAL8DM7Gppkgvr&#10;xwyhUm8ayJLEWON/fZ5ZYDMRZj0+Pn7gwAG0tcLUMwhdeKg5COXSAsoJzGmQB4RyFL9c99kd+3Yd&#10;PHPfpdUomMzmurSUVEoV1deeplnnKltdEyn1Mq05D7k5jyYFy1nozoIFa2WsOzfWbYr3RewsrIpj&#10;2CQ95BdUlB+YnezNKlaB6Z4EtKXPUIhQKV7+GLEfAy2FsGj2QFVs8L/uiMKgFgWGVMKDhLrdfwcU&#10;dbVp0yZsclBA/MrPuGcg2+m4ClAMyF0QzRSw4CboMQxqhdPCZONXW5ObindB0ZnFE6zoQf4YfhIO&#10;2HRIGB2ivFkf9CUq0650AjQoq8cSUYswZYmI1LcUlIZBaQDlmYWGq47QReVOgNXGhtkJVGWQk+T5&#10;bCA9MVguZrRjx469e/ceO3aM+eIkMl4ioOYgLlayDYkzrFRprZZTd27qGj5z/+WNbX035pLnAkTY&#10;3FstEeNMliqrktZcgNwsOFdWXudCdxYsWCuzulPQbifbKxYHFUFsK9KQbJ8G+Z2WqYpawmoJMCkA&#10;ZCcwv2KYiBSSUlWtdCFFnASgpVCcKA+mjxBBXa1btw5RInXFcdWqVepBzQGG9QakNWPID4iJQSuD&#10;rR6GYMsuf1KUQSf4yUe1HEk7jsEj6GyqiTJRjMvDQ0VAKzpEgiPEdaVzu8e26PVJUu2S6XoQB9Fp&#10;Hxh6iBH69cj1BKuUTOzx4Q6hXI6kymyMbBpVwGlFYTMXpsBcmF17e/v4+DjSEwGqPz+Um/o34DfD&#10;II8QXBnkprds99nh7ds7D5y+u2N8943SnWIis2aj5N2SKLyVQZugyU3xa604NbubYYKF7ixYsFZW&#10;v88umx23OiwesKFKHyRQTO4ODcxvRgL5K0HSTUg8ZsufQFWCiokcNMj/S7/0S3/tr/21b3zjG8wF&#10;FYISRYggPRGg0qDoUUkuAtQwHig7hFUBH5imxNzd8mVEjIpZxFXYOjtWBPQpIwa1fvAyKIcQ4UFX&#10;SElk5ebNm1FdBqSnLgNv3LhRi8AKAJboFv/Et9IAoaMSlJigooaOPTKytSAOkGHwLWYQO81OUpIf&#10;YKsKMBfENBPBiQZljs3Nzf39/UjPxsZGPMTHKQHf2XxgqwSCq5TJcupO2Doyffflx5OdtRoXURzQ&#10;T63f8pyryjTpVsVThTWGLQrzs3JCMzw2VFKci7jsi9XVSuCyT6fQnQUL1sry65317HBOSObtf8CK&#10;uftrHJzYCpZhm7SXEDMKg9pv+luZ8giKiSE1ZsiNESSbQqFczwmJM5GDViuDKvs2p/kZnbQRmrrj&#10;jEYhf2aBHEF1oUpRaagugq2tWlmfcW+C+QGRfgnLRFXswVAr8wNsc5KeoCoMRcqDLchWJkBtOZrt&#10;GvtHarb6r7oiv7Zt24bwQnTq5yJNd6K/k5vsIL7Prq4MbvjZEEfKjiF/jFBRAbXEKE/SlpKmSBM0&#10;NMWmpqaWlpbOzs4tpV9mF9StwTqxohDbVUBbwf9z/L8v53122NAzes/lJ+ra+5PNdTkoxeC4nDpv&#10;JdNp0OgCZ0lxJus2K21hE//Xnssy60J3FixYK8uvd5a9R0nQLhgj1ymwQaoVGzbQlomBR7uvQGSw&#10;IuCMI8NmXhmmkAS1AtiqAqpKYFUyBFUJwZWBtGDWRldt2LBheHh4bGwMRYIMZS66J4tEQ52s9d8W&#10;xenXJkzQFkGDyoh71tH8wAemL32UUwiuEixMTQR5QLaJRhFUK1CltkxEuhOdrZvs8fXO+tJvFLEC&#10;Ep16okifBM1d/eRCORjMmVTJD0I5gvmVdjbGAgQVBXmUJJCHKTBTZq1a5oLNCdWZpVYDUaVOgCJD&#10;oRx0q1oNIViVjBgK0D+iZdad8PCd9zUPTiab6/IRofCL/kIlLzd1ddMz6Kell1ARGWvl6dRkEZZj&#10;TWZf+UJ3FixYK3Pvs9ueJ/hNsCaEBuW35uVRgPZdkBRt/zZbyHokiRJndSQqCnhlVQ0Wo3igTICK&#10;cS2zu/322/v6+o4fPz41NbVp0ybNWhNcvXq1vgqpy4RIFnSYGgrqyjrHluIULMDgGzlRpSFUVJU6&#10;MSgBalUUbNkxBGy1tX4E33GA4letWrVu3bqN/vVJzKjRQ9/vRJ/hR5YxX4DuJDi5yW7QoAafRZkn&#10;QaVayw2oE6BiglDnEVx541JUegITQU8zEUahiO7ERljrMjbxSgBQqx4MvgMH6zDuOUYVv1Uts+5c&#10;vaN7aM/RncfO3LEUT7XXIhQIcLrzF1R6huua/vsGM+/gTJbohnDlZDIrFzlVuqrWW6E7Cxasldnr&#10;nQnizU9IirMi7MPle7+6BaFcvm2HzdwjuCojxFWAJJTCpKXk8ZUB8ghWVJWGMCR5GvCjUVBgSEwM&#10;POrnl3/5lzmiUdBh69ev18uGbr31VvXvhikBrYlH/SdVWSgSYABrIqdLyAM7XmRzGuQR1FUMnMTI&#10;oBNmcYf/TVEkpm6yS3QCNKgkNbpTX29FmQFd70z+9ojhR3YI5fKUsghBEUJFVcSRsmeFIpkRJ5T8&#10;WQTy58Tpq6sY+uPBzpqgIUBclJ2F1gSEskdwRU4Vl/96Z/PgzuPnH9jYdiNutUOJBi+/Ek228rh4&#10;+thdV3NT9lc3Sxc4k5X5heXKXo1CdxYsWCsrPVcEtO0JWU8lZPdaeYTgKiF4I7CLg9gwyFMFSYz0&#10;WS68eHMIZY/gKiHrAblOgD9MycN15yPRJQCD3FAqSFJUC1IMGYo+Q5YhzmQo2PVVfu0TqBN9PdSK&#10;qhIUDDS6tTWPgJ9jfB7dMOWLRlF9hrIHTlqRth6y0ZXOpqam5uZmjuhOxHSdf68+E7Sb7IAmzNp/&#10;dhzCqBH8+A42kBBXAQUDKyaGIa6qBQo2BK/3k7y+sSoP54jZIawxmAtilBgtlG9a64jVkbtKYPl1&#10;Z1374Kl7H2ob2bVmR7rFLhMRGeEBo2WQnsszCswdSCrTOBeBtbLVmGPI0Ce58rOdLwvdWbBgrcw+&#10;V5RF2Po8gityJrYQyh7JrqyidmsrgrgWYHspEoAnMaojK55iJLUqCsHlEVwlSPCBpEpO2dmGSS3z&#10;Yn10IRAg0STmMJiawhIkfapDc3KMF8dsgWK8kgrAo6EBuhBPqC515aMc5CSeMIJRlqSKykRr7tix&#10;A93J0W6ym+5ETCM6NUcaJtc7Y1sIg5WGjj0GRYJQLkeoK30ag7cEVYVCCeaJazEsN+aL7uTvBPw4&#10;mRGik5OFrTXxa+OgeEH9AGwigfxmAGrjouBjnZyVAWL/8uvOtc29A7uPjB84ccN0J0Sj+Ct/GaG2&#10;6KxFdypmgcmU99DkPE5reoUdZNmclNlc45efcYY3LFsGXdpxC91ZsGCtrH69U0dzmi1DUBX7paBi&#10;DNuGa4TiQdjVMzIoRuzMDQASZwm8hCvz53p0jI1a4FtXbIiHVBFkyDLEGfqmrq4OPaeb1Ig2/KyD&#10;GiqYowxgnZgHYJs/uMrhwwMYesOGDchH9KIJqRjE61wYSInc1q9fjxSjoT3MroudJG832ZmO3WGP&#10;RacQuitBucV2LYiDk4a+J4dQzkwEhAqP4MqAVFkZJsssWFWKTIo5oq2x1VALLtt3FnqTDXKLQHZ2&#10;Napg+XUnbB7aue/kXRta+5ItdtFYgwrx326ch/RcuEBcWkZaU/RLMdtq/IJyUZZliVe40J0FC9bK&#10;St/vZFOsjhDnEVweSdEgVQqyF8AE7c0GE0AGeXIhBRAKGVSvEsyWH1QZVJEgtkFSzIXvIEAeRvmV&#10;X/kVVuN2/6Pn6DaAxEH0oPM2eqDnWDSlxFoRrOYc8fjOQm/yCLmrSls67Ozs7OrqQjsyonozxJ34&#10;M+Nwq39Zaaw73fc6/RNFW7Zs0U12hJp0p+6wAzvRhtBdeWLBFSFUZKAMq8TEfrMx4qFnBU2IZzrM&#10;lyILwpFJcVKYoPWZTQajloEUGcMtTaZh7LwhunNLz8ixux5oHd65VC+Qr0EHlJ6qWWoduWw61Q0U&#10;tGZyjVPMrMBK582S9hKvcKE7CxaslVXus2vDC4XoDiBGbMtQsCHXY6Bo+7SgoiHXadB+n6BKVS68&#10;SJtRionTkPXEiGvNllEjdNMcg/miyA233HILMlQyjiMaiCJ+rQxQ83jK8sjGzzpnFwQPXTU3Nw8M&#10;DPT29tbX169atQqn2hosWGMxLmHoTgSrdOdW/5vsHLHx6GInASQJdJMd6ONhHxJAb3RrPcuOEQfI&#10;iOEb5fRgtgyDakFclJ0LS5Ijk9q8eTPJsxR4mA7TZ47Y6kS9gcTORaj2ARpFUG0oVMYN0Z0b2wZG&#10;9h8f2XdsbXNPsssuH4NccEIto+FuLgbFucax9Ij6ksmgGVYfZUlyoEMx8X+dWejOggVrZfY+uxC2&#10;u3LRAJLaKqgeGTZhD8KCNRukh0Aol2BOGXNFUFsZfRk7ZcfIdQLFC8HlkRQNsfS0xTEPrbBx+sug&#10;7uuYcRM/SFgNDDyC/FlwNlGK4+Pje/bs6e/vb2pqskt62Vb0qZS++c1voiZRlkhMvRMK2MVOu8mu&#10;L3eSpF3vJFs/ofBhiBE7lX8olCCnEFx5WEhAkpsVicdgjt3d3WhNrTxTQ4YyTQXE8K0D1IPBd5lO&#10;P/ZkA+RJsObWv7nMunO1/4pn9+T+nUfPrGvpTXbZZaXTRitWdzo1mXEmDIpTlO6cRe0tvhb8Baat&#10;9qzLvgAWurNgwVpZfr1z5vfZKyHsjbUhGx826tkQhE+kL0O5BDmtw+CtWXpmwxLhpWKMrFOR1WGR&#10;MqogkZIJSBjJCFByqDrJO3CL/xqlrixqNTgqklbWp3VLc8Ti9PT0oUOHOI6OjlJc5d9PSSRHegA+&#10;1l3k4wzSFQFr1qxBgUl00gTRqZco6XonVQgyZUWwsmIs2vpPjQO9CRoChHLJk2srE8GqZFSBmoOk&#10;mEVIzsM8HMmcyXZ1dSHNmSk22prJsg7U0qdS8i3mAA1k0PpYlRn4ZQMX9zf+xtpVtyz/9U7Y2D+5&#10;99RdDT0jTipl9trlo1MMK1Z6VmHpZrrdT0/mlWWlMPlr6WHhXLaBVj5rXvZCdxYsWCuz1ztjrWCI&#10;t0BBHhDKHubJNUwBJFLASYMSrKh9XXZ1WKQZsiW2ZOsoxLUxEk9cxBZCueQJBQ83ajSKAgy5zloQ&#10;N8RgJdF2q1evRn3aZUU0H0DnsXpovvXr19uv6aihgeb19fW9vb27du06derUgQMH0FXSUtTGU8Bw&#10;56b0RJGeZDfRCTAobt68mbEYkZS8Eg4/U0Qy0p32cVJvZgANFxtmx0gChNgjOxcKyEWcFVBRoEja&#10;LClaEyA69dUCBCgzVQCoNIR1IsTF2M8QWiLsJCaLNbd+c/udL61tGVjb1LOc3NI1vOf4ue7Jfeua&#10;um8wvYyD63d0rRiSTCYf/4i6Y6OjVItLPplO7Vxg8+XhkiTpn/dPnSuUWwvdWbBgjczqzrDRlUM7&#10;osE8cZUPLItkW0WCAG2ugrZq27D93l0G0z0G88T+2CkDSF3JIyRFYE0M2VYWo6pcKAAQzEQ09+Aq&#10;R2gQNQnlCLEzG2NFDL9sDoyoPLGRR6jDVatWoQI7OztRlhs3bmTZXUelDAXdL+7q6tq/f//U1BRy&#10;ilb4FWmwSXH60JToLXQnWhPtBaQ744udt/sfZKcrqWGGBnwAko+EQOeCbBsxF3E88B2kCHV5tbX4&#10;STLJU7NmOsyCFUOdj46O7ty5k7kzKbW1VUqgrlQV9xzbAp3n1sqOsWbVDdCda3Z0b2jtH9l/bPzg&#10;yeTqjjHZfZeUpuFSqbdS6OVm6RrnsurF5Rxr2RgmdXPMq9CdBQvWylh31tW7pyjCRpcHbYpCcHnE&#10;nthGgujaG6KEnlUFLCwLbee2o5tthqAe5ARyhkJ5MfYnUBgI5dmCOZr4M0OgNk5etUlvcoZCBSgG&#10;5BYTMGKoLv1SEQsu3Tk0NIQuRAiy7EkaLB2ng/OCZNR7lBBSoa4Emgg0R3sRQ7cES3ECGWjW+Ca7&#10;RCeKTbqTgTjKUHoGdR4KpaLBnDKA/IIVVQXiogzzmGGQB4RyCUoSv6avWetPpnXr1rW0tIyNjZnu&#10;JDJZKJsjhmBFGSCxQbI4cuZizapbbsj1TljXNlDfPpg4a2O6Ny+UEiK5VxkXn7WP4iJ1ddPrTiUp&#10;zZSZQsF5cqUvaaE7CxaslTO6s7F96/YdyBH2Wm112hRjhO2xhOD1cPoiE09XyBHdgaU2bsXmrSZo&#10;lFishG28KtQPwE62/xiqElBmwYqQxFSChF3cZ9JQAYJ59HXJXMSRBvPEtbJBUjT4L3CGgVgQFpCF&#10;Zc23bNnS1NTU2tqKNGTxqfrlX/7lb3hgsP5IT6SVlCK16k39aKaAME4KkbrJ3tDQYLpzx44d2LrP&#10;ju4kQFcH7VSSBs39GZ5ddwqJU7acMVQLQrmEXKegKiG4yp1ASaqK/NHZTEofTuaIiG9ra+vu7sbP&#10;jIjRWqktoLlNU7ZAsJyAohmCX56Z++wGnMHyoHgDdecCmF4chcluPTc65RGuKWbE36JzDrrTpRR0&#10;Z0keiUn+BefPlb6khe4sWLBWRtc72xq2hitkYbubDbaJsj2v8WCTxgbIDgEbIRIKJeAkUmBEdBLA&#10;wK/Rtf1noc0ehHIGcS2G5JT5E5jSEixMrWTngsg4xg3moaJBHoXF8UBFQ/CWYM6kT/mF4PLOWH3S&#10;hGXk74f29vbh4WGk56ZNm1CNOrNAfbLIttQ6iRzVg0CRAFohvxBb+oKjRCdAdErXMkpLSwuyjBhO&#10;YnKuNYQ6zwWjC3Ex9guJJy66ZiXYQKqqMm4V0Grt2rUIa5Q0K8mnuqenZ2xsDNHJSrIgBNA5S8Qx&#10;tKkAIkGuLcOdj/Ilkp2AmNJ99qG1Tb1fXyayNXBdzB121TMRfzeAlonPqsQk4a83w5R/wWadx0J3&#10;FixYK5P77GGj89CmKFDM3RflQXBs3LgRrcOujJTUFS9gRgJidLEN3O7fUskRp5SKBgLa3bXBC1ZU&#10;rXkoyhDiqnlAbWNtZ/CSL0cRVhnO+rG2gopCJU8WodojW5SHZDgRKMXe3t6hoaG2tjZdj5RwlJwC&#10;LLUaApr48zwj+jGIQXUhKPW1Tl3jFLA7OztHRkb27NkzPT3d1dW1efNmetZJFNSb4M9nQFKsBKWR&#10;tQ1ZZzJWpYEq+QUyZ5WQ1JoLn+rBwUGm2dfXh+7kg8q8tNRKAISWJeTmgJFdEIzYmcCqMNaG651f&#10;b92ZZUZ3OkYiL6MFl5NlujNNcmVysTWizkKhOwvdWbBg7Yx158b6mfcosdXZtlcdhKFO2J51pxUg&#10;enTUzVz27yzwS3FKdBKMSLUR2ZLDlh4h3um18ScIdZVrg1UZxCA1yIQcfE8OViWoCKTYQsEHkLbs&#10;pCqLOCC2Z4UFm5ELMmGF+WOgqamJIx4mpaueWvm1a9fip6gZcWTxnVr0QHESTxiiExHW3t6OygSo&#10;MTpEd2IgOg8ePHj+/PkjR440NzfzGaBnL2jDG5TsbMpwOqtmaDE5ypDtZ+YgTwILlpFAMZWg9BTJ&#10;h5OZIqxJm7mwSgj3lpYWPuF8VpkjkUoj7lY9uNlGmlKQnTgFW6IESTBhvxjXOxeFSFUpoRLLBKJj&#10;Ih9r5LrGEkM/tYmtoMwy/oJfLxa6s2DBWlmmO6P3d7LVxQhej2RTBMgXdAzKAwOwN0tZWlGwKoCN&#10;rAGmO9nj1bMgEVAJ2viB2YnfgDirVJXrZ7LIJhLAlrYDqjLkOrVQcYdm58ZnkRtWvWFc61u7ohlM&#10;hKXmBP1K9GZQkpQ0ZOVRouiqdaWfuOTsqArRiY2/oaEBydXb29vv0d3djeJEZWLs3Lnz+PHj586d&#10;m5yc3Lp1K81pRXP1oNUQ9CEx6PwK/gzMqDcVQSh7qEmoKC0phjl91AxynQblIARX+RB8kvU9TjzM&#10;BUOzRneySngUpnjXOIJ1y9EmHlfhVBGoKL/BrVeec+1tv5jXOxeFM7fsSyz/1qmkYRnL5GlJaJaY&#10;0RzLxVJ6qX+RaNNP/DGrB8zafP68sdq9ysrgdP5CdxYsWCsT3altT7A9T0YutIMSw35ssgNIuEhZ&#10;GpwI9ZAGldN0JwoJvSLJQp/a3QXpDBMcMgRfP4PYKbsKZo2RgAOhXBWkTfJkHsoV+vepzfjj/mM7&#10;t20cENtZWC39yDZYAKmy8sgs3YVHVGFzOjh97qT62i1btqA7+/r6hoeHR0ZGMDo6Ojo7Oynu2bPn&#10;4MGDU1NTuhbI6dN5BzqJgj4k9lFJ4BfDIZRLSOI1EfVPn3jUSlCMUGkggVoLyLU5bt68eceOHUyH&#10;IhNham1tbehOlgKbHLKDGtSPoOkDq8JWlUELFQoRfDuHUJ55j1KhO5eCiSr13IGKCsT2xSriYxlZ&#10;PYeFpKeeq/dQPSDULiCHlctK8wr+QncWLFgrs9c7kw3P7Hj7jAMM8rOVsjfriqY0pYBtkOiUrVog&#10;6UlbumKgZGvXZh8jVORVAakrM4D8QnDlQeIM0HNweeAJlodiQsGDiTMdJHUol5BEMnrimRUWX6lV&#10;HJBAAQYbHVBkqXWyOOrEkT8aVPKOk9LQ0IDqku4cGxsbGhrStc/Jycndu3fv3bsXG0FGJG0N+iQA&#10;nSCDzmwM8glWeW0SqVNGh6RKbrn9CKEc9ZD1G4KrFEwYi8CUEeJqwmroejCT0sqQg+/PQU3UPBdU&#10;Van1KxQQXCUEb8mPUVzvXGHM6NRUjhT8xWKhOwsWrJW5utN2O0FFg5zaU0Hwej/bM7JAihOwTwOv&#10;KgPkF6jiiJN4NnWpHzqhq3hfTwwDEkESRMCjGIMXWgFxbXDNhirBEm1Wq0jy18ssGUt+wUTevGED&#10;5SLbfyUPCOVy0L9b0NKSMhHA2WlqavJ31/sHBgbQnaMeg4OD2NPT08ePHz969GhPT896/+4tpzc9&#10;dAaBGeo8C79sQbfFxVxQpVQNoaIcVhWPmxvsU5uRhhzpnxXQN2Ipkv/atWsbGxv5iP7SL/0SMXxQ&#10;cWoI4Js6+J7KuhLkB1a0NREoCgqQHeo85AG/qM8V3dRcsDCtfnGx4EpioTsLFqyVWd3J1hv2Og/t&#10;fzFynQJVSJZEX5qy5BjbMWiFE6BglIB2YhA2+dI2Hwr+ORiCY08WXlYFZD01IqvY1BWIiySDTEGu&#10;sQ6q0jGBj12cNGqBWmURqsuh3LSw6/zL0tva2jo6OhCXkp5DQ0MYqE89UXTs2LGuri5UGmeZiW/Y&#10;sEE33HM/ITp9ILazUA4YClMRxLbvL+0k15kLRQIryqBnkkd3MnemADih27Ztw/krv/IrfCxR1QQr&#10;B2vC0Xc201vu9HOhUbK2wZzFffavHVNVKiZq5uvAeavn5ZTdYaz5D1fozoIFa2WsO+vqw/c74z0v&#10;hvwGeWI/NpIFsEObwYYtmM1GLhBA0XXtEXrxYAu3DT4xqsDEU4xYVFWHIoHZsWG2IE8MpqAJYlAM&#10;cRWgJiCUS6jkDFbNSPRlpaINJw+gyHlBRG7atAkdqYu49fX1jY2N7e3taFAE6OHDh++9995Dhw7h&#10;IaCuro4jEq2hoQENqvOuE0pvTo5F8m5WJK0qNVSVgREBRlwrG6joPmQ+q8QpD4OSPHOxzyR/CDF3&#10;/lgiAKdaKTc8liRwHZUQXCXgoa0tiAJkxNCIIJRLkLO4z17QM0+n7nCPRrmnoyIZtGhcTvG3tMyX&#10;lYu1dIXuLFiwVtaiO+OibJAUs4gDZAM2YHZxtnaOpk60PSdgUzfkehKjCqSufB+zBxucOosEn5yz&#10;giE001CuqhdDRHlMXDQ7iQGuWdXOJSJDwUMeYLb81pV5DJy72/yr4xGgQAJ0+/btk5OT586dm56e&#10;bmtrQ25u9T+YCYjhzwmvAAOy55c+OWpQeWL4z8uMdFPRIGfcFiejoBeVIR8qOVWbwPdREfSzdu1a&#10;8udTSj/0yXw3b96Mh+GSiRCvoyFbFLD9JyI0V5UPyYEiQSh7D/msu+3WQncWzLAkQPXwU0YMLQKD&#10;7lwk6Tmj8Bavz4VycTIpdGfBgrUy1p31mzazwwna/EBsh50w2h1BcFWFdlyATYfa2pMqg1SFEFwl&#10;BG8e4gBpJtkxEr8VZQD5gdnyC5U8IJQ9rJg1YmRbGYIrQtafGzZXmPrUUaOA2A9YWE40skzfhQAo&#10;vB07djQ0NEjt6ZckUWmcWSI5uQRzNAOnTlB18HlQ81AuQR8VQ/D6rJDFjNvkfzwJQUwy2bFCs/LP&#10;YRb8LQSYvi73dnR0dHd3b9myhQ5xEuDXZuYziSdYFTqMQSfAbBkg8SfQ0lFV6M6Ci82SZs0wUVSz&#10;MAjTjP9m5xznVejOggVrZZnu3LxF1yCdXijJTdlA+5/Bas2WvwrCFu3VYbDyoN0dYKuVFRMbqChY&#10;0Ukqj9yiwTyqFeQRgquE4C2HBg0RJUiumd8HBsgDYptgGUmMwZyxkQvVVkdupJyCeWRoOgJOnXcD&#10;nxnkGkIN/adjfX39pk2b1q5dS5WgSPuQ+FM3c+5UBFSpc4zYL/imAfKggJG87e3tY2Nju3bt6uzs&#10;pEgyFgDi+NhIwKB6bp35omVRsYcPH969ezcdUqsmcba+0cwogpy5cP9CSsh6DFqlBAQX99kLLhdT&#10;RTULv666c47XQQvdWbBgrcxe79RWh5G1tV8ash5DpW1YfiEuakcXrKgqkBQNsV82UBGEcgmSUGYk&#10;UAywogxDUgvCMB7yWK2MBLHfh+eHCbkB1ZskUA+5CBEZVKpSKxDKHhSZOCcR8YfERO3py5EoTqlP&#10;bL2yABnH58ef/xTqFmgZY4SIyp8lPn6M29zcjDq8++6777zzztHR0YaGBr3dXa2E0KAy6ApxvH79&#10;etnk3NXVdeLECaQn/ZO8MlSqQN0K6mFOYAhD1hPD/8tz//QK3VlwJXFhl0hXFE03L0xAF7qzYMFa&#10;mXy/U5tcFWiP1GYJzJkguyVTtD07uMplaCWoFTBbfhAXMUwMCb5yBonHxFMMOUFSBPIIKmoUQf4Y&#10;amVInEkRJJ6kKMgpJB4Vs6AqztCcBnmEuJhUCb5F6sdD/0g9BCiKTUJTNkf86zwQdvZpIZ6jipab&#10;yzKC/4BUA21RigjEkydPXr58+f777z948ODWrVsRu/ElTwXPClKl1X/0H/1H/BOgh87OziNHjhw9&#10;erSvr4/pKD3lCdSzENrngQyDVW4b7J9bpX93+IVCdxZcwbyZZejC5Kax0J0FC9bK7HNFbHK258kA&#10;sV0dYUeNNGUoewSXR7ZoCK4I2f0e5DqB/DFyncD8MoKSKqkuX+MgZ4JQF8H8MgRVgVAub5h4VBTi&#10;YlIF5KnSxIAzF6G6HKEuQuyXnUD33wE2y8jp49Nyq3+dFgIOA6A7t2zZsm3bNl0ElQYlmCPCFKiY&#10;hT4P+lxZ0aqkOw8cOHDq1KnJycmmpiY6B0je+KMIrEkloDvJk1ZKvr6+vr+/f3h4eMeOHWSr6Qvq&#10;CoSWtYGeZ0WVyHW3F9/vLHjzMhWmMNFtGc7tNnc559h2MaRnoTsLFqyV5bpzMzsc+65Be948oB20&#10;CsLWPS+ELnwnsRSQDVQ0JB7FJKhSFUNKy4xsKzllADkFeYTgKncmqF4rxDG+vzIoPYAdgjxUG9uG&#10;bG1s+JocKCYGTsblHKEp9UFas2aNXrS0fft2DCSjrobqyqg0n04rBm2tH3WVhfpsbm4eGBhAIzY2&#10;Nm7YsEFiF6WorkCNn8bb/EtkATYe+tm6dWtnZycJkyGdKBNBMTWCtsqBo5bCnFkk/+isuLZ4rqjg&#10;LxZr1qmLdMFygSx0Z8GCtTLRnexzBm14ufD7aRlCRanK6QKP3CII5Xkh7sF0QGIL8hhID6ETC5os&#10;qtTmVoWRynWSkA2WJ+sHVpXUyjMrQnQFhKBSWChEMKcCchHXKphZh7KHnEK4BOpBFZGcMq0/kg7R&#10;WV9fj6RDNXZ0dLS1tVFELPqFDJGy1bNBToEwFOG6des2btxIh4hXepaWtYDqcJ/XEtRWuhNg6zEp&#10;emYI+mR05pXkANRVKPiiGYkNGEhHwZyJLfBvkHFlryvusxf8hWYqQ0Wn+arrzuVSpYXuLFiwVi78&#10;eqf2SxDbQDuuEBetVlu4UxPle3nWUwVJsIoxpBUExIS+q1cJXjI5xEXZuUgGVbxgxepGYgMrykC3&#10;qSjIGdtARWUSexJYlQwQ2wac0osqmu26yBtFdiWorTohmA8J+hKg59rb20dHR/ft23fkyJGhoaEt&#10;W7asWbOGc8QHj08IwYxlnxaNK6iIn0iUoglW/3mcuV+vtpVApAwi6We1/0qAusJJGng41tXV6RWe&#10;NhcClIOaV4dSSgxfEzxV4P4FzlzvLHRnwYJzZZ5OXRoWurNgwVpZpjvrwnvjgW14NUJbKZuxYLYJ&#10;BfP4QGerCshvtkUCs602NnzNjEdQUXDCpySPgGrNo1pBHsE8tRgx5DRIbMUGyIYBNQehHMHaygDy&#10;Z5Ftrj5BKM8RuW11Ba5Kn5ZkEoPzVzywOREoPFQm6rOhoaG/v7+lpWXHjh3d3d3btm274447dM2S&#10;HtwZLcF/cBxcWuVVhthPZLA81Da2BYr8NUIy+hhTxCAHwL8C/EhPdGecfJyAmphhRYA9K9w/Ho+k&#10;mKD4fmfBgkvAVJjCRFDWyEJ3FixYK7PXO2NoL8yiUpVttzKAtmc7xobggso9gvwglD2yniy8yAma&#10;yeLNaQagSsXqsFYJ1EkoVIZ0GDBb/ipQ2DwQ2ntUz83iZ52FRcpAinF+Y38MOUEl28Cg/iPjPku3&#10;eyDv2tvb0aAI0Pr6+lWrVik3nUEZiucYO2PIGUPBWagWgwBdZ6VnVekyJzmQFZJ0w4YNse60hjoC&#10;ehBUFILLwzyWvHcHlSmPOYGcMoTiemfBgiuAqUiFhe4sWHBurKQ7421PNoj9MoBtmXLKltOgrVrI&#10;Fs0TG2Ybsh7BpIBAUQhlj+AqIXg95JEYkl0FSZg1rwI1AWbLD1QEoVxC8M4LoYuaoSnEbWWDpAiS&#10;YhYSZ6FQQrZVNow00HaovY6Ojubm5k2bNumLm3gwqELv3lL6YVUh/phhq+jOaAlJVYzYQ593lJ5/&#10;pxUG47a2tiKC169fz7jUMrTyZC7WuRl+hHQIYP5spIxKUDIx1q4qdGfBgiuQhe4sWHCOrPT9Tozs&#10;5ie4HTWDuMoMbbdCUoxhVVVigBNBJQSXR3CVkHikacwWVExgfouRAcwvA8jOjjVvZKWYID+QLWd1&#10;xPECdqX0ak9b/cgw2yAnMFt+oCFiD/Yv//Ivh0K0qqtWrVqzZg0677bbblu9enV9ff3WrVsbGhoQ&#10;gqjPtWvXSgLqI8rHLDTz4Fy4z1zp40cxhqoM9hEFDArwKJKeGbG3txcFzIj6V4DfUlVYDDoJVjnU&#10;fyhEOcR2nIlgHgyz16z6ZqE7CxZcsWwodGfBgjUy1p3x77MLifTUFigknnhnTSLxmyzwUTPwgiFn&#10;IwdJVVIU5BQqeUAol2ACIoskPo6UbZDH66sygVUlUsUYuc4YvvuA4KqKJDKbTII4QG3No6LsGPKD&#10;uBj7BWQlwIhjZMsfAz/jAhbfPiR89m699VYEKFrzdv8eeJwIRGw8cn7Tv51APagVRXpwfzOV9KLv&#10;2EEBBvfR9J9V9YOhMBpu2LABvYvYxa9Ijqr1Tctsg5wglPPCNOg8sObWQncWLLhyWejOggVrZaI7&#10;2Wh1NxPRqaPUp4Ht2WBFbY2yE6jKELbfPNgOXT0M2HYuQ1AViItZuzoIY3QMKSEnlEqSyJB1yiNY&#10;Ma6SLcgDkqIUGLCijFoQN6wdSgCEskf1opAMp2IMU5yCnMBs83P0n4v/m4oxfEhIUudFJxFDzyRt&#10;2bKlrq4O1Yg85ajHz/nIuZPt4/X5xLBOYqhDYvQ78mpImDybNm2iQxJgLj684ucnrjVbhhBXGRg9&#10;QajwCK4Iq2/9m4XuLFhwxbLQnQUL1soy3bl5CxswuzjHGAjQRIkCtmcQ2zHM6bSnR2wLYUctR5Wq&#10;ecB2cfVpRTPMNuQ6Y2RlhDwxEqfCBHkkqgQFxP6sAXz9DIK3hOD1iD1ma3RgVQaLyQVNOFaKkb8S&#10;sgGxpgR8TnTlko9HcJWgyBg4SYZTyWeSTynQ1VDJxK0e69atw4MA1eeNI0NU+UTR1caNG+kKm845&#10;8iGXiqWVBLT8WgeAEUNVuaBqTojzTHIu7rMXLLiSWejOggVrZe71TsGJzdLlz+pw2jNC1rNw1N7n&#10;UoyOfJGCEVQ05DorAT2Ri+q180Cl3hAxwYogcRMKVZGNlEdIigZFZsGnC+2ITOSsBVcJaqXmBlUx&#10;NRacJjQEdCINilhcs2YNMnS9/zEknRd9gGXH8OvtbuWjUymqZ1UBqijaoArOIlvlesmLD/16BNdc&#10;UDzPXrDgSmahOwsWrJVlzxV53WnIVZyxMzdgETG//mlVe0MFg1CeY/M5YYm6zWLhA83aw5LOpZbO&#10;FzcBeqvSYS1j1RKzEKy7fVWhOwsWXLEsdGfBgrWyTHf638kMG90c4Tfumrbepd6hlwdfj1msWOQu&#10;79Kt+Uo+m+QGCt1ZsOBKZqE7Cxaslcl99ll1p3ZBEMpz37PnGg+qNJlHbwZri7GQfgzqJLer2Dnr&#10;WATMGlMdtTePI2ts5ZLzCOWlwVL3L2giIJSrovbIhSB3lPXF7xUVLLiCWejOggVr5Vx15y8OlkFh&#10;1I4bm8yKWoobiBu4DsXvZBYsuJJZ6M6CBWvlYt1nL1BgcVFd5C2nBMwdq3bnoqC4z16w4EpmoTsL&#10;FqyVyfXOsMvVhuXc+5cfyzC7GodYlEzoRAjlBWMRuxIWvcM5wa9NfgK5/krBS4TiemfBgiuZhe4s&#10;WLBWFtc7q8BLkSWUF8ujXTQLEMo3FW7StBcdhe4sWHAls9CdBQvWyirf7yy2fDDXRSgWrUAuFvjB&#10;KHRnwYIrmYXuLFiwVi7keufNorEKLbgoSJaR4lwXdq7x88A8hkiauFmVEFwrAOuL73cWLLiCWejO&#10;ggVr5RLdZw/7dt7OnetcTlRPYHHTW86xwHKuLWMtynC1d7JYI84KDQRCeQWgeK6oYMGVzEJ3FixY&#10;K8t0Z+m5onjHzd19/absEMoZVKmaN+I+a+l/gTnMr3mVVlQJobxg1NiVBgWhXI5K/nljfh3O2spN&#10;IELwVkCVgFnbCjWGzRUudY9QziCuiu3iPnvBgiuZhe4sWLBW5urOWeG3TodQzqBK1aJgqftfOixi&#10;5nPqqlIw/ln7mTVgsVB9IJ+pQyhXhsXUEryc8OnPJ6VCdxYsuJJZ6M6CBWtlleeKqmPeO+j8WuVi&#10;Ebv62sCflptgWWrJs1JALW3nhMXtbSlQ6M6CBVcyC91ZsGCtnPU+eyX4rb+iLAhWBlWq5oeFdOgm&#10;4GFFGfNApbYL6bM6auk5npqg4qJg0Ts0LFG380ClTKpnuBT5F7qzYMGVzEJ3FixYK2d9rmhOm+iy&#10;KYYqA1kVRm5YrvOGo1K2BZYata/8rGE19lMLkq6K54oKFlzJLHRnwYK1MrnPzg5nGx6GwTwyhCpV&#10;QuzMDZgH3JAlBFc55lQVexLD18xAVfNA0naBvRmy/cyv2+qt/CAOoVyOSv5cVAn2IziEcjmqVM0J&#10;VTrREEJwVUAIKiF4M4hrk7BsMfHkotCdBQuuZBa6s2DBWjnv73fmopYddE5YSIcLTGbR51IgF3Nd&#10;Z+KrN5lrh4uFRRw321Vxn71gwZXMQncWLFgrK91nr2UTvVEb/OJimWdRZbi46mZc2yT/eUxhHk0W&#10;Bcs/7lxHLHRnwYIrmYXuLFiwVmbvs9eOG6USbmqwaMW6FaiO7Cek0J0FC65kFrqzYMFaWf25okoi&#10;Kde5QCxFn7XDRq+eBrXVA6pg1rbz7nn5MadU5zovt0zLuxTLPFwuqs+6+J3MggVXMgvdWbBgrZzf&#10;9ztXwj59c0GqAoRyHqrX1o7F6udG4WbPfylQPFdUsOBKZqE7CxaslVWudy5k+6/SdilUxfz6rN5q&#10;KfL8eoMVu+kWbXETXrrpF7qzYMGVTKc7t6A7O4YLFixYnRta+xGdQXfO8fud88MyS5ObRQlZnjdL&#10;wglIe6kzt/4XfaDF6nDpVqD4fmfBgiuZTne2j+9rHt5dsGDB6mwcmFrf1G332cMuVxuq7LJJ1SLu&#10;x7ldVe+/ltErxdSYeY1hlaDmC+xkfkgGzeZQS1bza5VF9VbUCqFcFTWGVcFK6MFQXO8sWHAl0+nO&#10;rqlDrWP7ChYsWJ1NQ9Prm3py77MvBRZxJ15q3ESpJrh5MxdWWv4rIZ9CdxYsuJJZ6M6CBWvlMuvO&#10;mwg3u3qrEStwmsuZ0s1ylovn2QsWXMksdGfBgrWyFt25Evbm+eWwMlXFkmZ1w6e88ATooZZOFj5Q&#10;FeR2XmNWVcKq11ZBcb2zYMGVzEJ3FixYK8t057I8V7RCkCiA+amBrz1qXJZi9WrH/NaqeK6oYMGV&#10;zEJ3FixYK5fiPvv8dtYVpV1IZjnzWcSxqmde40A1hi0R/AwCgmuOmHfDRYEyB6G8GCjusxcsuJJZ&#10;6M6CBWvl1/v7nYu79y9cTCxuPrmYNcllyOFrgIWs0qKvMB0W1zsLFlzJLHRnwYK1Mtadub9XlN1E&#10;8WSdMSrVqiEI5dlQY2TtHVZBtpNcT9ZpqFKVoHo/QAEglBcPSZ+zjrKQWkONYTHiJgtsPg/QfN49&#10;LHDoLJRMoTsLFlzJLHRnwYK1clbdOQ8s+tYbY0k7X8lYyMQXZdG+rit/U8zL6c67XlrbOrS2ubdg&#10;wYIrjQ0XCt1ZsGBtzNWd7MQGbXtVkI2Zd8MYVus7m4mM7SXFsg0k+Fk6hHIGVapmxULaGhalk5WG&#10;ZZtUPBB2glBRGYXuLFhwJbPQnQUL1sqy73cu2fPsteystWNxe1tcrOTcFhFfv2mu8BkVurNgwZXM&#10;QncWLFgrk+ud7HCVNuBaNmZiDMG1LFjIcEnbZc5ccOtVQnAtHpao23lD+YBQrooQWkLweiTFGpHb&#10;Kuus0nlucJV4oUrArG1BoTsLFlzJLHRnwYK1sux65+I9z17LVrpEsKFrzIEwIZS/dqhxdl/jFagR&#10;NS5UguVZt0J3Fiy4klnozoIFa+WcdGeyxS7PjrvUcFpjZUxk5WRyo1Dj9G+iVVqsVAvdWbDgSmah&#10;OwsWrJWVdOfXWAAtZGorf1myGd5cp3KB2c61+c2yOIXuLFhwJbPQnQUL1srav99ZHbRaii18ibrN&#10;osoo2araU5pH8gsZrkbEHSadL/pYCeh/rkPUEq9uQSgvEkKnHsGVQZWqLKp3JeQGuN8rKnRnwYIr&#10;lYXuLFiwVs7v+52z7p0J/G4bmsy17cpBPIssFj6vhfdQYNmwzCeruN5ZsOBKZqE7CxasldnrnbXD&#10;qbDS7lv7Nlx7ZIz5tZor5jqd3LCFtDXU2EntmEeq1AqhHHmE4F0CLKTzRUws21Vu5wvMdtbmBKwL&#10;1zuH1zb3FSxYcKWx4cJbhe4sWLAmzu96pxBvmWYISTFGlaoqmF+rGLk94KzkD9YNwqInML9pZgNu&#10;+MrEWOpkaumfGENwzQU1tipd7yx0Z8GCK5GF7ixYsFYm1zsX6z1KS4r5bfBzRe2jLFY+yzOvOaFS&#10;SsucKsMt1ojLnPliobjeWbDgSmahOwsWrJXVr3faJp27WzstMJddfK7xNcL6XNzOfbI1dZgbVr3t&#10;PJrkYh5NwPxazRWMIpgtv5AUY1iwxZgRI9e5QCxKn/PopFIT/EJxvbNgwZXMQncWLFgry3Tnkv1O&#10;5tKBLTlYVVFj2DIjzsqJi1IxtgvUiIWs2A1c7WToSpkUurNgwZXMQncWLFgrF/JcURbsmoIVZcTI&#10;dS4/fJozmayQrOaEeefsp34zzXd5ss0uS9aTi2xMLQ1nDYhR6M6CBVcyC91ZsGCtnPdzRbXsrHPC&#10;4vZmWKJub2rEa3Izrs/Ky/kW/tmEfznkVmJwWrb819OcpQBXaR3kovh+Z8GCK5mF7ixYsFYu+vXO&#10;YBVYPBSraliJS3HLLbfevvq2dRs8N5aoYuI0mtMHrN1w6+13lNRnPorrnQULrmQWurNgwVq5uLpz&#10;paFQbAWWGshOFOSazY3z5upN225bu5GOQo95KHRnwYIrmYXuLFiwVia6c1Heo2RqL2uASlow118p&#10;GFSpygXxQijPhlkja+8tN6x62xp7nhXz6Gd5EquOSqPgj6vMjp0LRG7/Ccr8Xneu3rR9Vd22v7m+&#10;IeGtG7fesWl7IjQTojtvX7fxlltvDR3modCdBQuuZBa6s2DBWjnv73eC3F0ZpxDKGVSpMtQSswyY&#10;RxorJPPFwrJN5yZeN687b6/f9s2N227b0sI/JePtDa231DXeVrcNVZpozZi1Xe8svt9ZsODKZaE7&#10;CxaslQvRncuAGytHGP1m1EMLz3kpZl2lT7fKyztigvmNHlrdcov7pmbdtr+5YevtW1pj3XnH1rZa&#10;dee6QncWLHgTs9CdBQvWynnozttvv33T5i0bN27M7tZ4sk6hkn+BqDJiJSxRJgmWZ5Qbi1+EOc4K&#10;fb8z0p1tyE3jjO7ctJ3j6k2oTBklFt/vLFjw5mehOwsWrJW5urOKnmhr73jupeu/+bt/8KNf/1t3&#10;3n3v2nXr3X5ZomuYZ8es5M+yxkj3xbiMM2GNXS2cMZKqG8U4k9iOWcl/o6h8dFyhNCTXOxu7d4zs&#10;23nkdMfg6JptM7pzS9tQ18DQuobmlsHpA6fuHBge3tjU2Te1p7mt7Y7iemfBgjc5C915M7FldC9M&#10;nAWXjbVf76Sqrn7TS6+++d/+j//iz//tf/jzv/i//v5/9U+Onr7rtnX1q9bW5XNdjn0bRuyvkUkT&#10;K64rdRgHxMXYiGNiqiqurRJcnQtvNWsPVQLyqtz65NmOFMXYKeY6jVUaJszGWNukKioqz5wzG7OS&#10;vxZW6bY23nrH2pIsLrveual78vD9Tz//xnsnz9+7ubU76M7NTWMnL548eWxDY8fwgbP3PnbtygtP&#10;H33g0Vffff/g9DC60z1XNIvuLK53Fiy4cpnqzrbx/d3TR/t2H+2c2G/OhO2TB/v2HO+aPKBi184j&#10;vbsOd0wd6tl9rGfX4Z7powP7TuBpGy9r1TK2zwXsPNgyuq9t4kDv7uN904fbqRrd1z5xsGf30a6p&#10;AzTpmDzYvevowN4T/buPtmdy6Jg63Dt9pM335lpNH+mYPICdhH0N6Gd3tGfnofZoGbv2nN57+t6+&#10;qbDyWXbuPNy75yhrwuno3XWkc9KdlN5dh9rG3YL37jpIDKfPLb47Qfs73XoebR/fj81q++KRDr/s&#10;WuF49IJlurP0HqXcLRDn1K7df/uP/sGf/dt//6//3f8P/vlf/IevfvLzhs6h1VvbChb8heIdm5tu&#10;ve12/w8j0p0NrS0TB88//NS9jzxz6K6LLT0D0p3rmvrvfPiJ0dGhdVvcFzo7d9/57AvP7Dl87OLT&#10;1w7tG3W6c22hOwsWvIlZpjtbRvcPHbzv6vvf/ejb33vkqacGdh/uRrtMHEAL9jpNecRpzfGDe+97&#10;7sUPvnrq6rP90wf6Dl24/Oon195478JTL119+1tPvfjqpedee/WzHzz94vWdh09173TiptXJmgPD&#10;px++9uF3X3rt1b6d+4ePPfjkG996/tW3Dp460zF19NADzz724usHT9+188zFi8++cvnZ166+/fk7&#10;n3xr38m7+nYfQwa1jO1HLXXvPX3/Sx9fe+ODo+fOde46fvzS8y+989H5Bx/qnqwokW9Wju8fO/XQ&#10;lXe+deWFl3cePO204OSB9qnDu+67+uo77+87fKJ399HuqYOdU4e6pw65o5OYB7v3nDn12KvX3vn0&#10;vseffeDq69ff++jS1etPv/nZtdffOn7p2Zfe/+Kl114b23Nw4vSlZ9/+1rU33j154eL9V9+8+OSV&#10;nUfOHn/46sWrr1x67q2X3/vszgsPdk8eGD558dFX3j164mTbWHGFNTBXd+billtv3XfoyB/+g//q&#10;z/7t/yXdCX/827/f2DeWbMkFC37tecfmHbegO9PrnW3N4wfvcrrzysG7LjZ3D6I7V9Vtaxo7dv99&#10;dza1tSE6N7aNnH/65aMHd29p7j338LOH9o/Vdp+90J0FC65cJrrzwPjRi6989O23vvWdt7/6yTOv&#10;vvfmt77z1AvXn7j+weuffvniB9+7dv2Vnukj6L+Jkw+/9v6Hh08ePXT5pZfeePOBq2899MQz+88/&#10;/sjz10/de//5K688/OKbj7z03rW3Pjx21/277n7y0PmL97/y4TPPPnflox+eOHOqbfLIxPELF194&#10;64GHL4+deeipd7545tore8/cd9/z773/2Zenzt07fdeTz7329l1X3nr1oy8vPvZY54Hzpx+5uv/C&#10;E699/NkDT738+Asvjh6/794rrz/z8puXnnlh4uAxUwZfGw4cPv/4Gx+89sn3Xv/0+59+/ydPPnft&#10;ibe++Phnv/+DH37/0tXXP/z+T15/6+0zj7723udfvfbpdz/48jtPXH3enZo9Z05efOGVj7585c03&#10;n379w4efvbb/zMUnX//0yXe/8+rrb7/2wWfHjh3r2Hlk8uT9F69/9sK7n73+0efnH3h4//lHnvvk&#10;+29/+YOX3v3sxQ++fOjSIwPTh45cfPHNj79z113n2gvdWWKl++zx1ZeS/Tc7Ojt//Bu/9S//zV9K&#10;dP7zf/V/Pn/9jdX1W3TX8tZ1G8XYrp3VW82pzySfSoxjVpVonlo46ygWEBu1jDVrTPXmWVbvDSpg&#10;1hkZa4yMB02alEYMjKuMpdqZhtXjl4er1m685Y7V+reR3mfvmTp+6bnrH3569r77t7R1ueudm1um&#10;737s4IG9Gxp2rNnacfji9c+//PT0yWM7OgbOXHr6gK53Vnh/p/0zXF98v7NgwRXMjO48dvmd7/7G&#10;t3/ys3e/++vXP/rytY++9c6XP/r+3/qDH//6Tx968tl9J+9y974nDh96+JUrzz03suvgmadff+m1&#10;V88+9vLFJ64ceuDKg088i3y88OQLD7/07vVPvvvuF99/+Z0PX/nyZ+99/u1n3//8jfe/+PTXfufM&#10;uTNtU4cPPXjl+dffPXvP/XsvPHnto++98s4nL3/wxQtvf/TK2+8eP/fA2cdfeeCxZ1/49Cdvf/zl&#10;h1988egbn335s//k6pvvv/6t77/24XeuvXZ94sxD9z/35iPPvvzg09d2HT5pyuBrw/7Ddz3y2vtv&#10;ffWztz798uXPfvjVD3/0k9/6rStvf/bZ93747Z/93g9/+uvf/1u/ff7eJ778nX/w89/6ycnzFyaP&#10;nGkb29e97667nnr16lsfP3PtOrL+vsevHH3o2adffv3Ox19976sfv/Phu9MHDrVOHTnw4PPX3vvi&#10;hfe/w/Jee/uzNz761vVPv3z+rY+ee+fLd7/64f2XHumdOtA+dereK6+dPXum0J3G2r/fCW699dYD&#10;h4785u/+wf/wv/zZf/c//cv3P/nWjqZmX8PuGF+tiW1DrjNG9YBZm89AX7sLhRiRmPaYQ5+5KB8l&#10;t7fgNAGRn9gSguHmNGKtwfOayLznnpnFvHuaFe5MzaX35Lmi7Z1beiZ6p/Y3dg+s9s+z376pcXvX&#10;4OYdrWs2Na7e0tQ0uGti7+HB0fG67S3bOvsbmlpW1xff7yxY8OZmqjsnjl9++6ufvPDKSwcvPPnY&#10;q5+89fm3ESVX3/j4u7/9B+999Pld9z3YMXFw6uwTb3zr26fP37Pv/MP3P//Gy2+/d+na+1dff/ep&#10;Nz44d+H+/fc8/uCz188++soLH3z7udfePHTnhT0PPHf8nof6D547//w7H373x3sPHOqYPDR29J6H&#10;X/nwhTffuvDsq0+89sHTr7zzxue/+uYXP/jkez94+JlXnr7+9pHzl5549wdvvP/hPQ9d7jp8391X&#10;rg/vP3ngwWefffdbjz72+NDRe+955o3nXn3n8jPPj+8/asrga8PBo3c/+dbH7333N159/5MrH3z3&#10;8x/88Ec//63n3v/y8+//8Isf//Z3vv+dR559/uDdT33nP/m7P/3Nn164+Mj+03d37Txx8pGXrr72&#10;1vnHrj7ywhvPvfXpk9ffv/bh5w8++vjdL3z8+JPPvvjxl/deuKtz5+HRIxcuX//i1Y+/89yrbz/7&#10;1icf/f/bO/OvNJK1j8/PM5Pc+945Z+bemInRrG/ikmgUBFyjrCqyb0YEFUVBBdllk1UFBcENjXsW&#10;zTJJ5p1M7j3n/nFvdUMIgmKLS5hY3/M5nu7qp6qeenrm1JNuqmt9J7y1u7z7LhCNmSejepO5mcmv&#10;pkj6LZPS7q5qMsw7Exz5nj11OgRZaUHBVSKpVtbXL5R03SspSVw4dwGvss/TJ9dZt3+YjtsvGolT&#10;dvXUG8xBX90HrA7sf94J/ldCv6D0KO07SoDPX+sEx4kSBPjdeAjkr0/67zvrmLIejYUplFRT+NwB&#10;s2kqNKi3KAwuy2RY74vorVZCq4g77PFFlsZsTrUjIFNpFdaA3ulXGD3OmQW10SodNggVww3MJ/wh&#10;y6jVzensJrWLiQx+PVeh9gSVqlFcM7NR0D9oC+icvl7d+IDJ2aV1ap1+bpec2CZmyQZ5vWNPlGON&#10;7YKWztExd0CuHAIe1nVICAyxROscstgpICui8tkKg2FiUtzTj6fsSw6+BcisJlG/2jVjnZ5X6a1P&#10;NPZBnWnQHhifiZkdE6IBw3hgfszikGi9ZrdvdGLWPRNR6YwNnB65acoRCPdpTH1Gl9E9NTjus84s&#10;mFxe8bDF6Anpx22P2zgtYqXaEdQ7fILeEaXVP2y0kNmiJmGvYFCnMLqNnoBY3l9DYT0i81k9o208&#10;Ifx9Z5LUvBP7/uy//PIzytEf+8wH5UMWhV1ZvP1rDQSLwIjiSpwfpOxXjyvsrWG1zMg7k+z7fuf+&#10;b8WnAvJODM87Yd4JgeQvaXknQjUFWVcOTqvIbDyNi6MgfwkMLo7KwaFr2KsoHAKDT6AjJdVkVjWN&#10;W0MDl5DCGrSwisxCV0OzgQ3yXr6ZiUBmIVfRS6DlGjoPT+dUUVigfWAJugBNoY2zwCkAmFW2gCq8&#10;Giq7CriHfj8ImOFRH+KNgFOkr+YvmcE3Azo6Hrg18fiAMFZTOUjQQDTILDwdCTUeuSMALoHGw1M4&#10;j1pYOOROITagHLkpNKQKKAEtxCMZb5kAjmkcEFVgFo8nWg664IJm4zcCAVkQ9sUlSJb37GAijCtx&#10;npNO3kJ2ZWn8wEtn6kwOyjd/DtRhTp6i8+cZh8y+DiyJK3GeRWje+eudsn/eKi24W3H1XmWSgnsV&#10;/7pddvV2WeHd9Fwzlfh+Rdn7gnknBJLP7Ms7IRBIFrI878w+EaKTMmKQ3SwuLDanoiM7OpYnJ2wt&#10;eTXnTjFWxN7+kZbAIOfWjnWKUaBWbhXjOkldoCOro94heWfh3bKC26W/3Lj/8417Kdy/cqvkGvoy&#10;PS3XTAV53nn0d5Rg3gmB5C8w74RAsHLk7ztPInRWPtHE/xV1Wp7n1k7OvWdWPLdbADo6t75OVydy&#10;G8070fTx8082M0jNMjPB9vtOuK4IAslfYN4JgWAly3v24yo17TjRRJ6rvkqn+a9zCwty+y/kLbhy&#10;9drVoptXr6OAgyOJW36m4PqNK79eA+FLNHeQYN4JgeQzMO+EQLByinnneepr5TcXM6/66jos7Gdx&#10;O0CbSSWKsOoM/9uAeScEks+k5Z3I9t9pJC4hS472l6CLeypb2MRWIYHGAgagBNktk8GLb6742T6x&#10;XAmpsr86ut4IqUJgcOCi6TTQ2CZimChJHB8YqPiyLT6RzkFuYqYNEuoESDsw2jmR/T37YbMvlikZ&#10;i815Ch1Kfrl0bkobO/Y4pFXMTckWMptCmz+gMHGUogMLgQ4rPx8h3p+LAzDvhEDymX15J8gOaztk&#10;/RavXKWhdw2rbR6hXEFgIKuqq8icdtlwR6ccT0VWkdegi9aRldFMeb8jPDSkINC5eIagQ2HWOv0c&#10;SWc1mUls7+61+IatE+0iaXxRdqOgl/ekB2SleCqyTBtZsk0XUES9zE45susjujq+Ct2W86Ivoyaz&#10;GgV9Cou3f0T/mCkC8cfR+DTZKEPYjaNwQKaORK+FhdwIOrKiv5rKrufIe3Rug2NC1K8mc8TI+ncK&#10;G1nwjuwy2tEiUQ2OTyk1Y0RaB6NX0zOiJaKbsEOOxUl+35l9xj23KfmM9Bd1PjXsqUM47DhT2C1P&#10;XaC7pBJF35wyh4ZlsDDvhEDymbS8k90i0i69/s/yyorGHtr98Ifd45HrnBqHTzxgmF57NRuZ4/YO&#10;a1wB7biNIlT26dwa+5TWFdYYTGrHlMo00av3OUIrJoed1SltFo3Y51cHjBZev06o0PRoLJa59djq&#10;Mkc+orb5+kb0YrVZaXDI1drOIa1kxDpscfJ61CK1pW/EQOWIQOoJEqbklH/RaBL1m2eXfXMxvXvG&#10;6p9VGpzB7XeeQBAEc8QVVOsMZJFKPxk2egI9w3q53q13Bw3OmVBsM/ZszzkZHNCapCNWjWNGrTfX&#10;twubRIN8hXlqISaSyUzzz8ML4UbkyWh6p5DspOadd+5me8+OZb7EMoNisTlrpfpw4CgyC89Cx+3l&#10;fLzKE53/YI/sEaNLB5qBQozVDxTMOyGQfCYj7xSMzG2/39l7HV7Yef7yldHtlhv9s5t7dm9k8dkb&#10;u9elndnc++3d9u8fR21zm7/92x2IuJd3vV6HIRCLbu15wysToZjeam0XdzWLRv3rL+3TQfGgyR97&#10;HpoLjXiXp4P+ftfqwtPN8MpmaOWpze0eMHtnl1ec0xGTZ0brCvnCi0OasfpWbvxFc3LKv2jE98kM&#10;rr2OrO2Ett8uxdY23/2uc07YFvY2Xr3fevNWZQ69/c+fzvlnay/frLz+tLr9whNe33n5anF9Y8wV&#10;nF7eWn/9YWZxRTVmrG/jP3zMbJCMeWbnBowO7/KGKzjVSIc/6j02WH7feZL5MmedYqc5NHXOQ/4q&#10;EYb6CwnmnRBIPpORd/JV/uXtrTfvt3c/Rpc2PMjO3c+233/y+KPRjRc6i0k39/zZyxdWf7BrdGpx&#10;fZ3TPWiM7q5urD3d+/D05W+BxQ3HdFShUjUxeU2iEXt0Ra7RUSRD02t7gdkpmXHG6RpX+DbD88s6&#10;h98WiKg02i6NY25lxeEPDI17Na451+SMuLsXd+F/gFjH6xmbjATXXvnCC+ORjehibOXVm0GjeWLl&#10;zfrzF0a3D8T/2asXA+75+bVNa3h968N/1zb3tp49Cy4sdA5qrQs7bz7+MWa2tollNVQ2iaUwzcaU&#10;6lHVxFxk80V0/WkrS5jWI+RIML5nz0yMQElu2VJutQ7TcVtDvUaUOD9ccZs049TjVMXN4koUHaQs&#10;V7PXzXLptBR3AOjA0yOF3TKu49qn6iR1M4UM8qAGc+slt1ppymwE5p0QSD6TlneyGtl9o47piWDE&#10;H1nT2yf1vhlH5On89q7ONGGcXnZNTsu0jqmFFYPDyeyz2CcDNGGP0rU4PTcf3doNLq2bPbNG/7x7&#10;OtilGGjiK02hmMk/oxyfHHNO233BHp3HGwo9UTls0yGVYVxpckoHhrgDeq3dO+wI2INhhd6hNNjY&#10;EulFzzvJrGbJoCkYC8ZejLunhpwzNrfXHl2zevx95kl3ZGXUZAbxn45GOvU+dyg65ov4F7d8gXl3&#10;cG4itNA/qlN7otGna6OOqTG7q5ktZg35FjZ29OP2drGUpTSN2J3weWcOYHneebrKMjGfypydD0oO&#10;5KuMKLdOT93VnBv8KkHLc8HvxkMg+cy+vBOArFZBtljk1tB5yPoVcMDgk1oFNTQOns4lMvjVFDah&#10;VUBs5eOoXDwNWQCEo/FqwKU2IbJPJrK1Iw/dVJOFrLBmCEhtAnTnRg4ebQ2p+HmbTWQhEbq6CNmt&#10;Ed3gEd31EVmxlPTnwoJuRgriDCKP3gU6suMl8q0AZD9SAXrARbYhReOGloDgI8uMgFkds6vPPKWx&#10;OlrYElBY1dIBzGrbBaRWPrhf8YCndQfBQtrzTjDlY9cVlAN15UriStIgbnyYfaqw2BxLSWfiSnqS&#10;vSNQK63ikTqyzZyFvdmkz8kqZ+XSMaODxTgHV78M85g3Ky5Q59gDOcg8rR3kFCVNBxYeKVDlxq9X&#10;Snu8RXhqUfVjCASSb5QoQ99VkzseNrUmaDw9sLSWZpM8jTtzkUnG5Pjg6AKGuPdxh6CiqfVBI2Pf&#10;1WTLqX1BsFFWRy1+QAB5Z3F5dXllVdmDh6dCeUbJVyQ3Z0CtvBoFRs7N53wLTs7+HLfiYfZnGpCH&#10;5WWlw7E76tU7avAXAoHkF2XOP767VVV//QER8u1QTrhWTigsJ6SXQ05MIcg7UdLKITlTlFFyJDlU&#10;yQHQS2pHmZ2ejxvnz/mP67R7JBRW1BVWNkAgkDzkJq75u9u4xrS37xAIBAKBQCCQbDwkFT8g3nxA&#10;vHXGgC5uxP+FluZAvlJcUVdcmUFFXVFF3e3qRiTvRP6NWI6HQCAQCAQCgRxJYTm+rKRaWvy/toLC&#10;iYJrZ4qz4Jrp6nXuzft3HhBAVnf9IbEQgLyCI15DiR8jp+VxCKAQmF1/SAIUAhIGieN4LaQiMMjI&#10;Gk9A3R0ipZImxDO7ajqkaeA7pJV0UWk9HeSdTYXlhMLSqsLSaixcK6kCpBVCIBAIBAKBXBRKqqg3&#10;7+/8z08fL1/+84wBXfx++fLkPwtwJVUgTbxXx6ih8Ro7RGSBjMwRkZiSWhrnMVvczO1kiKX1bcK2&#10;TgVF2F3LFOCaWysa2whUVkOHsInJx9PYJDqnrl3UxBY3MEXNHYKSmtP88sONqoYKKu/xk2GyTHsg&#10;LdIRXJv4u9vVDZ/jGE8ocTcrSLcrSUVlSIr5JcQJ8GDApbhaEPGMSxAIBAKBQCDfPtdLqtqL776/&#10;fPnTpUufwN9MQPmPP+4jzeA4gOxz7ud/1d57dL2yvkGkMkzOz61uLG3vev1ezdSKdza6vLm1sjpv&#10;80965mLrL1/5wzF3eEnwRMrt04yZ7TavT603PtHa7dPzs3NRo9OtdQZsTjupmVqckT7mzM3qpiqG&#10;qEWqocjHWhUGptLEVJrjMPoMoJAi05JY0n15J0grHz4WDVoDNpeDJ+LfqSDcqiAWPyDcelR7u5JY&#10;VIa/hSfTB2xsJru4DHe9HF9UjsP+oBQCgUAgEAjkGwDkncziux9AUnhI3vnx519+w+Pf1jW8rW8E&#10;f9+VPfjz0qU/L//t4z/+8fGnnz7+/W/xZ5lptQ4jJe9sIPGVprm1yMaLhY1d/7R/2Lsc3H65tLa5&#10;tLrsnp11B6LhhUW9Sa/SmWppLKHa5p0JmV0evXvGGd2cf/Fha+91dG3NF1l2eydqTzvvfMQQgeRS&#10;ZvY757f8qy+TTCxsizQT1IPyTgKOJuvTOYYMmhHrRNegcdho40jkggGTxmxhy4aNk2HXwrbO4JJ0&#10;y+jS0Q4+p6jsy22AQCAQCAQC+eY5Iu+8dOn9nbvrHv/q8tPV2Nrq0urO0DBIOv+v6OabJsprIuFd&#10;6f0PN4o/Xr706fvvP/3ww6cff0AOvgcHlz5dymgtNe+sqL1LpOHogtp2USNbSuV2EluFJKaorl1Q&#10;z5QwJN0kKptEY9fRO6qa6LerGx+2sJu5TxqZomZOV2O7kNgqesyTMUTdTWwJmSMqJZzmyvJ43knr&#10;1Q9OhEe988JRZ/uAmaEwAlSeiNTko8jHSCzp/wOArHiQGnESJwAAAABJRU5ErkJgglBLAQItABQA&#10;BgAIAAAAIQCxgme2CgEAABMCAAATAAAAAAAAAAAAAAAAAAAAAABbQ29udGVudF9UeXBlc10ueG1s&#10;UEsBAi0AFAAGAAgAAAAhADj9If/WAAAAlAEAAAsAAAAAAAAAAAAAAAAAOwEAAF9yZWxzLy5yZWxz&#10;UEsBAi0AFAAGAAgAAAAhAJ1OhWP3AwAA/QgAAA4AAAAAAAAAAAAAAAAAOgIAAGRycy9lMm9Eb2Mu&#10;eG1sUEsBAi0AFAAGAAgAAAAhAKomDr68AAAAIQEAABkAAAAAAAAAAAAAAAAAXQYAAGRycy9fcmVs&#10;cy9lMm9Eb2MueG1sLnJlbHNQSwECLQAUAAYACAAAACEAdyPap+EAAAAJAQAADwAAAAAAAAAAAAAA&#10;AABQBwAAZHJzL2Rvd25yZXYueG1sUEsBAi0ACgAAAAAAAAAhAFTNZZxNigMATYoDABQAAAAAAAAA&#10;AAAAAAAAXggAAGRycy9tZWRpYS9pbWFnZTEucG5nUEsFBgAAAAAGAAYAfAEAAN2SAwAAAA==&#10;">
                <v:shape id="Picture 5" o:spid="_x0000_s1027" type="#_x0000_t75" alt="Untitled-4" style="position:absolute;width:39127;height:2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YYLwgAAANsAAAAPAAAAZHJzL2Rvd25yZXYueG1sRI/disIw&#10;FITvBd8hHME7TS0qUo0iLoKI4K4/94fm2Babk24TNb79ZmFhL4eZ+YZZrIKpxZNaV1lWMBomIIhz&#10;qysuFFzO28EMhPPIGmvLpOBNDlbLbmeBmbYv/qLnyRciQthlqKD0vsmkdHlJBt3QNsTRu9nWoI+y&#10;LaRu8RXhppZpkkylwYrjQokNbUrK76eHUUAz967XVh7TfQjjz4+jm3xfD0r1e2E9B+Ep+P/wX3un&#10;FaRT+P0Sf4Bc/gAAAP//AwBQSwECLQAUAAYACAAAACEA2+H2y+4AAACFAQAAEwAAAAAAAAAAAAAA&#10;AAAAAAAAW0NvbnRlbnRfVHlwZXNdLnhtbFBLAQItABQABgAIAAAAIQBa9CxbvwAAABUBAAALAAAA&#10;AAAAAAAAAAAAAB8BAABfcmVscy8ucmVsc1BLAQItABQABgAIAAAAIQC4MYYLwgAAANsAAAAPAAAA&#10;AAAAAAAAAAAAAAcCAABkcnMvZG93bnJldi54bWxQSwUGAAAAAAMAAwC3AAAA9gIAAAAA&#10;">
                  <v:imagedata r:id="rId70" o:title="Untitled-4"/>
                </v:shape>
                <v:shapetype id="_x0000_t32" coordsize="21600,21600" o:spt="32" o:oned="t" path="m,l21600,21600e" filled="f">
                  <v:path arrowok="t" fillok="f" o:connecttype="none"/>
                  <o:lock v:ext="edit" shapetype="t"/>
                </v:shapetype>
                <v:shape id="Прямая со стрелкой 27" o:spid="_x0000_s1028" type="#_x0000_t32" style="position:absolute;left:25220;top:1020;width:1786;height:16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t0wgAAANsAAAAPAAAAZHJzL2Rvd25yZXYueG1sRI9BawIx&#10;FITvQv9DeAVvmlVs1dUoIgoevFRLz4/NM7uYvCybqKu/3hQEj8PMfMPMl62z4kpNqDwrGPQzEMSF&#10;1xUbBb/HbW8CIkRkjdYzKbhTgOXiozPHXPsb/9D1EI1IEA45KihjrHMpQ1GSw9D3NXHyTr5xGJNs&#10;jNQN3hLcWTnMsm/psOK0UGJN65KK8+HiFJjR39d+jPvVw0wvuztuLNUjq1T3s13NQERq4zv8au+0&#10;guEY/r+kHyAXTwAAAP//AwBQSwECLQAUAAYACAAAACEA2+H2y+4AAACFAQAAEwAAAAAAAAAAAAAA&#10;AAAAAAAAW0NvbnRlbnRfVHlwZXNdLnhtbFBLAQItABQABgAIAAAAIQBa9CxbvwAAABUBAAALAAAA&#10;AAAAAAAAAAAAAB8BAABfcmVscy8ucmVsc1BLAQItABQABgAIAAAAIQCct+t0wgAAANsAAAAPAAAA&#10;AAAAAAAAAAAAAAcCAABkcnMvZG93bnJldi54bWxQSwUGAAAAAAMAAwC3AAAA9gIAAAAA&#10;" strokecolor="white [3212]" strokeweight="1.75pt">
                  <v:stroke endarrow="block"/>
                </v:shape>
              </v:group>
            </w:pict>
          </mc:Fallback>
        </mc:AlternateContent>
      </w:r>
    </w:p>
    <w:p w14:paraId="64422D47" w14:textId="5E1DC8C0" w:rsidR="008A5B76" w:rsidRPr="00B026F0" w:rsidRDefault="0060324A" w:rsidP="00F74EDC">
      <w:pPr>
        <w:ind w:firstLine="0"/>
        <w:rPr>
          <w:rFonts w:eastAsiaTheme="minorEastAsia" w:cs="Times New Roman"/>
          <w:sz w:val="24"/>
          <w:szCs w:val="24"/>
          <w:lang w:eastAsia="ja-JP"/>
        </w:rPr>
      </w:pPr>
      <w:r w:rsidRPr="00B026F0">
        <w:rPr>
          <w:rFonts w:eastAsiaTheme="minorEastAsia" w:cs="Times New Roman"/>
          <w:noProof/>
          <w:sz w:val="24"/>
          <w:szCs w:val="24"/>
          <w:lang w:eastAsia="ru-RU"/>
        </w:rPr>
        <w:drawing>
          <wp:anchor distT="0" distB="0" distL="114300" distR="114300" simplePos="0" relativeHeight="251666432" behindDoc="1" locked="0" layoutInCell="1" allowOverlap="1" wp14:anchorId="1E1FA63D" wp14:editId="0CE58A9B">
            <wp:simplePos x="0" y="0"/>
            <wp:positionH relativeFrom="column">
              <wp:posOffset>3761629</wp:posOffset>
            </wp:positionH>
            <wp:positionV relativeFrom="paragraph">
              <wp:posOffset>-78022</wp:posOffset>
            </wp:positionV>
            <wp:extent cx="1645920" cy="1190625"/>
            <wp:effectExtent l="0" t="0" r="0" b="9525"/>
            <wp:wrapNone/>
            <wp:docPr id="4" name="Picture 4" descr="C:\Users\Lilia\AppData\Local\Microsoft\Windows\INetCache\Content.Word\snapsho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ilia\AppData\Local\Microsoft\Windows\INetCache\Content.Word\snapshot1.jpg"/>
                    <pic:cNvPicPr>
                      <a:picLocks noChangeAspect="1" noChangeArrowheads="1"/>
                    </pic:cNvPicPr>
                  </pic:nvPicPr>
                  <pic:blipFill>
                    <a:blip r:embed="rId71" cstate="print">
                      <a:extLst>
                        <a:ext uri="{28A0092B-C50C-407E-A947-70E740481C1C}">
                          <a14:useLocalDpi xmlns:a14="http://schemas.microsoft.com/office/drawing/2010/main" val="0"/>
                        </a:ext>
                      </a:extLst>
                    </a:blip>
                    <a:srcRect l="7404" t="2084" r="5713" b="4773"/>
                    <a:stretch>
                      <a:fillRect/>
                    </a:stretch>
                  </pic:blipFill>
                  <pic:spPr bwMode="auto">
                    <a:xfrm>
                      <a:off x="0" y="0"/>
                      <a:ext cx="164592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CFF1FB" w14:textId="77777777" w:rsidR="008A5B76" w:rsidRPr="00B026F0" w:rsidRDefault="008A5B76" w:rsidP="008A5B76">
      <w:pPr>
        <w:rPr>
          <w:rFonts w:eastAsiaTheme="minorEastAsia" w:cs="Times New Roman"/>
          <w:sz w:val="24"/>
          <w:szCs w:val="24"/>
          <w:lang w:eastAsia="ja-JP"/>
        </w:rPr>
      </w:pPr>
    </w:p>
    <w:p w14:paraId="19830752" w14:textId="77777777" w:rsidR="008A5B76" w:rsidRPr="00B026F0" w:rsidRDefault="008A5B76" w:rsidP="008A5B76">
      <w:pPr>
        <w:rPr>
          <w:rFonts w:eastAsiaTheme="minorEastAsia" w:cs="Times New Roman"/>
          <w:sz w:val="24"/>
          <w:szCs w:val="24"/>
          <w:lang w:eastAsia="ja-JP"/>
        </w:rPr>
      </w:pPr>
    </w:p>
    <w:p w14:paraId="52BCA629" w14:textId="77777777" w:rsidR="008A5B76" w:rsidRPr="00B026F0" w:rsidRDefault="008A5B76" w:rsidP="008A5B76">
      <w:pPr>
        <w:rPr>
          <w:rFonts w:eastAsiaTheme="minorEastAsia" w:cs="Times New Roman"/>
          <w:sz w:val="24"/>
          <w:szCs w:val="24"/>
          <w:lang w:eastAsia="ja-JP"/>
        </w:rPr>
      </w:pPr>
    </w:p>
    <w:p w14:paraId="2A3F56C7" w14:textId="77777777" w:rsidR="008A5B76" w:rsidRPr="00B026F0" w:rsidRDefault="008A5B76" w:rsidP="008A5B76">
      <w:pPr>
        <w:rPr>
          <w:rFonts w:eastAsiaTheme="minorEastAsia" w:cs="Times New Roman"/>
          <w:sz w:val="24"/>
          <w:szCs w:val="24"/>
          <w:lang w:eastAsia="ja-JP"/>
        </w:rPr>
      </w:pPr>
    </w:p>
    <w:p w14:paraId="5AF0C8A3" w14:textId="77777777" w:rsidR="008A5B76" w:rsidRPr="00B026F0" w:rsidRDefault="008A5B76" w:rsidP="008A5B76">
      <w:pPr>
        <w:rPr>
          <w:rFonts w:eastAsiaTheme="minorEastAsia" w:cs="Times New Roman"/>
          <w:sz w:val="24"/>
          <w:szCs w:val="24"/>
          <w:lang w:eastAsia="ja-JP"/>
        </w:rPr>
      </w:pPr>
    </w:p>
    <w:p w14:paraId="624E05D5" w14:textId="77777777" w:rsidR="008A5B76" w:rsidRPr="00B026F0" w:rsidRDefault="008A5B76" w:rsidP="008A5B76">
      <w:pPr>
        <w:rPr>
          <w:rFonts w:eastAsiaTheme="minorEastAsia" w:cs="Times New Roman"/>
          <w:sz w:val="24"/>
          <w:szCs w:val="24"/>
          <w:lang w:eastAsia="ja-JP"/>
        </w:rPr>
      </w:pPr>
    </w:p>
    <w:p w14:paraId="66429671" w14:textId="77777777" w:rsidR="00F74EDC" w:rsidRPr="00B026F0" w:rsidRDefault="00F74EDC" w:rsidP="008A5B76">
      <w:pPr>
        <w:jc w:val="center"/>
        <w:rPr>
          <w:rFonts w:eastAsiaTheme="minorEastAsia" w:cs="Times New Roman"/>
          <w:noProof/>
          <w:sz w:val="24"/>
          <w:szCs w:val="24"/>
          <w:lang w:eastAsia="ru-RU"/>
        </w:rPr>
      </w:pPr>
    </w:p>
    <w:p w14:paraId="20755A7D" w14:textId="77777777" w:rsidR="00E87DA8" w:rsidRDefault="00E87DA8" w:rsidP="008A5B76">
      <w:pPr>
        <w:jc w:val="center"/>
        <w:rPr>
          <w:rFonts w:eastAsiaTheme="minorEastAsia" w:cs="Times New Roman"/>
          <w:noProof/>
          <w:sz w:val="24"/>
          <w:szCs w:val="24"/>
          <w:lang w:eastAsia="ru-RU"/>
        </w:rPr>
      </w:pPr>
    </w:p>
    <w:p w14:paraId="66B9E82B" w14:textId="77777777" w:rsidR="00E87DA8" w:rsidRDefault="00E87DA8" w:rsidP="008A5B76">
      <w:pPr>
        <w:jc w:val="center"/>
        <w:rPr>
          <w:rFonts w:eastAsiaTheme="minorEastAsia" w:cs="Times New Roman"/>
          <w:noProof/>
          <w:sz w:val="24"/>
          <w:szCs w:val="24"/>
          <w:lang w:eastAsia="ru-RU"/>
        </w:rPr>
      </w:pPr>
    </w:p>
    <w:p w14:paraId="239253A1" w14:textId="511D28FA" w:rsidR="008A5B76" w:rsidRPr="00B026F0" w:rsidRDefault="008A5B76" w:rsidP="008A5B76">
      <w:pPr>
        <w:jc w:val="center"/>
        <w:rPr>
          <w:rFonts w:eastAsiaTheme="minorEastAsia" w:cs="Times New Roman"/>
          <w:sz w:val="24"/>
          <w:szCs w:val="24"/>
          <w:lang w:eastAsia="ja-JP"/>
        </w:rPr>
      </w:pPr>
      <w:r w:rsidRPr="00B026F0">
        <w:rPr>
          <w:rFonts w:eastAsiaTheme="minorEastAsia" w:cs="Times New Roman"/>
          <w:noProof/>
          <w:sz w:val="24"/>
          <w:szCs w:val="24"/>
          <w:lang w:eastAsia="ru-RU"/>
        </w:rPr>
        <w:t xml:space="preserve">Рисунок </w:t>
      </w:r>
      <w:r w:rsidR="00F74EDC" w:rsidRPr="00B026F0">
        <w:rPr>
          <w:rFonts w:eastAsiaTheme="minorEastAsia" w:cs="Times New Roman"/>
          <w:noProof/>
          <w:sz w:val="24"/>
          <w:szCs w:val="24"/>
          <w:lang w:eastAsia="ru-RU"/>
        </w:rPr>
        <w:t>Л</w:t>
      </w:r>
      <w:r w:rsidR="00C84BC8" w:rsidRPr="00B026F0">
        <w:rPr>
          <w:rFonts w:eastAsiaTheme="minorEastAsia" w:cs="Times New Roman"/>
          <w:noProof/>
          <w:sz w:val="24"/>
          <w:szCs w:val="24"/>
          <w:lang w:eastAsia="ru-RU"/>
        </w:rPr>
        <w:t>.</w:t>
      </w:r>
      <w:r w:rsidRPr="00B026F0">
        <w:rPr>
          <w:rFonts w:eastAsiaTheme="minorEastAsia" w:cs="Times New Roman"/>
          <w:noProof/>
          <w:sz w:val="24"/>
          <w:szCs w:val="24"/>
          <w:lang w:eastAsia="ru-RU"/>
        </w:rPr>
        <w:t>3</w:t>
      </w:r>
      <w:r w:rsidRPr="00B026F0">
        <w:rPr>
          <w:rFonts w:eastAsiaTheme="minorEastAsia" w:cs="Times New Roman"/>
          <w:noProof/>
          <w:sz w:val="24"/>
          <w:szCs w:val="24"/>
          <w:lang w:eastAsia="ru-RU"/>
        </w:rPr>
        <w:sym w:font="Symbol" w:char="F02D"/>
      </w:r>
      <w:r w:rsidRPr="00B026F0">
        <w:rPr>
          <w:rFonts w:eastAsiaTheme="minorEastAsia" w:cs="Times New Roman"/>
          <w:sz w:val="24"/>
          <w:szCs w:val="24"/>
          <w:lang w:eastAsia="ja-JP"/>
        </w:rPr>
        <w:t xml:space="preserve"> Получение 3</w:t>
      </w:r>
      <w:r w:rsidRPr="00B026F0">
        <w:rPr>
          <w:rFonts w:eastAsiaTheme="minorEastAsia" w:cs="Times New Roman"/>
          <w:sz w:val="24"/>
          <w:szCs w:val="24"/>
          <w:lang w:val="en-GB" w:eastAsia="ja-JP"/>
        </w:rPr>
        <w:t>D</w:t>
      </w:r>
      <w:r w:rsidRPr="00B026F0">
        <w:rPr>
          <w:rFonts w:eastAsiaTheme="minorEastAsia" w:cs="Times New Roman"/>
          <w:sz w:val="24"/>
          <w:szCs w:val="24"/>
          <w:lang w:eastAsia="ja-JP"/>
        </w:rPr>
        <w:t xml:space="preserve"> изображения</w:t>
      </w:r>
    </w:p>
    <w:p w14:paraId="3F9F1484" w14:textId="77777777" w:rsidR="008A5B76" w:rsidRPr="00B026F0" w:rsidRDefault="008A5B76" w:rsidP="008A5B76">
      <w:pPr>
        <w:rPr>
          <w:rFonts w:eastAsiaTheme="minorEastAsia" w:cs="Times New Roman"/>
          <w:sz w:val="24"/>
          <w:szCs w:val="24"/>
          <w:lang w:eastAsia="ja-JP"/>
        </w:rPr>
      </w:pPr>
      <w:r w:rsidRPr="00B026F0">
        <w:rPr>
          <w:rFonts w:eastAsiaTheme="minorEastAsia" w:cs="Times New Roman"/>
          <w:sz w:val="24"/>
          <w:szCs w:val="24"/>
          <w:lang w:eastAsia="ja-JP"/>
        </w:rPr>
        <w:t>Полученные объекты можно сохранить в формате .</w:t>
      </w:r>
      <w:r w:rsidRPr="00B026F0">
        <w:rPr>
          <w:rFonts w:eastAsiaTheme="minorEastAsia" w:cs="Times New Roman"/>
          <w:sz w:val="24"/>
          <w:szCs w:val="24"/>
          <w:lang w:val="en-GB" w:eastAsia="ja-JP"/>
        </w:rPr>
        <w:t>tx</w:t>
      </w:r>
      <w:r w:rsidRPr="00B026F0">
        <w:rPr>
          <w:rFonts w:eastAsiaTheme="minorEastAsia" w:cs="Times New Roman"/>
          <w:sz w:val="24"/>
          <w:szCs w:val="24"/>
          <w:lang w:eastAsia="ja-JP"/>
        </w:rPr>
        <w:t xml:space="preserve"> в разделе </w:t>
      </w:r>
      <w:r w:rsidRPr="00B026F0">
        <w:rPr>
          <w:rFonts w:eastAsiaTheme="minorEastAsia" w:cs="Times New Roman"/>
          <w:i/>
          <w:sz w:val="24"/>
          <w:szCs w:val="24"/>
          <w:lang w:val="en-GB" w:eastAsia="ja-JP"/>
        </w:rPr>
        <w:t>File</w:t>
      </w:r>
      <w:r w:rsidRPr="00B026F0">
        <w:rPr>
          <w:rFonts w:eastAsiaTheme="minorEastAsia" w:cs="Times New Roman"/>
          <w:sz w:val="24"/>
          <w:szCs w:val="24"/>
          <w:lang w:eastAsia="ja-JP"/>
        </w:rPr>
        <w:t xml:space="preserve"> в верхнем левом углу стартовой панели.</w:t>
      </w:r>
    </w:p>
    <w:p w14:paraId="54E2DB4D" w14:textId="77777777" w:rsidR="008A5B76" w:rsidRPr="00B026F0" w:rsidRDefault="00F74EDC" w:rsidP="008A5B76">
      <w:pPr>
        <w:rPr>
          <w:rFonts w:cs="Times New Roman"/>
          <w:sz w:val="24"/>
          <w:szCs w:val="24"/>
        </w:rPr>
      </w:pPr>
      <w:r w:rsidRPr="00B026F0">
        <w:rPr>
          <w:rFonts w:cs="Times New Roman"/>
          <w:sz w:val="24"/>
          <w:szCs w:val="24"/>
        </w:rPr>
        <w:t>Л</w:t>
      </w:r>
      <w:r w:rsidR="00C84BC8" w:rsidRPr="00B026F0">
        <w:rPr>
          <w:rFonts w:cs="Times New Roman"/>
          <w:sz w:val="24"/>
          <w:szCs w:val="24"/>
        </w:rPr>
        <w:t>.</w:t>
      </w:r>
      <w:r w:rsidR="008A5B76" w:rsidRPr="00B026F0">
        <w:rPr>
          <w:rFonts w:cs="Times New Roman"/>
          <w:sz w:val="24"/>
          <w:szCs w:val="24"/>
        </w:rPr>
        <w:t>4 Заключение</w:t>
      </w:r>
    </w:p>
    <w:p w14:paraId="1E040087" w14:textId="77777777" w:rsidR="008A5B76" w:rsidRPr="00B026F0" w:rsidRDefault="008A5B76" w:rsidP="008A5B76">
      <w:pPr>
        <w:rPr>
          <w:rFonts w:eastAsiaTheme="minorEastAsia" w:cs="Times New Roman"/>
          <w:sz w:val="24"/>
          <w:szCs w:val="24"/>
          <w:lang w:eastAsia="ja-JP"/>
        </w:rPr>
      </w:pPr>
      <w:r w:rsidRPr="00B026F0">
        <w:rPr>
          <w:rFonts w:cs="Times New Roman"/>
          <w:sz w:val="24"/>
          <w:szCs w:val="24"/>
        </w:rPr>
        <w:t xml:space="preserve">Изображения, полученные с помощью светового микроскопа, нуждаются в предварительной подготовке. Требуется чистка изображений во внешних графических редакторах, автоматическое выравнивание стопки изображений требует ручной коррекции. Получение трёхмерных изображений на основании серий полутонких </w:t>
      </w:r>
      <w:r w:rsidRPr="00B026F0">
        <w:rPr>
          <w:rFonts w:cs="Times New Roman"/>
          <w:sz w:val="24"/>
          <w:szCs w:val="24"/>
        </w:rPr>
        <w:lastRenderedPageBreak/>
        <w:t>срезов можно рекомендовать пользователям выполнять самостоятельно после предварительного обучения.</w:t>
      </w:r>
    </w:p>
    <w:p w14:paraId="1A94EF92" w14:textId="77777777" w:rsidR="008A5B76" w:rsidRPr="00B026F0" w:rsidRDefault="00F74EDC" w:rsidP="008A5B76">
      <w:pPr>
        <w:rPr>
          <w:rFonts w:cs="Times New Roman"/>
          <w:sz w:val="24"/>
          <w:szCs w:val="24"/>
          <w:lang w:val="en-US"/>
        </w:rPr>
      </w:pPr>
      <w:r w:rsidRPr="00B026F0">
        <w:rPr>
          <w:rFonts w:cs="Times New Roman"/>
          <w:sz w:val="24"/>
          <w:szCs w:val="24"/>
        </w:rPr>
        <w:t>Л</w:t>
      </w:r>
      <w:r w:rsidR="00C84BC8" w:rsidRPr="00B026F0">
        <w:rPr>
          <w:rFonts w:cs="Times New Roman"/>
          <w:sz w:val="24"/>
          <w:szCs w:val="24"/>
          <w:lang w:val="en-US"/>
        </w:rPr>
        <w:t>.</w:t>
      </w:r>
      <w:r w:rsidR="008A5B76" w:rsidRPr="00B026F0">
        <w:rPr>
          <w:rFonts w:cs="Times New Roman"/>
          <w:sz w:val="24"/>
          <w:szCs w:val="24"/>
          <w:lang w:val="en-US"/>
        </w:rPr>
        <w:t xml:space="preserve">5 </w:t>
      </w:r>
      <w:r w:rsidR="008A5B76" w:rsidRPr="00B026F0">
        <w:rPr>
          <w:rFonts w:cs="Times New Roman"/>
          <w:sz w:val="24"/>
          <w:szCs w:val="24"/>
        </w:rPr>
        <w:t>Список</w:t>
      </w:r>
      <w:r w:rsidR="008A5B76" w:rsidRPr="00B026F0">
        <w:rPr>
          <w:rFonts w:cs="Times New Roman"/>
          <w:sz w:val="24"/>
          <w:szCs w:val="24"/>
          <w:lang w:val="en-US"/>
        </w:rPr>
        <w:t xml:space="preserve"> </w:t>
      </w:r>
      <w:r w:rsidR="008A5B76" w:rsidRPr="00B026F0">
        <w:rPr>
          <w:rFonts w:cs="Times New Roman"/>
          <w:sz w:val="24"/>
          <w:szCs w:val="24"/>
        </w:rPr>
        <w:t>использованных</w:t>
      </w:r>
      <w:r w:rsidR="008A5B76" w:rsidRPr="00B026F0">
        <w:rPr>
          <w:rFonts w:cs="Times New Roman"/>
          <w:sz w:val="24"/>
          <w:szCs w:val="24"/>
          <w:lang w:val="en-US"/>
        </w:rPr>
        <w:t xml:space="preserve"> </w:t>
      </w:r>
      <w:r w:rsidR="008A5B76" w:rsidRPr="00B026F0">
        <w:rPr>
          <w:rFonts w:cs="Times New Roman"/>
          <w:sz w:val="24"/>
          <w:szCs w:val="24"/>
        </w:rPr>
        <w:t>источников</w:t>
      </w:r>
    </w:p>
    <w:p w14:paraId="5EB7742D" w14:textId="77777777" w:rsidR="008A5B76" w:rsidRPr="00B026F0" w:rsidRDefault="008A5B76" w:rsidP="008A5B76">
      <w:pPr>
        <w:rPr>
          <w:rFonts w:cs="Times New Roman"/>
          <w:sz w:val="24"/>
          <w:szCs w:val="24"/>
          <w:lang w:val="en-US"/>
        </w:rPr>
      </w:pPr>
      <w:r w:rsidRPr="00B026F0">
        <w:rPr>
          <w:rFonts w:cs="Times New Roman"/>
          <w:sz w:val="24"/>
          <w:szCs w:val="24"/>
          <w:lang w:val="en-US"/>
        </w:rPr>
        <w:t>1</w:t>
      </w:r>
      <w:r w:rsidR="00C84BC8" w:rsidRPr="00B026F0">
        <w:rPr>
          <w:rFonts w:cs="Times New Roman"/>
          <w:sz w:val="24"/>
          <w:szCs w:val="24"/>
          <w:lang w:val="en-US"/>
        </w:rPr>
        <w:t>) Lopez,  E. G., Vue, Z., Katti, P., Neikirk, K., Biete, M., Lam, J., Beasley, H. K., Marshall, A. G., Rodman, T., Christensen, T., Salisbury, J., Vang, L., Mungai, M., AshShareef, S., Murray, S., Shao, J., Streeter, J., Glancy, B., Pereira, R. O., Dale Abel, E., Hinton Jr., A. Practices for Measuring 3D Organelle Morphology and Generating Surfaces with Amira // Cells. – 2022. – V. 11: P. 65.</w:t>
      </w:r>
    </w:p>
    <w:p w14:paraId="3EF0CEC5" w14:textId="77777777" w:rsidR="008A5B76" w:rsidRPr="00B026F0" w:rsidRDefault="00F74EDC" w:rsidP="008A5B76">
      <w:pPr>
        <w:snapToGrid w:val="0"/>
        <w:rPr>
          <w:rFonts w:eastAsia="Calibri" w:cs="Times New Roman"/>
          <w:sz w:val="24"/>
          <w:szCs w:val="24"/>
        </w:rPr>
      </w:pPr>
      <w:r w:rsidRPr="00B026F0">
        <w:rPr>
          <w:rFonts w:eastAsia="Calibri" w:cs="Times New Roman"/>
          <w:sz w:val="24"/>
          <w:szCs w:val="24"/>
        </w:rPr>
        <w:t>Л</w:t>
      </w:r>
      <w:r w:rsidR="00C84BC8" w:rsidRPr="00B026F0">
        <w:rPr>
          <w:rFonts w:eastAsia="Calibri" w:cs="Times New Roman"/>
          <w:sz w:val="24"/>
          <w:szCs w:val="24"/>
        </w:rPr>
        <w:t>.</w:t>
      </w:r>
      <w:r w:rsidR="008A5B76" w:rsidRPr="00B026F0">
        <w:rPr>
          <w:rFonts w:eastAsia="Calibri" w:cs="Times New Roman"/>
          <w:sz w:val="24"/>
          <w:szCs w:val="24"/>
        </w:rPr>
        <w:t>6. Методику разработал:</w:t>
      </w:r>
    </w:p>
    <w:p w14:paraId="37392F0A" w14:textId="77777777" w:rsidR="008A5B76" w:rsidRPr="00B026F0" w:rsidRDefault="008A5B76" w:rsidP="008A5B76">
      <w:pPr>
        <w:pStyle w:val="a7"/>
        <w:snapToGrid w:val="0"/>
        <w:ind w:left="0"/>
        <w:rPr>
          <w:rFonts w:eastAsia="Calibri" w:cs="Times New Roman"/>
          <w:sz w:val="24"/>
          <w:szCs w:val="24"/>
        </w:rPr>
      </w:pPr>
      <w:r w:rsidRPr="00B026F0">
        <w:rPr>
          <w:rFonts w:eastAsia="Calibri" w:cs="Times New Roman"/>
          <w:sz w:val="24"/>
          <w:szCs w:val="24"/>
        </w:rPr>
        <w:t xml:space="preserve">Иванова Александра Николаевна, специалист ресурсного центра «Развитие молекулярных и клеточных технологий» Научного парка СПбГУ </w:t>
      </w:r>
    </w:p>
    <w:p w14:paraId="27CE5373" w14:textId="77777777" w:rsidR="00C84BC8" w:rsidRPr="00B026F0" w:rsidRDefault="00C84BC8" w:rsidP="00C84BC8">
      <w:pPr>
        <w:rPr>
          <w:rFonts w:cs="Times New Roman"/>
          <w:sz w:val="24"/>
          <w:szCs w:val="24"/>
          <w:lang w:eastAsia="ru-RU"/>
        </w:rPr>
      </w:pPr>
    </w:p>
    <w:p w14:paraId="31641AD3" w14:textId="77777777" w:rsidR="00992108" w:rsidRPr="00B026F0" w:rsidRDefault="00992108">
      <w:pPr>
        <w:spacing w:after="200" w:line="276" w:lineRule="auto"/>
        <w:ind w:firstLine="0"/>
        <w:jc w:val="left"/>
        <w:rPr>
          <w:rFonts w:eastAsia="Times New Roman" w:cs="Times New Roman"/>
          <w:b/>
          <w:bCs/>
          <w:color w:val="000000" w:themeColor="text1"/>
          <w:sz w:val="24"/>
          <w:szCs w:val="24"/>
          <w:lang w:eastAsia="ru-RU"/>
        </w:rPr>
      </w:pPr>
      <w:r w:rsidRPr="00B026F0">
        <w:rPr>
          <w:rFonts w:eastAsia="Times New Roman" w:cs="Times New Roman"/>
          <w:sz w:val="24"/>
          <w:szCs w:val="24"/>
          <w:lang w:eastAsia="ru-RU"/>
        </w:rPr>
        <w:br w:type="page"/>
      </w:r>
    </w:p>
    <w:p w14:paraId="6865E565" w14:textId="77777777" w:rsidR="003F4C4F" w:rsidRPr="00872402" w:rsidRDefault="003F4C4F" w:rsidP="00566569">
      <w:pPr>
        <w:pStyle w:val="1"/>
        <w:rPr>
          <w:rFonts w:cs="Times New Roman"/>
          <w:lang w:eastAsia="ru-RU"/>
        </w:rPr>
      </w:pPr>
      <w:bookmarkStart w:id="66" w:name="_Toc184643714"/>
      <w:r w:rsidRPr="00872402">
        <w:rPr>
          <w:rFonts w:cs="Times New Roman"/>
          <w:lang w:eastAsia="ru-RU"/>
        </w:rPr>
        <w:lastRenderedPageBreak/>
        <w:t>ПРИЛОЖЕНИЕ М</w:t>
      </w:r>
      <w:bookmarkEnd w:id="66"/>
    </w:p>
    <w:p w14:paraId="281E3E3E" w14:textId="77777777" w:rsidR="00992108" w:rsidRPr="00B026F0" w:rsidRDefault="00992108" w:rsidP="00992108">
      <w:pPr>
        <w:jc w:val="center"/>
        <w:rPr>
          <w:rFonts w:cs="Times New Roman"/>
          <w:b/>
          <w:sz w:val="24"/>
          <w:szCs w:val="24"/>
        </w:rPr>
      </w:pPr>
      <w:r w:rsidRPr="00B026F0">
        <w:rPr>
          <w:rFonts w:cs="Times New Roman"/>
          <w:b/>
          <w:sz w:val="24"/>
          <w:szCs w:val="24"/>
        </w:rPr>
        <w:t>Влияние условий хранения фиксаторов на возможность их использования для пробоподготовки к ПЭМ</w:t>
      </w:r>
    </w:p>
    <w:p w14:paraId="2B468F3D" w14:textId="77777777" w:rsidR="00992108" w:rsidRPr="00B026F0" w:rsidRDefault="00992108" w:rsidP="00992108">
      <w:pPr>
        <w:rPr>
          <w:rFonts w:cs="Times New Roman"/>
          <w:sz w:val="24"/>
          <w:szCs w:val="24"/>
        </w:rPr>
      </w:pPr>
      <w:r w:rsidRPr="00B026F0">
        <w:rPr>
          <w:rFonts w:cs="Times New Roman"/>
          <w:sz w:val="24"/>
          <w:szCs w:val="24"/>
        </w:rPr>
        <w:t>М.1 Введение</w:t>
      </w:r>
    </w:p>
    <w:p w14:paraId="4CF1F246" w14:textId="77777777" w:rsidR="00992108" w:rsidRPr="00B026F0" w:rsidRDefault="00992108" w:rsidP="00992108">
      <w:pPr>
        <w:rPr>
          <w:rFonts w:cs="Times New Roman"/>
          <w:sz w:val="24"/>
          <w:szCs w:val="24"/>
        </w:rPr>
      </w:pPr>
      <w:r w:rsidRPr="00B026F0">
        <w:rPr>
          <w:rFonts w:cs="Times New Roman"/>
          <w:sz w:val="24"/>
          <w:szCs w:val="24"/>
        </w:rPr>
        <w:t>С помощью просвечивающей электронной микроскопии (ПЭМ) изучают тонкую организацию биологических объектов, в частности, строение клеток и их компонентов, расположение макромолекул.  Образец, предназначенный для изучения с помощью электронного микроскопа, должен быть стабилен в вакууме, устойчив к воздействию сфокусированного пучка электронов, клеточные структуры должны быть зафиксированы в положении, максимально приближенном к естественному, и в достаточной степени насыщены тяжёлыми элементами, чтобы отклонять электроны от их траектории для формирования изображения в микроскопе [1].  Наиболее часто применяемый способ пробоподготовки биологического материала – химическая фиксация глутаровым альдегидом или смесью глутарового и парафоральдегида, с дофиксацией тетраоксидом осмия  и последующее заключение материала в смолу. К реактивам предъявляются высокие требования: они должны быть высокой степени очистки и храниться в условиях, предотвращающих изменение их качества. Не всегда есть возможность заменить реактивы в случае нарушения правил хранения. Целью данной работы было установить, в какой степени на качество  подготовки образцов влияют изменения условий хранения растворов фиксаторов для ПЭМ.</w:t>
      </w:r>
    </w:p>
    <w:p w14:paraId="78E83C78" w14:textId="77777777" w:rsidR="00992108" w:rsidRPr="00B026F0" w:rsidRDefault="00992108" w:rsidP="00992108">
      <w:pPr>
        <w:rPr>
          <w:rFonts w:cs="Times New Roman"/>
          <w:sz w:val="24"/>
          <w:szCs w:val="24"/>
        </w:rPr>
      </w:pPr>
      <w:r w:rsidRPr="00B026F0">
        <w:rPr>
          <w:rFonts w:cs="Times New Roman"/>
          <w:sz w:val="24"/>
          <w:szCs w:val="24"/>
        </w:rPr>
        <w:t>М.2 Материалы и методы</w:t>
      </w:r>
    </w:p>
    <w:p w14:paraId="0064CE05" w14:textId="77777777" w:rsidR="00992108" w:rsidRPr="00B026F0" w:rsidRDefault="00992108" w:rsidP="00992108">
      <w:pPr>
        <w:rPr>
          <w:rFonts w:cs="Times New Roman"/>
          <w:sz w:val="24"/>
          <w:szCs w:val="24"/>
        </w:rPr>
      </w:pPr>
      <w:r w:rsidRPr="00B026F0">
        <w:rPr>
          <w:rFonts w:cs="Times New Roman"/>
          <w:sz w:val="24"/>
          <w:szCs w:val="24"/>
        </w:rPr>
        <w:t xml:space="preserve">В качестве объекта были взяты фрагменты молодых листьев сныти </w:t>
      </w:r>
      <w:r w:rsidRPr="00B026F0">
        <w:rPr>
          <w:rFonts w:cs="Times New Roman"/>
          <w:i/>
          <w:sz w:val="24"/>
          <w:szCs w:val="24"/>
        </w:rPr>
        <w:t>Aegopodium podagraria</w:t>
      </w:r>
      <w:r w:rsidRPr="00B026F0">
        <w:rPr>
          <w:rFonts w:cs="Times New Roman"/>
          <w:sz w:val="24"/>
          <w:szCs w:val="24"/>
        </w:rPr>
        <w:t xml:space="preserve"> L. (Apiaceae). </w:t>
      </w:r>
    </w:p>
    <w:p w14:paraId="3640440C" w14:textId="77777777" w:rsidR="00992108" w:rsidRPr="00B026F0" w:rsidRDefault="00992108" w:rsidP="00992108">
      <w:pPr>
        <w:rPr>
          <w:rFonts w:cs="Times New Roman"/>
          <w:sz w:val="24"/>
          <w:szCs w:val="24"/>
        </w:rPr>
      </w:pPr>
      <w:r w:rsidRPr="00B026F0">
        <w:rPr>
          <w:rFonts w:cs="Times New Roman"/>
          <w:sz w:val="24"/>
          <w:szCs w:val="24"/>
        </w:rPr>
        <w:t xml:space="preserve">Фрагменты листьев фиксировали в растворе, содержащем 2,5% глутаровый альдегид (EMS, США), 2% параформальдегид (EMS, США) на 0,1 М какодилатном буфере (EMS, США) рН 7,2. После фиксации в течение 30 минут при комнатной температуре промыли фиксатор тем же буфером три раза по 5 минут, дофиксировали 2% водным раствором тетраоксида осмия (EMS, США) на этом буфере на льду в течение 30 минут. Отмыли материал буфером той же молярности троекратно в течение 5 минут, провели постфиксацию 2% водным раствором ацетатом уранила в темноте при комнатной температуре. Отмыли материал водой (три раза по 5 минут). Обезвоживали фрагменты листьев в серии спиртов возрастающей концентрации (10%, 30%, 50%, 70%, 80%, 96% этанола), в каждом растворе по 7 минут, и абсолютном ацетоне – три раза по 7 минут. Пропитали эпоксидной смолой Epon </w:t>
      </w:r>
      <w:r w:rsidRPr="00B026F0">
        <w:rPr>
          <w:rFonts w:cs="Times New Roman"/>
          <w:sz w:val="24"/>
          <w:szCs w:val="24"/>
          <w:lang w:val="en-US"/>
        </w:rPr>
        <w:t>EmBed</w:t>
      </w:r>
      <w:r w:rsidRPr="00B026F0">
        <w:rPr>
          <w:rFonts w:cs="Times New Roman"/>
          <w:sz w:val="24"/>
          <w:szCs w:val="24"/>
        </w:rPr>
        <w:t xml:space="preserve">  в следующем порядке: 25% смола </w:t>
      </w:r>
      <w:r w:rsidRPr="00B026F0">
        <w:rPr>
          <w:rFonts w:cs="Times New Roman"/>
          <w:sz w:val="24"/>
          <w:szCs w:val="24"/>
        </w:rPr>
        <w:lastRenderedPageBreak/>
        <w:t xml:space="preserve">– 1 час, 50% - на ночь, 75% - 5 часов, 100% - ночь. Разложили в свежую смолу, оставили пропитываться на 12 часов, после заполимеризовали смолу при 60°С в течении 24 часов. Тонкие срезы сделали на ультратоме Leica EM UC7 (Leica Microsystems, Австрия), монтировали срезы на медные сетки (EMS, США) с формваровой плёнкой-подложкой. Контрастировали 2% раствором ацетата уранила и  раствором цитрата свинца </w:t>
      </w:r>
      <w:r w:rsidRPr="00B026F0">
        <w:rPr>
          <w:rFonts w:cs="Times New Roman"/>
          <w:noProof/>
          <w:sz w:val="24"/>
          <w:szCs w:val="24"/>
        </w:rPr>
        <w:t>[2]</w:t>
      </w:r>
      <w:r w:rsidRPr="00B026F0">
        <w:rPr>
          <w:rFonts w:cs="Times New Roman"/>
          <w:sz w:val="24"/>
          <w:szCs w:val="24"/>
        </w:rPr>
        <w:t xml:space="preserve">. Микрофотографии получили на просвечивающем электронном микроскопе Jeol JEM-1400 (Jeol, Япония) при ускоряющем напряжении 80 кВ. </w:t>
      </w:r>
    </w:p>
    <w:p w14:paraId="5A7F5CF9" w14:textId="77777777" w:rsidR="00992108" w:rsidRPr="00B026F0" w:rsidRDefault="00992108" w:rsidP="00992108">
      <w:pPr>
        <w:rPr>
          <w:rFonts w:cs="Times New Roman"/>
          <w:sz w:val="24"/>
          <w:szCs w:val="24"/>
        </w:rPr>
      </w:pPr>
      <w:r w:rsidRPr="00B026F0">
        <w:rPr>
          <w:rFonts w:cs="Times New Roman"/>
          <w:sz w:val="24"/>
          <w:szCs w:val="24"/>
        </w:rPr>
        <w:t>В качестве контрольного варианта использовали 25% глутаровый альдегид, расфасованный по эппедорфам и хранящийся при -20ᵒС. 16% раствор параформальдегида, хранившийся при – 20ᵒС, 4% OsO4, хранившийся при -80ᵒС.</w:t>
      </w:r>
    </w:p>
    <w:p w14:paraId="631E91CC" w14:textId="77777777" w:rsidR="00992108" w:rsidRPr="00B026F0" w:rsidRDefault="00992108" w:rsidP="00992108">
      <w:pPr>
        <w:rPr>
          <w:rFonts w:cs="Times New Roman"/>
          <w:sz w:val="24"/>
          <w:szCs w:val="24"/>
        </w:rPr>
      </w:pPr>
      <w:r w:rsidRPr="00B026F0">
        <w:rPr>
          <w:rFonts w:cs="Times New Roman"/>
          <w:sz w:val="24"/>
          <w:szCs w:val="24"/>
        </w:rPr>
        <w:t xml:space="preserve">Были приготовлены следующие варианты фиксаторов с использованием растворов, хранившихся в иных условиях. </w:t>
      </w:r>
    </w:p>
    <w:p w14:paraId="26CC3B0B" w14:textId="77777777" w:rsidR="00992108" w:rsidRPr="00B026F0" w:rsidRDefault="00992108" w:rsidP="00992108">
      <w:pPr>
        <w:rPr>
          <w:rFonts w:cs="Times New Roman"/>
          <w:sz w:val="24"/>
          <w:szCs w:val="24"/>
        </w:rPr>
      </w:pPr>
      <w:r w:rsidRPr="00B026F0">
        <w:rPr>
          <w:rFonts w:cs="Times New Roman"/>
          <w:sz w:val="24"/>
          <w:szCs w:val="24"/>
        </w:rPr>
        <w:t>1) 50% глутаровый альдегид держали в течение 3 дней при комнатной температуре (22 ± 4°С).</w:t>
      </w:r>
    </w:p>
    <w:p w14:paraId="0401D91C" w14:textId="77777777" w:rsidR="00992108" w:rsidRPr="00B026F0" w:rsidRDefault="00992108" w:rsidP="00992108">
      <w:pPr>
        <w:rPr>
          <w:rFonts w:cs="Times New Roman"/>
          <w:sz w:val="24"/>
          <w:szCs w:val="24"/>
        </w:rPr>
      </w:pPr>
      <w:r w:rsidRPr="00B026F0">
        <w:rPr>
          <w:rFonts w:cs="Times New Roman"/>
          <w:sz w:val="24"/>
          <w:szCs w:val="24"/>
        </w:rPr>
        <w:t xml:space="preserve">2) Готовая фиксирующая смесь была заморожена и хранилась течение 4 дней при -20°С. Перед фиксацией раствор размораживали до комнатной температуры. </w:t>
      </w:r>
    </w:p>
    <w:p w14:paraId="55F2BEEB" w14:textId="77777777" w:rsidR="00992108" w:rsidRPr="00B026F0" w:rsidRDefault="00992108" w:rsidP="00992108">
      <w:pPr>
        <w:rPr>
          <w:rFonts w:cs="Times New Roman"/>
          <w:sz w:val="24"/>
          <w:szCs w:val="24"/>
        </w:rPr>
      </w:pPr>
      <w:r w:rsidRPr="00B026F0">
        <w:rPr>
          <w:rFonts w:cs="Times New Roman"/>
          <w:sz w:val="24"/>
          <w:szCs w:val="24"/>
        </w:rPr>
        <w:t>3) 4% водный раствор тетраоксида осмия выдержали 3 дня при комнатной температуре. Следует отметить, что помутнения или изменения цвета раствора не наблюдалось.</w:t>
      </w:r>
    </w:p>
    <w:p w14:paraId="5C931C9B" w14:textId="77777777" w:rsidR="00992108" w:rsidRPr="00B026F0" w:rsidRDefault="00992108" w:rsidP="00992108">
      <w:pPr>
        <w:rPr>
          <w:rFonts w:cs="Times New Roman"/>
          <w:sz w:val="24"/>
          <w:szCs w:val="24"/>
        </w:rPr>
      </w:pPr>
      <w:r w:rsidRPr="00B026F0">
        <w:rPr>
          <w:rFonts w:cs="Times New Roman"/>
          <w:sz w:val="24"/>
          <w:szCs w:val="24"/>
        </w:rPr>
        <w:t>М. 3 Результаты и обсуждение.</w:t>
      </w:r>
    </w:p>
    <w:p w14:paraId="12BD3AFB" w14:textId="77777777" w:rsidR="00992108" w:rsidRPr="00B026F0" w:rsidRDefault="00992108" w:rsidP="00992108">
      <w:pPr>
        <w:rPr>
          <w:rFonts w:cs="Times New Roman"/>
          <w:sz w:val="24"/>
          <w:szCs w:val="24"/>
        </w:rPr>
      </w:pPr>
      <w:r w:rsidRPr="00B026F0">
        <w:rPr>
          <w:rFonts w:cs="Times New Roman"/>
          <w:sz w:val="24"/>
          <w:szCs w:val="24"/>
        </w:rPr>
        <w:t xml:space="preserve">Главным критерием качества фиксации биологических образцов является сохранность биологических мембран [1].  На срезах контрольного образца (рисунок М.1А) ультраструктура клеток мезофилла хорошо различима – мембраны эндоплазматического ретикулума и митохондрий чёткие, цитоплазма клеток однородная.  Митохондрии и хлоропласты по форме эллиптические, что соответствует нормальным очертаниям этих органелл.  </w:t>
      </w:r>
    </w:p>
    <w:p w14:paraId="008C6C67" w14:textId="77777777" w:rsidR="00992108" w:rsidRPr="00B026F0" w:rsidRDefault="00992108" w:rsidP="00992108">
      <w:pPr>
        <w:rPr>
          <w:rFonts w:cs="Times New Roman"/>
          <w:sz w:val="24"/>
          <w:szCs w:val="24"/>
        </w:rPr>
      </w:pPr>
      <w:r w:rsidRPr="00B026F0">
        <w:rPr>
          <w:rFonts w:cs="Times New Roman"/>
          <w:sz w:val="24"/>
          <w:szCs w:val="24"/>
        </w:rPr>
        <w:t xml:space="preserve">Первичную фиксацию компонентов клеток обеспечивает глутаровый альдегид, поэтому его чистота так важна. При хранении он склонен к димеризации, это сильно снижает его реакционную способность и, следовательно, значительно ухудшает качество фиксации [3]. Для достижения степени чистоты electron microscopy grade он  освобождается от димеров и хранится в запаянных ампулах под аргоном, рекомендованная температура хранения не должна превышать +4. Объем ампул (0,5-10 мл) не позволяет сразу использовать весь реактив для фиксации образцов, поэтому возникает необходимость хранить остатки без потери качества. В РЦ «Развитие </w:t>
      </w:r>
      <w:r w:rsidRPr="00B026F0">
        <w:rPr>
          <w:rFonts w:cs="Times New Roman"/>
          <w:sz w:val="24"/>
          <w:szCs w:val="24"/>
        </w:rPr>
        <w:lastRenderedPageBreak/>
        <w:t xml:space="preserve">молекулярных и клеточных технологий» ампулу делят на аликвоты, которые хранят при -20ᵒС. Многолетняя практика подтвердила, что при таких условиях хранения реакционная способность глутарового альдегида не изменяется. </w:t>
      </w:r>
    </w:p>
    <w:p w14:paraId="26276E42" w14:textId="436C44D1" w:rsidR="00992108" w:rsidRPr="00B026F0" w:rsidRDefault="00992108" w:rsidP="00992108">
      <w:pPr>
        <w:rPr>
          <w:rFonts w:cs="Times New Roman"/>
          <w:sz w:val="24"/>
          <w:szCs w:val="24"/>
        </w:rPr>
      </w:pPr>
      <w:r w:rsidRPr="00B026F0">
        <w:rPr>
          <w:rFonts w:cs="Times New Roman"/>
          <w:sz w:val="24"/>
          <w:szCs w:val="24"/>
        </w:rPr>
        <w:t xml:space="preserve">Как показал эксперимент с использованием глутарового альдегида, хранившегося 3 дня при комнатной температуре, сохранность ультраструктуры страдает: органеллы легко распознаются, сохраняют свою форму, цитоплазма однородная, однако мембраны имеют меньшую чёткость, в сравнении с контрольным вариантом, элементы эндоплазматического ретикулума (ЭР) фрагментированы, просвет ЭР сужен или не выявляется (рисунок М.1Б). Цитоплазма более светлая, что свидетельствует о вымывании компонентов гиалоплазмы, очевидно, вследствие недостаточной фиксации. </w:t>
      </w:r>
    </w:p>
    <w:p w14:paraId="51BD8E5A" w14:textId="2B98D880" w:rsidR="00992108" w:rsidRPr="00B026F0" w:rsidRDefault="00196014" w:rsidP="00992108">
      <w:pPr>
        <w:ind w:firstLine="0"/>
        <w:rPr>
          <w:rFonts w:cs="Times New Roman"/>
          <w:sz w:val="24"/>
          <w:szCs w:val="24"/>
        </w:rPr>
      </w:pPr>
      <w:r w:rsidRPr="00B026F0">
        <w:rPr>
          <w:rFonts w:cs="Times New Roman"/>
          <w:noProof/>
          <w:sz w:val="24"/>
          <w:szCs w:val="24"/>
          <w:lang w:eastAsia="ru-RU"/>
        </w:rPr>
        <w:drawing>
          <wp:anchor distT="0" distB="0" distL="114300" distR="114300" simplePos="0" relativeHeight="251670528" behindDoc="1" locked="0" layoutInCell="1" allowOverlap="1" wp14:anchorId="442CBD6B" wp14:editId="36FEB51B">
            <wp:simplePos x="0" y="0"/>
            <wp:positionH relativeFrom="column">
              <wp:align>center</wp:align>
            </wp:positionH>
            <wp:positionV relativeFrom="paragraph">
              <wp:posOffset>79375</wp:posOffset>
            </wp:positionV>
            <wp:extent cx="4330800" cy="4345200"/>
            <wp:effectExtent l="0" t="0" r="0" b="0"/>
            <wp:wrapThrough wrapText="bothSides">
              <wp:wrapPolygon edited="0">
                <wp:start x="0" y="0"/>
                <wp:lineTo x="0" y="21499"/>
                <wp:lineTo x="21473" y="21499"/>
                <wp:lineTo x="21473" y="0"/>
                <wp:lineTo x="0" y="0"/>
              </wp:wrapPolygon>
            </wp:wrapThrough>
            <wp:docPr id="1073741861" name="Рисунок 107374186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30800" cy="4345200"/>
                    </a:xfrm>
                    <a:prstGeom prst="rect">
                      <a:avLst/>
                    </a:prstGeom>
                    <a:noFill/>
                  </pic:spPr>
                </pic:pic>
              </a:graphicData>
            </a:graphic>
            <wp14:sizeRelH relativeFrom="page">
              <wp14:pctWidth>0</wp14:pctWidth>
            </wp14:sizeRelH>
            <wp14:sizeRelV relativeFrom="page">
              <wp14:pctHeight>0</wp14:pctHeight>
            </wp14:sizeRelV>
          </wp:anchor>
        </w:drawing>
      </w:r>
      <w:r w:rsidR="00992108" w:rsidRPr="00B026F0">
        <w:rPr>
          <w:rFonts w:cs="Times New Roman"/>
          <w:noProof/>
          <w:sz w:val="24"/>
          <w:szCs w:val="24"/>
          <w:lang w:eastAsia="ru-RU"/>
        </w:rPr>
        <mc:AlternateContent>
          <mc:Choice Requires="wps">
            <w:drawing>
              <wp:anchor distT="0" distB="0" distL="114300" distR="114300" simplePos="0" relativeHeight="251669504" behindDoc="0" locked="0" layoutInCell="1" allowOverlap="1" wp14:anchorId="3353EC31" wp14:editId="017552D8">
                <wp:simplePos x="0" y="0"/>
                <wp:positionH relativeFrom="column">
                  <wp:posOffset>4386580</wp:posOffset>
                </wp:positionH>
                <wp:positionV relativeFrom="paragraph">
                  <wp:posOffset>4841240</wp:posOffset>
                </wp:positionV>
                <wp:extent cx="419100" cy="284480"/>
                <wp:effectExtent l="0" t="0" r="0" b="1270"/>
                <wp:wrapNone/>
                <wp:docPr id="1073741862" name="Надпись 1073741862"/>
                <wp:cNvGraphicFramePr/>
                <a:graphic xmlns:a="http://schemas.openxmlformats.org/drawingml/2006/main">
                  <a:graphicData uri="http://schemas.microsoft.com/office/word/2010/wordprocessingShape">
                    <wps:wsp>
                      <wps:cNvSpPr txBox="1"/>
                      <wps:spPr>
                        <a:xfrm>
                          <a:off x="0" y="0"/>
                          <a:ext cx="41910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070676" w14:textId="77777777" w:rsidR="00B026F0" w:rsidRDefault="00B026F0" w:rsidP="00992108">
                            <w:pPr>
                              <w:rPr>
                                <w:i/>
                                <w:sz w:val="32"/>
                                <w:szCs w:val="32"/>
                              </w:rPr>
                            </w:pPr>
                            <w:r>
                              <w:rPr>
                                <w:i/>
                                <w:sz w:val="32"/>
                                <w:szCs w:val="32"/>
                              </w:rPr>
                              <w:t>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53EC31" id="Надпись 1073741862" o:spid="_x0000_s1032" type="#_x0000_t202" style="position:absolute;left:0;text-align:left;margin-left:345.4pt;margin-top:381.2pt;width:33pt;height:2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ChYogIAAIAFAAAOAAAAZHJzL2Uyb0RvYy54bWysVL1u2zAQ3gv0HQjujSRHSRwjcuAmSFEg&#10;SIImRWaaImOhFI8laVvulr2v0Hfo0KFbX8F5ox4pyTbSLim6SEfed8e7735OTptakYWwrgJd0Gwv&#10;pURoDmWlHwr68e7izZAS55kumQItCroSjp6OX786WZqRGMAMVCksQSfajZamoDPvzShJHJ+Jmrk9&#10;MEKjUoKtmcejfUhKy5bovVbJIE0PkyXY0ljgwjm8PW+VdBz9Sym4v5bSCU9UQTE2H782fqfhm4xP&#10;2OjBMjOreBcG+4coalZpfHTj6px5Rua2+sNVXXELDqTf41AnIGXFRcwBs8nSZ9nczpgRMRckx5kN&#10;Te7/ueVXixtLqhJrlx7tH+XZ8HBAiWY11mr9bf19/WP9a/3z6fHpK9kBIGtL40ZofGvQ3DdvoUEP&#10;gc1w7/AykNFIW4c/pklQj/yvNpyLxhOOl3l2nKWo4agaDPN8GGuSbI2Ndf6dgJoEoaAWSxqZZotL&#10;5/FBhPaQ8JaGi0qpWFalybKgh/sHaTTYaNBC6YAVsUE6N9vAo+RXSgSM0h+ERIJi/OEitqY4U5Ys&#10;GDYV41xoH1OPfhEdUBKDeIlhh99G9RLjNo/+ZdB+Y1xXGmzM/lnY5ac+ZNnikcidvIPom2kTO2PQ&#10;13UK5QrLbaEdI2f4RYVFuWTO3zCLc4N1xF3gr/EjFSD50EmUzMB++dt9wGM7o5aSJc5hQd3nObOC&#10;EvVeY6MfZ3keBjce8oOjAR7srma6q9Hz+gywKhluHcOjGPBe9aK0UN/jypiEV1HFNMe3C+p78cy3&#10;2wFXDheTSQThqBrmL/Wt4cF1KFJoubvmnlnT9aXHhr6CfmLZ6Fl7tthgqWEy9yCr2LuB55bVjn8c&#10;89jS3UoKe2T3HFHbxTn+DQAA//8DAFBLAwQUAAYACAAAACEA+SkDyOIAAAALAQAADwAAAGRycy9k&#10;b3ducmV2LnhtbEyPzU7DMBCE70i8g7VI3KhNRJMQ4lRVpAoJwaGlF26beJtE+CfEbht4esypHHd2&#10;NPNNuZqNZiea/OCshPuFAEa2dWqwnYT9++YuB+YDWoXaWZLwTR5W1fVViYVyZ7ul0y50LIZYX6CE&#10;PoSx4Ny3PRn0CzeSjb+DmwyGeE4dVxOeY7jRPBEi5QYHGxt6HKnuqf3cHY2El3rzhtsmMfmPrp9f&#10;D+vxa/+xlPL2Zl4/AQs0h4sZ/vAjOlSRqXFHqzzTEtJHEdGDhCxNHoBFR7ZMo9JIyEWWAK9K/n9D&#10;9QsAAP//AwBQSwECLQAUAAYACAAAACEAtoM4kv4AAADhAQAAEwAAAAAAAAAAAAAAAAAAAAAAW0Nv&#10;bnRlbnRfVHlwZXNdLnhtbFBLAQItABQABgAIAAAAIQA4/SH/1gAAAJQBAAALAAAAAAAAAAAAAAAA&#10;AC8BAABfcmVscy8ucmVsc1BLAQItABQABgAIAAAAIQCLPChYogIAAIAFAAAOAAAAAAAAAAAAAAAA&#10;AC4CAABkcnMvZTJvRG9jLnhtbFBLAQItABQABgAIAAAAIQD5KQPI4gAAAAsBAAAPAAAAAAAAAAAA&#10;AAAAAPwEAABkcnMvZG93bnJldi54bWxQSwUGAAAAAAQABADzAAAACwYAAAAA&#10;" filled="f" stroked="f" strokeweight=".5pt">
                <v:textbox>
                  <w:txbxContent>
                    <w:p w14:paraId="02070676" w14:textId="77777777" w:rsidR="00B026F0" w:rsidRDefault="00B026F0" w:rsidP="00992108">
                      <w:pPr>
                        <w:rPr>
                          <w:i/>
                          <w:sz w:val="32"/>
                          <w:szCs w:val="32"/>
                        </w:rPr>
                      </w:pPr>
                      <w:r>
                        <w:rPr>
                          <w:i/>
                          <w:sz w:val="32"/>
                          <w:szCs w:val="32"/>
                        </w:rPr>
                        <w:t>п</w:t>
                      </w:r>
                    </w:p>
                  </w:txbxContent>
                </v:textbox>
              </v:shape>
            </w:pict>
          </mc:Fallback>
        </mc:AlternateContent>
      </w:r>
    </w:p>
    <w:p w14:paraId="700AF6C2" w14:textId="77777777" w:rsidR="00992108" w:rsidRPr="00B026F0" w:rsidRDefault="00992108" w:rsidP="00992108">
      <w:pPr>
        <w:rPr>
          <w:rFonts w:cs="Times New Roman"/>
          <w:sz w:val="24"/>
          <w:szCs w:val="24"/>
        </w:rPr>
      </w:pPr>
    </w:p>
    <w:p w14:paraId="54AE642A" w14:textId="3ADE8B60" w:rsidR="00992108" w:rsidRPr="00B026F0" w:rsidRDefault="00992108" w:rsidP="00992108">
      <w:pPr>
        <w:pStyle w:val="a7"/>
        <w:spacing w:after="120"/>
        <w:ind w:left="0"/>
        <w:rPr>
          <w:rFonts w:cs="Times New Roman"/>
          <w:sz w:val="24"/>
          <w:szCs w:val="24"/>
        </w:rPr>
      </w:pPr>
      <w:r w:rsidRPr="00B026F0">
        <w:rPr>
          <w:rFonts w:cs="Times New Roman"/>
          <w:sz w:val="24"/>
          <w:szCs w:val="24"/>
        </w:rPr>
        <w:t>Обозначения:</w:t>
      </w:r>
      <w:r w:rsidRPr="00B026F0">
        <w:rPr>
          <w:rFonts w:cs="Times New Roman"/>
          <w:i/>
          <w:sz w:val="24"/>
          <w:szCs w:val="24"/>
        </w:rPr>
        <w:t xml:space="preserve"> кг – </w:t>
      </w:r>
      <w:r w:rsidRPr="00B026F0">
        <w:rPr>
          <w:rFonts w:cs="Times New Roman"/>
          <w:sz w:val="24"/>
          <w:szCs w:val="24"/>
        </w:rPr>
        <w:t>комплекс Гольджи;</w:t>
      </w:r>
      <w:r w:rsidRPr="00B026F0">
        <w:rPr>
          <w:rFonts w:cs="Times New Roman"/>
          <w:i/>
          <w:sz w:val="24"/>
          <w:szCs w:val="24"/>
        </w:rPr>
        <w:t xml:space="preserve"> мх – </w:t>
      </w:r>
      <w:proofErr w:type="gramStart"/>
      <w:r w:rsidRPr="00B026F0">
        <w:rPr>
          <w:rFonts w:cs="Times New Roman"/>
          <w:sz w:val="24"/>
          <w:szCs w:val="24"/>
        </w:rPr>
        <w:t>митохондрия;</w:t>
      </w:r>
      <w:r w:rsidRPr="00B026F0">
        <w:rPr>
          <w:rFonts w:cs="Times New Roman"/>
          <w:i/>
          <w:sz w:val="24"/>
          <w:szCs w:val="24"/>
        </w:rPr>
        <w:t xml:space="preserve">  п</w:t>
      </w:r>
      <w:proofErr w:type="gramEnd"/>
      <w:r w:rsidRPr="00B026F0">
        <w:rPr>
          <w:rFonts w:cs="Times New Roman"/>
          <w:i/>
          <w:sz w:val="24"/>
          <w:szCs w:val="24"/>
        </w:rPr>
        <w:t xml:space="preserve"> – </w:t>
      </w:r>
      <w:r w:rsidRPr="00B026F0">
        <w:rPr>
          <w:rFonts w:cs="Times New Roman"/>
          <w:sz w:val="24"/>
          <w:szCs w:val="24"/>
        </w:rPr>
        <w:t>плазмалемма;</w:t>
      </w:r>
      <w:r w:rsidRPr="00B026F0">
        <w:rPr>
          <w:rFonts w:cs="Times New Roman"/>
          <w:i/>
          <w:sz w:val="24"/>
          <w:szCs w:val="24"/>
        </w:rPr>
        <w:t xml:space="preserve"> хп – </w:t>
      </w:r>
      <w:r w:rsidRPr="00B026F0">
        <w:rPr>
          <w:rFonts w:cs="Times New Roman"/>
          <w:sz w:val="24"/>
          <w:szCs w:val="24"/>
        </w:rPr>
        <w:t xml:space="preserve">хлоропласт; </w:t>
      </w:r>
      <w:r w:rsidRPr="00B026F0">
        <w:rPr>
          <w:rFonts w:cs="Times New Roman"/>
          <w:i/>
          <w:sz w:val="24"/>
          <w:szCs w:val="24"/>
        </w:rPr>
        <w:t xml:space="preserve">эр – </w:t>
      </w:r>
      <w:r w:rsidRPr="00B026F0">
        <w:rPr>
          <w:rFonts w:cs="Times New Roman"/>
          <w:sz w:val="24"/>
          <w:szCs w:val="24"/>
        </w:rPr>
        <w:t>эндоплазматический ретикулум</w:t>
      </w:r>
    </w:p>
    <w:p w14:paraId="41457D98" w14:textId="77777777" w:rsidR="00992108" w:rsidRPr="00B026F0" w:rsidRDefault="00992108" w:rsidP="00992108">
      <w:pPr>
        <w:pStyle w:val="a7"/>
        <w:spacing w:after="120"/>
        <w:ind w:left="0"/>
        <w:rPr>
          <w:rFonts w:cs="Times New Roman"/>
          <w:sz w:val="24"/>
          <w:szCs w:val="24"/>
        </w:rPr>
      </w:pPr>
      <w:r w:rsidRPr="00B026F0">
        <w:rPr>
          <w:rFonts w:cs="Times New Roman"/>
          <w:sz w:val="24"/>
          <w:szCs w:val="24"/>
        </w:rPr>
        <w:t xml:space="preserve">А – контрольный образец; Б – фиксация с раствором глутарового альдегида, хранившегося 3 дня при комнатной температуре; В – приготовленный заранее раствор </w:t>
      </w:r>
      <w:r w:rsidRPr="00B026F0">
        <w:rPr>
          <w:rFonts w:cs="Times New Roman"/>
          <w:sz w:val="24"/>
          <w:szCs w:val="24"/>
        </w:rPr>
        <w:lastRenderedPageBreak/>
        <w:t xml:space="preserve">фиксатора; Г – постфиксация раствором </w:t>
      </w:r>
      <w:r w:rsidRPr="00B026F0">
        <w:rPr>
          <w:rFonts w:cs="Times New Roman"/>
          <w:sz w:val="24"/>
          <w:szCs w:val="24"/>
          <w:lang w:val="en-US"/>
        </w:rPr>
        <w:t>OsO</w:t>
      </w:r>
      <w:r w:rsidRPr="00B026F0">
        <w:rPr>
          <w:rFonts w:cs="Times New Roman"/>
          <w:sz w:val="24"/>
          <w:szCs w:val="24"/>
          <w:vertAlign w:val="subscript"/>
        </w:rPr>
        <w:t>4</w:t>
      </w:r>
      <w:r w:rsidRPr="00B026F0">
        <w:rPr>
          <w:rFonts w:cs="Times New Roman"/>
          <w:sz w:val="24"/>
          <w:szCs w:val="24"/>
        </w:rPr>
        <w:t xml:space="preserve"> , хранившимся 3 дня при комнатной температуре. </w:t>
      </w:r>
    </w:p>
    <w:p w14:paraId="21EFFDFF" w14:textId="77777777" w:rsidR="00992108" w:rsidRPr="00B026F0" w:rsidRDefault="00992108" w:rsidP="00992108">
      <w:pPr>
        <w:pStyle w:val="a7"/>
        <w:spacing w:after="120" w:line="240" w:lineRule="auto"/>
        <w:ind w:left="0"/>
        <w:jc w:val="center"/>
        <w:rPr>
          <w:rFonts w:cs="Times New Roman"/>
          <w:sz w:val="24"/>
          <w:szCs w:val="24"/>
        </w:rPr>
      </w:pPr>
      <w:r w:rsidRPr="00B026F0">
        <w:rPr>
          <w:rFonts w:cs="Times New Roman"/>
          <w:sz w:val="24"/>
          <w:szCs w:val="24"/>
        </w:rPr>
        <w:t xml:space="preserve">Рисунок М.1 –  Ультраструктура клеток листа </w:t>
      </w:r>
      <w:r w:rsidRPr="00B026F0">
        <w:rPr>
          <w:rFonts w:cs="Times New Roman"/>
          <w:i/>
          <w:sz w:val="24"/>
          <w:szCs w:val="24"/>
          <w:lang w:val="en-US"/>
        </w:rPr>
        <w:t>Aegopodium</w:t>
      </w:r>
      <w:r w:rsidRPr="00B026F0">
        <w:rPr>
          <w:rFonts w:cs="Times New Roman"/>
          <w:i/>
          <w:sz w:val="24"/>
          <w:szCs w:val="24"/>
        </w:rPr>
        <w:t xml:space="preserve"> </w:t>
      </w:r>
      <w:r w:rsidRPr="00B026F0">
        <w:rPr>
          <w:rFonts w:cs="Times New Roman"/>
          <w:i/>
          <w:sz w:val="24"/>
          <w:szCs w:val="24"/>
          <w:lang w:val="en-US"/>
        </w:rPr>
        <w:t>podagraria</w:t>
      </w:r>
    </w:p>
    <w:p w14:paraId="24A1ED42" w14:textId="6476A54C" w:rsidR="00992108" w:rsidRPr="00B026F0" w:rsidRDefault="00992108" w:rsidP="00992108">
      <w:pPr>
        <w:rPr>
          <w:rFonts w:cs="Times New Roman"/>
          <w:sz w:val="24"/>
          <w:szCs w:val="24"/>
        </w:rPr>
      </w:pPr>
      <w:r w:rsidRPr="00B026F0">
        <w:rPr>
          <w:rFonts w:cs="Times New Roman"/>
          <w:sz w:val="24"/>
          <w:szCs w:val="24"/>
        </w:rPr>
        <w:t xml:space="preserve">Для пробоподготовки к ПЭМ рекомендуют использовать свежеприготовленные растворы фиксаторов [1]. Но иногда, например, для фиксации материала в поле, приходится использовать приготовленный заранее фиксатор. Мы проверили, как влияет на качество фиксации замораживание фиксатора и хранение его при -20°С. Видно (рисунок </w:t>
      </w:r>
      <w:r w:rsidR="00CE0694" w:rsidRPr="00B026F0">
        <w:rPr>
          <w:rFonts w:cs="Times New Roman"/>
          <w:sz w:val="24"/>
          <w:szCs w:val="24"/>
        </w:rPr>
        <w:t>М.</w:t>
      </w:r>
      <w:r w:rsidRPr="00B026F0">
        <w:rPr>
          <w:rFonts w:cs="Times New Roman"/>
          <w:sz w:val="24"/>
          <w:szCs w:val="24"/>
        </w:rPr>
        <w:t>1</w:t>
      </w:r>
      <w:r w:rsidR="00196014">
        <w:rPr>
          <w:rFonts w:cs="Times New Roman"/>
          <w:sz w:val="24"/>
          <w:szCs w:val="24"/>
        </w:rPr>
        <w:t xml:space="preserve"> </w:t>
      </w:r>
      <w:r w:rsidRPr="00B026F0">
        <w:rPr>
          <w:rFonts w:cs="Times New Roman"/>
          <w:sz w:val="24"/>
          <w:szCs w:val="24"/>
        </w:rPr>
        <w:t>В), что результат не хуже, чем в контрольном варианте: мембраны митохондрий и хлоропластов были чёткие, органелл имеют характерные очертания и ультраструктуру, цитоплазма плотная.</w:t>
      </w:r>
    </w:p>
    <w:p w14:paraId="7317B53F" w14:textId="77777777" w:rsidR="00992108" w:rsidRPr="00B026F0" w:rsidRDefault="00992108" w:rsidP="00992108">
      <w:pPr>
        <w:rPr>
          <w:rFonts w:cs="Times New Roman"/>
          <w:sz w:val="24"/>
          <w:szCs w:val="24"/>
        </w:rPr>
      </w:pPr>
      <w:r w:rsidRPr="00B026F0">
        <w:rPr>
          <w:rFonts w:cs="Times New Roman"/>
          <w:sz w:val="24"/>
          <w:szCs w:val="24"/>
        </w:rPr>
        <w:t>Тетраоксид осмия используется как фиксатор второго этапа (постфиксации) и контрастёр. Он поставляется в виде кристаллов в запаянных ампулах или готового 4% раствора. Так же как и с глутаровым альдегидом, есть необходимость хранить остатки реактива без потери его свойств. В РЦ «Развитие молекулярных и клеточных технологий» 4% раствор делят на аликвоты, которые хранят в тщательно закрытых пробирках, уложенных в зип-пакеты при -80ᵒС. При этих условиях реактив сохраняет свою реакционную способность и не летуч. При использовании рекомендуют, в первую очередь, обращать внимание на цвет раствора [1]. Нормальным считается прозрачный или слегка желтоватый раствор. Если раствор становится мутным или сереет – это указывает на то, что OsO</w:t>
      </w:r>
      <w:r w:rsidRPr="00B026F0">
        <w:rPr>
          <w:rFonts w:cs="Times New Roman"/>
          <w:sz w:val="24"/>
          <w:szCs w:val="24"/>
          <w:vertAlign w:val="subscript"/>
        </w:rPr>
        <w:t>4</w:t>
      </w:r>
      <w:r w:rsidRPr="00B026F0">
        <w:rPr>
          <w:rFonts w:cs="Times New Roman"/>
          <w:sz w:val="24"/>
          <w:szCs w:val="24"/>
        </w:rPr>
        <w:t xml:space="preserve"> восстановился и может оказаться непригодным для использования при поробоподготовке к ПЭМ. </w:t>
      </w:r>
    </w:p>
    <w:p w14:paraId="6F911B88" w14:textId="77777777" w:rsidR="00992108" w:rsidRPr="00B026F0" w:rsidRDefault="00992108" w:rsidP="00992108">
      <w:pPr>
        <w:rPr>
          <w:rFonts w:cs="Times New Roman"/>
          <w:bCs/>
          <w:sz w:val="24"/>
          <w:szCs w:val="24"/>
        </w:rPr>
      </w:pPr>
      <w:r w:rsidRPr="00B026F0">
        <w:rPr>
          <w:rFonts w:cs="Times New Roman"/>
          <w:bCs/>
          <w:sz w:val="24"/>
          <w:szCs w:val="24"/>
        </w:rPr>
        <w:t>Раствор тетраоксида осмия, хранившегося при комнатной температуре три дня, не изменил цвета. Контраст изображения высокий, мембраны органелл (митохондрий, комплекса Гольджи) чётко различимые, цитоплазма плотная, однородная (</w:t>
      </w:r>
      <w:r w:rsidR="00CE0694" w:rsidRPr="00B026F0">
        <w:rPr>
          <w:rFonts w:cs="Times New Roman"/>
          <w:sz w:val="24"/>
          <w:szCs w:val="24"/>
        </w:rPr>
        <w:t>рисунок</w:t>
      </w:r>
      <w:r w:rsidR="00CE0694" w:rsidRPr="00B026F0">
        <w:rPr>
          <w:rFonts w:cs="Times New Roman"/>
          <w:bCs/>
          <w:sz w:val="24"/>
          <w:szCs w:val="24"/>
        </w:rPr>
        <w:t xml:space="preserve"> М.</w:t>
      </w:r>
      <w:r w:rsidRPr="00B026F0">
        <w:rPr>
          <w:rFonts w:cs="Times New Roman"/>
          <w:bCs/>
          <w:sz w:val="24"/>
          <w:szCs w:val="24"/>
        </w:rPr>
        <w:t>1Г). Однако видны картины ундуляции плазмалеммы, элементы ЭР, хоть и имеют выраженный просвет, короткие, в цитоплазме много пузырьков. Известно, что OsO</w:t>
      </w:r>
      <w:r w:rsidRPr="00B026F0">
        <w:rPr>
          <w:rFonts w:cs="Times New Roman"/>
          <w:bCs/>
          <w:sz w:val="24"/>
          <w:szCs w:val="24"/>
          <w:vertAlign w:val="subscript"/>
        </w:rPr>
        <w:t>4</w:t>
      </w:r>
      <w:r w:rsidRPr="00B026F0">
        <w:rPr>
          <w:rFonts w:cs="Times New Roman"/>
          <w:bCs/>
          <w:sz w:val="24"/>
          <w:szCs w:val="24"/>
        </w:rPr>
        <w:t xml:space="preserve"> окисляет двойные связи, в первую очередь – в жирнокислотных остатках мембранных липидов [4]. Возможно, произошли изменения реакционной способности OsO</w:t>
      </w:r>
      <w:r w:rsidRPr="00B026F0">
        <w:rPr>
          <w:rFonts w:cs="Times New Roman"/>
          <w:bCs/>
          <w:sz w:val="24"/>
          <w:szCs w:val="24"/>
          <w:vertAlign w:val="subscript"/>
        </w:rPr>
        <w:t>4</w:t>
      </w:r>
      <w:r w:rsidRPr="00B026F0">
        <w:rPr>
          <w:rFonts w:cs="Times New Roman"/>
          <w:bCs/>
          <w:sz w:val="24"/>
          <w:szCs w:val="24"/>
        </w:rPr>
        <w:t xml:space="preserve">, до того, как появились видимые признаки изменения раствора. </w:t>
      </w:r>
    </w:p>
    <w:p w14:paraId="2CDA34F5" w14:textId="77777777" w:rsidR="00992108" w:rsidRPr="00B026F0" w:rsidRDefault="00CE0694" w:rsidP="00992108">
      <w:pPr>
        <w:rPr>
          <w:rFonts w:cs="Times New Roman"/>
          <w:bCs/>
          <w:sz w:val="24"/>
          <w:szCs w:val="24"/>
        </w:rPr>
      </w:pPr>
      <w:r w:rsidRPr="00B026F0">
        <w:rPr>
          <w:rFonts w:cs="Times New Roman"/>
          <w:bCs/>
          <w:sz w:val="24"/>
          <w:szCs w:val="24"/>
        </w:rPr>
        <w:t>М.</w:t>
      </w:r>
      <w:r w:rsidR="00992108" w:rsidRPr="00B026F0">
        <w:rPr>
          <w:rFonts w:cs="Times New Roman"/>
          <w:bCs/>
          <w:sz w:val="24"/>
          <w:szCs w:val="24"/>
        </w:rPr>
        <w:t>4 Заключение</w:t>
      </w:r>
    </w:p>
    <w:p w14:paraId="4A2E5AEB" w14:textId="77777777" w:rsidR="00992108" w:rsidRPr="00B026F0" w:rsidRDefault="00992108" w:rsidP="00992108">
      <w:pPr>
        <w:rPr>
          <w:rFonts w:cs="Times New Roman"/>
          <w:bCs/>
          <w:sz w:val="24"/>
          <w:szCs w:val="24"/>
        </w:rPr>
      </w:pPr>
      <w:r w:rsidRPr="00B026F0">
        <w:rPr>
          <w:rFonts w:cs="Times New Roman"/>
          <w:bCs/>
          <w:sz w:val="24"/>
          <w:szCs w:val="24"/>
        </w:rPr>
        <w:t xml:space="preserve">Реактивы для фиксации материала для ТЭМ (50% глутаровый альдегид, 4% водный раствор тетраоксида осмия) в случае хранения при комнатной температуре частично теряют свои свойства и ограниченно могут использоваться для ТЭМ, например, </w:t>
      </w:r>
      <w:r w:rsidRPr="00B026F0">
        <w:rPr>
          <w:rFonts w:cs="Times New Roman"/>
          <w:sz w:val="24"/>
          <w:szCs w:val="24"/>
        </w:rPr>
        <w:t xml:space="preserve">для изучения общего вида клеток и тканей и работы на малых увеличениях </w:t>
      </w:r>
      <w:r w:rsidRPr="00B026F0">
        <w:rPr>
          <w:rFonts w:cs="Times New Roman"/>
          <w:sz w:val="24"/>
          <w:szCs w:val="24"/>
        </w:rPr>
        <w:lastRenderedPageBreak/>
        <w:t>микроскопа</w:t>
      </w:r>
      <w:r w:rsidRPr="00B026F0">
        <w:rPr>
          <w:rFonts w:cs="Times New Roman"/>
          <w:bCs/>
          <w:sz w:val="24"/>
          <w:szCs w:val="24"/>
        </w:rPr>
        <w:t xml:space="preserve">. Пригодность глутарового альдегида в запаянных ампулах под аргоном в этом случае требует дополнительной проверки.  </w:t>
      </w:r>
    </w:p>
    <w:p w14:paraId="6F62C0E3" w14:textId="77777777" w:rsidR="00992108" w:rsidRPr="00B026F0" w:rsidRDefault="00992108" w:rsidP="00992108">
      <w:pPr>
        <w:rPr>
          <w:rFonts w:cs="Times New Roman"/>
          <w:bCs/>
          <w:sz w:val="24"/>
          <w:szCs w:val="24"/>
        </w:rPr>
      </w:pPr>
      <w:r w:rsidRPr="00B026F0">
        <w:rPr>
          <w:rFonts w:cs="Times New Roman"/>
          <w:bCs/>
          <w:sz w:val="24"/>
          <w:szCs w:val="24"/>
        </w:rPr>
        <w:t>Приготовленный заранее раствор фиксатора выдерживает как мигимум однократное замораживание до -20°С и размораживание при комнатной температуре, оставаясь при этом пригодным для фиксации материала для ПЭМ. Можно рекомендовать из всего объёма глутарового альдегида после вскрытия ампулы при необходимости готовить фиксатор и хранить его в аликвотах замороженным при -20°С.</w:t>
      </w:r>
    </w:p>
    <w:p w14:paraId="3A8EA44C" w14:textId="77777777" w:rsidR="00992108" w:rsidRPr="00B026F0" w:rsidRDefault="00992108" w:rsidP="00992108">
      <w:pPr>
        <w:rPr>
          <w:rFonts w:cs="Times New Roman"/>
          <w:sz w:val="24"/>
          <w:szCs w:val="24"/>
        </w:rPr>
      </w:pPr>
      <w:r w:rsidRPr="00B026F0">
        <w:rPr>
          <w:rFonts w:cs="Times New Roman"/>
          <w:sz w:val="24"/>
          <w:szCs w:val="24"/>
        </w:rPr>
        <w:t>5 Список использованных источников</w:t>
      </w:r>
    </w:p>
    <w:p w14:paraId="0D41DDBD" w14:textId="77777777" w:rsidR="00992108" w:rsidRPr="00B026F0" w:rsidRDefault="00CE0694" w:rsidP="00CE0694">
      <w:pPr>
        <w:rPr>
          <w:rFonts w:cs="Times New Roman"/>
          <w:sz w:val="24"/>
          <w:szCs w:val="24"/>
          <w:lang w:val="en-US"/>
        </w:rPr>
      </w:pPr>
      <w:r w:rsidRPr="00B026F0">
        <w:rPr>
          <w:rFonts w:cs="Times New Roman"/>
          <w:sz w:val="24"/>
          <w:szCs w:val="24"/>
        </w:rPr>
        <w:t>1)</w:t>
      </w:r>
      <w:r w:rsidR="00992108" w:rsidRPr="00B026F0">
        <w:rPr>
          <w:rFonts w:cs="Times New Roman"/>
          <w:sz w:val="24"/>
          <w:szCs w:val="24"/>
        </w:rPr>
        <w:tab/>
      </w:r>
      <w:r w:rsidR="00992108" w:rsidRPr="00B026F0">
        <w:rPr>
          <w:rFonts w:cs="Times New Roman"/>
          <w:b/>
          <w:sz w:val="24"/>
          <w:szCs w:val="24"/>
          <w:lang w:val="en-US"/>
        </w:rPr>
        <w:t>Kuo</w:t>
      </w:r>
      <w:r w:rsidR="00992108" w:rsidRPr="00B026F0">
        <w:rPr>
          <w:rFonts w:cs="Times New Roman"/>
          <w:b/>
          <w:sz w:val="24"/>
          <w:szCs w:val="24"/>
        </w:rPr>
        <w:t xml:space="preserve">, </w:t>
      </w:r>
      <w:r w:rsidR="00992108" w:rsidRPr="00B026F0">
        <w:rPr>
          <w:rFonts w:cs="Times New Roman"/>
          <w:b/>
          <w:sz w:val="24"/>
          <w:szCs w:val="24"/>
          <w:lang w:val="en-US"/>
        </w:rPr>
        <w:t>J</w:t>
      </w:r>
      <w:r w:rsidR="00992108" w:rsidRPr="00B026F0">
        <w:rPr>
          <w:rFonts w:cs="Times New Roman"/>
          <w:b/>
          <w:sz w:val="24"/>
          <w:szCs w:val="24"/>
        </w:rPr>
        <w:t>.</w:t>
      </w:r>
      <w:r w:rsidR="00992108" w:rsidRPr="00B026F0">
        <w:rPr>
          <w:rFonts w:cs="Times New Roman"/>
          <w:sz w:val="24"/>
          <w:szCs w:val="24"/>
        </w:rPr>
        <w:t xml:space="preserve"> </w:t>
      </w:r>
      <w:r w:rsidR="00992108" w:rsidRPr="00B026F0">
        <w:rPr>
          <w:rFonts w:cs="Times New Roman"/>
          <w:sz w:val="24"/>
          <w:szCs w:val="24"/>
          <w:lang w:val="en-US"/>
        </w:rPr>
        <w:t>Electron</w:t>
      </w:r>
      <w:r w:rsidR="00992108" w:rsidRPr="00B026F0">
        <w:rPr>
          <w:rFonts w:cs="Times New Roman"/>
          <w:sz w:val="24"/>
          <w:szCs w:val="24"/>
        </w:rPr>
        <w:t xml:space="preserve"> </w:t>
      </w:r>
      <w:r w:rsidR="00992108" w:rsidRPr="00B026F0">
        <w:rPr>
          <w:rFonts w:cs="Times New Roman"/>
          <w:sz w:val="24"/>
          <w:szCs w:val="24"/>
          <w:lang w:val="en-US"/>
        </w:rPr>
        <w:t>Microscopy</w:t>
      </w:r>
      <w:r w:rsidR="00992108" w:rsidRPr="00B026F0">
        <w:rPr>
          <w:rFonts w:cs="Times New Roman"/>
          <w:sz w:val="24"/>
          <w:szCs w:val="24"/>
        </w:rPr>
        <w:t xml:space="preserve">. </w:t>
      </w:r>
      <w:r w:rsidR="00992108" w:rsidRPr="00B026F0">
        <w:rPr>
          <w:rFonts w:cs="Times New Roman"/>
          <w:sz w:val="24"/>
          <w:szCs w:val="24"/>
          <w:lang w:val="en-US"/>
        </w:rPr>
        <w:t xml:space="preserve">Methods and Protocols. 2 ed. // Kuo, J. // Methods in Molecular Biology. </w:t>
      </w:r>
      <w:r w:rsidR="00992108" w:rsidRPr="00B026F0">
        <w:rPr>
          <w:rFonts w:cs="Times New Roman"/>
          <w:sz w:val="24"/>
          <w:szCs w:val="24"/>
        </w:rPr>
        <w:sym w:font="Symbol" w:char="F02D"/>
      </w:r>
      <w:r w:rsidR="00992108" w:rsidRPr="00B026F0">
        <w:rPr>
          <w:rFonts w:cs="Times New Roman"/>
          <w:sz w:val="24"/>
          <w:szCs w:val="24"/>
          <w:lang w:val="en-US"/>
        </w:rPr>
        <w:t xml:space="preserve"> 2007. </w:t>
      </w:r>
      <w:r w:rsidR="00992108" w:rsidRPr="00B026F0">
        <w:rPr>
          <w:rFonts w:cs="Times New Roman"/>
          <w:sz w:val="24"/>
          <w:szCs w:val="24"/>
        </w:rPr>
        <w:sym w:font="Symbol" w:char="F02D"/>
      </w:r>
      <w:r w:rsidR="00992108" w:rsidRPr="00B026F0">
        <w:rPr>
          <w:rFonts w:cs="Times New Roman"/>
          <w:sz w:val="24"/>
          <w:szCs w:val="24"/>
          <w:lang w:val="en-US"/>
        </w:rPr>
        <w:t xml:space="preserve">  608 p.</w:t>
      </w:r>
    </w:p>
    <w:p w14:paraId="32E4653E" w14:textId="77777777" w:rsidR="00992108" w:rsidRPr="00B026F0" w:rsidRDefault="00992108" w:rsidP="00CE0694">
      <w:pPr>
        <w:rPr>
          <w:rFonts w:cs="Times New Roman"/>
          <w:sz w:val="24"/>
          <w:szCs w:val="24"/>
          <w:lang w:val="en-US"/>
        </w:rPr>
      </w:pPr>
      <w:bookmarkStart w:id="67" w:name="_ENREF_2"/>
      <w:r w:rsidRPr="00B026F0">
        <w:rPr>
          <w:rFonts w:cs="Times New Roman"/>
          <w:sz w:val="24"/>
          <w:szCs w:val="24"/>
          <w:lang w:val="en-US"/>
        </w:rPr>
        <w:t>2</w:t>
      </w:r>
      <w:r w:rsidR="00CE0694" w:rsidRPr="00B026F0">
        <w:rPr>
          <w:rFonts w:cs="Times New Roman"/>
          <w:sz w:val="24"/>
          <w:szCs w:val="24"/>
          <w:lang w:val="en-US"/>
        </w:rPr>
        <w:t xml:space="preserve">) </w:t>
      </w:r>
      <w:r w:rsidRPr="00B026F0">
        <w:rPr>
          <w:rFonts w:cs="Times New Roman"/>
          <w:sz w:val="24"/>
          <w:szCs w:val="24"/>
          <w:lang w:val="en-US"/>
        </w:rPr>
        <w:tab/>
      </w:r>
      <w:r w:rsidRPr="00B026F0">
        <w:rPr>
          <w:rFonts w:cs="Times New Roman"/>
          <w:b/>
          <w:sz w:val="24"/>
          <w:szCs w:val="24"/>
          <w:lang w:val="en-US"/>
        </w:rPr>
        <w:t>Reynolds, E.S.</w:t>
      </w:r>
      <w:r w:rsidRPr="00B026F0">
        <w:rPr>
          <w:rFonts w:cs="Times New Roman"/>
          <w:sz w:val="24"/>
          <w:szCs w:val="24"/>
          <w:lang w:val="en-US"/>
        </w:rPr>
        <w:t xml:space="preserve"> The use of lead citrate at high pH as an electron-opaque stain in electron microscopy // Reynolds, E.S. // Journal of Cell Biology. </w:t>
      </w:r>
      <w:r w:rsidRPr="00B026F0">
        <w:rPr>
          <w:rFonts w:cs="Times New Roman"/>
          <w:sz w:val="24"/>
          <w:szCs w:val="24"/>
        </w:rPr>
        <w:sym w:font="Symbol" w:char="F02D"/>
      </w:r>
      <w:r w:rsidRPr="00B026F0">
        <w:rPr>
          <w:rFonts w:cs="Times New Roman"/>
          <w:sz w:val="24"/>
          <w:szCs w:val="24"/>
          <w:lang w:val="en-US"/>
        </w:rPr>
        <w:t xml:space="preserve"> 1963. </w:t>
      </w:r>
      <w:r w:rsidRPr="00B026F0">
        <w:rPr>
          <w:rFonts w:cs="Times New Roman"/>
          <w:sz w:val="24"/>
          <w:szCs w:val="24"/>
        </w:rPr>
        <w:sym w:font="Symbol" w:char="F02D"/>
      </w:r>
      <w:r w:rsidRPr="00B026F0">
        <w:rPr>
          <w:rFonts w:cs="Times New Roman"/>
          <w:sz w:val="24"/>
          <w:szCs w:val="24"/>
          <w:lang w:val="en-US"/>
        </w:rPr>
        <w:t xml:space="preserve"> V. 17, N 1. </w:t>
      </w:r>
      <w:r w:rsidRPr="00B026F0">
        <w:rPr>
          <w:rFonts w:cs="Times New Roman"/>
          <w:sz w:val="24"/>
          <w:szCs w:val="24"/>
        </w:rPr>
        <w:sym w:font="Symbol" w:char="F02D"/>
      </w:r>
      <w:r w:rsidRPr="00B026F0">
        <w:rPr>
          <w:rFonts w:cs="Times New Roman"/>
          <w:sz w:val="24"/>
          <w:szCs w:val="24"/>
          <w:lang w:val="en-US"/>
        </w:rPr>
        <w:t xml:space="preserve"> P. 208</w:t>
      </w:r>
      <w:r w:rsidRPr="00B026F0">
        <w:rPr>
          <w:rFonts w:cs="Times New Roman"/>
          <w:sz w:val="24"/>
          <w:szCs w:val="24"/>
        </w:rPr>
        <w:sym w:font="Symbol" w:char="F02D"/>
      </w:r>
      <w:r w:rsidRPr="00B026F0">
        <w:rPr>
          <w:rFonts w:cs="Times New Roman"/>
          <w:sz w:val="24"/>
          <w:szCs w:val="24"/>
          <w:lang w:val="en-US"/>
        </w:rPr>
        <w:t>212.</w:t>
      </w:r>
    </w:p>
    <w:p w14:paraId="7F0CBD3B" w14:textId="77777777" w:rsidR="00992108" w:rsidRPr="00B026F0" w:rsidRDefault="00CE0694" w:rsidP="00CE0694">
      <w:pPr>
        <w:rPr>
          <w:rFonts w:cs="Times New Roman"/>
          <w:sz w:val="24"/>
          <w:szCs w:val="24"/>
          <w:lang w:val="en-US"/>
        </w:rPr>
      </w:pPr>
      <w:r w:rsidRPr="00B026F0">
        <w:rPr>
          <w:rFonts w:cs="Times New Roman"/>
          <w:sz w:val="24"/>
          <w:szCs w:val="24"/>
          <w:lang w:val="en-US"/>
        </w:rPr>
        <w:t>3)</w:t>
      </w:r>
      <w:r w:rsidR="00992108" w:rsidRPr="00B026F0">
        <w:rPr>
          <w:rFonts w:cs="Times New Roman"/>
          <w:sz w:val="24"/>
          <w:szCs w:val="24"/>
          <w:lang w:val="en-US"/>
        </w:rPr>
        <w:tab/>
      </w:r>
      <w:r w:rsidR="00992108" w:rsidRPr="00B026F0">
        <w:rPr>
          <w:rFonts w:cs="Times New Roman"/>
          <w:b/>
          <w:sz w:val="24"/>
          <w:szCs w:val="24"/>
          <w:lang w:val="en-US"/>
        </w:rPr>
        <w:t>Migneault, I.</w:t>
      </w:r>
      <w:r w:rsidR="00992108" w:rsidRPr="00B026F0">
        <w:rPr>
          <w:rFonts w:cs="Times New Roman"/>
          <w:sz w:val="24"/>
          <w:szCs w:val="24"/>
          <w:lang w:val="en-US"/>
        </w:rPr>
        <w:t xml:space="preserve"> Glutaraldehyde: Behavior in Aqueous Solution, Reaction with Proteins, and Application to Enzyme Crosslinking // I. Migneault, C. Dartiguenave, M. J. Bertrand, K. C. Waldron, // BioTechniques. </w:t>
      </w:r>
      <w:r w:rsidR="00992108" w:rsidRPr="00B026F0">
        <w:rPr>
          <w:rFonts w:cs="Times New Roman"/>
          <w:sz w:val="24"/>
          <w:szCs w:val="24"/>
        </w:rPr>
        <w:sym w:font="Symbol" w:char="F02D"/>
      </w:r>
      <w:r w:rsidR="00992108" w:rsidRPr="00B026F0">
        <w:rPr>
          <w:rFonts w:cs="Times New Roman"/>
          <w:sz w:val="24"/>
          <w:szCs w:val="24"/>
          <w:lang w:val="en-US"/>
        </w:rPr>
        <w:t xml:space="preserve"> 2004. </w:t>
      </w:r>
      <w:r w:rsidR="00992108" w:rsidRPr="00B026F0">
        <w:rPr>
          <w:rFonts w:cs="Times New Roman"/>
          <w:sz w:val="24"/>
          <w:szCs w:val="24"/>
        </w:rPr>
        <w:sym w:font="Symbol" w:char="F02D"/>
      </w:r>
      <w:r w:rsidR="00992108" w:rsidRPr="00B026F0">
        <w:rPr>
          <w:rFonts w:cs="Times New Roman"/>
          <w:sz w:val="24"/>
          <w:szCs w:val="24"/>
          <w:lang w:val="en-US"/>
        </w:rPr>
        <w:t xml:space="preserve"> V. 37, N 5. </w:t>
      </w:r>
      <w:r w:rsidR="00992108" w:rsidRPr="00B026F0">
        <w:rPr>
          <w:rFonts w:cs="Times New Roman"/>
          <w:sz w:val="24"/>
          <w:szCs w:val="24"/>
        </w:rPr>
        <w:sym w:font="Symbol" w:char="F02D"/>
      </w:r>
      <w:r w:rsidR="00992108" w:rsidRPr="00B026F0">
        <w:rPr>
          <w:rFonts w:cs="Times New Roman"/>
          <w:sz w:val="24"/>
          <w:szCs w:val="24"/>
          <w:lang w:val="en-US"/>
        </w:rPr>
        <w:t xml:space="preserve"> P. 790</w:t>
      </w:r>
      <w:r w:rsidR="00992108" w:rsidRPr="00B026F0">
        <w:rPr>
          <w:rFonts w:cs="Times New Roman"/>
          <w:sz w:val="24"/>
          <w:szCs w:val="24"/>
        </w:rPr>
        <w:sym w:font="Symbol" w:char="F02D"/>
      </w:r>
      <w:r w:rsidR="00992108" w:rsidRPr="00B026F0">
        <w:rPr>
          <w:rFonts w:cs="Times New Roman"/>
          <w:sz w:val="24"/>
          <w:szCs w:val="24"/>
          <w:lang w:val="en-US"/>
        </w:rPr>
        <w:t>802.</w:t>
      </w:r>
      <w:bookmarkEnd w:id="67"/>
    </w:p>
    <w:p w14:paraId="26C48C1A" w14:textId="77777777" w:rsidR="00992108" w:rsidRPr="00B026F0" w:rsidRDefault="00CE0694" w:rsidP="00CE0694">
      <w:pPr>
        <w:rPr>
          <w:rFonts w:cs="Times New Roman"/>
          <w:sz w:val="24"/>
          <w:szCs w:val="24"/>
        </w:rPr>
      </w:pPr>
      <w:bookmarkStart w:id="68" w:name="_ENREF_3"/>
      <w:r w:rsidRPr="00B026F0">
        <w:rPr>
          <w:rFonts w:cs="Times New Roman"/>
          <w:sz w:val="24"/>
          <w:szCs w:val="24"/>
          <w:lang w:val="en-US"/>
        </w:rPr>
        <w:t xml:space="preserve">4) </w:t>
      </w:r>
      <w:r w:rsidR="00992108" w:rsidRPr="00B026F0">
        <w:rPr>
          <w:rFonts w:cs="Times New Roman"/>
          <w:b/>
          <w:sz w:val="24"/>
          <w:szCs w:val="24"/>
          <w:lang w:val="en-US"/>
        </w:rPr>
        <w:t>Woods, A.E.</w:t>
      </w:r>
      <w:r w:rsidR="00992108" w:rsidRPr="00B026F0">
        <w:rPr>
          <w:rFonts w:cs="Times New Roman"/>
          <w:sz w:val="24"/>
          <w:szCs w:val="24"/>
          <w:lang w:val="en-US"/>
        </w:rPr>
        <w:t xml:space="preserve"> Electron Microscopy // A.E. Woods, J.W. Stirling // Theory and Practice of Histological Techniques (Sixth Edition). </w:t>
      </w:r>
      <w:r w:rsidR="00992108" w:rsidRPr="00B026F0">
        <w:rPr>
          <w:rFonts w:cs="Times New Roman"/>
          <w:sz w:val="24"/>
          <w:szCs w:val="24"/>
        </w:rPr>
        <w:sym w:font="Symbol" w:char="F02D"/>
      </w:r>
      <w:r w:rsidR="00992108" w:rsidRPr="00B026F0">
        <w:rPr>
          <w:rFonts w:cs="Times New Roman"/>
          <w:sz w:val="24"/>
          <w:szCs w:val="24"/>
          <w:lang w:val="en-US"/>
        </w:rPr>
        <w:t xml:space="preserve"> </w:t>
      </w:r>
      <w:r w:rsidR="00992108" w:rsidRPr="00B026F0">
        <w:rPr>
          <w:rFonts w:cs="Times New Roman"/>
          <w:sz w:val="24"/>
          <w:szCs w:val="24"/>
        </w:rPr>
        <w:t xml:space="preserve">2008. </w:t>
      </w:r>
      <w:r w:rsidR="00992108" w:rsidRPr="00B026F0">
        <w:rPr>
          <w:rFonts w:cs="Times New Roman"/>
          <w:sz w:val="24"/>
          <w:szCs w:val="24"/>
        </w:rPr>
        <w:sym w:font="Symbol" w:char="F02D"/>
      </w:r>
      <w:r w:rsidR="00992108" w:rsidRPr="00B026F0">
        <w:rPr>
          <w:rFonts w:cs="Times New Roman"/>
          <w:sz w:val="24"/>
          <w:szCs w:val="24"/>
        </w:rPr>
        <w:t xml:space="preserve">  P. 601-640.</w:t>
      </w:r>
      <w:bookmarkEnd w:id="68"/>
      <w:r w:rsidR="00992108" w:rsidRPr="00B026F0">
        <w:rPr>
          <w:rFonts w:cs="Times New Roman"/>
          <w:sz w:val="24"/>
          <w:szCs w:val="24"/>
        </w:rPr>
        <w:t xml:space="preserve"> </w:t>
      </w:r>
    </w:p>
    <w:p w14:paraId="5D3F8B19" w14:textId="77777777" w:rsidR="00992108" w:rsidRPr="00B026F0" w:rsidRDefault="00CE0694" w:rsidP="00992108">
      <w:pPr>
        <w:snapToGrid w:val="0"/>
        <w:rPr>
          <w:rFonts w:cs="Times New Roman"/>
          <w:sz w:val="24"/>
          <w:szCs w:val="24"/>
        </w:rPr>
      </w:pPr>
      <w:r w:rsidRPr="00B026F0">
        <w:rPr>
          <w:rFonts w:cs="Times New Roman"/>
          <w:sz w:val="24"/>
          <w:szCs w:val="24"/>
        </w:rPr>
        <w:t>М.</w:t>
      </w:r>
      <w:r w:rsidR="00992108" w:rsidRPr="00B026F0">
        <w:rPr>
          <w:rFonts w:cs="Times New Roman"/>
          <w:sz w:val="24"/>
          <w:szCs w:val="24"/>
        </w:rPr>
        <w:t>6 Методику разработал:</w:t>
      </w:r>
    </w:p>
    <w:p w14:paraId="69C82D20" w14:textId="77777777" w:rsidR="00992108" w:rsidRPr="00B026F0" w:rsidRDefault="00992108" w:rsidP="00992108">
      <w:pPr>
        <w:pStyle w:val="a7"/>
        <w:snapToGrid w:val="0"/>
        <w:ind w:left="0"/>
        <w:rPr>
          <w:rFonts w:eastAsia="Calibri" w:cs="Times New Roman"/>
          <w:sz w:val="24"/>
          <w:szCs w:val="24"/>
        </w:rPr>
      </w:pPr>
      <w:r w:rsidRPr="00B026F0">
        <w:rPr>
          <w:rFonts w:cs="Times New Roman"/>
          <w:sz w:val="24"/>
          <w:szCs w:val="24"/>
        </w:rPr>
        <w:t>Тарасова Мария Сергеевна</w:t>
      </w:r>
      <w:r w:rsidRPr="00B026F0">
        <w:rPr>
          <w:rFonts w:eastAsia="Calibri" w:cs="Times New Roman"/>
          <w:sz w:val="24"/>
          <w:szCs w:val="24"/>
        </w:rPr>
        <w:t>, специалист ресурсного центра «Развитие молекулярных и клеточных технологий» Научного парка СПбГУ</w:t>
      </w:r>
      <w:r w:rsidR="00CE0694" w:rsidRPr="00B026F0">
        <w:rPr>
          <w:rFonts w:eastAsia="Calibri" w:cs="Times New Roman"/>
          <w:sz w:val="24"/>
          <w:szCs w:val="24"/>
        </w:rPr>
        <w:t>.</w:t>
      </w:r>
    </w:p>
    <w:p w14:paraId="3F7805CF" w14:textId="77777777" w:rsidR="00992108" w:rsidRPr="00B026F0" w:rsidRDefault="00992108">
      <w:pPr>
        <w:spacing w:after="200" w:line="276" w:lineRule="auto"/>
        <w:ind w:firstLine="0"/>
        <w:jc w:val="left"/>
        <w:rPr>
          <w:rFonts w:eastAsia="Times New Roman" w:cs="Times New Roman"/>
          <w:b/>
          <w:bCs/>
          <w:color w:val="000000" w:themeColor="text1"/>
          <w:sz w:val="24"/>
          <w:szCs w:val="24"/>
          <w:lang w:eastAsia="ru-RU"/>
        </w:rPr>
      </w:pPr>
    </w:p>
    <w:p w14:paraId="7A83A03A" w14:textId="77777777" w:rsidR="00CE0694" w:rsidRPr="00B026F0" w:rsidRDefault="00CE0694">
      <w:pPr>
        <w:spacing w:after="200" w:line="276" w:lineRule="auto"/>
        <w:ind w:firstLine="0"/>
        <w:jc w:val="left"/>
        <w:rPr>
          <w:rFonts w:eastAsia="Times New Roman" w:cs="Times New Roman"/>
          <w:b/>
          <w:bCs/>
          <w:color w:val="000000" w:themeColor="text1"/>
          <w:sz w:val="24"/>
          <w:szCs w:val="24"/>
          <w:lang w:eastAsia="ru-RU"/>
        </w:rPr>
      </w:pPr>
      <w:r w:rsidRPr="00B026F0">
        <w:rPr>
          <w:rFonts w:eastAsia="Times New Roman" w:cs="Times New Roman"/>
          <w:sz w:val="24"/>
          <w:szCs w:val="24"/>
          <w:lang w:eastAsia="ru-RU"/>
        </w:rPr>
        <w:br w:type="page"/>
      </w:r>
    </w:p>
    <w:p w14:paraId="26A6BC98" w14:textId="77777777" w:rsidR="003F4C4F" w:rsidRPr="00872402" w:rsidRDefault="003F4C4F" w:rsidP="00566569">
      <w:pPr>
        <w:pStyle w:val="1"/>
        <w:rPr>
          <w:rFonts w:cs="Times New Roman"/>
          <w:lang w:eastAsia="ru-RU"/>
        </w:rPr>
      </w:pPr>
      <w:bookmarkStart w:id="69" w:name="_Toc184643715"/>
      <w:r w:rsidRPr="00872402">
        <w:rPr>
          <w:rFonts w:cs="Times New Roman"/>
          <w:lang w:eastAsia="ru-RU"/>
        </w:rPr>
        <w:lastRenderedPageBreak/>
        <w:t>ПРИЛОЖЕНИЕ Н</w:t>
      </w:r>
      <w:bookmarkEnd w:id="69"/>
    </w:p>
    <w:p w14:paraId="659DDFDE" w14:textId="77777777" w:rsidR="003C2A09" w:rsidRPr="00B026F0" w:rsidRDefault="003C2A09" w:rsidP="003C2A09">
      <w:pPr>
        <w:jc w:val="center"/>
        <w:rPr>
          <w:rFonts w:cs="Times New Roman"/>
          <w:b/>
          <w:sz w:val="24"/>
          <w:szCs w:val="24"/>
        </w:rPr>
      </w:pPr>
      <w:r w:rsidRPr="00B026F0">
        <w:rPr>
          <w:rFonts w:cs="Times New Roman"/>
          <w:b/>
          <w:sz w:val="24"/>
          <w:szCs w:val="24"/>
        </w:rPr>
        <w:t>Фиксация биологических образцов с использованием фиксаторов, заменяющих формалин</w:t>
      </w:r>
    </w:p>
    <w:p w14:paraId="74A240E1" w14:textId="77777777" w:rsidR="003C2A09" w:rsidRPr="00B026F0" w:rsidRDefault="003C2A09" w:rsidP="003C2A09">
      <w:pPr>
        <w:rPr>
          <w:rFonts w:cs="Times New Roman"/>
          <w:sz w:val="24"/>
          <w:szCs w:val="24"/>
        </w:rPr>
      </w:pPr>
      <w:r w:rsidRPr="00B026F0">
        <w:rPr>
          <w:rFonts w:cs="Times New Roman"/>
          <w:sz w:val="24"/>
          <w:szCs w:val="24"/>
        </w:rPr>
        <w:t>Н.1 Введение</w:t>
      </w:r>
    </w:p>
    <w:p w14:paraId="0F9FF3E6" w14:textId="77777777" w:rsidR="003C2A09" w:rsidRPr="00B026F0" w:rsidRDefault="003C2A09" w:rsidP="003C2A09">
      <w:pPr>
        <w:rPr>
          <w:rFonts w:cs="Times New Roman"/>
          <w:sz w:val="24"/>
          <w:szCs w:val="24"/>
        </w:rPr>
      </w:pPr>
      <w:r w:rsidRPr="00B026F0">
        <w:rPr>
          <w:rFonts w:cs="Times New Roman"/>
          <w:sz w:val="24"/>
          <w:szCs w:val="24"/>
        </w:rPr>
        <w:t>Фиксация – важный этап пробоподготовки образца к дальнейшему гистологическому исследованию. Нарушения на этой стадии приводят порой к необратимым последствиям в т.ч. утрате образца [1, 2, 3]. При выборе условий фиксации нужно руководствоваться самим материалом, способами его последующей обработки. Спиртовые фиксаторы – достаточно дорогие и действуют коагуляцией (Карнуа, жидкость Буэна). Неспиртовые фиксаторы, например, глиоксаль, действуют с образованием связей, как и формалин, по сравнению с последним обладают меньшей токсичностью, но худшей сохранностью морфологии тканей. Раствор формалина (параформальдегида) на фосфатно-солевом буфере – наиболее универсальный фиксатор. Кроме упомянутой токсичности имеет ряд других недостатков, в т.ч. препараты демонстрируют низкую чувствительность после длительной фиксации формалином и трудности в интерпретации некоторых изображений, особенно для методов ИГХ [2], а также непригодность ткани для последующих протеомных исследований [5]. Кроме того, часть образцов, например полученные методом тканевой инженерии гидрогели, не оптимизированы для использования с обычными методами фиксации тканей из-за высокого содержания воды и отсутствия разнообразных химических фрагментов, поддающихся фиксации тканей традиционными фиксаторами [3].</w:t>
      </w:r>
    </w:p>
    <w:p w14:paraId="065C7149" w14:textId="77777777" w:rsidR="003C2A09" w:rsidRPr="00B026F0" w:rsidRDefault="003C2A09" w:rsidP="003C2A09">
      <w:pPr>
        <w:ind w:firstLine="708"/>
        <w:rPr>
          <w:rFonts w:cs="Times New Roman"/>
          <w:sz w:val="24"/>
          <w:szCs w:val="24"/>
        </w:rPr>
      </w:pPr>
      <w:r w:rsidRPr="00B026F0">
        <w:rPr>
          <w:rFonts w:cs="Times New Roman"/>
          <w:sz w:val="24"/>
          <w:szCs w:val="24"/>
        </w:rPr>
        <w:t xml:space="preserve">В этой связи проблема поиска новых фиксаторов с учетом уменьшения их токсичности при улучшении качества и информативности препаратов биологических образцов представляется достаточно актуальной. </w:t>
      </w:r>
    </w:p>
    <w:p w14:paraId="2372AFE0" w14:textId="77777777" w:rsidR="003C2A09" w:rsidRPr="00B026F0" w:rsidRDefault="003C2A09" w:rsidP="003C2A09">
      <w:pPr>
        <w:rPr>
          <w:rFonts w:cs="Times New Roman"/>
          <w:sz w:val="24"/>
          <w:szCs w:val="24"/>
        </w:rPr>
      </w:pPr>
      <w:r w:rsidRPr="00B026F0">
        <w:rPr>
          <w:rFonts w:cs="Times New Roman"/>
          <w:sz w:val="24"/>
          <w:szCs w:val="24"/>
        </w:rPr>
        <w:t xml:space="preserve">Н.2 </w:t>
      </w:r>
      <w:r w:rsidRPr="00B026F0">
        <w:rPr>
          <w:rFonts w:cs="Times New Roman"/>
          <w:sz w:val="24"/>
          <w:szCs w:val="24"/>
          <w:lang w:val="en-US"/>
        </w:rPr>
        <w:t>C</w:t>
      </w:r>
      <w:r w:rsidRPr="00B026F0">
        <w:rPr>
          <w:rFonts w:cs="Times New Roman"/>
          <w:sz w:val="24"/>
          <w:szCs w:val="24"/>
        </w:rPr>
        <w:t>равнение фиксаторов</w:t>
      </w:r>
    </w:p>
    <w:p w14:paraId="01D1DA41" w14:textId="77777777" w:rsidR="003C2A09" w:rsidRPr="00B026F0" w:rsidRDefault="003C2A09" w:rsidP="003C2A09">
      <w:pPr>
        <w:ind w:firstLine="708"/>
        <w:rPr>
          <w:rFonts w:cs="Times New Roman"/>
          <w:sz w:val="24"/>
          <w:szCs w:val="24"/>
        </w:rPr>
      </w:pPr>
      <w:r w:rsidRPr="00B026F0">
        <w:rPr>
          <w:rFonts w:cs="Times New Roman"/>
          <w:sz w:val="24"/>
          <w:szCs w:val="24"/>
        </w:rPr>
        <w:t xml:space="preserve">Наиболее часто используемым фиксирующим агентом является формальдегид, а наиболее часто используемой формулой является нейтрально-буферный формалин. Для формалина были описаны другие буферы и физиологические растворы, такие как физиологический раствор, буфер какодилат натрия - хлорид бария и трис-буфер на физиологическом растворе с добавлением кальция, а также фиксация на основе глутаральдегида в фосфатном буфере [3, 4]. </w:t>
      </w:r>
    </w:p>
    <w:p w14:paraId="6AAE93BA" w14:textId="77777777" w:rsidR="003C2A09" w:rsidRPr="00B026F0" w:rsidRDefault="003C2A09" w:rsidP="003C2A09">
      <w:pPr>
        <w:ind w:firstLine="708"/>
        <w:rPr>
          <w:rFonts w:cs="Times New Roman"/>
          <w:sz w:val="24"/>
          <w:szCs w:val="24"/>
        </w:rPr>
      </w:pPr>
      <w:r w:rsidRPr="00B026F0">
        <w:rPr>
          <w:rFonts w:cs="Times New Roman"/>
          <w:sz w:val="24"/>
          <w:szCs w:val="24"/>
        </w:rPr>
        <w:t xml:space="preserve">В исследовании 2023 года приводится сравнение некоторых коммерческих фиксаторов </w:t>
      </w:r>
      <w:r w:rsidR="00A25527" w:rsidRPr="00B026F0">
        <w:rPr>
          <w:rFonts w:cs="Times New Roman"/>
          <w:sz w:val="24"/>
          <w:szCs w:val="24"/>
        </w:rPr>
        <w:t>[</w:t>
      </w:r>
      <w:r w:rsidRPr="00B026F0">
        <w:rPr>
          <w:rFonts w:cs="Times New Roman"/>
          <w:sz w:val="24"/>
          <w:szCs w:val="24"/>
        </w:rPr>
        <w:t xml:space="preserve">3]. Были исследованы свойства следующих растворов, которые </w:t>
      </w:r>
      <w:r w:rsidRPr="00B026F0">
        <w:rPr>
          <w:rFonts w:cs="Times New Roman"/>
          <w:sz w:val="24"/>
          <w:szCs w:val="24"/>
        </w:rPr>
        <w:lastRenderedPageBreak/>
        <w:t xml:space="preserve">фиксируют ткань посредством ковалентной сшивки:                    10% нейтральный забуференный формалин (NBF), содержащий метанол для стабилизации формальдегида и предотвращения его деградации или осаждения, 4% параформальдегид (PFA) в 0,1 М фосфатном буфере и                             2,0% глутаральдегида для электронной микроскопии в PBS. Для фиксации на основе коагуляции использовался формалин-несодержащий фиксатор на спиртовой основе, Accustain (Sigma). Подробная информация про использованные фиксаторы приведены в таблице </w:t>
      </w:r>
      <w:r w:rsidR="004F5BC6" w:rsidRPr="00B026F0">
        <w:rPr>
          <w:rFonts w:cs="Times New Roman"/>
          <w:sz w:val="24"/>
          <w:szCs w:val="24"/>
          <w:lang w:val="en-US"/>
        </w:rPr>
        <w:t>H</w:t>
      </w:r>
      <w:r w:rsidR="004F5BC6" w:rsidRPr="00B026F0">
        <w:rPr>
          <w:rFonts w:cs="Times New Roman"/>
          <w:sz w:val="24"/>
          <w:szCs w:val="24"/>
        </w:rPr>
        <w:t>.1</w:t>
      </w:r>
      <w:r w:rsidRPr="00B026F0">
        <w:rPr>
          <w:rFonts w:cs="Times New Roman"/>
          <w:sz w:val="24"/>
          <w:szCs w:val="24"/>
        </w:rPr>
        <w:t xml:space="preserve">. </w:t>
      </w:r>
    </w:p>
    <w:p w14:paraId="4666358B" w14:textId="77777777" w:rsidR="003C2A09" w:rsidRPr="00B026F0" w:rsidRDefault="003C2A09" w:rsidP="004F5BC6">
      <w:pPr>
        <w:ind w:firstLine="0"/>
        <w:jc w:val="left"/>
        <w:rPr>
          <w:rFonts w:cs="Times New Roman"/>
          <w:sz w:val="24"/>
          <w:szCs w:val="24"/>
        </w:rPr>
      </w:pPr>
      <w:r w:rsidRPr="00B026F0">
        <w:rPr>
          <w:rFonts w:cs="Times New Roman"/>
          <w:sz w:val="24"/>
          <w:szCs w:val="24"/>
        </w:rPr>
        <w:t>Таблица 1</w:t>
      </w:r>
      <w:r w:rsidR="004F5BC6" w:rsidRPr="00B026F0">
        <w:rPr>
          <w:rFonts w:cs="Times New Roman"/>
          <w:sz w:val="24"/>
          <w:szCs w:val="24"/>
        </w:rPr>
        <w:t xml:space="preserve"> – </w:t>
      </w:r>
      <w:r w:rsidRPr="00B026F0">
        <w:rPr>
          <w:rFonts w:cs="Times New Roman"/>
          <w:sz w:val="24"/>
          <w:szCs w:val="24"/>
        </w:rPr>
        <w:t xml:space="preserve">Фиксаторы и их свойства </w:t>
      </w:r>
      <w:r w:rsidR="004F5BC6" w:rsidRPr="00B026F0">
        <w:rPr>
          <w:rFonts w:cs="Times New Roman"/>
          <w:sz w:val="24"/>
          <w:szCs w:val="24"/>
        </w:rPr>
        <w:t>[</w:t>
      </w:r>
      <w:r w:rsidRPr="00B026F0">
        <w:rPr>
          <w:rFonts w:cs="Times New Roman"/>
          <w:sz w:val="24"/>
          <w:szCs w:val="24"/>
        </w:rPr>
        <w:t>3</w:t>
      </w:r>
      <w:r w:rsidR="004F5BC6" w:rsidRPr="00B026F0">
        <w:rPr>
          <w:rFonts w:cs="Times New Roman"/>
          <w:sz w:val="24"/>
          <w:szCs w:val="24"/>
        </w:rPr>
        <w:t>]</w:t>
      </w:r>
    </w:p>
    <w:p w14:paraId="5A20E059" w14:textId="77777777" w:rsidR="003C2A09" w:rsidRPr="00B026F0" w:rsidRDefault="003C2A09" w:rsidP="004F5BC6">
      <w:pPr>
        <w:ind w:firstLine="0"/>
        <w:jc w:val="left"/>
        <w:rPr>
          <w:rFonts w:cs="Times New Roman"/>
          <w:sz w:val="24"/>
          <w:szCs w:val="24"/>
        </w:rPr>
      </w:pPr>
      <w:r w:rsidRPr="00B026F0">
        <w:rPr>
          <w:rFonts w:cs="Times New Roman"/>
          <w:noProof/>
          <w:sz w:val="24"/>
          <w:szCs w:val="24"/>
          <w:lang w:eastAsia="ru-RU"/>
        </w:rPr>
        <w:drawing>
          <wp:inline distT="0" distB="0" distL="0" distR="0" wp14:anchorId="4F267EF0" wp14:editId="12E08DAA">
            <wp:extent cx="5565360" cy="2758803"/>
            <wp:effectExtent l="0" t="0" r="0" b="3810"/>
            <wp:docPr id="1073741867" name="Рисунок 1073741867" descr="https://www.frontiersin.org/files/Articles/1155919/fbiom-02-1155919-HTML/image_m/fbiom-02-1155919-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www.frontiersin.org/files/Articles/1155919/fbiom-02-1155919-HTML/image_m/fbiom-02-1155919-t00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83435" cy="2767763"/>
                    </a:xfrm>
                    <a:prstGeom prst="rect">
                      <a:avLst/>
                    </a:prstGeom>
                    <a:noFill/>
                    <a:ln>
                      <a:noFill/>
                    </a:ln>
                  </pic:spPr>
                </pic:pic>
              </a:graphicData>
            </a:graphic>
          </wp:inline>
        </w:drawing>
      </w:r>
    </w:p>
    <w:p w14:paraId="3A4BA1C8" w14:textId="77777777" w:rsidR="004F5BC6" w:rsidRPr="00B026F0" w:rsidRDefault="003C2A09" w:rsidP="004F5BC6">
      <w:pPr>
        <w:rPr>
          <w:rFonts w:cs="Times New Roman"/>
          <w:sz w:val="24"/>
          <w:szCs w:val="24"/>
        </w:rPr>
      </w:pPr>
      <w:r w:rsidRPr="00B026F0">
        <w:rPr>
          <w:rFonts w:cs="Times New Roman"/>
          <w:sz w:val="24"/>
          <w:szCs w:val="24"/>
        </w:rPr>
        <w:t xml:space="preserve">Результаты исследования приведены на рисунке </w:t>
      </w:r>
      <w:r w:rsidR="004F5BC6" w:rsidRPr="00B026F0">
        <w:rPr>
          <w:rFonts w:cs="Times New Roman"/>
          <w:sz w:val="24"/>
          <w:szCs w:val="24"/>
          <w:lang w:val="en-US"/>
        </w:rPr>
        <w:t>H</w:t>
      </w:r>
      <w:r w:rsidR="004F5BC6" w:rsidRPr="00B026F0">
        <w:rPr>
          <w:rFonts w:cs="Times New Roman"/>
          <w:sz w:val="24"/>
          <w:szCs w:val="24"/>
        </w:rPr>
        <w:t>.</w:t>
      </w:r>
      <w:r w:rsidRPr="00B026F0">
        <w:rPr>
          <w:rFonts w:cs="Times New Roman"/>
          <w:sz w:val="24"/>
          <w:szCs w:val="24"/>
        </w:rPr>
        <w:t>1. Было показано, что все четыре фиксатора способны сохранять архитектуру ткани, но степень окрашивания H&amp;E различается в зависимости от фиксатора. При этом глутаральдегид и NBF демонстрировали более слабое окрашивание эозином. Кроме этого, фиксация на основе глутаральдегида привела к увеличению автофлуоресценции ткани.</w:t>
      </w:r>
    </w:p>
    <w:p w14:paraId="028A3B45" w14:textId="77777777" w:rsidR="003C2A09" w:rsidRPr="00B026F0" w:rsidRDefault="003C2A09" w:rsidP="004F5BC6">
      <w:pPr>
        <w:ind w:firstLine="0"/>
        <w:jc w:val="center"/>
        <w:rPr>
          <w:rFonts w:cs="Times New Roman"/>
          <w:sz w:val="24"/>
          <w:szCs w:val="24"/>
        </w:rPr>
      </w:pPr>
      <w:r w:rsidRPr="00B026F0">
        <w:rPr>
          <w:rFonts w:cs="Times New Roman"/>
          <w:noProof/>
          <w:sz w:val="24"/>
          <w:szCs w:val="24"/>
          <w:lang w:eastAsia="ru-RU"/>
        </w:rPr>
        <w:lastRenderedPageBreak/>
        <w:drawing>
          <wp:inline distT="0" distB="0" distL="0" distR="0" wp14:anchorId="4BA76961" wp14:editId="70829809">
            <wp:extent cx="4612005" cy="6933427"/>
            <wp:effectExtent l="0" t="0" r="0" b="1270"/>
            <wp:docPr id="1073741866" name="Рисунок 1073741866" descr="https://www.frontiersin.org/files/Articles/1155919/fbiom-02-1155919-HTML/image_m/fbiom-02-1155919-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frontiersin.org/files/Articles/1155919/fbiom-02-1155919-HTML/image_m/fbiom-02-1155919-g001.jpg"/>
                    <pic:cNvPicPr>
                      <a:picLocks noChangeAspect="1" noChangeArrowheads="1"/>
                    </pic:cNvPicPr>
                  </pic:nvPicPr>
                  <pic:blipFill>
                    <a:blip r:embed="rId74">
                      <a:extLst>
                        <a:ext uri="{28A0092B-C50C-407E-A947-70E740481C1C}">
                          <a14:useLocalDpi xmlns:a14="http://schemas.microsoft.com/office/drawing/2010/main" val="0"/>
                        </a:ext>
                      </a:extLst>
                    </a:blip>
                    <a:srcRect t="693" b="-2"/>
                    <a:stretch>
                      <a:fillRect/>
                    </a:stretch>
                  </pic:blipFill>
                  <pic:spPr bwMode="auto">
                    <a:xfrm>
                      <a:off x="0" y="0"/>
                      <a:ext cx="4617846" cy="6942209"/>
                    </a:xfrm>
                    <a:prstGeom prst="rect">
                      <a:avLst/>
                    </a:prstGeom>
                    <a:noFill/>
                    <a:ln>
                      <a:noFill/>
                    </a:ln>
                  </pic:spPr>
                </pic:pic>
              </a:graphicData>
            </a:graphic>
          </wp:inline>
        </w:drawing>
      </w:r>
    </w:p>
    <w:p w14:paraId="0C106FBB" w14:textId="77777777" w:rsidR="003C2A09" w:rsidRPr="00B026F0" w:rsidRDefault="003C2A09" w:rsidP="004F5BC6">
      <w:pPr>
        <w:ind w:firstLine="708"/>
        <w:rPr>
          <w:rFonts w:cs="Times New Roman"/>
          <w:sz w:val="24"/>
          <w:szCs w:val="24"/>
        </w:rPr>
      </w:pPr>
      <w:r w:rsidRPr="00B026F0">
        <w:rPr>
          <w:rFonts w:cs="Times New Roman"/>
          <w:sz w:val="24"/>
          <w:szCs w:val="24"/>
        </w:rPr>
        <w:t>(A) Обзор выбранных тканей (мозг, сердце, почки и печень), взятых у одного животного; выбранная методика изготовления срезов (вибротомия) и фиксаця серийных срезов с помощью одного из четырех коммерчески доступных фиксаторов (</w:t>
      </w:r>
      <w:r w:rsidRPr="00B026F0">
        <w:rPr>
          <w:rFonts w:cs="Times New Roman"/>
          <w:sz w:val="24"/>
          <w:szCs w:val="24"/>
          <w:lang w:val="en-US"/>
        </w:rPr>
        <w:t>NBF</w:t>
      </w:r>
      <w:r w:rsidRPr="00B026F0">
        <w:rPr>
          <w:rFonts w:cs="Times New Roman"/>
          <w:sz w:val="24"/>
          <w:szCs w:val="24"/>
        </w:rPr>
        <w:t xml:space="preserve"> – нейтральный забуференный формалин, </w:t>
      </w:r>
      <w:r w:rsidRPr="00B026F0">
        <w:rPr>
          <w:rFonts w:cs="Times New Roman"/>
          <w:sz w:val="24"/>
          <w:szCs w:val="24"/>
          <w:lang w:val="en-US"/>
        </w:rPr>
        <w:t>FF</w:t>
      </w:r>
      <w:r w:rsidRPr="00B026F0">
        <w:rPr>
          <w:rFonts w:cs="Times New Roman"/>
          <w:sz w:val="24"/>
          <w:szCs w:val="24"/>
        </w:rPr>
        <w:t xml:space="preserve"> – формалин-несодержащий фиксатор на спиртовой основе, </w:t>
      </w:r>
      <w:r w:rsidRPr="00B026F0">
        <w:rPr>
          <w:rFonts w:cs="Times New Roman"/>
          <w:sz w:val="24"/>
          <w:szCs w:val="24"/>
          <w:lang w:val="en-US"/>
        </w:rPr>
        <w:t>PFA</w:t>
      </w:r>
      <w:r w:rsidRPr="00B026F0">
        <w:rPr>
          <w:rFonts w:cs="Times New Roman"/>
          <w:sz w:val="24"/>
          <w:szCs w:val="24"/>
        </w:rPr>
        <w:t xml:space="preserve"> – параформальдегид, </w:t>
      </w:r>
      <w:r w:rsidRPr="00B026F0">
        <w:rPr>
          <w:rFonts w:cs="Times New Roman"/>
          <w:sz w:val="24"/>
          <w:szCs w:val="24"/>
          <w:lang w:val="en-US"/>
        </w:rPr>
        <w:t>Glut</w:t>
      </w:r>
      <w:r w:rsidRPr="00B026F0">
        <w:rPr>
          <w:rFonts w:cs="Times New Roman"/>
          <w:sz w:val="24"/>
          <w:szCs w:val="24"/>
        </w:rPr>
        <w:t xml:space="preserve"> – глутаральдегид). (B) Обзор рабочего процесса гистологической обработки для создания тканевых микрочипов (ТМА) для оценки автофлуоресценции тканей с помощью различных фиксаторов и </w:t>
      </w:r>
      <w:r w:rsidRPr="00B026F0">
        <w:rPr>
          <w:rFonts w:cs="Times New Roman"/>
          <w:sz w:val="24"/>
          <w:szCs w:val="24"/>
        </w:rPr>
        <w:lastRenderedPageBreak/>
        <w:t xml:space="preserve">одновременного окрашивания гематоксилином и эозином (H&amp;E) и визуализации. (C) Органы ранжированы по уровню содержания липидов от самого высокого к самому низкому. Изображения H&amp;E получены с помощью объектива ×20 на инвертированном микроскопе Nikon Ts-2R. Масштабная линейка составляет 100 мкм для всех изображений. </w:t>
      </w:r>
    </w:p>
    <w:p w14:paraId="6D9B0C1C" w14:textId="77777777" w:rsidR="003C2A09" w:rsidRPr="00B026F0" w:rsidRDefault="003C2A09" w:rsidP="004F5BC6">
      <w:pPr>
        <w:spacing w:line="240" w:lineRule="auto"/>
        <w:ind w:firstLine="0"/>
        <w:jc w:val="center"/>
        <w:rPr>
          <w:rFonts w:cs="Times New Roman"/>
          <w:sz w:val="24"/>
          <w:szCs w:val="24"/>
        </w:rPr>
      </w:pPr>
      <w:r w:rsidRPr="00B026F0">
        <w:rPr>
          <w:rFonts w:cs="Times New Roman"/>
          <w:sz w:val="24"/>
          <w:szCs w:val="24"/>
        </w:rPr>
        <w:t xml:space="preserve">Рисунок </w:t>
      </w:r>
      <w:r w:rsidR="004F5BC6" w:rsidRPr="00B026F0">
        <w:rPr>
          <w:rFonts w:cs="Times New Roman"/>
          <w:sz w:val="24"/>
          <w:szCs w:val="24"/>
          <w:lang w:val="en-US"/>
        </w:rPr>
        <w:t>H</w:t>
      </w:r>
      <w:r w:rsidR="004F5BC6" w:rsidRPr="00B026F0">
        <w:rPr>
          <w:rFonts w:cs="Times New Roman"/>
          <w:sz w:val="24"/>
          <w:szCs w:val="24"/>
        </w:rPr>
        <w:t>.</w:t>
      </w:r>
      <w:r w:rsidRPr="00B026F0">
        <w:rPr>
          <w:rFonts w:cs="Times New Roman"/>
          <w:sz w:val="24"/>
          <w:szCs w:val="24"/>
        </w:rPr>
        <w:t>1</w:t>
      </w:r>
      <w:r w:rsidR="004F5BC6" w:rsidRPr="00B026F0">
        <w:rPr>
          <w:rFonts w:cs="Times New Roman"/>
          <w:sz w:val="24"/>
          <w:szCs w:val="24"/>
        </w:rPr>
        <w:t xml:space="preserve"> –</w:t>
      </w:r>
      <w:r w:rsidRPr="00B026F0">
        <w:rPr>
          <w:rFonts w:cs="Times New Roman"/>
          <w:sz w:val="24"/>
          <w:szCs w:val="24"/>
        </w:rPr>
        <w:t xml:space="preserve"> Фиксация нативных тканей мыши с различным липидно-белковым составом с помощью различных коммерчески доступных фиксаторов </w:t>
      </w:r>
      <w:r w:rsidR="004F5BC6" w:rsidRPr="00B026F0">
        <w:rPr>
          <w:rFonts w:cs="Times New Roman"/>
          <w:sz w:val="24"/>
          <w:szCs w:val="24"/>
        </w:rPr>
        <w:t>[</w:t>
      </w:r>
      <w:r w:rsidRPr="00B026F0">
        <w:rPr>
          <w:rFonts w:cs="Times New Roman"/>
          <w:sz w:val="24"/>
          <w:szCs w:val="24"/>
        </w:rPr>
        <w:t>3</w:t>
      </w:r>
      <w:r w:rsidR="004F5BC6" w:rsidRPr="00B026F0">
        <w:rPr>
          <w:rFonts w:cs="Times New Roman"/>
          <w:sz w:val="24"/>
          <w:szCs w:val="24"/>
        </w:rPr>
        <w:t>]</w:t>
      </w:r>
    </w:p>
    <w:p w14:paraId="702C8153" w14:textId="77777777" w:rsidR="004F5BC6" w:rsidRPr="00B026F0" w:rsidRDefault="004F5BC6" w:rsidP="004F5BC6">
      <w:pPr>
        <w:spacing w:line="240" w:lineRule="auto"/>
        <w:ind w:firstLine="0"/>
        <w:jc w:val="center"/>
        <w:rPr>
          <w:rFonts w:cs="Times New Roman"/>
          <w:sz w:val="24"/>
          <w:szCs w:val="24"/>
        </w:rPr>
      </w:pPr>
    </w:p>
    <w:p w14:paraId="766A451C" w14:textId="77777777" w:rsidR="003C2A09" w:rsidRPr="00B026F0" w:rsidRDefault="003C2A09" w:rsidP="003C2A09">
      <w:pPr>
        <w:ind w:firstLine="708"/>
        <w:rPr>
          <w:rFonts w:cs="Times New Roman"/>
          <w:sz w:val="24"/>
          <w:szCs w:val="24"/>
        </w:rPr>
      </w:pPr>
      <w:r w:rsidRPr="00B026F0">
        <w:rPr>
          <w:rFonts w:cs="Times New Roman"/>
          <w:sz w:val="24"/>
          <w:szCs w:val="24"/>
        </w:rPr>
        <w:t xml:space="preserve">В исследовании 2011 года проводили сравнение других </w:t>
      </w:r>
      <w:r w:rsidRPr="00B026F0">
        <w:rPr>
          <w:rFonts w:cs="Times New Roman"/>
          <w:sz w:val="24"/>
          <w:szCs w:val="24"/>
          <w:lang w:val="en-US"/>
        </w:rPr>
        <w:t>FF</w:t>
      </w:r>
      <w:r w:rsidRPr="00B026F0">
        <w:rPr>
          <w:rFonts w:cs="Times New Roman"/>
          <w:sz w:val="24"/>
          <w:szCs w:val="24"/>
        </w:rPr>
        <w:t xml:space="preserve">-фиксаторов – FineFIX®, RCL2®, и HOPE® с фиксатором на основе формалина </w:t>
      </w:r>
      <w:r w:rsidR="004F5BC6" w:rsidRPr="00B026F0">
        <w:rPr>
          <w:rFonts w:cs="Times New Roman"/>
          <w:sz w:val="24"/>
          <w:szCs w:val="24"/>
        </w:rPr>
        <w:t>[</w:t>
      </w:r>
      <w:r w:rsidRPr="00B026F0">
        <w:rPr>
          <w:rFonts w:cs="Times New Roman"/>
          <w:sz w:val="24"/>
          <w:szCs w:val="24"/>
        </w:rPr>
        <w:t>5</w:t>
      </w:r>
      <w:r w:rsidR="004F5BC6" w:rsidRPr="00B026F0">
        <w:rPr>
          <w:rFonts w:cs="Times New Roman"/>
          <w:sz w:val="24"/>
          <w:szCs w:val="24"/>
        </w:rPr>
        <w:t>]</w:t>
      </w:r>
      <w:r w:rsidRPr="00B026F0">
        <w:rPr>
          <w:rFonts w:cs="Times New Roman"/>
          <w:sz w:val="24"/>
          <w:szCs w:val="24"/>
        </w:rPr>
        <w:t xml:space="preserve">. Окраска H&amp;E показала сходные результаты для всех фиксаторов </w:t>
      </w:r>
      <w:r w:rsidR="004F5BC6" w:rsidRPr="00B026F0">
        <w:rPr>
          <w:rFonts w:cs="Times New Roman"/>
          <w:sz w:val="24"/>
          <w:szCs w:val="24"/>
        </w:rPr>
        <w:t>[</w:t>
      </w:r>
      <w:r w:rsidRPr="00B026F0">
        <w:rPr>
          <w:rFonts w:cs="Times New Roman"/>
          <w:sz w:val="24"/>
          <w:szCs w:val="24"/>
        </w:rPr>
        <w:t xml:space="preserve">рисунок </w:t>
      </w:r>
      <w:r w:rsidR="004F5BC6" w:rsidRPr="00B026F0">
        <w:rPr>
          <w:rFonts w:cs="Times New Roman"/>
          <w:sz w:val="24"/>
          <w:szCs w:val="24"/>
          <w:lang w:val="en-US"/>
        </w:rPr>
        <w:t>H</w:t>
      </w:r>
      <w:r w:rsidR="004F5BC6" w:rsidRPr="00B026F0">
        <w:rPr>
          <w:rFonts w:cs="Times New Roman"/>
          <w:sz w:val="24"/>
          <w:szCs w:val="24"/>
        </w:rPr>
        <w:t>.</w:t>
      </w:r>
      <w:r w:rsidRPr="00B026F0">
        <w:rPr>
          <w:rFonts w:cs="Times New Roman"/>
          <w:sz w:val="24"/>
          <w:szCs w:val="24"/>
        </w:rPr>
        <w:t>2</w:t>
      </w:r>
      <w:r w:rsidR="004F5BC6" w:rsidRPr="00B026F0">
        <w:rPr>
          <w:rFonts w:cs="Times New Roman"/>
          <w:sz w:val="24"/>
          <w:szCs w:val="24"/>
        </w:rPr>
        <w:t>]</w:t>
      </w:r>
      <w:r w:rsidRPr="00B026F0">
        <w:rPr>
          <w:rFonts w:cs="Times New Roman"/>
          <w:sz w:val="24"/>
          <w:szCs w:val="24"/>
        </w:rPr>
        <w:t>.</w:t>
      </w:r>
    </w:p>
    <w:p w14:paraId="65EA3C07" w14:textId="77777777" w:rsidR="003C2A09" w:rsidRPr="00B026F0" w:rsidRDefault="003C2A09" w:rsidP="00A25527">
      <w:pPr>
        <w:ind w:firstLine="0"/>
        <w:jc w:val="center"/>
        <w:rPr>
          <w:rFonts w:cs="Times New Roman"/>
          <w:sz w:val="24"/>
          <w:szCs w:val="24"/>
        </w:rPr>
      </w:pPr>
      <w:r w:rsidRPr="00B026F0">
        <w:rPr>
          <w:rFonts w:cs="Times New Roman"/>
          <w:noProof/>
          <w:sz w:val="24"/>
          <w:szCs w:val="24"/>
          <w:lang w:eastAsia="ru-RU"/>
        </w:rPr>
        <w:drawing>
          <wp:inline distT="0" distB="0" distL="0" distR="0" wp14:anchorId="5D0F7D64" wp14:editId="364A435D">
            <wp:extent cx="4130685" cy="3252083"/>
            <wp:effectExtent l="0" t="0" r="3175" b="5715"/>
            <wp:docPr id="1073741865" name="Рисунок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50880" cy="3267982"/>
                    </a:xfrm>
                    <a:prstGeom prst="rect">
                      <a:avLst/>
                    </a:prstGeom>
                    <a:noFill/>
                    <a:ln>
                      <a:noFill/>
                    </a:ln>
                  </pic:spPr>
                </pic:pic>
              </a:graphicData>
            </a:graphic>
          </wp:inline>
        </w:drawing>
      </w:r>
    </w:p>
    <w:p w14:paraId="660DD84B" w14:textId="77777777" w:rsidR="003C2A09" w:rsidRPr="00B026F0" w:rsidRDefault="003C2A09" w:rsidP="003C2A09">
      <w:pPr>
        <w:spacing w:line="240" w:lineRule="auto"/>
        <w:ind w:firstLine="708"/>
        <w:rPr>
          <w:rFonts w:cs="Times New Roman"/>
          <w:sz w:val="24"/>
          <w:szCs w:val="24"/>
        </w:rPr>
      </w:pPr>
    </w:p>
    <w:p w14:paraId="3C2FA9D6" w14:textId="77777777" w:rsidR="003C2A09" w:rsidRPr="00B026F0" w:rsidRDefault="003C2A09" w:rsidP="004F5BC6">
      <w:pPr>
        <w:ind w:firstLine="708"/>
        <w:rPr>
          <w:rFonts w:cs="Times New Roman"/>
          <w:sz w:val="24"/>
          <w:szCs w:val="24"/>
        </w:rPr>
      </w:pPr>
      <w:r w:rsidRPr="00B026F0">
        <w:rPr>
          <w:rFonts w:cs="Times New Roman"/>
          <w:sz w:val="24"/>
          <w:szCs w:val="24"/>
        </w:rPr>
        <w:t>(A) формалиновая фиксация, (B) фиксация с помощью FineFIX, (C) фиксация с помощью RCL2, (D) фиксация с помощью HOPE.</w:t>
      </w:r>
    </w:p>
    <w:p w14:paraId="0B934280" w14:textId="77777777" w:rsidR="003C2A09" w:rsidRPr="00B026F0" w:rsidRDefault="003C2A09" w:rsidP="004F5BC6">
      <w:pPr>
        <w:spacing w:line="240" w:lineRule="auto"/>
        <w:ind w:firstLine="0"/>
        <w:jc w:val="center"/>
        <w:rPr>
          <w:rFonts w:cs="Times New Roman"/>
          <w:sz w:val="24"/>
          <w:szCs w:val="24"/>
        </w:rPr>
      </w:pPr>
      <w:r w:rsidRPr="00B026F0">
        <w:rPr>
          <w:rFonts w:cs="Times New Roman"/>
          <w:sz w:val="24"/>
          <w:szCs w:val="24"/>
        </w:rPr>
        <w:t xml:space="preserve">Рисунок </w:t>
      </w:r>
      <w:r w:rsidR="004F5BC6" w:rsidRPr="00B026F0">
        <w:rPr>
          <w:rFonts w:cs="Times New Roman"/>
          <w:sz w:val="24"/>
          <w:szCs w:val="24"/>
          <w:lang w:val="en-US"/>
        </w:rPr>
        <w:t>H</w:t>
      </w:r>
      <w:r w:rsidR="004F5BC6" w:rsidRPr="00B026F0">
        <w:rPr>
          <w:rFonts w:cs="Times New Roman"/>
          <w:sz w:val="24"/>
          <w:szCs w:val="24"/>
        </w:rPr>
        <w:t>.</w:t>
      </w:r>
      <w:r w:rsidRPr="00B026F0">
        <w:rPr>
          <w:rFonts w:cs="Times New Roman"/>
          <w:sz w:val="24"/>
          <w:szCs w:val="24"/>
        </w:rPr>
        <w:t xml:space="preserve">2 – </w:t>
      </w:r>
      <w:r w:rsidR="004F5BC6" w:rsidRPr="00B026F0">
        <w:rPr>
          <w:rFonts w:cs="Times New Roman"/>
          <w:sz w:val="24"/>
          <w:szCs w:val="24"/>
          <w:lang w:val="en-US"/>
        </w:rPr>
        <w:t>O</w:t>
      </w:r>
      <w:r w:rsidRPr="00B026F0">
        <w:rPr>
          <w:rFonts w:cs="Times New Roman"/>
          <w:sz w:val="24"/>
          <w:szCs w:val="24"/>
        </w:rPr>
        <w:t xml:space="preserve">крашивание гематоксилином и эозином тканей больных раком легких (исходное увеличение ×400) </w:t>
      </w:r>
      <w:r w:rsidR="004F5BC6" w:rsidRPr="00B026F0">
        <w:rPr>
          <w:rFonts w:cs="Times New Roman"/>
          <w:sz w:val="24"/>
          <w:szCs w:val="24"/>
        </w:rPr>
        <w:t>[</w:t>
      </w:r>
      <w:r w:rsidRPr="00B026F0">
        <w:rPr>
          <w:rFonts w:cs="Times New Roman"/>
          <w:sz w:val="24"/>
          <w:szCs w:val="24"/>
        </w:rPr>
        <w:t>5</w:t>
      </w:r>
      <w:r w:rsidR="004F5BC6" w:rsidRPr="00B026F0">
        <w:rPr>
          <w:rFonts w:cs="Times New Roman"/>
          <w:sz w:val="24"/>
          <w:szCs w:val="24"/>
        </w:rPr>
        <w:t>]</w:t>
      </w:r>
    </w:p>
    <w:p w14:paraId="2B6ACE1E" w14:textId="77777777" w:rsidR="004F5BC6" w:rsidRPr="00B026F0" w:rsidRDefault="004F5BC6" w:rsidP="004F5BC6">
      <w:pPr>
        <w:spacing w:line="240" w:lineRule="auto"/>
        <w:ind w:firstLine="0"/>
        <w:jc w:val="center"/>
        <w:rPr>
          <w:rFonts w:cs="Times New Roman"/>
          <w:sz w:val="24"/>
          <w:szCs w:val="24"/>
        </w:rPr>
      </w:pPr>
    </w:p>
    <w:p w14:paraId="3B720F6B" w14:textId="77777777" w:rsidR="003C2A09" w:rsidRPr="00B026F0" w:rsidRDefault="003C2A09" w:rsidP="004F5BC6">
      <w:pPr>
        <w:ind w:firstLine="708"/>
        <w:rPr>
          <w:rFonts w:cs="Times New Roman"/>
          <w:sz w:val="24"/>
          <w:szCs w:val="24"/>
        </w:rPr>
      </w:pPr>
      <w:r w:rsidRPr="00B026F0">
        <w:rPr>
          <w:rFonts w:cs="Times New Roman"/>
          <w:sz w:val="24"/>
          <w:szCs w:val="24"/>
        </w:rPr>
        <w:t xml:space="preserve">Однако, </w:t>
      </w:r>
      <w:proofErr w:type="gramStart"/>
      <w:r w:rsidRPr="00B026F0">
        <w:rPr>
          <w:rFonts w:cs="Times New Roman"/>
          <w:sz w:val="24"/>
          <w:szCs w:val="24"/>
        </w:rPr>
        <w:t>фиксаторы</w:t>
      </w:r>
      <w:proofErr w:type="gramEnd"/>
      <w:r w:rsidRPr="00B026F0">
        <w:rPr>
          <w:rFonts w:cs="Times New Roman"/>
          <w:sz w:val="24"/>
          <w:szCs w:val="24"/>
        </w:rPr>
        <w:t xml:space="preserve"> не содержащие в составе формалин, показали большую сохранность поверхностных белков </w:t>
      </w:r>
      <w:r w:rsidR="004F5BC6" w:rsidRPr="00B026F0">
        <w:rPr>
          <w:rFonts w:cs="Times New Roman"/>
          <w:sz w:val="24"/>
          <w:szCs w:val="24"/>
        </w:rPr>
        <w:t>[</w:t>
      </w:r>
      <w:r w:rsidRPr="00B026F0">
        <w:rPr>
          <w:rFonts w:cs="Times New Roman"/>
          <w:sz w:val="24"/>
          <w:szCs w:val="24"/>
        </w:rPr>
        <w:t>5</w:t>
      </w:r>
      <w:r w:rsidR="004F5BC6" w:rsidRPr="00B026F0">
        <w:rPr>
          <w:rFonts w:cs="Times New Roman"/>
          <w:sz w:val="24"/>
          <w:szCs w:val="24"/>
        </w:rPr>
        <w:t>]</w:t>
      </w:r>
      <w:r w:rsidRPr="00B026F0">
        <w:rPr>
          <w:rFonts w:cs="Times New Roman"/>
          <w:sz w:val="24"/>
          <w:szCs w:val="24"/>
        </w:rPr>
        <w:t>.</w:t>
      </w:r>
    </w:p>
    <w:p w14:paraId="21C65064" w14:textId="77777777" w:rsidR="003C2A09" w:rsidRPr="00B026F0" w:rsidRDefault="003C2A09" w:rsidP="003C2A09">
      <w:pPr>
        <w:ind w:firstLine="708"/>
        <w:rPr>
          <w:rFonts w:cs="Times New Roman"/>
          <w:sz w:val="24"/>
          <w:szCs w:val="24"/>
        </w:rPr>
      </w:pPr>
      <w:r w:rsidRPr="00B026F0">
        <w:rPr>
          <w:rFonts w:cs="Times New Roman"/>
          <w:sz w:val="24"/>
          <w:szCs w:val="24"/>
        </w:rPr>
        <w:t xml:space="preserve">В исследовании 2014 года в качестве фиксатора, заменяющего формалин, используется шеллак </w:t>
      </w:r>
      <w:r w:rsidR="004F5BC6" w:rsidRPr="00B026F0">
        <w:rPr>
          <w:rFonts w:cs="Times New Roman"/>
          <w:sz w:val="24"/>
          <w:szCs w:val="24"/>
        </w:rPr>
        <w:t>[</w:t>
      </w:r>
      <w:r w:rsidRPr="00B026F0">
        <w:rPr>
          <w:rFonts w:cs="Times New Roman"/>
          <w:sz w:val="24"/>
          <w:szCs w:val="24"/>
        </w:rPr>
        <w:t>6</w:t>
      </w:r>
      <w:r w:rsidR="004F5BC6" w:rsidRPr="00B026F0">
        <w:rPr>
          <w:rFonts w:cs="Times New Roman"/>
          <w:sz w:val="24"/>
          <w:szCs w:val="24"/>
        </w:rPr>
        <w:t>]</w:t>
      </w:r>
      <w:r w:rsidRPr="00B026F0">
        <w:rPr>
          <w:rFonts w:cs="Times New Roman"/>
          <w:sz w:val="24"/>
          <w:szCs w:val="24"/>
        </w:rPr>
        <w:t xml:space="preserve">. Шеллак — это натуральный материал, который, помимо прочего, используется в качестве консерванта в пищевой и фармацевтической промышленности. Это натуральный полимер, получаемый из затвердевшей секреции </w:t>
      </w:r>
      <w:r w:rsidRPr="00B026F0">
        <w:rPr>
          <w:rFonts w:cs="Times New Roman"/>
          <w:sz w:val="24"/>
          <w:szCs w:val="24"/>
        </w:rPr>
        <w:lastRenderedPageBreak/>
        <w:t xml:space="preserve">лакового насекомого </w:t>
      </w:r>
      <w:r w:rsidRPr="00B026F0">
        <w:rPr>
          <w:rFonts w:cs="Times New Roman"/>
          <w:i/>
          <w:sz w:val="24"/>
          <w:szCs w:val="24"/>
        </w:rPr>
        <w:t>Laccifer lacca</w:t>
      </w:r>
      <w:r w:rsidRPr="00B026F0">
        <w:rPr>
          <w:rFonts w:cs="Times New Roman"/>
          <w:sz w:val="24"/>
          <w:szCs w:val="24"/>
        </w:rPr>
        <w:t>. Химически шеллак состоит из сложной смеси алифатических и алициклических гидроксикислот и их полиэфиров. Компоненты включают алейритовую кислоту, шеллоевую кислоту и другие соединения. Шеллак растворим в спирте и щелочных растворах, но нерастворим в воде. Обладает очень низкой проницаемостью для воды и кислот. Безопасен для здоровья исследователя.</w:t>
      </w:r>
    </w:p>
    <w:p w14:paraId="5006E1F8" w14:textId="77777777" w:rsidR="003C2A09" w:rsidRPr="00B026F0" w:rsidRDefault="003C2A09" w:rsidP="003C2A09">
      <w:pPr>
        <w:ind w:firstLine="708"/>
        <w:rPr>
          <w:rFonts w:cs="Times New Roman"/>
          <w:sz w:val="24"/>
          <w:szCs w:val="24"/>
        </w:rPr>
      </w:pPr>
      <w:r w:rsidRPr="00B026F0">
        <w:rPr>
          <w:rFonts w:cs="Times New Roman"/>
          <w:sz w:val="24"/>
          <w:szCs w:val="24"/>
        </w:rPr>
        <w:t xml:space="preserve">Приводится следующий метод приготовления фиксатора на основе шеллака (SAS). Два килограмма сухой смолы шеллака смешиваются с 1,2 л этилового спирта и 0,8 л дистиллированной воды в стеклянной емкости. Через 2 часа образуется полупрозрачный раствор, в котором большая часть воска осела на дне емкости. Результаты фиксации шеллаком сравнивали с фиксацией нейтральным забуферным формалином (NBF 4%), pH 7 </w:t>
      </w:r>
      <w:r w:rsidR="004F5BC6" w:rsidRPr="00B026F0">
        <w:rPr>
          <w:rFonts w:cs="Times New Roman"/>
          <w:sz w:val="24"/>
          <w:szCs w:val="24"/>
        </w:rPr>
        <w:t>[</w:t>
      </w:r>
      <w:r w:rsidRPr="00B026F0">
        <w:rPr>
          <w:rFonts w:cs="Times New Roman"/>
          <w:sz w:val="24"/>
          <w:szCs w:val="24"/>
        </w:rPr>
        <w:t>6</w:t>
      </w:r>
      <w:r w:rsidR="004F5BC6" w:rsidRPr="00B026F0">
        <w:rPr>
          <w:rFonts w:cs="Times New Roman"/>
          <w:sz w:val="24"/>
          <w:szCs w:val="24"/>
        </w:rPr>
        <w:t>]</w:t>
      </w:r>
      <w:r w:rsidRPr="00B026F0">
        <w:rPr>
          <w:rFonts w:cs="Times New Roman"/>
          <w:sz w:val="24"/>
          <w:szCs w:val="24"/>
        </w:rPr>
        <w:t>.</w:t>
      </w:r>
    </w:p>
    <w:p w14:paraId="3317D889" w14:textId="77777777" w:rsidR="003C2A09" w:rsidRPr="00B026F0" w:rsidRDefault="003C2A09" w:rsidP="003C2A09">
      <w:pPr>
        <w:ind w:firstLine="708"/>
        <w:rPr>
          <w:rFonts w:cs="Times New Roman"/>
          <w:sz w:val="24"/>
          <w:szCs w:val="24"/>
        </w:rPr>
      </w:pPr>
      <w:r w:rsidRPr="00B026F0">
        <w:rPr>
          <w:rFonts w:cs="Times New Roman"/>
          <w:sz w:val="24"/>
          <w:szCs w:val="24"/>
        </w:rPr>
        <w:t>Результаты сравнения показали следующее.</w:t>
      </w:r>
    </w:p>
    <w:p w14:paraId="34DAD9C2" w14:textId="77777777" w:rsidR="003C2A09" w:rsidRPr="00B026F0" w:rsidRDefault="003C2A09" w:rsidP="003C2A09">
      <w:pPr>
        <w:ind w:firstLine="708"/>
        <w:rPr>
          <w:rFonts w:cs="Times New Roman"/>
          <w:sz w:val="24"/>
          <w:szCs w:val="24"/>
        </w:rPr>
      </w:pPr>
      <w:r w:rsidRPr="00B026F0">
        <w:rPr>
          <w:rFonts w:cs="Times New Roman"/>
          <w:sz w:val="24"/>
          <w:szCs w:val="24"/>
        </w:rPr>
        <w:t xml:space="preserve">Качество сохранности ткани после фиксации менее 12 ч в фиксаторе SAS было адекватным с приемлемыми морфологическими деталями, но меньшей ясностью и четкостью ядер, цитоплазмы и внеклеточных компонентов. Ткани, зафиксированные более 18 ч, имели улучшенную фиксацию и лучшее качество окрашивания. </w:t>
      </w:r>
    </w:p>
    <w:p w14:paraId="4AE0C716" w14:textId="77777777" w:rsidR="003C2A09" w:rsidRPr="00B026F0" w:rsidRDefault="003C2A09" w:rsidP="003C2A09">
      <w:pPr>
        <w:ind w:firstLine="708"/>
        <w:rPr>
          <w:rFonts w:cs="Times New Roman"/>
          <w:sz w:val="24"/>
          <w:szCs w:val="24"/>
        </w:rPr>
      </w:pPr>
      <w:r w:rsidRPr="00B026F0">
        <w:rPr>
          <w:rFonts w:cs="Times New Roman"/>
          <w:sz w:val="24"/>
          <w:szCs w:val="24"/>
        </w:rPr>
        <w:t xml:space="preserve">Качество окраски H&amp;E препаратов тканей, фиксированных SAS (в течение 18 ч), было сопоставимо с тканями, фиксированными NBF. Ясная и четкая ядерная и цитоплазматическая морфология, четкие внеклеточные детали, однородность окраски были сопоставимы в обоих фиксаторах (рисунок </w:t>
      </w:r>
      <w:r w:rsidR="004F5BC6" w:rsidRPr="00B026F0">
        <w:rPr>
          <w:rFonts w:cs="Times New Roman"/>
          <w:sz w:val="24"/>
          <w:szCs w:val="24"/>
          <w:lang w:val="en-US"/>
        </w:rPr>
        <w:t>H</w:t>
      </w:r>
      <w:r w:rsidR="004F5BC6" w:rsidRPr="00B026F0">
        <w:rPr>
          <w:rFonts w:cs="Times New Roman"/>
          <w:sz w:val="24"/>
          <w:szCs w:val="24"/>
        </w:rPr>
        <w:t>.</w:t>
      </w:r>
      <w:r w:rsidRPr="00B026F0">
        <w:rPr>
          <w:rFonts w:cs="Times New Roman"/>
          <w:sz w:val="24"/>
          <w:szCs w:val="24"/>
        </w:rPr>
        <w:t>3).</w:t>
      </w:r>
    </w:p>
    <w:p w14:paraId="2C426824" w14:textId="77777777" w:rsidR="003C2A09" w:rsidRPr="00B026F0" w:rsidRDefault="003C2A09" w:rsidP="004F5BC6">
      <w:pPr>
        <w:ind w:firstLine="0"/>
        <w:jc w:val="center"/>
        <w:rPr>
          <w:rFonts w:cs="Times New Roman"/>
          <w:sz w:val="24"/>
          <w:szCs w:val="24"/>
        </w:rPr>
      </w:pPr>
      <w:r w:rsidRPr="00B026F0">
        <w:rPr>
          <w:rFonts w:cs="Times New Roman"/>
          <w:noProof/>
          <w:sz w:val="24"/>
          <w:szCs w:val="24"/>
          <w:lang w:eastAsia="ru-RU"/>
        </w:rPr>
        <w:lastRenderedPageBreak/>
        <w:drawing>
          <wp:inline distT="0" distB="0" distL="0" distR="0" wp14:anchorId="5A071F0D" wp14:editId="5E3F0E83">
            <wp:extent cx="5605670" cy="4492625"/>
            <wp:effectExtent l="0" t="0" r="0" b="3175"/>
            <wp:docPr id="1073741864" name="Рисунок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2858" cy="4498386"/>
                    </a:xfrm>
                    <a:prstGeom prst="rect">
                      <a:avLst/>
                    </a:prstGeom>
                    <a:noFill/>
                    <a:ln>
                      <a:noFill/>
                    </a:ln>
                  </pic:spPr>
                </pic:pic>
              </a:graphicData>
            </a:graphic>
          </wp:inline>
        </w:drawing>
      </w:r>
    </w:p>
    <w:p w14:paraId="0AA1FC0E" w14:textId="77777777" w:rsidR="003C2A09" w:rsidRPr="00B026F0" w:rsidRDefault="003C2A09" w:rsidP="004F5BC6">
      <w:pPr>
        <w:rPr>
          <w:rFonts w:cs="Times New Roman"/>
          <w:sz w:val="24"/>
          <w:szCs w:val="24"/>
        </w:rPr>
      </w:pPr>
      <w:r w:rsidRPr="00B026F0">
        <w:rPr>
          <w:rFonts w:cs="Times New Roman"/>
          <w:sz w:val="24"/>
          <w:szCs w:val="24"/>
        </w:rPr>
        <w:t>A и B: Окрашенные H&amp;E препараты ткани, фиксированной NBF, демонстрирующие инвазивную протоковую карциному молочной железы при разных увеличениях; наблюдаются хорошие ядерные и цитоплазматические детали. C и D: Окрашенные H&amp;E препараты ткани, фиксированной SAS (&gt;18 ч), демонстрирующие инвазивную протоковую карциному молочной железы при разных увеличениях; наблюдаются улучшенные ядерные, цитоплазматические и внеклеточные детали по сравнению с тканью, фиксированной NBF (A×200; B×400; C×200; D×400).</w:t>
      </w:r>
    </w:p>
    <w:p w14:paraId="034F69CD" w14:textId="77777777" w:rsidR="003C2A09" w:rsidRPr="00B026F0" w:rsidRDefault="003C2A09" w:rsidP="004F5BC6">
      <w:pPr>
        <w:spacing w:line="240" w:lineRule="auto"/>
        <w:ind w:firstLine="0"/>
        <w:jc w:val="center"/>
        <w:rPr>
          <w:rFonts w:cs="Times New Roman"/>
          <w:sz w:val="24"/>
          <w:szCs w:val="24"/>
        </w:rPr>
      </w:pPr>
      <w:r w:rsidRPr="00B026F0">
        <w:rPr>
          <w:rFonts w:cs="Times New Roman"/>
          <w:sz w:val="24"/>
          <w:szCs w:val="24"/>
        </w:rPr>
        <w:t xml:space="preserve">Рисунок 3 – Рак молочной железы, инвазивная протоковая карцинома, окраска – H&amp;E </w:t>
      </w:r>
      <w:r w:rsidR="004F5BC6" w:rsidRPr="00B026F0">
        <w:rPr>
          <w:rFonts w:cs="Times New Roman"/>
          <w:sz w:val="24"/>
          <w:szCs w:val="24"/>
        </w:rPr>
        <w:t>[</w:t>
      </w:r>
      <w:r w:rsidRPr="00B026F0">
        <w:rPr>
          <w:rFonts w:cs="Times New Roman"/>
          <w:sz w:val="24"/>
          <w:szCs w:val="24"/>
        </w:rPr>
        <w:t>6</w:t>
      </w:r>
      <w:r w:rsidR="004F5BC6" w:rsidRPr="00B026F0">
        <w:rPr>
          <w:rFonts w:cs="Times New Roman"/>
          <w:sz w:val="24"/>
          <w:szCs w:val="24"/>
        </w:rPr>
        <w:t>]</w:t>
      </w:r>
    </w:p>
    <w:p w14:paraId="189A803E" w14:textId="77777777" w:rsidR="004F5BC6" w:rsidRPr="00B026F0" w:rsidRDefault="004F5BC6" w:rsidP="004F5BC6">
      <w:pPr>
        <w:spacing w:line="240" w:lineRule="auto"/>
        <w:ind w:firstLine="0"/>
        <w:jc w:val="center"/>
        <w:rPr>
          <w:rFonts w:cs="Times New Roman"/>
          <w:sz w:val="24"/>
          <w:szCs w:val="24"/>
        </w:rPr>
      </w:pPr>
    </w:p>
    <w:p w14:paraId="7A3688CA" w14:textId="77777777" w:rsidR="003C2A09" w:rsidRPr="00B026F0" w:rsidRDefault="003C2A09" w:rsidP="003C2A09">
      <w:pPr>
        <w:ind w:firstLine="708"/>
        <w:rPr>
          <w:rFonts w:cs="Times New Roman"/>
          <w:sz w:val="24"/>
          <w:szCs w:val="24"/>
        </w:rPr>
      </w:pPr>
      <w:r w:rsidRPr="00B026F0">
        <w:rPr>
          <w:rFonts w:cs="Times New Roman"/>
          <w:sz w:val="24"/>
          <w:szCs w:val="24"/>
        </w:rPr>
        <w:t>Сравнение ИГХ окрашиваний различных тканей дало эквивалентные показатели с хорошим положительным качеством ядерного окрашивания и схожими интенсивностью и распределением меток у обоих фиксаторов (рисунок</w:t>
      </w:r>
      <w:r w:rsidR="004F5BC6" w:rsidRPr="00B026F0">
        <w:rPr>
          <w:rFonts w:cs="Times New Roman"/>
          <w:sz w:val="24"/>
          <w:szCs w:val="24"/>
        </w:rPr>
        <w:t xml:space="preserve"> </w:t>
      </w:r>
      <w:r w:rsidR="00B24F03" w:rsidRPr="00B026F0">
        <w:rPr>
          <w:rFonts w:cs="Times New Roman"/>
          <w:sz w:val="24"/>
          <w:szCs w:val="24"/>
          <w:lang w:val="en-US"/>
        </w:rPr>
        <w:t>H</w:t>
      </w:r>
      <w:r w:rsidR="00B24F03" w:rsidRPr="00B026F0">
        <w:rPr>
          <w:rFonts w:cs="Times New Roman"/>
          <w:sz w:val="24"/>
          <w:szCs w:val="24"/>
        </w:rPr>
        <w:t>.</w:t>
      </w:r>
      <w:r w:rsidRPr="00B026F0">
        <w:rPr>
          <w:rFonts w:cs="Times New Roman"/>
          <w:sz w:val="24"/>
          <w:szCs w:val="24"/>
        </w:rPr>
        <w:t xml:space="preserve">4). </w:t>
      </w:r>
    </w:p>
    <w:p w14:paraId="192A9C0E" w14:textId="77777777" w:rsidR="003C2A09" w:rsidRPr="00B026F0" w:rsidRDefault="003C2A09" w:rsidP="00196014">
      <w:pPr>
        <w:ind w:firstLine="0"/>
        <w:jc w:val="center"/>
        <w:rPr>
          <w:rFonts w:cs="Times New Roman"/>
          <w:sz w:val="24"/>
          <w:szCs w:val="24"/>
        </w:rPr>
      </w:pPr>
      <w:r w:rsidRPr="00B026F0">
        <w:rPr>
          <w:rFonts w:cs="Times New Roman"/>
          <w:noProof/>
          <w:sz w:val="24"/>
          <w:szCs w:val="24"/>
          <w:lang w:eastAsia="ru-RU"/>
        </w:rPr>
        <w:lastRenderedPageBreak/>
        <w:drawing>
          <wp:inline distT="0" distB="0" distL="0" distR="0" wp14:anchorId="341C9ACC" wp14:editId="486B4A78">
            <wp:extent cx="4614352" cy="6981245"/>
            <wp:effectExtent l="0" t="0" r="0" b="0"/>
            <wp:docPr id="1073741863" name="Рисунок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48761" cy="7033304"/>
                    </a:xfrm>
                    <a:prstGeom prst="rect">
                      <a:avLst/>
                    </a:prstGeom>
                    <a:noFill/>
                    <a:ln>
                      <a:noFill/>
                    </a:ln>
                  </pic:spPr>
                </pic:pic>
              </a:graphicData>
            </a:graphic>
          </wp:inline>
        </w:drawing>
      </w:r>
    </w:p>
    <w:p w14:paraId="12B18381" w14:textId="77777777" w:rsidR="003C2A09" w:rsidRPr="00B026F0" w:rsidRDefault="003C2A09" w:rsidP="00B24F03">
      <w:pPr>
        <w:rPr>
          <w:rFonts w:cs="Times New Roman"/>
          <w:sz w:val="24"/>
          <w:szCs w:val="24"/>
        </w:rPr>
      </w:pPr>
      <w:r w:rsidRPr="00B026F0">
        <w:rPr>
          <w:rFonts w:cs="Times New Roman"/>
          <w:sz w:val="24"/>
          <w:szCs w:val="24"/>
        </w:rPr>
        <w:t>A–D ткань, фиксированная NBF. E–H: ткань, фиксированная SAS (A, C, E, G окрашены H&amp;S; B, F окрашены красителем LCA; D, H окрашены красителем CD20). (A×100; B×100; C×200; D×400; E×100; F×100; G×200; H×200).</w:t>
      </w:r>
    </w:p>
    <w:p w14:paraId="3F0EAB1A" w14:textId="77777777" w:rsidR="00A25527" w:rsidRPr="00B026F0" w:rsidRDefault="003C2A09" w:rsidP="003C2A09">
      <w:pPr>
        <w:spacing w:line="240" w:lineRule="auto"/>
        <w:jc w:val="center"/>
        <w:rPr>
          <w:rFonts w:cs="Times New Roman"/>
          <w:sz w:val="24"/>
          <w:szCs w:val="24"/>
        </w:rPr>
      </w:pPr>
      <w:r w:rsidRPr="00B026F0">
        <w:rPr>
          <w:rFonts w:cs="Times New Roman"/>
          <w:sz w:val="24"/>
          <w:szCs w:val="24"/>
        </w:rPr>
        <w:t>Рисунок</w:t>
      </w:r>
      <w:r w:rsidR="00051116" w:rsidRPr="00B026F0">
        <w:rPr>
          <w:rFonts w:cs="Times New Roman"/>
          <w:sz w:val="24"/>
          <w:szCs w:val="24"/>
        </w:rPr>
        <w:t xml:space="preserve"> Н.</w:t>
      </w:r>
      <w:r w:rsidRPr="00B026F0">
        <w:rPr>
          <w:rFonts w:cs="Times New Roman"/>
          <w:sz w:val="24"/>
          <w:szCs w:val="24"/>
        </w:rPr>
        <w:t xml:space="preserve">4 – сравнение различных тканей (H&amp;E, иммуногистохимия) </w:t>
      </w:r>
      <w:r w:rsidR="00B24F03" w:rsidRPr="00B026F0">
        <w:rPr>
          <w:rFonts w:cs="Times New Roman"/>
          <w:sz w:val="24"/>
          <w:szCs w:val="24"/>
        </w:rPr>
        <w:t>[</w:t>
      </w:r>
      <w:r w:rsidRPr="00B026F0">
        <w:rPr>
          <w:rFonts w:cs="Times New Roman"/>
          <w:sz w:val="24"/>
          <w:szCs w:val="24"/>
        </w:rPr>
        <w:t>6</w:t>
      </w:r>
      <w:r w:rsidR="00B24F03" w:rsidRPr="00B026F0">
        <w:rPr>
          <w:rFonts w:cs="Times New Roman"/>
          <w:sz w:val="24"/>
          <w:szCs w:val="24"/>
        </w:rPr>
        <w:t>]</w:t>
      </w:r>
    </w:p>
    <w:p w14:paraId="30C6E9F9" w14:textId="77777777" w:rsidR="003C2A09" w:rsidRPr="00B026F0" w:rsidRDefault="00B24F03" w:rsidP="00A25527">
      <w:pPr>
        <w:rPr>
          <w:rFonts w:cs="Times New Roman"/>
          <w:sz w:val="24"/>
          <w:szCs w:val="24"/>
        </w:rPr>
      </w:pPr>
      <w:r w:rsidRPr="00B026F0">
        <w:rPr>
          <w:rFonts w:cs="Times New Roman"/>
          <w:sz w:val="24"/>
          <w:szCs w:val="24"/>
          <w:lang w:val="en-US"/>
        </w:rPr>
        <w:t xml:space="preserve">H.3 </w:t>
      </w:r>
      <w:r w:rsidR="003C2A09" w:rsidRPr="00B026F0">
        <w:rPr>
          <w:rFonts w:cs="Times New Roman"/>
          <w:sz w:val="24"/>
          <w:szCs w:val="24"/>
        </w:rPr>
        <w:t xml:space="preserve">Список </w:t>
      </w:r>
      <w:r w:rsidR="00A25527" w:rsidRPr="00B026F0">
        <w:rPr>
          <w:rFonts w:cs="Times New Roman"/>
          <w:sz w:val="24"/>
          <w:szCs w:val="24"/>
        </w:rPr>
        <w:t>используемых источников</w:t>
      </w:r>
    </w:p>
    <w:p w14:paraId="5A0AD404" w14:textId="77777777" w:rsidR="003C2A09" w:rsidRPr="00B026F0" w:rsidRDefault="003C2A09" w:rsidP="00254F85">
      <w:pPr>
        <w:pStyle w:val="a7"/>
        <w:numPr>
          <w:ilvl w:val="0"/>
          <w:numId w:val="22"/>
        </w:numPr>
        <w:ind w:left="0" w:firstLine="709"/>
        <w:jc w:val="left"/>
        <w:rPr>
          <w:rFonts w:cs="Times New Roman"/>
          <w:sz w:val="24"/>
          <w:szCs w:val="24"/>
        </w:rPr>
      </w:pPr>
      <w:r w:rsidRPr="00B026F0">
        <w:rPr>
          <w:rFonts w:cs="Times New Roman"/>
          <w:sz w:val="24"/>
          <w:szCs w:val="24"/>
        </w:rPr>
        <w:t>Меркулов Г.А. Курс патологогистологической техники. Москва, Медиздат, 1956.</w:t>
      </w:r>
    </w:p>
    <w:p w14:paraId="6C748022" w14:textId="77777777" w:rsidR="003C2A09" w:rsidRPr="00B026F0" w:rsidRDefault="003C2A09" w:rsidP="00254F85">
      <w:pPr>
        <w:pStyle w:val="a7"/>
        <w:numPr>
          <w:ilvl w:val="0"/>
          <w:numId w:val="22"/>
        </w:numPr>
        <w:ind w:left="0" w:firstLine="709"/>
        <w:jc w:val="left"/>
        <w:rPr>
          <w:rFonts w:cs="Times New Roman"/>
          <w:sz w:val="24"/>
          <w:szCs w:val="24"/>
          <w:lang w:val="en-US"/>
        </w:rPr>
      </w:pPr>
      <w:r w:rsidRPr="00B026F0">
        <w:rPr>
          <w:rFonts w:cs="Times New Roman"/>
          <w:sz w:val="24"/>
          <w:szCs w:val="24"/>
          <w:lang w:val="en-US"/>
        </w:rPr>
        <w:lastRenderedPageBreak/>
        <w:t xml:space="preserve">Nicolas Privat, Véronique Sazdovitch, Danielle Seilhean, Jean-Louis LaPlanche, Jean-Jacques Hauw, PrP immunohistochemistry: Different protocols, including a procedure for long formalin fixation, and a proposed schematic classification for deposits in sporadic Creutzfeldt-Jakob disease. Microscopy Research and Technique. First published: 22 June 2000 </w:t>
      </w:r>
    </w:p>
    <w:p w14:paraId="4C647AA8" w14:textId="77777777" w:rsidR="003C2A09" w:rsidRPr="00B026F0" w:rsidRDefault="003C2A09" w:rsidP="00254F85">
      <w:pPr>
        <w:pStyle w:val="a7"/>
        <w:numPr>
          <w:ilvl w:val="0"/>
          <w:numId w:val="22"/>
        </w:numPr>
        <w:ind w:left="0" w:firstLine="709"/>
        <w:jc w:val="left"/>
        <w:rPr>
          <w:rFonts w:cs="Times New Roman"/>
          <w:sz w:val="24"/>
          <w:szCs w:val="24"/>
          <w:lang w:val="en-US"/>
        </w:rPr>
      </w:pPr>
      <w:r w:rsidRPr="00B026F0">
        <w:rPr>
          <w:rFonts w:cs="Times New Roman"/>
          <w:sz w:val="24"/>
          <w:szCs w:val="24"/>
          <w:lang w:val="en-US"/>
        </w:rPr>
        <w:t>Iran Augusto Da Silva et al, Formalin-free fixation and xylene-free tissue processing preserves cell-hydrogel interactions for histological evaluation of 3D calcium alginate tissue engineered constructs. Front. Biomater. Sci., 17 April 2023, Sec. Biomaterials Science for Regenerative Therapies, Volume 2 – 2023</w:t>
      </w:r>
    </w:p>
    <w:p w14:paraId="45C264DC" w14:textId="77777777" w:rsidR="003C2A09" w:rsidRPr="00B026F0" w:rsidRDefault="003C2A09" w:rsidP="00254F85">
      <w:pPr>
        <w:pStyle w:val="a7"/>
        <w:numPr>
          <w:ilvl w:val="0"/>
          <w:numId w:val="22"/>
        </w:numPr>
        <w:ind w:left="0" w:firstLine="709"/>
        <w:jc w:val="left"/>
        <w:rPr>
          <w:rFonts w:cs="Times New Roman"/>
          <w:sz w:val="24"/>
          <w:szCs w:val="24"/>
          <w:lang w:val="en-US"/>
        </w:rPr>
      </w:pPr>
      <w:r w:rsidRPr="00B026F0">
        <w:rPr>
          <w:rFonts w:cs="Times New Roman"/>
          <w:sz w:val="24"/>
          <w:szCs w:val="24"/>
          <w:lang w:val="en-US"/>
        </w:rPr>
        <w:t>Somo, S. I., Brown, J. M., and Brey, E. M. (2020). Dual crosslinking of alginate outer layer increases stability of encapsulation system. Front. Chem. 8, 575278. doi:10.3389/fchem.2020.575278</w:t>
      </w:r>
    </w:p>
    <w:p w14:paraId="4DA41FFE" w14:textId="77777777" w:rsidR="003C2A09" w:rsidRPr="00B026F0" w:rsidRDefault="003C2A09" w:rsidP="00254F85">
      <w:pPr>
        <w:pStyle w:val="a7"/>
        <w:numPr>
          <w:ilvl w:val="0"/>
          <w:numId w:val="22"/>
        </w:numPr>
        <w:ind w:left="0" w:firstLine="709"/>
        <w:rPr>
          <w:rFonts w:cs="Times New Roman"/>
          <w:sz w:val="24"/>
          <w:szCs w:val="24"/>
          <w:lang w:val="en-US"/>
        </w:rPr>
      </w:pPr>
      <w:r w:rsidRPr="00B026F0">
        <w:rPr>
          <w:rFonts w:cs="Times New Roman"/>
          <w:sz w:val="24"/>
          <w:szCs w:val="24"/>
          <w:lang w:val="en-US"/>
        </w:rPr>
        <w:t xml:space="preserve">Hannelore Kothmaier et al, Comparison of Formalin-Free Tissue Fixatives: A Proteomic Study Testing Their Application for Routine Pathology and Research, Arch Pathol Lab Med (2011) 135 (6): 744–752. </w:t>
      </w:r>
    </w:p>
    <w:p w14:paraId="2C6C2579" w14:textId="77777777" w:rsidR="003C2A09" w:rsidRPr="00B026F0" w:rsidRDefault="003C2A09" w:rsidP="00254F85">
      <w:pPr>
        <w:pStyle w:val="a7"/>
        <w:numPr>
          <w:ilvl w:val="0"/>
          <w:numId w:val="22"/>
        </w:numPr>
        <w:ind w:left="0" w:firstLine="709"/>
        <w:rPr>
          <w:rFonts w:cs="Times New Roman"/>
          <w:sz w:val="24"/>
          <w:szCs w:val="24"/>
          <w:lang w:val="en-US"/>
        </w:rPr>
      </w:pPr>
      <w:r w:rsidRPr="00B026F0">
        <w:rPr>
          <w:rFonts w:cs="Times New Roman"/>
          <w:sz w:val="24"/>
          <w:szCs w:val="24"/>
          <w:lang w:val="en-US"/>
        </w:rPr>
        <w:t xml:space="preserve">Awatif Ali Jamal et al, The innovative safe fixative for histology, histopathology, and immunohistochemistry techniques: “Pilot study using shellac alcoholic solution fixative” MICROSCOPY RESEARCH AND TECHNIQUE 77:385–393 (2014), First published: 13 March 2014 </w:t>
      </w:r>
    </w:p>
    <w:p w14:paraId="4BE65066" w14:textId="77777777" w:rsidR="003C2A09" w:rsidRPr="00B026F0" w:rsidRDefault="00A25527" w:rsidP="00A25527">
      <w:pPr>
        <w:rPr>
          <w:rFonts w:cs="Times New Roman"/>
          <w:sz w:val="24"/>
          <w:szCs w:val="24"/>
        </w:rPr>
      </w:pPr>
      <w:r w:rsidRPr="00B026F0">
        <w:rPr>
          <w:rFonts w:cs="Times New Roman"/>
          <w:sz w:val="24"/>
          <w:szCs w:val="24"/>
        </w:rPr>
        <w:t>4</w:t>
      </w:r>
      <w:r w:rsidR="003C2A09" w:rsidRPr="00B026F0">
        <w:rPr>
          <w:rFonts w:cs="Times New Roman"/>
          <w:sz w:val="24"/>
          <w:szCs w:val="24"/>
        </w:rPr>
        <w:t xml:space="preserve">.6 Обзор </w:t>
      </w:r>
      <w:r w:rsidR="003A635B" w:rsidRPr="00B026F0">
        <w:rPr>
          <w:rFonts w:cs="Times New Roman"/>
          <w:sz w:val="24"/>
          <w:szCs w:val="24"/>
        </w:rPr>
        <w:t>подготовил</w:t>
      </w:r>
      <w:r w:rsidR="003C2A09" w:rsidRPr="00B026F0">
        <w:rPr>
          <w:rFonts w:cs="Times New Roman"/>
          <w:sz w:val="24"/>
          <w:szCs w:val="24"/>
        </w:rPr>
        <w:t>:</w:t>
      </w:r>
    </w:p>
    <w:p w14:paraId="5DA730CB" w14:textId="77777777" w:rsidR="003C2A09" w:rsidRPr="00B026F0" w:rsidRDefault="003C2A09" w:rsidP="00A25527">
      <w:pPr>
        <w:rPr>
          <w:rFonts w:cs="Times New Roman"/>
          <w:sz w:val="24"/>
          <w:szCs w:val="24"/>
        </w:rPr>
      </w:pPr>
      <w:r w:rsidRPr="00B026F0">
        <w:rPr>
          <w:rFonts w:cs="Times New Roman"/>
          <w:sz w:val="24"/>
          <w:szCs w:val="24"/>
        </w:rPr>
        <w:t xml:space="preserve">Егиян И. В., ведущий специалист ресурсного центра ЦКП «Хромас» Научного парка СПбГУ. </w:t>
      </w:r>
    </w:p>
    <w:p w14:paraId="7207D07B" w14:textId="77777777" w:rsidR="003D53AF" w:rsidRPr="00B026F0" w:rsidRDefault="003D53AF" w:rsidP="003D53AF">
      <w:pPr>
        <w:rPr>
          <w:rFonts w:cs="Times New Roman"/>
          <w:sz w:val="24"/>
          <w:szCs w:val="24"/>
          <w:lang w:eastAsia="ru-RU"/>
        </w:rPr>
      </w:pPr>
    </w:p>
    <w:p w14:paraId="30D5FEBD" w14:textId="77777777" w:rsidR="00A25527" w:rsidRPr="00B026F0" w:rsidRDefault="00A25527">
      <w:pPr>
        <w:spacing w:after="200" w:line="276" w:lineRule="auto"/>
        <w:ind w:firstLine="0"/>
        <w:jc w:val="left"/>
        <w:rPr>
          <w:rFonts w:eastAsia="Times New Roman" w:cs="Times New Roman"/>
          <w:b/>
          <w:bCs/>
          <w:color w:val="000000" w:themeColor="text1"/>
          <w:sz w:val="24"/>
          <w:szCs w:val="24"/>
          <w:lang w:eastAsia="ru-RU"/>
        </w:rPr>
      </w:pPr>
      <w:r w:rsidRPr="00B026F0">
        <w:rPr>
          <w:rFonts w:eastAsia="Times New Roman" w:cs="Times New Roman"/>
          <w:sz w:val="24"/>
          <w:szCs w:val="24"/>
          <w:lang w:eastAsia="ru-RU"/>
        </w:rPr>
        <w:br w:type="page"/>
      </w:r>
    </w:p>
    <w:p w14:paraId="1C9A5C79" w14:textId="77777777" w:rsidR="003F4C4F" w:rsidRPr="00872402" w:rsidRDefault="003F4C4F" w:rsidP="00566569">
      <w:pPr>
        <w:pStyle w:val="1"/>
        <w:rPr>
          <w:rFonts w:cs="Times New Roman"/>
          <w:lang w:eastAsia="ru-RU"/>
        </w:rPr>
      </w:pPr>
      <w:bookmarkStart w:id="70" w:name="_Toc184643716"/>
      <w:r w:rsidRPr="00872402">
        <w:rPr>
          <w:rFonts w:cs="Times New Roman"/>
          <w:lang w:eastAsia="ru-RU"/>
        </w:rPr>
        <w:lastRenderedPageBreak/>
        <w:t>ПРИЛОЖЕНИЕ П</w:t>
      </w:r>
      <w:bookmarkEnd w:id="70"/>
    </w:p>
    <w:p w14:paraId="68DA5031" w14:textId="77777777" w:rsidR="009464AB" w:rsidRPr="00B026F0" w:rsidRDefault="009464AB" w:rsidP="009464AB">
      <w:pPr>
        <w:ind w:firstLine="0"/>
        <w:jc w:val="center"/>
        <w:rPr>
          <w:rFonts w:cs="Times New Roman"/>
          <w:b/>
          <w:sz w:val="24"/>
          <w:szCs w:val="24"/>
        </w:rPr>
      </w:pPr>
      <w:r w:rsidRPr="00B026F0">
        <w:rPr>
          <w:rFonts w:cs="Times New Roman"/>
          <w:b/>
          <w:sz w:val="24"/>
          <w:szCs w:val="24"/>
        </w:rPr>
        <w:t>Возможные модификации протоколов гистологической пробоподготовки глаз</w:t>
      </w:r>
    </w:p>
    <w:p w14:paraId="1A435786" w14:textId="77777777" w:rsidR="009464AB" w:rsidRPr="00B026F0" w:rsidRDefault="009464AB" w:rsidP="009464AB">
      <w:pPr>
        <w:rPr>
          <w:rFonts w:cs="Times New Roman"/>
          <w:sz w:val="24"/>
          <w:szCs w:val="24"/>
        </w:rPr>
      </w:pPr>
      <w:r w:rsidRPr="00B026F0">
        <w:rPr>
          <w:rFonts w:cs="Times New Roman"/>
          <w:sz w:val="24"/>
          <w:szCs w:val="24"/>
        </w:rPr>
        <w:t>П.1 Введение</w:t>
      </w:r>
    </w:p>
    <w:p w14:paraId="24815C7D" w14:textId="77777777" w:rsidR="009464AB" w:rsidRPr="00B026F0" w:rsidRDefault="009464AB" w:rsidP="009464AB">
      <w:pPr>
        <w:ind w:firstLine="708"/>
        <w:rPr>
          <w:rFonts w:cs="Times New Roman"/>
          <w:sz w:val="24"/>
          <w:szCs w:val="24"/>
        </w:rPr>
      </w:pPr>
      <w:r w:rsidRPr="00B026F0">
        <w:rPr>
          <w:rFonts w:cs="Times New Roman"/>
          <w:sz w:val="24"/>
          <w:szCs w:val="24"/>
        </w:rPr>
        <w:t xml:space="preserve">Изготовление препаратов глазного яблока – сложный процесс, при котором трудно избежать артефактов. Гистологические препараты целых глазных яблок труднодоступны, поскольку в результате обычной обработки возникают существенные структурные искажения, обусловленные переменной консистенцией компонентов ткани (и их нежелательной дифференциальной усадкой). В частности, на этапе дегидратации мягкое, гелеобразное стекловидное тело значительно сжимается по сравнению с жесткой фиброзной склерой, вызывая коллапс глазного яблока [1, 2]. </w:t>
      </w:r>
    </w:p>
    <w:p w14:paraId="11C5F2B7" w14:textId="77777777" w:rsidR="009464AB" w:rsidRPr="00B026F0" w:rsidRDefault="009464AB" w:rsidP="009464AB">
      <w:pPr>
        <w:rPr>
          <w:rFonts w:cs="Times New Roman"/>
          <w:sz w:val="24"/>
          <w:szCs w:val="24"/>
        </w:rPr>
      </w:pPr>
      <w:r w:rsidRPr="00B026F0">
        <w:rPr>
          <w:rFonts w:cs="Times New Roman"/>
          <w:sz w:val="24"/>
          <w:szCs w:val="24"/>
        </w:rPr>
        <w:t>В данном обзоре рассматриваются две модификации стандартного протокола для изготовления крио-срезов и парафиновых срезов глазного яблока.</w:t>
      </w:r>
    </w:p>
    <w:p w14:paraId="71FD1F02" w14:textId="77777777" w:rsidR="009464AB" w:rsidRPr="00B026F0" w:rsidRDefault="009464AB" w:rsidP="009464AB">
      <w:pPr>
        <w:rPr>
          <w:rFonts w:cs="Times New Roman"/>
          <w:sz w:val="24"/>
          <w:szCs w:val="24"/>
        </w:rPr>
      </w:pPr>
      <w:r w:rsidRPr="00B026F0">
        <w:rPr>
          <w:rFonts w:cs="Times New Roman"/>
          <w:sz w:val="24"/>
          <w:szCs w:val="24"/>
        </w:rPr>
        <w:t>П.2 Подготовка образца для изготовления крио-срезов</w:t>
      </w:r>
    </w:p>
    <w:p w14:paraId="169B8957" w14:textId="77777777" w:rsidR="009464AB" w:rsidRPr="00B026F0" w:rsidRDefault="009464AB" w:rsidP="009464AB">
      <w:pPr>
        <w:ind w:firstLine="708"/>
        <w:rPr>
          <w:rFonts w:cs="Times New Roman"/>
          <w:sz w:val="24"/>
          <w:szCs w:val="24"/>
        </w:rPr>
      </w:pPr>
      <w:r w:rsidRPr="00B026F0">
        <w:rPr>
          <w:rFonts w:cs="Times New Roman"/>
          <w:sz w:val="24"/>
          <w:szCs w:val="24"/>
        </w:rPr>
        <w:t xml:space="preserve">Для гистохимических и иммуногистохимических исследований требуется использовать замороженные срезы, однако из-за технических проблем большие замороженные срезы глаз подвержены артефактам, которые могут изменить архитектуру и исказить морфологию сетчатки. Несмотря на процедуры, направленные на улучшение качества криосрезов, такие, как рассечение нефиксированных глаз обезьяны на четыре части перед заливкой, артефакты все еще довольно распространены [1, 3]. Основная причина артефактов – стекловидное тело. Если стекловидное тело оставить нетронутым перед заливкой и замораживанием, оно станет источником образования крупных кристаллов льда, которые могут вызвать артефакты дробления в сетчатке во время изготовления срезов. Удаление стекловидного тела затруднено, поскольку может вызвать повреждение сетчатки (рисунок П.1). </w:t>
      </w:r>
    </w:p>
    <w:p w14:paraId="67F07A96" w14:textId="77777777" w:rsidR="009464AB" w:rsidRPr="00B026F0" w:rsidRDefault="009464AB" w:rsidP="009464AB">
      <w:pPr>
        <w:ind w:firstLine="0"/>
        <w:jc w:val="center"/>
        <w:rPr>
          <w:rFonts w:cs="Times New Roman"/>
          <w:sz w:val="24"/>
          <w:szCs w:val="24"/>
        </w:rPr>
      </w:pPr>
      <w:r w:rsidRPr="00B026F0">
        <w:rPr>
          <w:rFonts w:cs="Times New Roman"/>
          <w:noProof/>
          <w:sz w:val="24"/>
          <w:szCs w:val="24"/>
          <w:lang w:eastAsia="ru-RU"/>
        </w:rPr>
        <w:drawing>
          <wp:inline distT="0" distB="0" distL="0" distR="0" wp14:anchorId="5714A693" wp14:editId="4E472C18">
            <wp:extent cx="5940425" cy="1543685"/>
            <wp:effectExtent l="0" t="0" r="3175" b="0"/>
            <wp:docPr id="1073741868" name="Рисунок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emt24698-fig-0001-m.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0425" cy="1543685"/>
                    </a:xfrm>
                    <a:prstGeom prst="rect">
                      <a:avLst/>
                    </a:prstGeom>
                  </pic:spPr>
                </pic:pic>
              </a:graphicData>
            </a:graphic>
          </wp:inline>
        </w:drawing>
      </w:r>
    </w:p>
    <w:p w14:paraId="0F9BBE3D" w14:textId="77777777" w:rsidR="009464AB" w:rsidRPr="00B026F0" w:rsidRDefault="009464AB" w:rsidP="009464AB">
      <w:pPr>
        <w:rPr>
          <w:rFonts w:cs="Times New Roman"/>
          <w:sz w:val="24"/>
          <w:szCs w:val="24"/>
        </w:rPr>
      </w:pPr>
      <w:r w:rsidRPr="00B026F0">
        <w:rPr>
          <w:rFonts w:cs="Times New Roman"/>
          <w:sz w:val="24"/>
          <w:szCs w:val="24"/>
        </w:rPr>
        <w:t xml:space="preserve">(а) Изображение свиного глаза, замороженного в среде с оптимальной температурой резки и помещенного в криостат для изготовления срезов. (b) Кристаллы льда наблюдаются в стекловидном теле сразу после того, как был сделан срез толщиной </w:t>
      </w:r>
      <w:r w:rsidRPr="00B026F0">
        <w:rPr>
          <w:rFonts w:cs="Times New Roman"/>
          <w:sz w:val="24"/>
          <w:szCs w:val="24"/>
        </w:rPr>
        <w:lastRenderedPageBreak/>
        <w:t xml:space="preserve">25 мкм и помещен на предметное стекло (стрелки).  </w:t>
      </w:r>
      <w:proofErr w:type="gramStart"/>
      <w:r w:rsidRPr="00B026F0">
        <w:rPr>
          <w:rFonts w:cs="Times New Roman"/>
          <w:sz w:val="24"/>
          <w:szCs w:val="24"/>
        </w:rPr>
        <w:t>(c) Через</w:t>
      </w:r>
      <w:proofErr w:type="gramEnd"/>
      <w:r w:rsidRPr="00B026F0">
        <w:rPr>
          <w:rFonts w:cs="Times New Roman"/>
          <w:sz w:val="24"/>
          <w:szCs w:val="24"/>
        </w:rPr>
        <w:t xml:space="preserve"> несколько секунд на том же слайде показано артефактное отслоение сетчатки (стрелки) [1]                                                                                       </w:t>
      </w:r>
    </w:p>
    <w:p w14:paraId="64DDD34B" w14:textId="77777777" w:rsidR="009464AB" w:rsidRPr="00B026F0" w:rsidRDefault="009464AB" w:rsidP="009464AB">
      <w:pPr>
        <w:spacing w:line="240" w:lineRule="auto"/>
        <w:ind w:firstLine="0"/>
        <w:jc w:val="center"/>
        <w:rPr>
          <w:rFonts w:cs="Times New Roman"/>
          <w:sz w:val="24"/>
          <w:szCs w:val="24"/>
        </w:rPr>
      </w:pPr>
      <w:r w:rsidRPr="00B026F0">
        <w:rPr>
          <w:rFonts w:cs="Times New Roman"/>
          <w:sz w:val="24"/>
          <w:szCs w:val="24"/>
        </w:rPr>
        <w:t>Рисунок П.1 – Образование кристаллов льда и отслоение сетчатки в замороженном свином глазу во время изготовления срезов</w:t>
      </w:r>
    </w:p>
    <w:p w14:paraId="2CFFD9BC" w14:textId="77777777" w:rsidR="009464AB" w:rsidRPr="00B026F0" w:rsidRDefault="009464AB" w:rsidP="009464AB">
      <w:pPr>
        <w:jc w:val="center"/>
        <w:rPr>
          <w:rFonts w:cs="Times New Roman"/>
          <w:sz w:val="24"/>
          <w:szCs w:val="24"/>
        </w:rPr>
      </w:pPr>
    </w:p>
    <w:p w14:paraId="6E50D3F1" w14:textId="77777777" w:rsidR="009464AB" w:rsidRPr="00B026F0" w:rsidRDefault="009464AB" w:rsidP="009464AB">
      <w:pPr>
        <w:ind w:firstLine="708"/>
        <w:rPr>
          <w:rFonts w:cs="Times New Roman"/>
          <w:sz w:val="24"/>
          <w:szCs w:val="24"/>
        </w:rPr>
      </w:pPr>
      <w:r w:rsidRPr="00B026F0">
        <w:rPr>
          <w:rFonts w:cs="Times New Roman"/>
          <w:sz w:val="24"/>
          <w:szCs w:val="24"/>
        </w:rPr>
        <w:t>Последовательное погружение в растворы, содержащие возрастающее количество сахарозы, может уменьшить артефакты, но часто не устраняет их полностью [3]. Быстрое замораживание глаз в жидком азоте может уменьшить образование кристаллов льда, но также может увеличить присутствие артефактов из-за неравномерного охлаждения. Авторы приводят свой метод уменьшения артефактов и оптимизации качества замороженных срезов больших глаз, путем замены стекловидного тела заливочной средой [1].</w:t>
      </w:r>
    </w:p>
    <w:p w14:paraId="2DDFABCE" w14:textId="77777777" w:rsidR="009464AB" w:rsidRPr="00B026F0" w:rsidRDefault="009464AB" w:rsidP="009464AB">
      <w:pPr>
        <w:ind w:firstLine="708"/>
        <w:rPr>
          <w:rFonts w:cs="Times New Roman"/>
          <w:sz w:val="24"/>
          <w:szCs w:val="24"/>
        </w:rPr>
      </w:pPr>
      <w:r w:rsidRPr="00B026F0">
        <w:rPr>
          <w:rFonts w:cs="Times New Roman"/>
          <w:sz w:val="24"/>
          <w:szCs w:val="24"/>
        </w:rPr>
        <w:t xml:space="preserve">Глаза (свиньи, обезьяны, человека) инкубируют при комнатной температуре в 15 мл 10% формалина на фосфатно-солевом буфере (PBS ph 7,4) или 4% параформальдегиде (PFA) на PBS в течение 4–6 ч. Далее экстраокулярная соединительная ткань удаляется, и глаза инкубируются при комнатной температуре в формалине или PFA в течение 12 ч. Роговица удаляется с помощью роговичного трепана (11,5 мм), и глаза инкубируют в формалине или PFA при 4ºC в течение ночи. </w:t>
      </w:r>
    </w:p>
    <w:p w14:paraId="78CEBCD9" w14:textId="3652B35D" w:rsidR="009464AB" w:rsidRDefault="009464AB" w:rsidP="009464AB">
      <w:pPr>
        <w:ind w:firstLine="708"/>
        <w:rPr>
          <w:rFonts w:cs="Times New Roman"/>
          <w:sz w:val="24"/>
          <w:szCs w:val="24"/>
        </w:rPr>
      </w:pPr>
      <w:r w:rsidRPr="00B026F0">
        <w:rPr>
          <w:rFonts w:cs="Times New Roman"/>
          <w:sz w:val="24"/>
          <w:szCs w:val="24"/>
        </w:rPr>
        <w:t>Далее под бинокуляром или микроскопом радужная оболочка и хрусталик осторожно удаляются, не повреждая цилиарное тело, чтобы избежать отслоения сетчатки. Затем передняя стекловидная поверхность прокалывается иглой зонда, и раствор 10% формалина или 4% PFA медленно вводится в стекловидное тело, заполняя полость стекловидного тела. Заполненный фиксатором глазной бокал инкубируется при температуре 4ºC в течение 12 часов (рисунок П.2).</w:t>
      </w:r>
    </w:p>
    <w:p w14:paraId="1DB7C59D" w14:textId="77777777" w:rsidR="00196014" w:rsidRPr="00B026F0" w:rsidRDefault="00196014" w:rsidP="009464AB">
      <w:pPr>
        <w:ind w:firstLine="708"/>
        <w:rPr>
          <w:rFonts w:cs="Times New Roman"/>
          <w:sz w:val="24"/>
          <w:szCs w:val="24"/>
        </w:rPr>
      </w:pPr>
    </w:p>
    <w:p w14:paraId="2E2FC7D2" w14:textId="77777777" w:rsidR="009464AB" w:rsidRPr="00B026F0" w:rsidRDefault="009464AB" w:rsidP="009464AB">
      <w:pPr>
        <w:ind w:firstLine="0"/>
        <w:jc w:val="center"/>
        <w:rPr>
          <w:rFonts w:cs="Times New Roman"/>
          <w:sz w:val="24"/>
          <w:szCs w:val="24"/>
        </w:rPr>
      </w:pPr>
      <w:r w:rsidRPr="00B026F0">
        <w:rPr>
          <w:rFonts w:cs="Times New Roman"/>
          <w:noProof/>
          <w:sz w:val="24"/>
          <w:szCs w:val="24"/>
          <w:lang w:eastAsia="ru-RU"/>
        </w:rPr>
        <w:lastRenderedPageBreak/>
        <w:drawing>
          <wp:inline distT="0" distB="0" distL="0" distR="0" wp14:anchorId="1B7374A1" wp14:editId="374E0B26">
            <wp:extent cx="5096593" cy="2587233"/>
            <wp:effectExtent l="0" t="0" r="889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emt24698-fig-0002-m.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129005" cy="2603687"/>
                    </a:xfrm>
                    <a:prstGeom prst="rect">
                      <a:avLst/>
                    </a:prstGeom>
                  </pic:spPr>
                </pic:pic>
              </a:graphicData>
            </a:graphic>
          </wp:inline>
        </w:drawing>
      </w:r>
    </w:p>
    <w:p w14:paraId="7A1187D8" w14:textId="77777777" w:rsidR="009464AB" w:rsidRPr="00B026F0" w:rsidRDefault="009464AB" w:rsidP="009464AB">
      <w:pPr>
        <w:rPr>
          <w:rFonts w:cs="Times New Roman"/>
          <w:sz w:val="24"/>
          <w:szCs w:val="24"/>
        </w:rPr>
      </w:pPr>
      <w:r w:rsidRPr="00B026F0">
        <w:rPr>
          <w:rFonts w:cs="Times New Roman"/>
          <w:sz w:val="24"/>
          <w:szCs w:val="24"/>
        </w:rPr>
        <w:t xml:space="preserve">(a) Энуклеированные глаза фиксируются либо в 10% формалине, либо в 4% PFA при комнатной температуре (RT) в течение 4–6 часов, после чего удаляются мышцы, жировая и соединительная ткани, в результате чего получается чистая склера. (b) Глаза инкубируются в фиксаторе еще 12 часов при комнатной температуре, помещаются на плоскую поверхность, для удаления роговицы используется трепан. (c) Глаз погружается в фиксатор, инкубируется при 4ºC в течение ночи, а затем удаляются хрусталик, радужная оболочка. (d) Под микроскопом фиксатор вводится в стекловидное тело через иглу зонда, после чего следует инкубация при 4ºC в течение 12 часов [1]/ </w:t>
      </w:r>
    </w:p>
    <w:p w14:paraId="0D957164" w14:textId="77777777" w:rsidR="009464AB" w:rsidRPr="00B026F0" w:rsidRDefault="009464AB" w:rsidP="009464AB">
      <w:pPr>
        <w:ind w:firstLine="0"/>
        <w:jc w:val="center"/>
        <w:rPr>
          <w:rFonts w:cs="Times New Roman"/>
          <w:sz w:val="24"/>
          <w:szCs w:val="24"/>
        </w:rPr>
      </w:pPr>
      <w:r w:rsidRPr="00B026F0">
        <w:rPr>
          <w:rFonts w:cs="Times New Roman"/>
          <w:sz w:val="24"/>
          <w:szCs w:val="24"/>
        </w:rPr>
        <w:t>Рисунок П.2 – Фиксация глаза для крио-срезов</w:t>
      </w:r>
    </w:p>
    <w:p w14:paraId="392BCFD6" w14:textId="77777777" w:rsidR="009464AB" w:rsidRPr="00B026F0" w:rsidRDefault="009464AB" w:rsidP="009464AB">
      <w:pPr>
        <w:jc w:val="center"/>
        <w:rPr>
          <w:rFonts w:cs="Times New Roman"/>
          <w:sz w:val="24"/>
          <w:szCs w:val="24"/>
        </w:rPr>
      </w:pPr>
    </w:p>
    <w:p w14:paraId="60D11BA8" w14:textId="77777777" w:rsidR="009464AB" w:rsidRPr="00B026F0" w:rsidRDefault="009464AB" w:rsidP="009464AB">
      <w:pPr>
        <w:ind w:firstLine="708"/>
        <w:rPr>
          <w:rFonts w:cs="Times New Roman"/>
          <w:sz w:val="24"/>
          <w:szCs w:val="24"/>
        </w:rPr>
      </w:pPr>
      <w:r w:rsidRPr="00B026F0">
        <w:rPr>
          <w:rFonts w:cs="Times New Roman"/>
          <w:sz w:val="24"/>
          <w:szCs w:val="24"/>
        </w:rPr>
        <w:t>После удаления фиксирующего раствора в стекловидное тело осторожно вводят PBS с 15% сахарозы через зонд. Регулировка направления иглы и углов инъекции выполняется под микроскопом для разрушения и ослабления стекловидного тела без касания или повреждения сетчатки. После 12 часов инкубации при температуре 4ºC иглой проводят разрушение стекловидного тела и его диссекцию с помощью инфузии PBS с 30% сахарозы, после чего необходима еще одна инкубация при температуре 4ºC в течение 12 часов. Диссекция стекловидного тела с помощью инфузии жидкости можно сочетать с механической диссекцией с использованием хирургических ножниц для удаления всего вымытого стекловидного тела. Затем глазной бокал, лишенный стекловидного тела, заполняют заливочной средой с оптимальной температурой резки (кат. № 4583, Tissue Tek-OCT composite, Sakura Finetek, Торранс, Калифорния) с помощью адаптера Intramedic Luer Stub 15G (кат. № 7560, Becton Dickinson, Нью-</w:t>
      </w:r>
      <w:r w:rsidRPr="00B026F0">
        <w:rPr>
          <w:rFonts w:cs="Times New Roman"/>
          <w:sz w:val="24"/>
          <w:szCs w:val="24"/>
        </w:rPr>
        <w:lastRenderedPageBreak/>
        <w:t>Джерси 07054) и замораживают в течение ночи при температуре -80ºC. После данных процедур материал готов для изготовления срезов (рисунок П.3).</w:t>
      </w:r>
    </w:p>
    <w:p w14:paraId="511EF0D8" w14:textId="77777777" w:rsidR="009464AB" w:rsidRPr="00B026F0" w:rsidRDefault="009464AB" w:rsidP="009464AB">
      <w:pPr>
        <w:ind w:firstLine="0"/>
        <w:jc w:val="center"/>
        <w:rPr>
          <w:rFonts w:cs="Times New Roman"/>
          <w:sz w:val="24"/>
          <w:szCs w:val="24"/>
        </w:rPr>
      </w:pPr>
      <w:r w:rsidRPr="00B026F0">
        <w:rPr>
          <w:rFonts w:cs="Times New Roman"/>
          <w:noProof/>
          <w:sz w:val="24"/>
          <w:szCs w:val="24"/>
          <w:lang w:eastAsia="ru-RU"/>
        </w:rPr>
        <w:drawing>
          <wp:inline distT="0" distB="0" distL="0" distR="0" wp14:anchorId="480E6F4B" wp14:editId="6CD07CD1">
            <wp:extent cx="5645426" cy="1727835"/>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emt24698-fig-0003-m.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46739" cy="1728237"/>
                    </a:xfrm>
                    <a:prstGeom prst="rect">
                      <a:avLst/>
                    </a:prstGeom>
                  </pic:spPr>
                </pic:pic>
              </a:graphicData>
            </a:graphic>
          </wp:inline>
        </w:drawing>
      </w:r>
    </w:p>
    <w:p w14:paraId="2B0A6F21" w14:textId="77777777" w:rsidR="009464AB" w:rsidRPr="00B026F0" w:rsidRDefault="009464AB" w:rsidP="009464AB">
      <w:pPr>
        <w:rPr>
          <w:rFonts w:cs="Times New Roman"/>
          <w:sz w:val="24"/>
          <w:szCs w:val="24"/>
        </w:rPr>
      </w:pPr>
      <w:r w:rsidRPr="00B026F0">
        <w:rPr>
          <w:rFonts w:cs="Times New Roman"/>
          <w:sz w:val="24"/>
          <w:szCs w:val="24"/>
        </w:rPr>
        <w:t xml:space="preserve">(а) После фиксации следует двухэтапный процесс криоконсервации последовательными инъекциями в стекловидное тело растворов 15% сахарозы на фосфатно-солевом буфере (PBS) и 30% сахарозы на PBS с инкубациями при 4 °C по 12 часов. </w:t>
      </w:r>
      <w:proofErr w:type="gramStart"/>
      <w:r w:rsidRPr="00B026F0">
        <w:rPr>
          <w:rFonts w:cs="Times New Roman"/>
          <w:sz w:val="24"/>
          <w:szCs w:val="24"/>
        </w:rPr>
        <w:t>(b) После</w:t>
      </w:r>
      <w:proofErr w:type="gramEnd"/>
      <w:r w:rsidRPr="00B026F0">
        <w:rPr>
          <w:rFonts w:cs="Times New Roman"/>
          <w:sz w:val="24"/>
          <w:szCs w:val="24"/>
        </w:rPr>
        <w:t xml:space="preserve"> удаления 30% сахароза на PBS, шприцом объемом 10 мл медленно вводят OCT. (c) Глаз помещают в форму из алюминиевой фольги, вводят дополнительное количество OCT, чтобы полностью его погрузить и замораживают при температуре -80 °C в течение ночи.</w:t>
      </w:r>
    </w:p>
    <w:p w14:paraId="4A56049A" w14:textId="77777777" w:rsidR="009464AB" w:rsidRPr="00B026F0" w:rsidRDefault="009464AB" w:rsidP="009464AB">
      <w:pPr>
        <w:pStyle w:val="a7"/>
        <w:spacing w:line="240" w:lineRule="auto"/>
        <w:ind w:left="0" w:firstLine="0"/>
        <w:jc w:val="center"/>
        <w:rPr>
          <w:rFonts w:cs="Times New Roman"/>
          <w:sz w:val="24"/>
          <w:szCs w:val="24"/>
        </w:rPr>
      </w:pPr>
      <w:r w:rsidRPr="00B026F0">
        <w:rPr>
          <w:rFonts w:cs="Times New Roman"/>
          <w:sz w:val="24"/>
          <w:szCs w:val="24"/>
        </w:rPr>
        <w:t>Рисунок П.3 – Криоконсервация, замена стекловидного тела и встраивание большого глаза для замороженных срезов</w:t>
      </w:r>
    </w:p>
    <w:p w14:paraId="60FB69F3" w14:textId="77777777" w:rsidR="009464AB" w:rsidRPr="00B026F0" w:rsidRDefault="009464AB" w:rsidP="009464AB">
      <w:pPr>
        <w:pStyle w:val="a7"/>
        <w:ind w:left="735"/>
        <w:rPr>
          <w:rFonts w:cs="Times New Roman"/>
          <w:sz w:val="24"/>
          <w:szCs w:val="24"/>
        </w:rPr>
      </w:pPr>
    </w:p>
    <w:p w14:paraId="281C7F99" w14:textId="77777777" w:rsidR="009464AB" w:rsidRPr="00B026F0" w:rsidRDefault="009464AB" w:rsidP="009464AB">
      <w:pPr>
        <w:rPr>
          <w:rFonts w:cs="Times New Roman"/>
          <w:sz w:val="24"/>
          <w:szCs w:val="24"/>
        </w:rPr>
      </w:pPr>
      <w:r w:rsidRPr="00B026F0">
        <w:rPr>
          <w:rFonts w:cs="Times New Roman"/>
          <w:sz w:val="24"/>
          <w:szCs w:val="24"/>
        </w:rPr>
        <w:t>П.3 Подготовка образца для изготовления крио-срезов</w:t>
      </w:r>
    </w:p>
    <w:p w14:paraId="6857CEC5" w14:textId="77777777" w:rsidR="009464AB" w:rsidRPr="00B026F0" w:rsidRDefault="009464AB" w:rsidP="009464AB">
      <w:pPr>
        <w:ind w:firstLine="708"/>
        <w:rPr>
          <w:rFonts w:cs="Times New Roman"/>
          <w:sz w:val="24"/>
          <w:szCs w:val="24"/>
        </w:rPr>
      </w:pPr>
      <w:r w:rsidRPr="00B026F0">
        <w:rPr>
          <w:rFonts w:cs="Times New Roman"/>
          <w:sz w:val="24"/>
          <w:szCs w:val="24"/>
        </w:rPr>
        <w:t>Чтобы преодолеть потерю структурной целостности при подготовке срезов глазного яблока путем парафиновой заливки, авторы предлагают следующие модификации протокола: (i) осторожная игольчатая аспирация стекловидного тела и замена расплавленным воском перед инфильтрацией воском; (ii) размягчение хрусталика в восковом блоке (совокупность эффектов фиксации, дегидратации и заливки при 60ºC делают хрусталик глаза слишком твердым для микротомии) путем помещения на него капли концентрированного жидкого фенола на 3 часа. [3]. Эти вариации рутинного гистологического метода дали неповрежденные целые срезы глазного яблока с отслоением сетчатки в качестве единственного структурного искажения (рисунок П.4). Полученные неповрежденные срезы глазного яблока хорошо сопоставимы с трудоемким, дорогим и 8-недельным целлоидиновым методом.</w:t>
      </w:r>
    </w:p>
    <w:p w14:paraId="0BA452A2" w14:textId="77777777" w:rsidR="009464AB" w:rsidRPr="00B026F0" w:rsidRDefault="009464AB" w:rsidP="009464AB">
      <w:pPr>
        <w:ind w:firstLine="0"/>
        <w:rPr>
          <w:rFonts w:cs="Times New Roman"/>
          <w:sz w:val="24"/>
          <w:szCs w:val="24"/>
        </w:rPr>
      </w:pPr>
      <w:r w:rsidRPr="00B026F0">
        <w:rPr>
          <w:rFonts w:cs="Times New Roman"/>
          <w:noProof/>
          <w:sz w:val="24"/>
          <w:szCs w:val="24"/>
          <w:lang w:eastAsia="ru-RU"/>
        </w:rPr>
        <w:lastRenderedPageBreak/>
        <w:drawing>
          <wp:anchor distT="0" distB="0" distL="114300" distR="114300" simplePos="0" relativeHeight="251672576" behindDoc="0" locked="0" layoutInCell="1" allowOverlap="1" wp14:anchorId="15513F56" wp14:editId="7BA6390D">
            <wp:simplePos x="0" y="0"/>
            <wp:positionH relativeFrom="margin">
              <wp:align>right</wp:align>
            </wp:positionH>
            <wp:positionV relativeFrom="paragraph">
              <wp:posOffset>273050</wp:posOffset>
            </wp:positionV>
            <wp:extent cx="5934075" cy="1390650"/>
            <wp:effectExtent l="0" t="0" r="9525" b="0"/>
            <wp:wrapThrough wrapText="bothSides">
              <wp:wrapPolygon edited="0">
                <wp:start x="0" y="0"/>
                <wp:lineTo x="0" y="21304"/>
                <wp:lineTo x="21565" y="21304"/>
                <wp:lineTo x="21565" y="0"/>
                <wp:lineTo x="0" y="0"/>
              </wp:wrapPolygon>
            </wp:wrapThrough>
            <wp:docPr id="1073741869" name="Рисунок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4075"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26F0">
        <w:rPr>
          <w:rFonts w:cs="Times New Roman"/>
          <w:sz w:val="24"/>
          <w:szCs w:val="24"/>
        </w:rPr>
        <w:t xml:space="preserve"> </w:t>
      </w:r>
    </w:p>
    <w:p w14:paraId="3A02B604" w14:textId="77777777" w:rsidR="009464AB" w:rsidRPr="00B026F0" w:rsidRDefault="009464AB" w:rsidP="009464AB">
      <w:pPr>
        <w:rPr>
          <w:rFonts w:cs="Times New Roman"/>
          <w:sz w:val="24"/>
          <w:szCs w:val="24"/>
        </w:rPr>
      </w:pPr>
      <w:r w:rsidRPr="00B026F0">
        <w:rPr>
          <w:rFonts w:cs="Times New Roman"/>
          <w:sz w:val="24"/>
          <w:szCs w:val="24"/>
        </w:rPr>
        <w:t>Глазное яблоко на рисунках a и b подготовлено в соответствии с модифицированным протоколом  методом аспирации стекловидного тела и замены расплавленным парафином  непосредственно перед заливкой парафином. На рисунке a хрусталик не был обработан концентрированным жидким фенолом. Во время изготовления срезов переотвердевший хрусталик отвалился (черные стрелки). На рисунке b хрусталик был обработан фенолом. На рисунке c глазное яблоко было подготовлено в соответствии со стандартным протоколом гистологической обработки без каких-либо изменений. На нем показан сжатый глаз со смещенной и дезинтегрированной сетчаткой и хрусталик с пустотой (*) в центре.</w:t>
      </w:r>
    </w:p>
    <w:p w14:paraId="150D94E4" w14:textId="77777777" w:rsidR="009464AB" w:rsidRPr="00B026F0" w:rsidRDefault="009464AB" w:rsidP="009464AB">
      <w:pPr>
        <w:spacing w:line="240" w:lineRule="auto"/>
        <w:ind w:firstLine="0"/>
        <w:jc w:val="center"/>
        <w:rPr>
          <w:rFonts w:cs="Times New Roman"/>
          <w:sz w:val="24"/>
          <w:szCs w:val="24"/>
        </w:rPr>
      </w:pPr>
      <w:r w:rsidRPr="00B026F0">
        <w:rPr>
          <w:rFonts w:cs="Times New Roman"/>
          <w:sz w:val="24"/>
          <w:szCs w:val="24"/>
        </w:rPr>
        <w:t>Рисунок П.4 – Микрофотографии окрашенных гематоксилином и эозином переднезадних срезов глазного яблока (a–c)</w:t>
      </w:r>
    </w:p>
    <w:p w14:paraId="4515B5B6" w14:textId="77777777" w:rsidR="009464AB" w:rsidRPr="00B026F0" w:rsidRDefault="009464AB" w:rsidP="009464AB">
      <w:pPr>
        <w:ind w:firstLine="708"/>
        <w:rPr>
          <w:rFonts w:cs="Times New Roman"/>
          <w:sz w:val="24"/>
          <w:szCs w:val="24"/>
        </w:rPr>
      </w:pPr>
    </w:p>
    <w:p w14:paraId="6CE8DA83" w14:textId="77777777" w:rsidR="009464AB" w:rsidRPr="00B026F0" w:rsidRDefault="009464AB" w:rsidP="009464AB">
      <w:pPr>
        <w:ind w:firstLine="708"/>
        <w:rPr>
          <w:rFonts w:cs="Times New Roman"/>
          <w:sz w:val="24"/>
          <w:szCs w:val="24"/>
        </w:rPr>
      </w:pPr>
      <w:r w:rsidRPr="00B026F0">
        <w:rPr>
          <w:rFonts w:cs="Times New Roman"/>
          <w:sz w:val="24"/>
          <w:szCs w:val="24"/>
        </w:rPr>
        <w:t>Глазные яблоки перфузированных животных (морские свинки) фиксируются в течение 3–5 дней либо в 10% нейтрального забуференного формалина, либо в растворе Буэна. После фиксации глазные яблоки дегидратируются с помощью градуированных этанолов. Перед инфильтрации парафином стекловидное тело глазного яблока осторожно аспирируется с помощью шприца, оснащенного иглой для подкожных инъекций (JMK, 0,5 x 16 мм). Игла вводится через зрительный нерв, чтобы избежать прокола сетчатки. Аналогичным шприцом для подкожных инъекций вводится расплавленный парафин для замены аспирированной жидкости. Эту процедуру необходимо было выполнить чрезвычайно быстро, прежде чем расплавленный воск затвердеет и закупорит отверстие иглы. Объем парафина, введенного в пространство стекловидного тела, был примерно таким же, как и объем аспирированного стекловидного тела.</w:t>
      </w:r>
    </w:p>
    <w:p w14:paraId="3C13B3CC" w14:textId="77777777" w:rsidR="009464AB" w:rsidRPr="00B026F0" w:rsidRDefault="009464AB" w:rsidP="009464AB">
      <w:pPr>
        <w:ind w:firstLine="708"/>
        <w:rPr>
          <w:rFonts w:cs="Times New Roman"/>
          <w:sz w:val="24"/>
          <w:szCs w:val="24"/>
        </w:rPr>
      </w:pPr>
      <w:r w:rsidRPr="00B026F0">
        <w:rPr>
          <w:rFonts w:cs="Times New Roman"/>
          <w:sz w:val="24"/>
          <w:szCs w:val="24"/>
        </w:rPr>
        <w:t>П.</w:t>
      </w:r>
      <w:r w:rsidRPr="00B026F0">
        <w:rPr>
          <w:rFonts w:cs="Times New Roman"/>
          <w:sz w:val="24"/>
          <w:szCs w:val="24"/>
          <w:lang w:val="en-US"/>
        </w:rPr>
        <w:t xml:space="preserve">4 </w:t>
      </w:r>
      <w:r w:rsidRPr="00B026F0">
        <w:rPr>
          <w:rFonts w:cs="Times New Roman"/>
          <w:sz w:val="24"/>
          <w:szCs w:val="24"/>
        </w:rPr>
        <w:t>Список литературы</w:t>
      </w:r>
    </w:p>
    <w:p w14:paraId="5AE57BA4" w14:textId="77777777" w:rsidR="009464AB" w:rsidRPr="00B026F0" w:rsidRDefault="009464AB" w:rsidP="00254F85">
      <w:pPr>
        <w:pStyle w:val="a7"/>
        <w:numPr>
          <w:ilvl w:val="0"/>
          <w:numId w:val="23"/>
        </w:numPr>
        <w:spacing w:after="160"/>
        <w:ind w:left="0" w:firstLine="709"/>
        <w:rPr>
          <w:rFonts w:cs="Times New Roman"/>
          <w:sz w:val="24"/>
          <w:szCs w:val="24"/>
          <w:lang w:val="en-US"/>
        </w:rPr>
      </w:pPr>
      <w:r w:rsidRPr="00B026F0">
        <w:rPr>
          <w:rFonts w:cs="Times New Roman"/>
          <w:sz w:val="24"/>
          <w:szCs w:val="24"/>
          <w:lang w:val="en-US"/>
        </w:rPr>
        <w:t xml:space="preserve">Improved protocol for histological and histopathological preparation of large eyes; Mingliang Zhang, Raquel Lima e Silva, Lingli Zhou, Sean F. Hackett, Peter A. Campochiaro, </w:t>
      </w:r>
      <w:r w:rsidRPr="00B026F0">
        <w:rPr>
          <w:rFonts w:cs="Times New Roman"/>
          <w:sz w:val="24"/>
          <w:szCs w:val="24"/>
          <w:lang w:val="en-US"/>
        </w:rPr>
        <w:lastRenderedPageBreak/>
        <w:t xml:space="preserve">Jikui Shen Microsc Res Tech First published: 05 September 2024 </w:t>
      </w:r>
      <w:hyperlink r:id="rId82" w:history="1">
        <w:r w:rsidRPr="00B026F0">
          <w:rPr>
            <w:rFonts w:cs="Times New Roman"/>
            <w:sz w:val="24"/>
            <w:szCs w:val="24"/>
            <w:lang w:val="en-US"/>
          </w:rPr>
          <w:t>https://doi.org/10.1002/jemt.24698</w:t>
        </w:r>
      </w:hyperlink>
      <w:r w:rsidRPr="00B026F0">
        <w:rPr>
          <w:rFonts w:cs="Times New Roman"/>
          <w:sz w:val="24"/>
          <w:szCs w:val="24"/>
          <w:lang w:val="en-US"/>
        </w:rPr>
        <w:t xml:space="preserve"> </w:t>
      </w:r>
    </w:p>
    <w:p w14:paraId="30C516F3" w14:textId="77777777" w:rsidR="009464AB" w:rsidRPr="00B026F0" w:rsidRDefault="009464AB" w:rsidP="00254F85">
      <w:pPr>
        <w:pStyle w:val="a7"/>
        <w:numPr>
          <w:ilvl w:val="0"/>
          <w:numId w:val="23"/>
        </w:numPr>
        <w:spacing w:after="160"/>
        <w:ind w:left="0" w:firstLine="709"/>
        <w:rPr>
          <w:rFonts w:cs="Times New Roman"/>
          <w:sz w:val="24"/>
          <w:szCs w:val="24"/>
          <w:lang w:val="en-US"/>
        </w:rPr>
      </w:pPr>
      <w:r w:rsidRPr="00B026F0">
        <w:rPr>
          <w:rFonts w:cs="Times New Roman"/>
          <w:sz w:val="24"/>
          <w:szCs w:val="24"/>
          <w:lang w:val="en-US"/>
        </w:rPr>
        <w:t>Improved method of producing satisfactory sections of whole eyeball by routine histology Benjamin Arko-Boham 1, John Ahenkorah, Bismarck Afedo Hottor, Esther Dennis, Frederick Kwaku, Microsc Res Tech 2014 Feb;77(2):138-42.  doi: 10.1002/jemt.22320</w:t>
      </w:r>
    </w:p>
    <w:p w14:paraId="140E2FFD" w14:textId="77777777" w:rsidR="009464AB" w:rsidRPr="00B026F0" w:rsidRDefault="009464AB" w:rsidP="00254F85">
      <w:pPr>
        <w:pStyle w:val="a7"/>
        <w:numPr>
          <w:ilvl w:val="0"/>
          <w:numId w:val="23"/>
        </w:numPr>
        <w:spacing w:after="160"/>
        <w:ind w:left="0" w:firstLine="709"/>
        <w:rPr>
          <w:rFonts w:cs="Times New Roman"/>
          <w:sz w:val="24"/>
          <w:szCs w:val="24"/>
          <w:lang w:val="en-US"/>
        </w:rPr>
      </w:pPr>
      <w:r w:rsidRPr="00B026F0">
        <w:rPr>
          <w:rFonts w:cs="Times New Roman"/>
          <w:sz w:val="24"/>
          <w:szCs w:val="24"/>
          <w:lang w:val="en-US"/>
        </w:rPr>
        <w:t>Preparation of nonhuman primate eyes for histological evaluation after retinal gene transfer. Bell, P., Yu, H., Kuntz, L., Ahonkhai, O., Tretiakova, A., Limberis, M. P., &amp; Wilson, J. M. (2018). Human Gene Therapy</w:t>
      </w:r>
      <w:r w:rsidRPr="00B026F0">
        <w:rPr>
          <w:rFonts w:cs="Times New Roman"/>
          <w:sz w:val="24"/>
          <w:szCs w:val="24"/>
        </w:rPr>
        <w:t xml:space="preserve"> </w:t>
      </w:r>
      <w:r w:rsidRPr="00B026F0">
        <w:rPr>
          <w:rFonts w:cs="Times New Roman"/>
          <w:sz w:val="24"/>
          <w:szCs w:val="24"/>
          <w:lang w:val="en-US"/>
        </w:rPr>
        <w:t>Methods, 29, 115–123</w:t>
      </w:r>
    </w:p>
    <w:p w14:paraId="7F53A9DD" w14:textId="77777777" w:rsidR="00A25527" w:rsidRPr="00B026F0" w:rsidRDefault="009464AB" w:rsidP="009464AB">
      <w:pPr>
        <w:rPr>
          <w:rFonts w:cs="Times New Roman"/>
          <w:sz w:val="24"/>
          <w:szCs w:val="24"/>
        </w:rPr>
      </w:pPr>
      <w:r w:rsidRPr="00B026F0">
        <w:rPr>
          <w:rFonts w:cs="Times New Roman"/>
          <w:sz w:val="24"/>
          <w:szCs w:val="24"/>
        </w:rPr>
        <w:t xml:space="preserve">П.5 </w:t>
      </w:r>
      <w:r w:rsidR="00A25527" w:rsidRPr="00B026F0">
        <w:rPr>
          <w:rFonts w:cs="Times New Roman"/>
          <w:sz w:val="24"/>
          <w:szCs w:val="24"/>
        </w:rPr>
        <w:t>Обзор подготовили:</w:t>
      </w:r>
    </w:p>
    <w:p w14:paraId="47A882E3" w14:textId="77777777" w:rsidR="00A25527" w:rsidRPr="00B026F0" w:rsidRDefault="00A25527" w:rsidP="009464AB">
      <w:pPr>
        <w:rPr>
          <w:rFonts w:eastAsia="Calibri" w:cs="Times New Roman"/>
          <w:sz w:val="24"/>
          <w:szCs w:val="24"/>
        </w:rPr>
      </w:pPr>
      <w:r w:rsidRPr="00B026F0">
        <w:rPr>
          <w:rFonts w:cs="Times New Roman"/>
          <w:sz w:val="24"/>
          <w:szCs w:val="24"/>
        </w:rPr>
        <w:t xml:space="preserve">1) Костин Н. А., ведущий специалист </w:t>
      </w:r>
      <w:r w:rsidRPr="00B026F0">
        <w:rPr>
          <w:rFonts w:eastAsia="Calibri" w:cs="Times New Roman"/>
          <w:sz w:val="24"/>
          <w:szCs w:val="24"/>
        </w:rPr>
        <w:t>ресурсного центра «Развитие молекулярных и клеточных технологий» Научного парка СПбГУ.</w:t>
      </w:r>
    </w:p>
    <w:p w14:paraId="26B22532" w14:textId="77777777" w:rsidR="009464AB" w:rsidRPr="00B026F0" w:rsidRDefault="009464AB" w:rsidP="009464AB">
      <w:pPr>
        <w:rPr>
          <w:rFonts w:cs="Times New Roman"/>
          <w:sz w:val="24"/>
          <w:szCs w:val="24"/>
        </w:rPr>
      </w:pPr>
      <w:r w:rsidRPr="00B026F0">
        <w:rPr>
          <w:rFonts w:cs="Times New Roman"/>
          <w:sz w:val="24"/>
          <w:szCs w:val="24"/>
        </w:rPr>
        <w:t xml:space="preserve">2) Самарина А. С., ведущий специалист </w:t>
      </w:r>
      <w:r w:rsidRPr="00B026F0">
        <w:rPr>
          <w:rFonts w:eastAsia="Calibri" w:cs="Times New Roman"/>
          <w:sz w:val="24"/>
          <w:szCs w:val="24"/>
        </w:rPr>
        <w:t>ресурсного центра «Развитие молекулярных и клеточных технологий» Научного парка СПбГУ.</w:t>
      </w:r>
    </w:p>
    <w:p w14:paraId="1B49A3C4" w14:textId="77777777" w:rsidR="00A25527" w:rsidRPr="002D1D90" w:rsidRDefault="00A25527" w:rsidP="00A25527">
      <w:pPr>
        <w:rPr>
          <w:lang w:eastAsia="ru-RU"/>
        </w:rPr>
      </w:pPr>
    </w:p>
    <w:p w14:paraId="731C5D4F" w14:textId="77777777" w:rsidR="007965EA" w:rsidRPr="002D1D90" w:rsidRDefault="007965EA">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22348800" w14:textId="77777777" w:rsidR="003F4C4F" w:rsidRPr="00872402" w:rsidRDefault="003F4C4F" w:rsidP="00566569">
      <w:pPr>
        <w:pStyle w:val="1"/>
        <w:rPr>
          <w:rFonts w:cs="Times New Roman"/>
          <w:lang w:eastAsia="ru-RU"/>
        </w:rPr>
      </w:pPr>
      <w:bookmarkStart w:id="71" w:name="_Toc184643717"/>
      <w:r w:rsidRPr="00872402">
        <w:rPr>
          <w:rFonts w:cs="Times New Roman"/>
          <w:lang w:eastAsia="ru-RU"/>
        </w:rPr>
        <w:lastRenderedPageBreak/>
        <w:t>ПРИЛОЖЕНИЕ Р</w:t>
      </w:r>
      <w:bookmarkEnd w:id="71"/>
    </w:p>
    <w:p w14:paraId="54523BD8" w14:textId="77777777" w:rsidR="0023099D" w:rsidRPr="00B026F0" w:rsidRDefault="0023099D" w:rsidP="0023099D">
      <w:pPr>
        <w:jc w:val="center"/>
        <w:rPr>
          <w:rFonts w:cs="Times New Roman"/>
          <w:b/>
          <w:sz w:val="24"/>
          <w:szCs w:val="24"/>
          <w:lang w:eastAsia="ru-RU"/>
        </w:rPr>
      </w:pPr>
      <w:r w:rsidRPr="00B026F0">
        <w:rPr>
          <w:rFonts w:cs="Times New Roman"/>
          <w:b/>
          <w:sz w:val="24"/>
          <w:szCs w:val="24"/>
          <w:lang w:eastAsia="ru-RU"/>
        </w:rPr>
        <w:t>Варианты использования микроклонального размножения растений в научных исследованиях (обзор)</w:t>
      </w:r>
    </w:p>
    <w:p w14:paraId="71CEB11F" w14:textId="77777777" w:rsidR="00923454" w:rsidRPr="00B026F0" w:rsidRDefault="00923454" w:rsidP="00923454">
      <w:pPr>
        <w:ind w:firstLine="708"/>
        <w:rPr>
          <w:rFonts w:cs="Times New Roman"/>
          <w:sz w:val="24"/>
          <w:szCs w:val="24"/>
        </w:rPr>
      </w:pPr>
      <w:r w:rsidRPr="00B026F0">
        <w:rPr>
          <w:rFonts w:cs="Times New Roman"/>
          <w:sz w:val="24"/>
          <w:szCs w:val="24"/>
        </w:rPr>
        <w:t xml:space="preserve">Микроклональное размножение, микроразмножение – крупномасштабное вегетативное размножение растений на средах для культивирования растений </w:t>
      </w:r>
      <w:r w:rsidRPr="00B026F0">
        <w:rPr>
          <w:rFonts w:cs="Times New Roman"/>
          <w:i/>
          <w:sz w:val="24"/>
          <w:szCs w:val="24"/>
        </w:rPr>
        <w:t>in vitro</w:t>
      </w:r>
      <w:r w:rsidRPr="00B026F0">
        <w:rPr>
          <w:rFonts w:cs="Times New Roman"/>
          <w:sz w:val="24"/>
          <w:szCs w:val="24"/>
        </w:rPr>
        <w:t xml:space="preserve">. Схема процесса размножения приведена на рисунке Р.1 [6]. </w:t>
      </w:r>
    </w:p>
    <w:p w14:paraId="216DE26E" w14:textId="77777777" w:rsidR="00923454" w:rsidRPr="00B026F0" w:rsidRDefault="00923454" w:rsidP="00923454">
      <w:pPr>
        <w:ind w:firstLine="0"/>
        <w:jc w:val="center"/>
        <w:rPr>
          <w:rFonts w:cs="Times New Roman"/>
          <w:sz w:val="24"/>
          <w:szCs w:val="24"/>
        </w:rPr>
      </w:pPr>
      <w:r w:rsidRPr="00B026F0">
        <w:rPr>
          <w:rFonts w:cs="Times New Roman"/>
          <w:noProof/>
          <w:sz w:val="24"/>
          <w:szCs w:val="24"/>
          <w:lang w:eastAsia="ru-RU"/>
        </w:rPr>
        <w:drawing>
          <wp:inline distT="0" distB="0" distL="0" distR="0" wp14:anchorId="79C8D0B8" wp14:editId="27FC16E9">
            <wp:extent cx="5524500" cy="3678555"/>
            <wp:effectExtent l="0" t="0" r="0" b="0"/>
            <wp:docPr id="11" name="Рисунок 11" descr="https://ars.els-cdn.com/content/image/3-s2.0-B0122270509002143-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rs.els-cdn.com/content/image/3-s2.0-B0122270509002143-gr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24819" cy="3678767"/>
                    </a:xfrm>
                    <a:prstGeom prst="rect">
                      <a:avLst/>
                    </a:prstGeom>
                    <a:noFill/>
                    <a:ln>
                      <a:noFill/>
                    </a:ln>
                  </pic:spPr>
                </pic:pic>
              </a:graphicData>
            </a:graphic>
          </wp:inline>
        </w:drawing>
      </w:r>
    </w:p>
    <w:p w14:paraId="0F946CA8" w14:textId="77777777" w:rsidR="00923454" w:rsidRPr="00B026F0" w:rsidRDefault="00923454" w:rsidP="00923454">
      <w:pPr>
        <w:jc w:val="center"/>
        <w:rPr>
          <w:rFonts w:cs="Times New Roman"/>
          <w:sz w:val="24"/>
          <w:szCs w:val="24"/>
        </w:rPr>
      </w:pPr>
      <w:r w:rsidRPr="00B026F0">
        <w:rPr>
          <w:rFonts w:cs="Times New Roman"/>
          <w:sz w:val="24"/>
          <w:szCs w:val="24"/>
        </w:rPr>
        <w:t>Рисунок Р.1 – схема микроразмножения [6]</w:t>
      </w:r>
    </w:p>
    <w:p w14:paraId="4C192293" w14:textId="77777777" w:rsidR="00923454" w:rsidRPr="00B026F0" w:rsidRDefault="00923454" w:rsidP="00923454">
      <w:pPr>
        <w:ind w:firstLine="708"/>
        <w:rPr>
          <w:rFonts w:cs="Times New Roman"/>
          <w:sz w:val="24"/>
          <w:szCs w:val="24"/>
        </w:rPr>
      </w:pPr>
      <w:r w:rsidRPr="00B026F0">
        <w:rPr>
          <w:rFonts w:cs="Times New Roman"/>
          <w:sz w:val="24"/>
          <w:szCs w:val="24"/>
        </w:rPr>
        <w:t xml:space="preserve">Полученные микроклональным размножением растения полностью соответствуют материнскому растению и свободны от патогенов. Процесс микроклонального размножения протекает значительно быстрее, чем размножение растений в природе, отсюда его колоссальное экономическое значение. Производство посадочного материала данным методом имеет преимущество перед размножением </w:t>
      </w:r>
      <w:r w:rsidRPr="00B026F0">
        <w:rPr>
          <w:rFonts w:cs="Times New Roman"/>
          <w:i/>
          <w:sz w:val="24"/>
          <w:szCs w:val="24"/>
        </w:rPr>
        <w:t>in vivo</w:t>
      </w:r>
      <w:r w:rsidRPr="00B026F0">
        <w:rPr>
          <w:rFonts w:cs="Times New Roman"/>
          <w:sz w:val="24"/>
          <w:szCs w:val="24"/>
        </w:rPr>
        <w:t xml:space="preserve">, поскольку оно не зависит от сезонности. Ключевой особенностью микроразмножения является возможность быстрого «клонирования» отдельных элитных растений, например, здоровых особей и/или новых селекционных линий [6]. </w:t>
      </w:r>
    </w:p>
    <w:p w14:paraId="7B504E6B" w14:textId="77777777" w:rsidR="00923454" w:rsidRPr="00B026F0" w:rsidRDefault="00923454" w:rsidP="00923454">
      <w:pPr>
        <w:pStyle w:val="a7"/>
        <w:ind w:left="0" w:firstLine="708"/>
        <w:rPr>
          <w:rFonts w:cs="Times New Roman"/>
          <w:sz w:val="24"/>
          <w:szCs w:val="24"/>
        </w:rPr>
      </w:pPr>
      <w:r w:rsidRPr="00B026F0">
        <w:rPr>
          <w:rFonts w:cs="Times New Roman"/>
          <w:sz w:val="24"/>
          <w:szCs w:val="24"/>
        </w:rPr>
        <w:t xml:space="preserve">В исследовании 2024 года рассматривается возможность получения серебряных наночастиц (AgNP) с использованием экстракта листьев </w:t>
      </w:r>
      <w:r w:rsidRPr="00B026F0">
        <w:rPr>
          <w:rFonts w:cs="Times New Roman"/>
          <w:i/>
          <w:sz w:val="24"/>
          <w:szCs w:val="24"/>
        </w:rPr>
        <w:t>Argyrolobium roseum</w:t>
      </w:r>
      <w:r w:rsidRPr="00B026F0">
        <w:rPr>
          <w:rFonts w:cs="Times New Roman"/>
          <w:sz w:val="24"/>
          <w:szCs w:val="24"/>
        </w:rPr>
        <w:t xml:space="preserve"> (</w:t>
      </w:r>
      <w:r w:rsidRPr="00B026F0">
        <w:rPr>
          <w:rFonts w:cs="Times New Roman"/>
          <w:i/>
          <w:sz w:val="24"/>
          <w:szCs w:val="24"/>
        </w:rPr>
        <w:t>A. roseum)</w:t>
      </w:r>
      <w:r w:rsidRPr="00B026F0">
        <w:rPr>
          <w:rFonts w:cs="Times New Roman"/>
          <w:sz w:val="24"/>
          <w:szCs w:val="24"/>
        </w:rPr>
        <w:t xml:space="preserve">[1]. Серебряные наночастицы известны своим биологическим применением, в </w:t>
      </w:r>
      <w:r w:rsidRPr="00B026F0">
        <w:rPr>
          <w:rFonts w:cs="Times New Roman"/>
          <w:sz w:val="24"/>
          <w:szCs w:val="24"/>
        </w:rPr>
        <w:lastRenderedPageBreak/>
        <w:t xml:space="preserve">частности, своими антиоксидантными, противораковыми свойствами и бактериальной устойчивостью [1, 2]. </w:t>
      </w:r>
    </w:p>
    <w:p w14:paraId="52DD6A16" w14:textId="77777777" w:rsidR="00923454" w:rsidRPr="00B026F0" w:rsidRDefault="00923454" w:rsidP="00923454">
      <w:pPr>
        <w:pStyle w:val="a7"/>
        <w:ind w:left="0" w:firstLine="708"/>
        <w:rPr>
          <w:rFonts w:cs="Times New Roman"/>
          <w:sz w:val="24"/>
          <w:szCs w:val="24"/>
        </w:rPr>
      </w:pPr>
      <w:r w:rsidRPr="00B026F0">
        <w:rPr>
          <w:rFonts w:cs="Times New Roman"/>
          <w:sz w:val="24"/>
          <w:szCs w:val="24"/>
        </w:rPr>
        <w:t xml:space="preserve">В последние годы противораковое воздействие AgNP широко исследуется. Рак груди, рак шейки матки, рак легких, носоглоточная карцинома, гепатоцеллюлярная карцинома, глиобластома, карцинома предстательной железы и колоректальная аденокарцинома — вот лишь некоторые из видов рака, против которых AgNP продемонстрировали свою эффективность как в исследованиях </w:t>
      </w:r>
      <w:r w:rsidRPr="00B026F0">
        <w:rPr>
          <w:rFonts w:cs="Times New Roman"/>
          <w:i/>
          <w:sz w:val="24"/>
          <w:szCs w:val="24"/>
        </w:rPr>
        <w:t>in vitro</w:t>
      </w:r>
      <w:r w:rsidRPr="00B026F0">
        <w:rPr>
          <w:rFonts w:cs="Times New Roman"/>
          <w:sz w:val="24"/>
          <w:szCs w:val="24"/>
        </w:rPr>
        <w:t xml:space="preserve">, так и </w:t>
      </w:r>
      <w:r w:rsidRPr="00B026F0">
        <w:rPr>
          <w:rFonts w:cs="Times New Roman"/>
          <w:i/>
          <w:sz w:val="24"/>
          <w:szCs w:val="24"/>
        </w:rPr>
        <w:t>in vivo</w:t>
      </w:r>
      <w:r w:rsidRPr="00B026F0">
        <w:rPr>
          <w:rFonts w:cs="Times New Roman"/>
          <w:sz w:val="24"/>
          <w:szCs w:val="24"/>
        </w:rPr>
        <w:t xml:space="preserve"> [2]. Применение AgNP в биомедицине продолжает расти, включая молекулярную визуализацию, заживление ран, диагностику и производство медицинских приборов и веществ с антимикробными свойствами. Другие терапевтические применения AgNP включают их использование в качестве носителей или активных молекул для терапии [2]. AgNP и их нанокомпозиты являются одними из наиболее широко используемых наноматериалов в качестве антимикробных агентов в пищевой промышленности [3]. Наночастицы серебра являются чаще других используются в косметической продукции. Использование наночастиц серебра составляет примерно 12% от всех наночастиц, используемых в косметике [4].</w:t>
      </w:r>
    </w:p>
    <w:p w14:paraId="133BBA91" w14:textId="77777777" w:rsidR="00923454" w:rsidRPr="00B026F0" w:rsidRDefault="00923454" w:rsidP="00923454">
      <w:pPr>
        <w:pStyle w:val="a7"/>
        <w:ind w:left="0" w:firstLine="708"/>
        <w:rPr>
          <w:rFonts w:cs="Times New Roman"/>
          <w:sz w:val="24"/>
          <w:szCs w:val="24"/>
        </w:rPr>
      </w:pPr>
      <w:r w:rsidRPr="00B026F0">
        <w:rPr>
          <w:rFonts w:cs="Times New Roman"/>
          <w:sz w:val="24"/>
          <w:szCs w:val="24"/>
        </w:rPr>
        <w:t xml:space="preserve">Наночастицы серебра можно синтезировать с использованием физических, химических и биологических методов [1]. Биологически синтезированные AgNP считаются менее токсичными и безопасными, чем химически или физически синтезированные AgNP [3]. В исследовании 2024 года AgNP были получены с использованием экстракта листьев </w:t>
      </w:r>
      <w:r w:rsidRPr="00B026F0">
        <w:rPr>
          <w:rFonts w:cs="Times New Roman"/>
          <w:i/>
          <w:sz w:val="24"/>
          <w:szCs w:val="24"/>
        </w:rPr>
        <w:t>Argyrolobium roseum</w:t>
      </w:r>
      <w:r w:rsidRPr="00B026F0">
        <w:rPr>
          <w:rFonts w:cs="Times New Roman"/>
          <w:sz w:val="24"/>
          <w:szCs w:val="24"/>
        </w:rPr>
        <w:t xml:space="preserve"> (</w:t>
      </w:r>
      <w:r w:rsidRPr="00B026F0">
        <w:rPr>
          <w:rFonts w:cs="Times New Roman"/>
          <w:i/>
          <w:sz w:val="24"/>
          <w:szCs w:val="24"/>
        </w:rPr>
        <w:t>A. roseum</w:t>
      </w:r>
      <w:r w:rsidRPr="00B026F0">
        <w:rPr>
          <w:rFonts w:cs="Times New Roman"/>
          <w:sz w:val="24"/>
          <w:szCs w:val="24"/>
        </w:rPr>
        <w:t>).</w:t>
      </w:r>
    </w:p>
    <w:p w14:paraId="757107B7" w14:textId="77777777" w:rsidR="00923454" w:rsidRPr="00B026F0" w:rsidRDefault="00923454" w:rsidP="00923454">
      <w:pPr>
        <w:pStyle w:val="a7"/>
        <w:ind w:left="0" w:firstLine="708"/>
        <w:rPr>
          <w:rFonts w:cs="Times New Roman"/>
          <w:sz w:val="24"/>
          <w:szCs w:val="24"/>
        </w:rPr>
      </w:pPr>
      <w:r w:rsidRPr="00B026F0">
        <w:rPr>
          <w:rFonts w:cs="Times New Roman"/>
          <w:i/>
          <w:sz w:val="24"/>
          <w:szCs w:val="24"/>
        </w:rPr>
        <w:t>Argyrolobium roseum</w:t>
      </w:r>
      <w:r w:rsidRPr="00B026F0">
        <w:rPr>
          <w:rFonts w:cs="Times New Roman"/>
          <w:sz w:val="24"/>
          <w:szCs w:val="24"/>
        </w:rPr>
        <w:t xml:space="preserve"> — однолетнее травянистое растение семейства бобовых высотой 10–16 см (рисунок Р.2). </w:t>
      </w:r>
    </w:p>
    <w:p w14:paraId="0C41FCC8" w14:textId="77777777" w:rsidR="00923454" w:rsidRPr="00B026F0" w:rsidRDefault="00923454" w:rsidP="00923454">
      <w:pPr>
        <w:pStyle w:val="a7"/>
        <w:ind w:left="0" w:firstLine="0"/>
        <w:jc w:val="center"/>
        <w:rPr>
          <w:rFonts w:cs="Times New Roman"/>
          <w:sz w:val="24"/>
          <w:szCs w:val="24"/>
        </w:rPr>
      </w:pPr>
      <w:r w:rsidRPr="00B026F0">
        <w:rPr>
          <w:rFonts w:cs="Times New Roman"/>
          <w:noProof/>
          <w:sz w:val="24"/>
          <w:szCs w:val="24"/>
          <w:lang w:eastAsia="ru-RU"/>
        </w:rPr>
        <w:lastRenderedPageBreak/>
        <w:drawing>
          <wp:inline distT="0" distB="0" distL="0" distR="0" wp14:anchorId="0D07AA0F" wp14:editId="7FDA7ACE">
            <wp:extent cx="5619750" cy="4095115"/>
            <wp:effectExtent l="0" t="0" r="0" b="635"/>
            <wp:docPr id="12" name="Рисунок 12" descr="https://d2seqvvyy3b8p2.cloudfront.net/aa91a0c457503aa51dd5c192e27e0f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2seqvvyy3b8p2.cloudfront.net/aa91a0c457503aa51dd5c192e27e0f0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19839" cy="4095180"/>
                    </a:xfrm>
                    <a:prstGeom prst="rect">
                      <a:avLst/>
                    </a:prstGeom>
                    <a:noFill/>
                    <a:ln>
                      <a:noFill/>
                    </a:ln>
                  </pic:spPr>
                </pic:pic>
              </a:graphicData>
            </a:graphic>
          </wp:inline>
        </w:drawing>
      </w:r>
    </w:p>
    <w:p w14:paraId="5A8B3D87" w14:textId="77777777" w:rsidR="00923454" w:rsidRPr="00B026F0" w:rsidRDefault="00923454" w:rsidP="00B026F0">
      <w:pPr>
        <w:pStyle w:val="a7"/>
        <w:spacing w:after="120" w:line="240" w:lineRule="auto"/>
        <w:ind w:left="0"/>
        <w:contextualSpacing w:val="0"/>
        <w:jc w:val="center"/>
        <w:rPr>
          <w:rFonts w:cs="Times New Roman"/>
          <w:sz w:val="24"/>
          <w:szCs w:val="24"/>
          <w:lang w:val="en-US"/>
        </w:rPr>
      </w:pPr>
      <w:r w:rsidRPr="00B026F0">
        <w:rPr>
          <w:rFonts w:cs="Times New Roman"/>
          <w:sz w:val="24"/>
          <w:szCs w:val="24"/>
        </w:rPr>
        <w:t>Рисунок</w:t>
      </w:r>
      <w:r w:rsidRPr="00B026F0">
        <w:rPr>
          <w:rFonts w:cs="Times New Roman"/>
          <w:sz w:val="24"/>
          <w:szCs w:val="24"/>
          <w:lang w:val="en-US"/>
        </w:rPr>
        <w:t xml:space="preserve"> </w:t>
      </w:r>
      <w:r w:rsidRPr="00B026F0">
        <w:rPr>
          <w:rFonts w:cs="Times New Roman"/>
          <w:sz w:val="24"/>
          <w:szCs w:val="24"/>
        </w:rPr>
        <w:t>Р</w:t>
      </w:r>
      <w:r w:rsidRPr="00B026F0">
        <w:rPr>
          <w:rFonts w:cs="Times New Roman"/>
          <w:sz w:val="24"/>
          <w:szCs w:val="24"/>
          <w:lang w:val="en-US"/>
        </w:rPr>
        <w:t xml:space="preserve">.2 – </w:t>
      </w:r>
      <w:r w:rsidRPr="00B026F0">
        <w:rPr>
          <w:rFonts w:cs="Times New Roman"/>
          <w:i/>
          <w:sz w:val="24"/>
          <w:szCs w:val="24"/>
          <w:lang w:val="en-US"/>
        </w:rPr>
        <w:t>Argyrolobium roseum (https://powo.science.kew.org/taxon/urn:lsid:ipni.org:names:475243-1)</w:t>
      </w:r>
    </w:p>
    <w:p w14:paraId="2AC438B7" w14:textId="77777777" w:rsidR="00923454" w:rsidRPr="00B026F0" w:rsidRDefault="00923454" w:rsidP="00B026F0">
      <w:pPr>
        <w:pStyle w:val="a7"/>
        <w:spacing w:before="120"/>
        <w:ind w:left="0"/>
        <w:contextualSpacing w:val="0"/>
        <w:rPr>
          <w:rFonts w:cs="Times New Roman"/>
          <w:sz w:val="24"/>
          <w:szCs w:val="24"/>
        </w:rPr>
      </w:pPr>
      <w:r w:rsidRPr="00B026F0">
        <w:rPr>
          <w:rFonts w:cs="Times New Roman"/>
          <w:sz w:val="24"/>
          <w:szCs w:val="24"/>
        </w:rPr>
        <w:t xml:space="preserve">Из неочищенного экстракта </w:t>
      </w:r>
      <w:r w:rsidRPr="00B026F0">
        <w:rPr>
          <w:rFonts w:cs="Times New Roman"/>
          <w:i/>
          <w:sz w:val="24"/>
          <w:szCs w:val="24"/>
        </w:rPr>
        <w:t>A. roseum</w:t>
      </w:r>
      <w:r w:rsidRPr="00B026F0">
        <w:rPr>
          <w:rFonts w:cs="Times New Roman"/>
          <w:sz w:val="24"/>
          <w:szCs w:val="24"/>
        </w:rPr>
        <w:t xml:space="preserve"> выделяются такие химические соединения, как фенолы, танины, восстанавливающие сахара и сердечные гликозиды; свежий растительный материал </w:t>
      </w:r>
      <w:r w:rsidRPr="00B026F0">
        <w:rPr>
          <w:rFonts w:cs="Times New Roman"/>
          <w:i/>
          <w:sz w:val="24"/>
          <w:szCs w:val="24"/>
        </w:rPr>
        <w:t>A. roseum</w:t>
      </w:r>
      <w:r w:rsidRPr="00B026F0">
        <w:rPr>
          <w:rFonts w:cs="Times New Roman"/>
          <w:sz w:val="24"/>
          <w:szCs w:val="24"/>
        </w:rPr>
        <w:t xml:space="preserve"> используется для лечения различных кожных заболеваний, гепатита, воспаления печени, желудка и мочевого пузыря; кроме этого, сообщалось об антибактериальной, аллелопатической, противогрибковой, ферментативной, цитотоксической, антиоксидантной, гепатопротекторной и антидиабетической активности </w:t>
      </w:r>
      <w:r w:rsidRPr="00B026F0">
        <w:rPr>
          <w:rFonts w:cs="Times New Roman"/>
          <w:i/>
          <w:sz w:val="24"/>
          <w:szCs w:val="24"/>
        </w:rPr>
        <w:t>A. roseum</w:t>
      </w:r>
      <w:r w:rsidRPr="00B026F0">
        <w:rPr>
          <w:rFonts w:cs="Times New Roman"/>
          <w:sz w:val="24"/>
          <w:szCs w:val="24"/>
        </w:rPr>
        <w:t xml:space="preserve"> [1].</w:t>
      </w:r>
    </w:p>
    <w:p w14:paraId="44C081B2" w14:textId="77777777" w:rsidR="00923454" w:rsidRPr="00B026F0" w:rsidRDefault="00923454" w:rsidP="00923454">
      <w:pPr>
        <w:pStyle w:val="a7"/>
        <w:ind w:left="0" w:firstLine="708"/>
        <w:rPr>
          <w:rFonts w:cs="Times New Roman"/>
          <w:sz w:val="24"/>
          <w:szCs w:val="24"/>
        </w:rPr>
      </w:pPr>
      <w:r w:rsidRPr="00B026F0">
        <w:rPr>
          <w:rFonts w:cs="Times New Roman"/>
          <w:sz w:val="24"/>
          <w:szCs w:val="24"/>
        </w:rPr>
        <w:t xml:space="preserve">Было показано, что полученные из экстракта </w:t>
      </w:r>
      <w:r w:rsidRPr="00B026F0">
        <w:rPr>
          <w:rFonts w:cs="Times New Roman"/>
          <w:i/>
          <w:sz w:val="24"/>
          <w:szCs w:val="24"/>
        </w:rPr>
        <w:t xml:space="preserve">A. roseum </w:t>
      </w:r>
      <w:r w:rsidRPr="00B026F0">
        <w:rPr>
          <w:rFonts w:cs="Times New Roman"/>
          <w:sz w:val="24"/>
          <w:szCs w:val="24"/>
        </w:rPr>
        <w:t xml:space="preserve">наночастицы обладают антибактериальной а антиоксидантной активностью, а также, в качестве наноудобрений, AgNP, синтезированные с помощью </w:t>
      </w:r>
      <w:r w:rsidRPr="00B026F0">
        <w:rPr>
          <w:rFonts w:cs="Times New Roman"/>
          <w:i/>
          <w:sz w:val="24"/>
          <w:szCs w:val="24"/>
        </w:rPr>
        <w:t xml:space="preserve">A. </w:t>
      </w:r>
      <w:proofErr w:type="gramStart"/>
      <w:r w:rsidRPr="00B026F0">
        <w:rPr>
          <w:rFonts w:cs="Times New Roman"/>
          <w:i/>
          <w:sz w:val="24"/>
          <w:szCs w:val="24"/>
        </w:rPr>
        <w:t>roseum,</w:t>
      </w:r>
      <w:r w:rsidRPr="00B026F0">
        <w:rPr>
          <w:rFonts w:cs="Times New Roman"/>
          <w:sz w:val="24"/>
          <w:szCs w:val="24"/>
        </w:rPr>
        <w:t xml:space="preserve">  показали</w:t>
      </w:r>
      <w:proofErr w:type="gramEnd"/>
      <w:r w:rsidRPr="00B026F0">
        <w:rPr>
          <w:rFonts w:cs="Times New Roman"/>
          <w:sz w:val="24"/>
          <w:szCs w:val="24"/>
        </w:rPr>
        <w:t xml:space="preserve"> заметное увеличение всхожести и роста на примере  пшеницы, сорт Akbar-2019 [1].</w:t>
      </w:r>
    </w:p>
    <w:p w14:paraId="283C72DD" w14:textId="77777777" w:rsidR="00923454" w:rsidRPr="00B026F0" w:rsidRDefault="00923454" w:rsidP="00923454">
      <w:pPr>
        <w:pStyle w:val="a7"/>
        <w:ind w:left="0" w:firstLine="708"/>
        <w:rPr>
          <w:rFonts w:cs="Times New Roman"/>
          <w:sz w:val="24"/>
          <w:szCs w:val="24"/>
        </w:rPr>
      </w:pPr>
      <w:r w:rsidRPr="00B026F0">
        <w:rPr>
          <w:rFonts w:cs="Times New Roman"/>
          <w:sz w:val="24"/>
          <w:szCs w:val="24"/>
        </w:rPr>
        <w:t xml:space="preserve">Для </w:t>
      </w:r>
      <w:r w:rsidRPr="00B026F0">
        <w:rPr>
          <w:rFonts w:cs="Times New Roman"/>
          <w:i/>
          <w:sz w:val="24"/>
          <w:szCs w:val="24"/>
        </w:rPr>
        <w:t>Argyrolobium roseum,</w:t>
      </w:r>
      <w:r w:rsidRPr="00B026F0">
        <w:rPr>
          <w:rFonts w:cs="Times New Roman"/>
          <w:sz w:val="24"/>
          <w:szCs w:val="24"/>
        </w:rPr>
        <w:t xml:space="preserve"> находящегося под угрозой исчезновения растения, разработан протокол микроразмножения [5]. </w:t>
      </w:r>
    </w:p>
    <w:p w14:paraId="320F6306" w14:textId="77777777" w:rsidR="00923454" w:rsidRPr="00B026F0" w:rsidRDefault="00923454" w:rsidP="00923454">
      <w:pPr>
        <w:pStyle w:val="a7"/>
        <w:ind w:left="0" w:firstLine="708"/>
        <w:rPr>
          <w:rFonts w:cs="Times New Roman"/>
          <w:sz w:val="24"/>
          <w:szCs w:val="24"/>
        </w:rPr>
      </w:pPr>
      <w:r w:rsidRPr="00B026F0">
        <w:rPr>
          <w:rFonts w:cs="Times New Roman"/>
          <w:sz w:val="24"/>
          <w:szCs w:val="24"/>
        </w:rPr>
        <w:t xml:space="preserve">Семена помещают в песок при температуре 4ºC на 48 ч. После этого в асептических условиях поверхность семян стерилизуют, погрузив их в 1,0 мл хлорокса (5,25% гипохлорита натрия) на 10 минут и трижды промывают автоклавированной </w:t>
      </w:r>
      <w:r w:rsidRPr="00B026F0">
        <w:rPr>
          <w:rFonts w:cs="Times New Roman"/>
          <w:sz w:val="24"/>
          <w:szCs w:val="24"/>
        </w:rPr>
        <w:lastRenderedPageBreak/>
        <w:t>дистиллированной водой. Стерилизованные семена инокулируют на среде Murashige and Skoog (MS) половинной концентрации. Колбы содержат при температуре 25±2°C в полной темноте до начала прорастания семян. Затем их помещают на 16-ти часовой фотопериод.</w:t>
      </w:r>
    </w:p>
    <w:p w14:paraId="1356B5BF" w14:textId="77777777" w:rsidR="00923454" w:rsidRPr="00B026F0" w:rsidRDefault="00923454" w:rsidP="00923454">
      <w:pPr>
        <w:pStyle w:val="a7"/>
        <w:ind w:left="0" w:firstLine="708"/>
        <w:rPr>
          <w:rFonts w:cs="Times New Roman"/>
          <w:sz w:val="24"/>
          <w:szCs w:val="24"/>
        </w:rPr>
      </w:pPr>
      <w:r w:rsidRPr="00B026F0">
        <w:rPr>
          <w:rFonts w:cs="Times New Roman"/>
          <w:sz w:val="24"/>
          <w:szCs w:val="24"/>
        </w:rPr>
        <w:t>В качестве источника экспланта используют восьминедельные сеянцы. Требуется разделить гипокотиль, лист и корневые секции (1,0 см</w:t>
      </w:r>
      <w:r w:rsidRPr="00B026F0">
        <w:rPr>
          <w:rFonts w:cs="Times New Roman"/>
          <w:sz w:val="24"/>
          <w:szCs w:val="24"/>
          <w:vertAlign w:val="superscript"/>
        </w:rPr>
        <w:t>2</w:t>
      </w:r>
      <w:r w:rsidRPr="00B026F0">
        <w:rPr>
          <w:rFonts w:cs="Times New Roman"/>
          <w:sz w:val="24"/>
          <w:szCs w:val="24"/>
        </w:rPr>
        <w:t>). Листовые экспланты также разрезают. Базальная среда MS, дополненная сахарозой (30 г л−1) в качестве источника углерода и агаром Нобла (7 г л−1) в качестве затвердевающего агента, используется для всех экспериментов, проведенных в этом исследовании [5]. Для индукции каллуса базальная среда также содержит различные концентрации 6-бензиламинопурин (BA) и 1-нефталинуксусной кислоты (NAA) либо по отдельности, либо в комбинации. Среду доводят до pH 5,7 с помощью 1,0М KOH. Объем среды 30 мл разливали в колбу на 100 мл и автоклавируют при 121ºC и 15 кПа в течение 20 мин. Культуры поддерживают в комнате для роста при 25±2 °C при 16-</w:t>
      </w:r>
      <w:r w:rsidRPr="00B026F0">
        <w:rPr>
          <w:rFonts w:cs="Times New Roman"/>
          <w:sz w:val="24"/>
          <w:szCs w:val="24"/>
          <w:lang w:val="en-US"/>
        </w:rPr>
        <w:t>nb</w:t>
      </w:r>
      <w:r w:rsidRPr="00B026F0">
        <w:rPr>
          <w:rFonts w:cs="Times New Roman"/>
          <w:sz w:val="24"/>
          <w:szCs w:val="24"/>
        </w:rPr>
        <w:t xml:space="preserve"> часовом фотопериоде. Постоянная плотность потока фотонов 40 лмольм−2 с−1. Для пролиферации каллусы переносятся на ту же среду каждые 14 дней. Для развития побегов каллусы, индуцированные при 1,0 мг л−1 NAA и 0,5 мг л−1 BA с AgNO3 и PVP (по 0,5 мг л−1 каждого), перемещаются на среду MS, содержащую различные концентрации BA и NAA. Среда для индукции побегов также содержит 0,5 мг л−1 PVP и AgNO3 каждого. Среда для регенерации побегов дополняется сахарозой (30 г л−1) в качестве источника углерода и агаром (7 г л−1) в качестве затвердевающего агента [5]. </w:t>
      </w:r>
    </w:p>
    <w:p w14:paraId="00872EB1" w14:textId="77777777" w:rsidR="00923454" w:rsidRPr="00B026F0" w:rsidRDefault="00923454" w:rsidP="00923454">
      <w:pPr>
        <w:rPr>
          <w:rFonts w:cs="Times New Roman"/>
          <w:sz w:val="24"/>
          <w:szCs w:val="24"/>
        </w:rPr>
      </w:pPr>
      <w:r w:rsidRPr="00B026F0">
        <w:rPr>
          <w:rFonts w:cs="Times New Roman"/>
          <w:sz w:val="24"/>
          <w:szCs w:val="24"/>
        </w:rPr>
        <w:t>Список использованных источников</w:t>
      </w:r>
    </w:p>
    <w:p w14:paraId="5D16E8A8" w14:textId="77777777" w:rsidR="00923454" w:rsidRPr="00B026F0" w:rsidRDefault="00923454" w:rsidP="00254F85">
      <w:pPr>
        <w:pStyle w:val="a7"/>
        <w:numPr>
          <w:ilvl w:val="0"/>
          <w:numId w:val="29"/>
        </w:numPr>
        <w:ind w:left="0" w:firstLine="709"/>
        <w:rPr>
          <w:rFonts w:cs="Times New Roman"/>
          <w:sz w:val="24"/>
          <w:szCs w:val="24"/>
          <w:lang w:val="en-US"/>
        </w:rPr>
      </w:pPr>
      <w:r w:rsidRPr="00B026F0">
        <w:rPr>
          <w:rFonts w:cs="Times New Roman"/>
          <w:sz w:val="24"/>
          <w:szCs w:val="24"/>
          <w:lang w:val="en-US"/>
        </w:rPr>
        <w:t xml:space="preserve">Arooj Muneer et al.; Biological potential of Argyrolobium roseum (Camb.) Jaub &amp; Spach mediated silver nanoparticles and their effect on the growth of wheat seeds. Microscopy Research and Technique, Early View First published: 05 September 2024 </w:t>
      </w:r>
      <w:hyperlink r:id="rId85" w:history="1">
        <w:r w:rsidRPr="00B026F0">
          <w:rPr>
            <w:rStyle w:val="ad"/>
            <w:rFonts w:cs="Times New Roman"/>
            <w:sz w:val="24"/>
            <w:szCs w:val="24"/>
            <w:lang w:val="en-US"/>
          </w:rPr>
          <w:t>https://doi.org/10.1002/jemt.24695</w:t>
        </w:r>
      </w:hyperlink>
    </w:p>
    <w:p w14:paraId="52E86340" w14:textId="77777777" w:rsidR="00923454" w:rsidRPr="00B026F0" w:rsidRDefault="00923454" w:rsidP="00254F85">
      <w:pPr>
        <w:pStyle w:val="a7"/>
        <w:numPr>
          <w:ilvl w:val="0"/>
          <w:numId w:val="29"/>
        </w:numPr>
        <w:ind w:left="0" w:firstLine="709"/>
        <w:rPr>
          <w:rFonts w:cs="Times New Roman"/>
          <w:sz w:val="24"/>
          <w:szCs w:val="24"/>
          <w:lang w:val="en-US"/>
        </w:rPr>
      </w:pPr>
      <w:r w:rsidRPr="00B026F0">
        <w:rPr>
          <w:rFonts w:cs="Times New Roman"/>
          <w:sz w:val="24"/>
          <w:szCs w:val="24"/>
          <w:lang w:val="en-US"/>
        </w:rPr>
        <w:t xml:space="preserve">Ujwala A. Shinde et al.; Silver nanoparticles in brain tumor targeting/ Micro and Nano Technologies 2022, Pages 527-562. </w:t>
      </w:r>
      <w:hyperlink r:id="rId86" w:history="1">
        <w:r w:rsidRPr="00B026F0">
          <w:rPr>
            <w:rStyle w:val="ad"/>
            <w:rFonts w:cs="Times New Roman"/>
            <w:sz w:val="24"/>
            <w:szCs w:val="24"/>
            <w:lang w:val="en-US"/>
          </w:rPr>
          <w:t>https://doi.org/10.1016/B978-0-323-90773-6.00025-7</w:t>
        </w:r>
      </w:hyperlink>
    </w:p>
    <w:p w14:paraId="38347AF9" w14:textId="77777777" w:rsidR="00923454" w:rsidRPr="00B026F0" w:rsidRDefault="00923454" w:rsidP="00254F85">
      <w:pPr>
        <w:pStyle w:val="a7"/>
        <w:numPr>
          <w:ilvl w:val="0"/>
          <w:numId w:val="29"/>
        </w:numPr>
        <w:ind w:left="0" w:firstLine="709"/>
        <w:rPr>
          <w:rFonts w:cs="Times New Roman"/>
          <w:sz w:val="24"/>
          <w:szCs w:val="24"/>
          <w:lang w:val="en-US"/>
        </w:rPr>
      </w:pPr>
      <w:r w:rsidRPr="00B026F0">
        <w:rPr>
          <w:rFonts w:cs="Times New Roman"/>
          <w:sz w:val="24"/>
          <w:szCs w:val="24"/>
          <w:lang w:val="en-US"/>
        </w:rPr>
        <w:t xml:space="preserve">Lily Jaiswal et al.; Applications of nanotechnology in food microbiology. Methods in Microbiology, Volume 46, 2019, Pages 43-60. </w:t>
      </w:r>
      <w:hyperlink r:id="rId87" w:history="1">
        <w:r w:rsidRPr="00B026F0">
          <w:rPr>
            <w:rStyle w:val="ad"/>
            <w:rFonts w:cs="Times New Roman"/>
            <w:sz w:val="24"/>
            <w:szCs w:val="24"/>
            <w:lang w:val="en-US"/>
          </w:rPr>
          <w:t>https://doi.org/10.1016/bs.mim.2019.03.002</w:t>
        </w:r>
      </w:hyperlink>
    </w:p>
    <w:p w14:paraId="505E6B70" w14:textId="77777777" w:rsidR="00923454" w:rsidRPr="00B026F0" w:rsidRDefault="00923454" w:rsidP="00254F85">
      <w:pPr>
        <w:pStyle w:val="a7"/>
        <w:numPr>
          <w:ilvl w:val="0"/>
          <w:numId w:val="29"/>
        </w:numPr>
        <w:ind w:left="0" w:firstLine="709"/>
        <w:rPr>
          <w:rFonts w:cs="Times New Roman"/>
          <w:sz w:val="24"/>
          <w:szCs w:val="24"/>
          <w:lang w:val="en-US"/>
        </w:rPr>
      </w:pPr>
      <w:r w:rsidRPr="00B026F0">
        <w:rPr>
          <w:rFonts w:cs="Times New Roman"/>
          <w:sz w:val="24"/>
          <w:szCs w:val="24"/>
          <w:lang w:val="en-US"/>
        </w:rPr>
        <w:t xml:space="preserve">Filipa Mascarenhas-Melo et al.; Inorganic nanoparticles in dermopharmaceutical and cosmetic products: Properties, formulation development, toxicity, and regulatory issues. </w:t>
      </w:r>
      <w:r w:rsidRPr="00B026F0">
        <w:rPr>
          <w:rFonts w:cs="Times New Roman"/>
          <w:sz w:val="24"/>
          <w:szCs w:val="24"/>
          <w:lang w:val="en-US"/>
        </w:rPr>
        <w:lastRenderedPageBreak/>
        <w:t xml:space="preserve">European Journal of Pharmaceutics and Biopharmaceutics. Volume 192, November 2023, Pages 25-40. </w:t>
      </w:r>
      <w:hyperlink r:id="rId88" w:history="1">
        <w:r w:rsidRPr="00B026F0">
          <w:rPr>
            <w:rStyle w:val="ad"/>
            <w:rFonts w:cs="Times New Roman"/>
            <w:sz w:val="24"/>
            <w:szCs w:val="24"/>
            <w:lang w:val="en-US"/>
          </w:rPr>
          <w:t>https://doi.org/10.1016/j.ejpb.2023.09.011</w:t>
        </w:r>
      </w:hyperlink>
    </w:p>
    <w:p w14:paraId="514C7E61" w14:textId="77777777" w:rsidR="00923454" w:rsidRPr="00B026F0" w:rsidRDefault="00923454" w:rsidP="00254F85">
      <w:pPr>
        <w:pStyle w:val="a7"/>
        <w:numPr>
          <w:ilvl w:val="0"/>
          <w:numId w:val="29"/>
        </w:numPr>
        <w:ind w:left="0" w:firstLine="709"/>
        <w:rPr>
          <w:rFonts w:cs="Times New Roman"/>
          <w:sz w:val="24"/>
          <w:szCs w:val="24"/>
          <w:lang w:val="en-US"/>
        </w:rPr>
      </w:pPr>
      <w:r w:rsidRPr="00B026F0">
        <w:rPr>
          <w:rFonts w:cs="Times New Roman"/>
          <w:sz w:val="24"/>
          <w:szCs w:val="24"/>
          <w:lang w:val="en-US"/>
        </w:rPr>
        <w:t>Darima Habib et al.; The study of ascorbate peroxidase, catalase and peroxidase during in vitro regeneration of Argyrolobium roseum. Appl Biochem Biotechnol, 2014 Jan;172(2):1070-84. doi: 10.1007/s12010-013-0591-6</w:t>
      </w:r>
    </w:p>
    <w:p w14:paraId="7E992F25" w14:textId="77777777" w:rsidR="00923454" w:rsidRPr="00B026F0" w:rsidRDefault="00923454" w:rsidP="00254F85">
      <w:pPr>
        <w:pStyle w:val="a7"/>
        <w:numPr>
          <w:ilvl w:val="0"/>
          <w:numId w:val="29"/>
        </w:numPr>
        <w:ind w:left="0" w:firstLine="709"/>
        <w:rPr>
          <w:rFonts w:cs="Times New Roman"/>
          <w:sz w:val="24"/>
          <w:szCs w:val="24"/>
          <w:lang w:val="en-US"/>
        </w:rPr>
      </w:pPr>
      <w:r w:rsidRPr="00B026F0">
        <w:rPr>
          <w:rFonts w:cs="Times New Roman"/>
          <w:sz w:val="24"/>
          <w:szCs w:val="24"/>
          <w:lang w:val="en-US"/>
        </w:rPr>
        <w:t>A.C. Cassells. Tissue culture. Micropropagation. in Encyclopedia of Applied Plant Sciences, 2003.</w:t>
      </w:r>
    </w:p>
    <w:p w14:paraId="55B28B76" w14:textId="77777777" w:rsidR="0023099D" w:rsidRPr="00B026F0" w:rsidRDefault="007965EA" w:rsidP="0023099D">
      <w:pPr>
        <w:rPr>
          <w:rFonts w:cs="Times New Roman"/>
          <w:sz w:val="24"/>
          <w:szCs w:val="24"/>
        </w:rPr>
      </w:pPr>
      <w:r w:rsidRPr="00B026F0">
        <w:rPr>
          <w:rFonts w:cs="Times New Roman"/>
          <w:sz w:val="24"/>
          <w:szCs w:val="24"/>
          <w:lang w:val="en-US"/>
        </w:rPr>
        <w:t>P</w:t>
      </w:r>
      <w:r w:rsidR="0023099D" w:rsidRPr="00B026F0">
        <w:rPr>
          <w:rFonts w:cs="Times New Roman"/>
          <w:sz w:val="24"/>
          <w:szCs w:val="24"/>
        </w:rPr>
        <w:t>.5 Обзор подготовили:</w:t>
      </w:r>
    </w:p>
    <w:p w14:paraId="3D9D12CC" w14:textId="77777777" w:rsidR="0023099D" w:rsidRPr="00B026F0" w:rsidRDefault="007965EA" w:rsidP="0023099D">
      <w:pPr>
        <w:rPr>
          <w:rFonts w:eastAsia="Calibri" w:cs="Times New Roman"/>
          <w:sz w:val="24"/>
          <w:szCs w:val="24"/>
        </w:rPr>
      </w:pPr>
      <w:r w:rsidRPr="00B026F0">
        <w:rPr>
          <w:rFonts w:cs="Times New Roman"/>
          <w:sz w:val="24"/>
          <w:szCs w:val="24"/>
        </w:rPr>
        <w:t>Федосеева К.</w:t>
      </w:r>
      <w:r w:rsidR="0023099D" w:rsidRPr="00B026F0">
        <w:rPr>
          <w:rFonts w:cs="Times New Roman"/>
          <w:sz w:val="24"/>
          <w:szCs w:val="24"/>
        </w:rPr>
        <w:t xml:space="preserve"> Н., </w:t>
      </w:r>
      <w:r w:rsidRPr="00B026F0">
        <w:rPr>
          <w:rFonts w:cs="Times New Roman"/>
          <w:sz w:val="24"/>
          <w:szCs w:val="24"/>
        </w:rPr>
        <w:t>заместитель директора</w:t>
      </w:r>
      <w:r w:rsidR="0023099D" w:rsidRPr="00B026F0">
        <w:rPr>
          <w:rFonts w:cs="Times New Roman"/>
          <w:sz w:val="24"/>
          <w:szCs w:val="24"/>
        </w:rPr>
        <w:t xml:space="preserve"> </w:t>
      </w:r>
      <w:r w:rsidR="0023099D" w:rsidRPr="00B026F0">
        <w:rPr>
          <w:rFonts w:eastAsia="Calibri" w:cs="Times New Roman"/>
          <w:sz w:val="24"/>
          <w:szCs w:val="24"/>
        </w:rPr>
        <w:t>ресурсного центра «Развитие молекулярных и клеточных технологий» Научного парка СПбГУ.</w:t>
      </w:r>
    </w:p>
    <w:p w14:paraId="4DE6E949" w14:textId="77777777" w:rsidR="0023099D" w:rsidRPr="00B026F0" w:rsidRDefault="0023099D" w:rsidP="0023099D">
      <w:pPr>
        <w:jc w:val="center"/>
        <w:rPr>
          <w:rFonts w:cs="Times New Roman"/>
          <w:b/>
          <w:sz w:val="24"/>
          <w:szCs w:val="24"/>
          <w:lang w:eastAsia="ru-RU"/>
        </w:rPr>
      </w:pPr>
    </w:p>
    <w:p w14:paraId="2E9072CF" w14:textId="77777777" w:rsidR="003F4C4F" w:rsidRPr="00872402" w:rsidRDefault="00B66297" w:rsidP="00566569">
      <w:pPr>
        <w:pStyle w:val="1"/>
        <w:rPr>
          <w:rFonts w:cs="Times New Roman"/>
          <w:lang w:eastAsia="ru-RU"/>
        </w:rPr>
      </w:pPr>
      <w:r w:rsidRPr="00872402">
        <w:rPr>
          <w:rFonts w:eastAsia="Times New Roman" w:cs="Times New Roman"/>
          <w:lang w:eastAsia="ru-RU"/>
        </w:rPr>
        <w:br w:type="page"/>
      </w:r>
      <w:bookmarkStart w:id="72" w:name="_Toc184643718"/>
      <w:r w:rsidR="003F4C4F" w:rsidRPr="00872402">
        <w:rPr>
          <w:rFonts w:cs="Times New Roman"/>
          <w:lang w:eastAsia="ru-RU"/>
        </w:rPr>
        <w:lastRenderedPageBreak/>
        <w:t>ПРИЛОЖЕНИЕ С</w:t>
      </w:r>
      <w:bookmarkEnd w:id="72"/>
    </w:p>
    <w:p w14:paraId="76912824" w14:textId="77777777" w:rsidR="007965EA" w:rsidRPr="00B026F0" w:rsidRDefault="007965EA" w:rsidP="007965EA">
      <w:pPr>
        <w:ind w:firstLine="0"/>
        <w:jc w:val="center"/>
        <w:rPr>
          <w:rFonts w:cs="Times New Roman"/>
          <w:b/>
          <w:bCs/>
          <w:sz w:val="24"/>
          <w:szCs w:val="24"/>
          <w:lang w:eastAsia="ru-RU"/>
        </w:rPr>
      </w:pPr>
      <w:r w:rsidRPr="00B026F0">
        <w:rPr>
          <w:rFonts w:cs="Times New Roman"/>
          <w:b/>
          <w:bCs/>
          <w:sz w:val="24"/>
          <w:szCs w:val="24"/>
          <w:lang w:eastAsia="ru-RU"/>
        </w:rPr>
        <w:t>Методические рекомендации по определению пригодности комбикормовой продукции, для питания лабораторных животных, на примере крыс</w:t>
      </w:r>
    </w:p>
    <w:p w14:paraId="39BDEF14" w14:textId="77777777" w:rsidR="008B4E7D" w:rsidRPr="00B026F0" w:rsidRDefault="008B4E7D" w:rsidP="008B4E7D">
      <w:pPr>
        <w:rPr>
          <w:rFonts w:cs="Times New Roman"/>
          <w:sz w:val="24"/>
          <w:szCs w:val="24"/>
        </w:rPr>
      </w:pPr>
      <w:r w:rsidRPr="00B026F0">
        <w:rPr>
          <w:rFonts w:cs="Times New Roman"/>
          <w:sz w:val="24"/>
          <w:szCs w:val="24"/>
        </w:rPr>
        <w:t>С.1 Введение</w:t>
      </w:r>
    </w:p>
    <w:p w14:paraId="4689B1CD" w14:textId="77777777" w:rsidR="008B4E7D" w:rsidRPr="00B026F0" w:rsidRDefault="008B4E7D" w:rsidP="008B4E7D">
      <w:pPr>
        <w:rPr>
          <w:rFonts w:cs="Times New Roman"/>
          <w:sz w:val="24"/>
          <w:szCs w:val="24"/>
        </w:rPr>
      </w:pPr>
      <w:r w:rsidRPr="00B026F0">
        <w:rPr>
          <w:rFonts w:cs="Times New Roman"/>
          <w:sz w:val="24"/>
          <w:szCs w:val="24"/>
        </w:rPr>
        <w:t xml:space="preserve">Крысы </w:t>
      </w:r>
      <w:r w:rsidRPr="00B026F0">
        <w:rPr>
          <w:rFonts w:cs="Times New Roman"/>
          <w:i/>
          <w:sz w:val="24"/>
          <w:szCs w:val="24"/>
        </w:rPr>
        <w:t>(Rattus norvegicus)</w:t>
      </w:r>
      <w:r w:rsidRPr="00B026F0">
        <w:rPr>
          <w:rFonts w:cs="Times New Roman"/>
          <w:sz w:val="24"/>
          <w:szCs w:val="24"/>
        </w:rPr>
        <w:t xml:space="preserve"> часто используются в биомедицинских исследованиях, являясь основным объектом доклинических испытаний для установления безопасности лекарственных препаратов [1, 7, 9]. </w:t>
      </w:r>
    </w:p>
    <w:p w14:paraId="2B76CFA7" w14:textId="77777777" w:rsidR="008B4E7D" w:rsidRPr="00B026F0" w:rsidRDefault="008B4E7D" w:rsidP="008B4E7D">
      <w:pPr>
        <w:rPr>
          <w:rFonts w:cs="Times New Roman"/>
          <w:sz w:val="24"/>
          <w:szCs w:val="24"/>
        </w:rPr>
      </w:pPr>
      <w:r w:rsidRPr="00B026F0">
        <w:rPr>
          <w:rFonts w:cs="Times New Roman"/>
          <w:sz w:val="24"/>
          <w:szCs w:val="24"/>
        </w:rPr>
        <w:t>Клеточное содержание лабораторных крыс лишает их возможности свободного передвижения, отрицательно влияя на их двигательную активность, снижает обмен веществ в организме и делает более восприимчивыми к заболеваниям различной этиологии [3, 8].</w:t>
      </w:r>
    </w:p>
    <w:p w14:paraId="08090CC4" w14:textId="77777777" w:rsidR="008B4E7D" w:rsidRPr="00B026F0" w:rsidRDefault="008B4E7D" w:rsidP="008B4E7D">
      <w:pPr>
        <w:rPr>
          <w:rFonts w:cs="Times New Roman"/>
          <w:sz w:val="24"/>
          <w:szCs w:val="24"/>
        </w:rPr>
      </w:pPr>
      <w:r w:rsidRPr="00B026F0">
        <w:rPr>
          <w:rFonts w:cs="Times New Roman"/>
          <w:sz w:val="24"/>
          <w:szCs w:val="24"/>
        </w:rPr>
        <w:t>Для получения воспроизводимых, достоверных результатов исследований, повышенное внимание уделяется вопросам кормления лабораторных крыс, содержащихся в условиях воспроизводства или эксперимента. С этой целью принята стандартизация условий содержания и унификации всех факторов, воздействующих на организм лабораторных крыс, включая кормление [3].</w:t>
      </w:r>
    </w:p>
    <w:p w14:paraId="5E3B7F89" w14:textId="77777777" w:rsidR="008B4E7D" w:rsidRPr="00B026F0" w:rsidRDefault="008B4E7D" w:rsidP="008B4E7D">
      <w:pPr>
        <w:rPr>
          <w:rFonts w:cs="Times New Roman"/>
          <w:sz w:val="24"/>
          <w:szCs w:val="24"/>
        </w:rPr>
      </w:pPr>
      <w:r w:rsidRPr="00B026F0">
        <w:rPr>
          <w:rFonts w:cs="Times New Roman"/>
          <w:sz w:val="24"/>
          <w:szCs w:val="24"/>
        </w:rPr>
        <w:t>В аспекте современных тенденций развития биологической науки знание теоретических положений проведения медико-биологических исследований и овладение практическими навыками работы с лабораторными крысами необходимы исследователям [1, 7, 8].</w:t>
      </w:r>
    </w:p>
    <w:p w14:paraId="2B989DC9" w14:textId="77777777" w:rsidR="008B4E7D" w:rsidRPr="00B026F0" w:rsidRDefault="008B4E7D" w:rsidP="008B4E7D">
      <w:pPr>
        <w:rPr>
          <w:rFonts w:cs="Times New Roman"/>
          <w:sz w:val="24"/>
          <w:szCs w:val="24"/>
        </w:rPr>
      </w:pPr>
      <w:r w:rsidRPr="00B026F0">
        <w:rPr>
          <w:rFonts w:cs="Times New Roman"/>
          <w:sz w:val="24"/>
          <w:szCs w:val="24"/>
        </w:rPr>
        <w:t>С.2 Видовые особенности, определяющие специфику кормления крыс</w:t>
      </w:r>
    </w:p>
    <w:p w14:paraId="18E9FAE5" w14:textId="77777777" w:rsidR="008B4E7D" w:rsidRPr="00B026F0" w:rsidRDefault="008B4E7D" w:rsidP="008B4E7D">
      <w:pPr>
        <w:rPr>
          <w:rFonts w:cs="Times New Roman"/>
          <w:sz w:val="24"/>
          <w:szCs w:val="24"/>
        </w:rPr>
      </w:pPr>
      <w:r w:rsidRPr="00B026F0">
        <w:rPr>
          <w:rFonts w:cs="Times New Roman"/>
          <w:sz w:val="24"/>
          <w:szCs w:val="24"/>
        </w:rPr>
        <w:t>Изменение кормовых продуктов в пищеварительном тракте крыс происходит в результате физической (измельчение, увлажнение и др.), химической (при помощи соков пищеварительных желез, содержащих ферменты) и биологической (при участии микрофлоры) обработки [1, 3, 9].</w:t>
      </w:r>
    </w:p>
    <w:p w14:paraId="634AD29F" w14:textId="77777777" w:rsidR="008B4E7D" w:rsidRPr="00B026F0" w:rsidRDefault="008B4E7D" w:rsidP="008B4E7D">
      <w:pPr>
        <w:rPr>
          <w:rFonts w:cs="Times New Roman"/>
          <w:sz w:val="24"/>
          <w:szCs w:val="24"/>
        </w:rPr>
      </w:pPr>
      <w:r w:rsidRPr="00B026F0">
        <w:rPr>
          <w:rFonts w:cs="Times New Roman"/>
          <w:sz w:val="24"/>
          <w:szCs w:val="24"/>
        </w:rPr>
        <w:t xml:space="preserve">Крысы относятся к моногастричным животным, желудок однокамерный, имеет форму крючка, реже – подковообразной формы, большей частью размещен левее срединной линии, вентрально прикрыт печенью. Анатомически разделен на четыре отдела: пищеводный, или преджелудок; кардиальный с трубчатыми слизистыми железами; дно желудка и пилорическая часть. Анатомически части ограничены гребнем, закрывающим выход из пищевода и предотвращающий возможность рвоты. Пища при попадании в желудок осаждается в безжелезистой части желудка, переваривается в железистой части [1, 9]. Так лабораторные крысы линии </w:t>
      </w:r>
      <w:r w:rsidRPr="00B026F0">
        <w:rPr>
          <w:rFonts w:cs="Times New Roman"/>
          <w:i/>
          <w:sz w:val="24"/>
          <w:szCs w:val="24"/>
        </w:rPr>
        <w:t>Wistar</w:t>
      </w:r>
      <w:r w:rsidRPr="00B026F0">
        <w:rPr>
          <w:rFonts w:cs="Times New Roman"/>
          <w:sz w:val="24"/>
          <w:szCs w:val="24"/>
        </w:rPr>
        <w:t xml:space="preserve"> имеют </w:t>
      </w:r>
      <w:r w:rsidRPr="00B026F0">
        <w:rPr>
          <w:rFonts w:cs="Times New Roman"/>
          <w:sz w:val="24"/>
          <w:szCs w:val="24"/>
        </w:rPr>
        <w:lastRenderedPageBreak/>
        <w:t xml:space="preserve">следующие морфологические показатели желудка: объем - 7,12±0,12 (мл), длина - 4,01±0,36 (см), ширина - 2,03±0,13 (см), толщина - 0,79±0,08 (см) [1]. </w:t>
      </w:r>
    </w:p>
    <w:p w14:paraId="487EF6C7" w14:textId="77777777" w:rsidR="008B4E7D" w:rsidRPr="00B026F0" w:rsidRDefault="008B4E7D" w:rsidP="008B4E7D">
      <w:pPr>
        <w:rPr>
          <w:rFonts w:cs="Times New Roman"/>
          <w:sz w:val="24"/>
          <w:szCs w:val="24"/>
        </w:rPr>
      </w:pPr>
      <w:r w:rsidRPr="00B026F0">
        <w:rPr>
          <w:rFonts w:cs="Times New Roman"/>
          <w:sz w:val="24"/>
          <w:szCs w:val="24"/>
        </w:rPr>
        <w:t xml:space="preserve">Растительный рацион питания грызунов обуславливает преобладание в кишечнике целлюлозолитической микрофлоры, осуществляющей кишечное брожение </w:t>
      </w:r>
      <w:r w:rsidRPr="00B026F0">
        <w:rPr>
          <w:rFonts w:cs="Times New Roman"/>
          <w:i/>
          <w:sz w:val="24"/>
          <w:szCs w:val="24"/>
        </w:rPr>
        <w:t>(hindgut fermentation).</w:t>
      </w:r>
      <w:r w:rsidRPr="00B026F0">
        <w:rPr>
          <w:rFonts w:cs="Times New Roman"/>
          <w:sz w:val="24"/>
          <w:szCs w:val="24"/>
        </w:rPr>
        <w:t xml:space="preserve"> Основное бактериальное расщепление компонентов потребленной пищи происходит в слепой кишке. Переваривание основных питательных веществ корма, всасывание продуктов пищеварения происходят в тонкой кишке, которая разделена по длине на три неравные части: двенадцатиперстную, тощую и подвздошную кишку. Наиболее активно всасывание происходит в двенадцатиперстной кишке и проксимальной части тощей кишки; основные механизмы всасывания: пассивная диффузия, облегченная диффузия, активный транспорт путем пиноцитоза. Кроме того поглощение воды и электролитов также продолжается в толстой кишке [1, 9].</w:t>
      </w:r>
    </w:p>
    <w:p w14:paraId="49CE020A" w14:textId="77777777" w:rsidR="008B4E7D" w:rsidRPr="00B026F0" w:rsidRDefault="008B4E7D" w:rsidP="008B4E7D">
      <w:pPr>
        <w:rPr>
          <w:rFonts w:cs="Times New Roman"/>
          <w:sz w:val="24"/>
          <w:szCs w:val="24"/>
        </w:rPr>
      </w:pPr>
      <w:r w:rsidRPr="00B026F0">
        <w:rPr>
          <w:rFonts w:cs="Times New Roman"/>
          <w:sz w:val="24"/>
          <w:szCs w:val="24"/>
        </w:rPr>
        <w:t xml:space="preserve">Важная особенность пищеварения крыс - копрофагия, заключается в поедании собственного </w:t>
      </w:r>
      <w:r w:rsidRPr="00B026F0">
        <w:rPr>
          <w:rFonts w:cs="Times New Roman"/>
          <w:sz w:val="24"/>
          <w:szCs w:val="24"/>
          <w:shd w:val="clear" w:color="auto" w:fill="FFFFFF"/>
        </w:rPr>
        <w:t>мягкого ночного</w:t>
      </w:r>
      <w:r w:rsidRPr="00B026F0">
        <w:rPr>
          <w:rFonts w:cs="Times New Roman"/>
          <w:sz w:val="24"/>
          <w:szCs w:val="24"/>
        </w:rPr>
        <w:t xml:space="preserve"> кала. В процессе пищеварения у крыс происходит формирование двух типов кала отличающихся по химическому составу. Обычный кал, волокнистый выделяется в виде фекалия. Кроме того образуются поедаемые впоследствии цекотрофы (каловые шарики, или первичный кал) обогащенные питательными компонентами. Цекотрофы содержат бактерии, простейших, дрожжи и продукты их ферментации с аминокислотами, летучими жирными кислотами, витаминами и ферментами. Копрофагия - нормальный физиологический акт у этих животных, способствующий лучшей переваримости питательных веществ корма, за счет которого организм крыс получает большее количество полноценного микробиального белка, обогащается витаминами группы В и К, дополнительно обеспечивается фосфором, калием и натрием. Лишение копрофагии вызывает ряд нежелательных явлений. Уменьшается скорость прохождения питатель</w:t>
      </w:r>
      <w:r w:rsidRPr="00B026F0">
        <w:rPr>
          <w:rFonts w:cs="Times New Roman"/>
          <w:sz w:val="24"/>
          <w:szCs w:val="24"/>
        </w:rPr>
        <w:softHyphen/>
        <w:t>ных веществ через пищеварительный тракт, снижается их переваримость, уменьшается количество микрофло</w:t>
      </w:r>
      <w:r w:rsidRPr="00B026F0">
        <w:rPr>
          <w:rFonts w:cs="Times New Roman"/>
          <w:sz w:val="24"/>
          <w:szCs w:val="24"/>
        </w:rPr>
        <w:softHyphen/>
        <w:t xml:space="preserve">ры, возникают расстройства обмена веществ, что следует учитывать при составлении и коррекции рационов </w:t>
      </w:r>
      <w:bookmarkStart w:id="73" w:name="_Hlk136949824"/>
      <w:r w:rsidRPr="00B026F0">
        <w:rPr>
          <w:rFonts w:cs="Times New Roman"/>
          <w:sz w:val="24"/>
          <w:szCs w:val="24"/>
        </w:rPr>
        <w:t xml:space="preserve">[1, 8, 9]. </w:t>
      </w:r>
      <w:r w:rsidRPr="00B026F0">
        <w:rPr>
          <w:rStyle w:val="TimesNewRoman"/>
          <w:rFonts w:eastAsiaTheme="minorHAnsi"/>
          <w:sz w:val="24"/>
          <w:szCs w:val="24"/>
        </w:rPr>
        <w:t xml:space="preserve">  </w:t>
      </w:r>
      <w:bookmarkEnd w:id="73"/>
    </w:p>
    <w:p w14:paraId="7F3119FD" w14:textId="77777777" w:rsidR="008B4E7D" w:rsidRPr="00B026F0" w:rsidRDefault="008B4E7D" w:rsidP="008B4E7D">
      <w:pPr>
        <w:rPr>
          <w:rFonts w:cs="Times New Roman"/>
          <w:sz w:val="24"/>
          <w:szCs w:val="24"/>
        </w:rPr>
      </w:pPr>
      <w:r w:rsidRPr="00B026F0">
        <w:rPr>
          <w:rFonts w:cs="Times New Roman"/>
          <w:sz w:val="24"/>
          <w:szCs w:val="24"/>
        </w:rPr>
        <w:t>С.3 Материалы и методы</w:t>
      </w:r>
    </w:p>
    <w:p w14:paraId="19BEEF61" w14:textId="77777777" w:rsidR="008B4E7D" w:rsidRPr="00B026F0" w:rsidRDefault="008B4E7D" w:rsidP="008B4E7D">
      <w:pPr>
        <w:rPr>
          <w:rFonts w:cs="Times New Roman"/>
          <w:sz w:val="24"/>
          <w:szCs w:val="24"/>
        </w:rPr>
      </w:pPr>
      <w:r w:rsidRPr="00B026F0">
        <w:rPr>
          <w:rFonts w:cs="Times New Roman"/>
          <w:sz w:val="24"/>
          <w:szCs w:val="24"/>
        </w:rPr>
        <w:t>С.3.1 Подготовка, условия и процедура выполнения</w:t>
      </w:r>
    </w:p>
    <w:p w14:paraId="4CF22871" w14:textId="77777777" w:rsidR="008B4E7D" w:rsidRPr="00B026F0" w:rsidRDefault="008B4E7D" w:rsidP="008B4E7D">
      <w:pPr>
        <w:rPr>
          <w:rFonts w:cs="Times New Roman"/>
          <w:sz w:val="24"/>
          <w:szCs w:val="24"/>
          <w:shd w:val="clear" w:color="auto" w:fill="FFFFFF"/>
        </w:rPr>
      </w:pPr>
      <w:r w:rsidRPr="00B026F0">
        <w:rPr>
          <w:rStyle w:val="aff3"/>
          <w:rFonts w:cs="Times New Roman"/>
          <w:b w:val="0"/>
          <w:bCs w:val="0"/>
          <w:sz w:val="24"/>
          <w:szCs w:val="24"/>
          <w:shd w:val="clear" w:color="auto" w:fill="FFFFFF"/>
        </w:rPr>
        <w:t>Выбор кормов для лабораторных животных</w:t>
      </w:r>
      <w:r w:rsidRPr="00B026F0">
        <w:rPr>
          <w:rFonts w:cs="Times New Roman"/>
          <w:sz w:val="24"/>
          <w:szCs w:val="24"/>
          <w:shd w:val="clear" w:color="auto" w:fill="FFFFFF"/>
        </w:rPr>
        <w:t> зависит от условий содержания и индивидуальных особенностей животных [3, 8, 10].</w:t>
      </w:r>
    </w:p>
    <w:p w14:paraId="0106467B" w14:textId="77777777" w:rsidR="008B4E7D" w:rsidRPr="00B026F0" w:rsidRDefault="008B4E7D" w:rsidP="008B4E7D">
      <w:pPr>
        <w:rPr>
          <w:rFonts w:cs="Times New Roman"/>
          <w:sz w:val="24"/>
          <w:szCs w:val="24"/>
        </w:rPr>
      </w:pPr>
      <w:r w:rsidRPr="00B026F0">
        <w:rPr>
          <w:rFonts w:cs="Times New Roman"/>
          <w:sz w:val="24"/>
          <w:szCs w:val="24"/>
          <w:shd w:val="clear" w:color="auto" w:fill="FFFFFF"/>
        </w:rPr>
        <w:lastRenderedPageBreak/>
        <w:t xml:space="preserve">В настоящее время наиболее технологичным для условий вивариев является кормление лабораторных крыс </w:t>
      </w:r>
      <w:r w:rsidRPr="00B026F0">
        <w:rPr>
          <w:rFonts w:cs="Times New Roman"/>
          <w:sz w:val="24"/>
          <w:szCs w:val="24"/>
        </w:rPr>
        <w:t xml:space="preserve">участвующих в разведении или эксперименте полнорационными комбикормами </w:t>
      </w:r>
      <w:r w:rsidRPr="00B026F0">
        <w:rPr>
          <w:rFonts w:cs="Times New Roman"/>
          <w:sz w:val="24"/>
          <w:szCs w:val="24"/>
          <w:shd w:val="clear" w:color="auto" w:fill="FFFFFF"/>
        </w:rPr>
        <w:t>[4, 8], изготовленными по специальным рецептам в гранулированном виде, в соответствии с правилами организации и ведения технологических процессов производства продукции комбикормовой промышленности ГОСТ 34566-2019 «Комбикорма полнорационные для лабораторных животных» [2]</w:t>
      </w:r>
      <w:r w:rsidRPr="00B026F0">
        <w:rPr>
          <w:rFonts w:cs="Times New Roman"/>
          <w:sz w:val="24"/>
          <w:szCs w:val="24"/>
        </w:rPr>
        <w:t>.</w:t>
      </w:r>
    </w:p>
    <w:p w14:paraId="68CA7E79" w14:textId="77777777" w:rsidR="008B4E7D" w:rsidRPr="00B026F0" w:rsidRDefault="008B4E7D" w:rsidP="008B4E7D">
      <w:pPr>
        <w:rPr>
          <w:rFonts w:cs="Times New Roman"/>
          <w:sz w:val="24"/>
          <w:szCs w:val="24"/>
        </w:rPr>
      </w:pPr>
      <w:r w:rsidRPr="00B026F0">
        <w:rPr>
          <w:rFonts w:cs="Times New Roman"/>
          <w:sz w:val="24"/>
          <w:szCs w:val="24"/>
        </w:rPr>
        <w:t>Энергетическая (общая) питательность комбикорма рассчитывается в обменной энергии (МДж/кг)</w:t>
      </w:r>
      <w:r w:rsidRPr="00B026F0">
        <w:rPr>
          <w:rFonts w:cs="Times New Roman"/>
          <w:sz w:val="24"/>
          <w:szCs w:val="24"/>
          <w:shd w:val="clear" w:color="auto" w:fill="FFFFFF"/>
        </w:rPr>
        <w:t xml:space="preserve"> [4, 6, 10].</w:t>
      </w:r>
      <w:r w:rsidRPr="00B026F0">
        <w:rPr>
          <w:rFonts w:cs="Times New Roman"/>
          <w:sz w:val="24"/>
          <w:szCs w:val="24"/>
        </w:rPr>
        <w:t xml:space="preserve"> На изменения потребности крыс в энергии оказывают влияние многие факторы: скорость движения воздуха, его влажность и температура, упитанность и качество кормов</w:t>
      </w:r>
      <w:r w:rsidRPr="00B026F0">
        <w:rPr>
          <w:rFonts w:eastAsia="Times New Roman" w:cs="Times New Roman"/>
          <w:sz w:val="24"/>
          <w:szCs w:val="24"/>
          <w:lang w:eastAsia="ru-RU"/>
        </w:rPr>
        <w:t xml:space="preserve"> [3, 8].</w:t>
      </w:r>
      <w:r w:rsidRPr="00B026F0">
        <w:rPr>
          <w:rFonts w:cs="Times New Roman"/>
          <w:sz w:val="24"/>
          <w:szCs w:val="24"/>
        </w:rPr>
        <w:t xml:space="preserve"> Например, для крысы массой 290 г на </w:t>
      </w:r>
      <w:r w:rsidRPr="00B026F0">
        <w:rPr>
          <w:rFonts w:eastAsia="Times New Roman" w:cs="Times New Roman"/>
          <w:bCs/>
          <w:sz w:val="24"/>
          <w:szCs w:val="24"/>
          <w:lang w:eastAsia="ru-RU"/>
        </w:rPr>
        <w:t xml:space="preserve">основной обмен </w:t>
      </w:r>
      <w:r w:rsidRPr="00B026F0">
        <w:rPr>
          <w:rFonts w:cs="Times New Roman"/>
          <w:sz w:val="24"/>
          <w:szCs w:val="24"/>
        </w:rPr>
        <w:t xml:space="preserve"> необходимо</w:t>
      </w:r>
      <w:r w:rsidRPr="00B026F0">
        <w:rPr>
          <w:rFonts w:eastAsia="Times New Roman" w:cs="Times New Roman"/>
          <w:sz w:val="24"/>
          <w:szCs w:val="24"/>
          <w:lang w:eastAsia="ru-RU"/>
        </w:rPr>
        <w:t xml:space="preserve"> (кДж/сутки)</w:t>
      </w:r>
      <w:r w:rsidRPr="00B026F0">
        <w:rPr>
          <w:rFonts w:cs="Times New Roman"/>
          <w:sz w:val="24"/>
          <w:szCs w:val="24"/>
        </w:rPr>
        <w:t>:</w:t>
      </w:r>
      <w:r w:rsidRPr="00B026F0">
        <w:rPr>
          <w:rFonts w:eastAsia="Times New Roman" w:cs="Times New Roman"/>
          <w:sz w:val="24"/>
          <w:szCs w:val="24"/>
          <w:lang w:eastAsia="ru-RU"/>
        </w:rPr>
        <w:t xml:space="preserve"> на организм в целом - 117,6; на 1 кг массы тела - 405,7; на 1м</w:t>
      </w:r>
      <w:r w:rsidRPr="00B026F0">
        <w:rPr>
          <w:rFonts w:eastAsia="Times New Roman" w:cs="Times New Roman"/>
          <w:sz w:val="24"/>
          <w:szCs w:val="24"/>
          <w:vertAlign w:val="superscript"/>
          <w:lang w:eastAsia="ru-RU"/>
        </w:rPr>
        <w:t>2</w:t>
      </w:r>
      <w:r w:rsidRPr="00B026F0">
        <w:rPr>
          <w:rFonts w:eastAsia="Times New Roman" w:cs="Times New Roman"/>
          <w:sz w:val="24"/>
          <w:szCs w:val="24"/>
          <w:lang w:eastAsia="ru-RU"/>
        </w:rPr>
        <w:t xml:space="preserve"> поверх</w:t>
      </w:r>
      <w:r w:rsidRPr="00B026F0">
        <w:rPr>
          <w:rFonts w:eastAsia="Times New Roman" w:cs="Times New Roman"/>
          <w:sz w:val="24"/>
          <w:szCs w:val="24"/>
          <w:lang w:eastAsia="ru-RU"/>
        </w:rPr>
        <w:softHyphen/>
        <w:t xml:space="preserve">ности тела - 3517; на 1 кг </w:t>
      </w:r>
      <w:r w:rsidRPr="00B026F0">
        <w:rPr>
          <w:rFonts w:cs="Times New Roman"/>
          <w:sz w:val="24"/>
          <w:szCs w:val="24"/>
        </w:rPr>
        <w:t>обменной</w:t>
      </w:r>
      <w:r w:rsidRPr="00B026F0">
        <w:rPr>
          <w:rFonts w:eastAsia="Times New Roman" w:cs="Times New Roman"/>
          <w:sz w:val="24"/>
          <w:szCs w:val="24"/>
          <w:lang w:eastAsia="ru-RU"/>
        </w:rPr>
        <w:t xml:space="preserve"> массы </w:t>
      </w:r>
      <w:r w:rsidRPr="00B026F0">
        <w:rPr>
          <w:rFonts w:eastAsia="Times New Roman" w:cs="Times New Roman"/>
          <w:sz w:val="24"/>
          <w:szCs w:val="24"/>
          <w:lang w:val="en-US" w:eastAsia="ru-RU"/>
        </w:rPr>
        <w:t>W</w:t>
      </w:r>
      <w:r w:rsidRPr="00B026F0">
        <w:rPr>
          <w:rFonts w:eastAsia="Times New Roman" w:cs="Times New Roman"/>
          <w:sz w:val="24"/>
          <w:szCs w:val="24"/>
          <w:vertAlign w:val="superscript"/>
          <w:lang w:eastAsia="ru-RU"/>
        </w:rPr>
        <w:t>0,75</w:t>
      </w:r>
      <w:r w:rsidRPr="00B026F0">
        <w:rPr>
          <w:rFonts w:cs="Times New Roman"/>
          <w:sz w:val="24"/>
          <w:szCs w:val="24"/>
        </w:rPr>
        <w:t xml:space="preserve"> - </w:t>
      </w:r>
      <w:r w:rsidRPr="00B026F0">
        <w:rPr>
          <w:rFonts w:eastAsia="Times New Roman" w:cs="Times New Roman"/>
          <w:sz w:val="24"/>
          <w:szCs w:val="24"/>
          <w:lang w:eastAsia="ru-RU"/>
        </w:rPr>
        <w:t>341 [6].</w:t>
      </w:r>
    </w:p>
    <w:p w14:paraId="3B62E517" w14:textId="77777777" w:rsidR="008B4E7D" w:rsidRPr="00B026F0" w:rsidRDefault="008B4E7D" w:rsidP="008B4E7D">
      <w:pPr>
        <w:rPr>
          <w:rFonts w:cs="Times New Roman"/>
          <w:sz w:val="24"/>
          <w:szCs w:val="24"/>
        </w:rPr>
      </w:pPr>
      <w:r w:rsidRPr="00B026F0">
        <w:rPr>
          <w:rFonts w:cs="Times New Roman"/>
          <w:sz w:val="24"/>
          <w:szCs w:val="24"/>
        </w:rPr>
        <w:t xml:space="preserve">Учитывая высокую ценность лабораторных животных, первоначальную оценку кормов проводят на крысах методом групп. В настоящее время данный метод широко используется в исследованиях по кормлению животных </w:t>
      </w:r>
      <w:r w:rsidRPr="00B026F0">
        <w:rPr>
          <w:rFonts w:cs="Times New Roman"/>
          <w:sz w:val="24"/>
          <w:szCs w:val="24"/>
          <w:shd w:val="clear" w:color="auto" w:fill="FFFFFF"/>
        </w:rPr>
        <w:t>[6, 10].</w:t>
      </w:r>
    </w:p>
    <w:p w14:paraId="5BFB6F55" w14:textId="77777777" w:rsidR="008B4E7D" w:rsidRPr="00B026F0" w:rsidRDefault="008B4E7D" w:rsidP="008B4E7D">
      <w:pPr>
        <w:rPr>
          <w:rFonts w:cs="Times New Roman"/>
          <w:sz w:val="24"/>
          <w:szCs w:val="24"/>
        </w:rPr>
      </w:pPr>
      <w:r w:rsidRPr="00B026F0">
        <w:rPr>
          <w:rFonts w:cs="Times New Roman"/>
          <w:sz w:val="24"/>
          <w:szCs w:val="24"/>
        </w:rPr>
        <w:t xml:space="preserve">Опыт проводится на двух и более группах хорошо подобранных животных (парные аналоги). При этом следует учитывать, что чем больше групп учувствует в опыте, тем труднее и менее достижимо сходство подбираемых животных. Первая группа животных находится под действием основного кормового фактора, использует в питании хорошо себя зарекомендовавший уже известный полнорационный комбикорм, эта группа принимается в качестве контрольной, а другие группы опытными. </w:t>
      </w:r>
    </w:p>
    <w:p w14:paraId="57EAF0C3" w14:textId="77777777" w:rsidR="008B4E7D" w:rsidRPr="00B026F0" w:rsidRDefault="008B4E7D" w:rsidP="008B4E7D">
      <w:pPr>
        <w:rPr>
          <w:rFonts w:cs="Times New Roman"/>
          <w:sz w:val="24"/>
          <w:szCs w:val="24"/>
        </w:rPr>
      </w:pPr>
      <w:r w:rsidRPr="00B026F0">
        <w:rPr>
          <w:rFonts w:cs="Times New Roman"/>
          <w:sz w:val="24"/>
          <w:szCs w:val="24"/>
        </w:rPr>
        <w:t xml:space="preserve">С.3.2 Материалы и оборудование </w:t>
      </w:r>
    </w:p>
    <w:p w14:paraId="6B233D5B" w14:textId="77777777" w:rsidR="008B4E7D" w:rsidRPr="00B026F0" w:rsidRDefault="008B4E7D" w:rsidP="008B4E7D">
      <w:pPr>
        <w:rPr>
          <w:rFonts w:cs="Times New Roman"/>
          <w:sz w:val="24"/>
          <w:szCs w:val="24"/>
        </w:rPr>
      </w:pPr>
      <w:r w:rsidRPr="00B026F0">
        <w:rPr>
          <w:rFonts w:cs="Times New Roman"/>
          <w:sz w:val="24"/>
          <w:szCs w:val="24"/>
        </w:rPr>
        <w:t>Для проведения исследований формируется 3 группы (</w:t>
      </w:r>
      <w:r w:rsidRPr="00B026F0">
        <w:rPr>
          <w:rFonts w:cs="Times New Roman"/>
          <w:sz w:val="24"/>
          <w:szCs w:val="24"/>
          <w:lang w:val="en-US"/>
        </w:rPr>
        <w:t>n</w:t>
      </w:r>
      <w:r w:rsidRPr="00B026F0">
        <w:rPr>
          <w:rFonts w:cs="Times New Roman"/>
          <w:sz w:val="24"/>
          <w:szCs w:val="24"/>
        </w:rPr>
        <w:t xml:space="preserve">=45), каждая группа включает 15 самцов крыс линии </w:t>
      </w:r>
      <w:r w:rsidRPr="00B026F0">
        <w:rPr>
          <w:rStyle w:val="aff3"/>
          <w:rFonts w:cs="Times New Roman"/>
          <w:b w:val="0"/>
          <w:bCs w:val="0"/>
          <w:i/>
          <w:sz w:val="24"/>
          <w:szCs w:val="24"/>
          <w:shd w:val="clear" w:color="auto" w:fill="FFFFFF"/>
        </w:rPr>
        <w:t>Wistar</w:t>
      </w:r>
      <w:r w:rsidRPr="00B026F0">
        <w:rPr>
          <w:rStyle w:val="aff3"/>
          <w:rFonts w:cs="Times New Roman"/>
          <w:b w:val="0"/>
          <w:bCs w:val="0"/>
          <w:sz w:val="24"/>
          <w:szCs w:val="24"/>
          <w:shd w:val="clear" w:color="auto" w:fill="FFFFFF"/>
        </w:rPr>
        <w:t xml:space="preserve">. Живая масса крыс должна составлять 74-78 г при нормальной упитанности, соответствующей кондиции </w:t>
      </w:r>
      <w:r w:rsidRPr="00B026F0">
        <w:rPr>
          <w:rFonts w:cs="Times New Roman"/>
          <w:sz w:val="24"/>
          <w:szCs w:val="24"/>
        </w:rPr>
        <w:t>грызуна</w:t>
      </w:r>
      <w:r w:rsidRPr="00B026F0">
        <w:rPr>
          <w:rFonts w:cs="Times New Roman"/>
          <w:sz w:val="24"/>
          <w:szCs w:val="24"/>
          <w:shd w:val="clear" w:color="auto" w:fill="FFFFFF"/>
        </w:rPr>
        <w:t xml:space="preserve"> BCS=3</w:t>
      </w:r>
      <w:r w:rsidRPr="00B026F0">
        <w:rPr>
          <w:rStyle w:val="aff3"/>
          <w:rFonts w:cs="Times New Roman"/>
          <w:b w:val="0"/>
          <w:bCs w:val="0"/>
          <w:sz w:val="24"/>
          <w:szCs w:val="24"/>
          <w:shd w:val="clear" w:color="auto" w:fill="FFFFFF"/>
        </w:rPr>
        <w:t>.</w:t>
      </w:r>
    </w:p>
    <w:p w14:paraId="41F5C811" w14:textId="77777777" w:rsidR="008B4E7D" w:rsidRPr="00B026F0" w:rsidRDefault="008B4E7D" w:rsidP="008B4E7D">
      <w:pPr>
        <w:rPr>
          <w:rFonts w:cs="Times New Roman"/>
          <w:sz w:val="24"/>
          <w:szCs w:val="24"/>
        </w:rPr>
      </w:pPr>
      <w:r w:rsidRPr="00B026F0">
        <w:rPr>
          <w:rStyle w:val="aff3"/>
          <w:rFonts w:cs="Times New Roman"/>
          <w:b w:val="0"/>
          <w:bCs w:val="0"/>
          <w:sz w:val="24"/>
          <w:szCs w:val="24"/>
          <w:shd w:val="clear" w:color="auto" w:fill="FFFFFF"/>
        </w:rPr>
        <w:t xml:space="preserve">Животные в </w:t>
      </w:r>
      <w:r w:rsidRPr="00B026F0">
        <w:rPr>
          <w:rStyle w:val="aff3"/>
          <w:rFonts w:cs="Times New Roman"/>
          <w:b w:val="0"/>
          <w:bCs w:val="0"/>
          <w:sz w:val="24"/>
          <w:szCs w:val="24"/>
          <w:shd w:val="clear" w:color="auto" w:fill="FFFFFF"/>
          <w:lang w:val="en-US"/>
        </w:rPr>
        <w:t>I</w:t>
      </w:r>
      <w:r w:rsidRPr="00B026F0">
        <w:rPr>
          <w:rStyle w:val="aff3"/>
          <w:rFonts w:cs="Times New Roman"/>
          <w:b w:val="0"/>
          <w:bCs w:val="0"/>
          <w:sz w:val="24"/>
          <w:szCs w:val="24"/>
          <w:shd w:val="clear" w:color="auto" w:fill="FFFFFF"/>
        </w:rPr>
        <w:t xml:space="preserve"> группе (контрольной) получают в качестве основного рациона питания ранее использовавшийся ими в питании полнорационный комбикорм, животные </w:t>
      </w:r>
      <w:r w:rsidRPr="00B026F0">
        <w:rPr>
          <w:rStyle w:val="aff3"/>
          <w:rFonts w:cs="Times New Roman"/>
          <w:b w:val="0"/>
          <w:bCs w:val="0"/>
          <w:sz w:val="24"/>
          <w:szCs w:val="24"/>
          <w:shd w:val="clear" w:color="auto" w:fill="FFFFFF"/>
          <w:lang w:val="en-US"/>
        </w:rPr>
        <w:t>II</w:t>
      </w:r>
      <w:r w:rsidRPr="00B026F0">
        <w:rPr>
          <w:rStyle w:val="aff3"/>
          <w:rFonts w:cs="Times New Roman"/>
          <w:b w:val="0"/>
          <w:bCs w:val="0"/>
          <w:sz w:val="24"/>
          <w:szCs w:val="24"/>
          <w:shd w:val="clear" w:color="auto" w:fill="FFFFFF"/>
        </w:rPr>
        <w:t xml:space="preserve"> (опытная) и </w:t>
      </w:r>
      <w:r w:rsidRPr="00B026F0">
        <w:rPr>
          <w:rStyle w:val="aff3"/>
          <w:rFonts w:cs="Times New Roman"/>
          <w:b w:val="0"/>
          <w:bCs w:val="0"/>
          <w:sz w:val="24"/>
          <w:szCs w:val="24"/>
          <w:shd w:val="clear" w:color="auto" w:fill="FFFFFF"/>
          <w:lang w:val="en-US"/>
        </w:rPr>
        <w:t>III</w:t>
      </w:r>
      <w:r w:rsidRPr="00B026F0">
        <w:rPr>
          <w:rStyle w:val="aff3"/>
          <w:rFonts w:cs="Times New Roman"/>
          <w:b w:val="0"/>
          <w:bCs w:val="0"/>
          <w:sz w:val="24"/>
          <w:szCs w:val="24"/>
          <w:shd w:val="clear" w:color="auto" w:fill="FFFFFF"/>
        </w:rPr>
        <w:t xml:space="preserve"> (опытная) получают ранее не использовавшиеся комбикорма других производителей или того же производителя, но изготовленные по другому рецепту. Комбикорма всех групп перед скармливанием подвергаются автоклавированию. У исследуемых комбикормов предварительно </w:t>
      </w:r>
      <w:r w:rsidRPr="00B026F0">
        <w:rPr>
          <w:rFonts w:cs="Times New Roman"/>
          <w:bCs/>
          <w:sz w:val="24"/>
          <w:szCs w:val="24"/>
          <w:shd w:val="clear" w:color="auto" w:fill="FFFFFF"/>
        </w:rPr>
        <w:t>обезличивается</w:t>
      </w:r>
      <w:r w:rsidRPr="00B026F0">
        <w:rPr>
          <w:rFonts w:cs="Times New Roman"/>
          <w:sz w:val="24"/>
          <w:szCs w:val="24"/>
          <w:shd w:val="clear" w:color="auto" w:fill="FFFFFF"/>
        </w:rPr>
        <w:t> информация о производителе</w:t>
      </w:r>
      <w:r w:rsidRPr="00B026F0">
        <w:rPr>
          <w:rStyle w:val="aff3"/>
          <w:rFonts w:cs="Times New Roman"/>
          <w:b w:val="0"/>
          <w:bCs w:val="0"/>
          <w:sz w:val="24"/>
          <w:szCs w:val="24"/>
          <w:shd w:val="clear" w:color="auto" w:fill="FFFFFF"/>
        </w:rPr>
        <w:t xml:space="preserve"> и на упаковку с комбикормом наносится </w:t>
      </w:r>
      <w:r w:rsidRPr="00B026F0">
        <w:rPr>
          <w:rStyle w:val="aff3"/>
          <w:rFonts w:cs="Times New Roman"/>
          <w:b w:val="0"/>
          <w:bCs w:val="0"/>
          <w:sz w:val="24"/>
          <w:szCs w:val="24"/>
          <w:shd w:val="clear" w:color="auto" w:fill="FFFFFF"/>
        </w:rPr>
        <w:lastRenderedPageBreak/>
        <w:t>только маркировка групп.</w:t>
      </w:r>
      <w:r w:rsidRPr="00B026F0">
        <w:rPr>
          <w:rFonts w:cs="Times New Roman"/>
          <w:sz w:val="24"/>
          <w:szCs w:val="24"/>
        </w:rPr>
        <w:t xml:space="preserve"> Поение осуществляется из автоклавированных поилок, водопроводной водой, профильтрованной в установке обратного осмоса.</w:t>
      </w:r>
    </w:p>
    <w:p w14:paraId="0D08FF55" w14:textId="77777777" w:rsidR="008B4E7D" w:rsidRPr="00B026F0" w:rsidRDefault="008B4E7D" w:rsidP="008B4E7D">
      <w:pPr>
        <w:rPr>
          <w:rFonts w:cs="Times New Roman"/>
          <w:sz w:val="24"/>
          <w:szCs w:val="24"/>
        </w:rPr>
      </w:pPr>
      <w:r w:rsidRPr="00B026F0">
        <w:rPr>
          <w:rFonts w:cs="Times New Roman"/>
          <w:sz w:val="24"/>
          <w:szCs w:val="24"/>
        </w:rPr>
        <w:t>Исследование проводится в течение трех недель (21 день), на протяжении которых за крысами всех групп осуществляется ежедневное наблюдение ветеринарным врачом. Кроме того своевременно оценивается клиническое состояние (температура тела, дыхание, дефекация, диурез, саливация), двигательная активность лабораторных крыс.</w:t>
      </w:r>
    </w:p>
    <w:p w14:paraId="2D381A79" w14:textId="77777777" w:rsidR="008B4E7D" w:rsidRPr="00B026F0" w:rsidRDefault="008B4E7D" w:rsidP="008B4E7D">
      <w:pPr>
        <w:rPr>
          <w:rFonts w:cs="Times New Roman"/>
          <w:sz w:val="24"/>
          <w:szCs w:val="24"/>
          <w:shd w:val="clear" w:color="auto" w:fill="FFFFFF"/>
        </w:rPr>
      </w:pPr>
      <w:r w:rsidRPr="00B026F0">
        <w:rPr>
          <w:rFonts w:cs="Times New Roman"/>
          <w:sz w:val="24"/>
          <w:szCs w:val="24"/>
        </w:rPr>
        <w:t>Животные в период исследования должны находится в равных условиях содержания [3] в условиях микроклимата клеток ЭВЛ. В ходе исследования измеряется живая массы лабораторных крыс и определяется ее динамика, ведутся наблюдения за поведением крыс, контролируется клиническое состояние животных контрольной и опытной групп. В заключение исследования проводится эвтаназия крыс</w:t>
      </w:r>
      <w:r w:rsidRPr="00B026F0">
        <w:rPr>
          <w:rFonts w:cs="Times New Roman"/>
          <w:sz w:val="24"/>
          <w:szCs w:val="24"/>
          <w:shd w:val="clear" w:color="auto" w:fill="FFFFFF"/>
        </w:rPr>
        <w:t xml:space="preserve"> с помощью СО</w:t>
      </w:r>
      <w:r w:rsidRPr="00B026F0">
        <w:rPr>
          <w:rFonts w:cs="Times New Roman"/>
          <w:sz w:val="24"/>
          <w:szCs w:val="24"/>
          <w:shd w:val="clear" w:color="auto" w:fill="FFFFFF"/>
          <w:vertAlign w:val="subscript"/>
        </w:rPr>
        <w:t>2</w:t>
      </w:r>
      <w:r w:rsidRPr="00B026F0">
        <w:rPr>
          <w:rFonts w:cs="Times New Roman"/>
          <w:sz w:val="24"/>
          <w:szCs w:val="24"/>
          <w:shd w:val="clear" w:color="auto" w:fill="FFFFFF"/>
        </w:rPr>
        <w:t>-камеры</w:t>
      </w:r>
      <w:r w:rsidRPr="00B026F0">
        <w:rPr>
          <w:rFonts w:cs="Times New Roman"/>
          <w:sz w:val="24"/>
          <w:szCs w:val="24"/>
        </w:rPr>
        <w:t xml:space="preserve">, и </w:t>
      </w:r>
      <w:r w:rsidRPr="00B026F0">
        <w:rPr>
          <w:rFonts w:cs="Times New Roman"/>
          <w:sz w:val="24"/>
          <w:szCs w:val="24"/>
          <w:shd w:val="clear" w:color="auto" w:fill="FFFFFF"/>
        </w:rPr>
        <w:t xml:space="preserve">после установления факта смерти </w:t>
      </w:r>
      <w:r w:rsidRPr="00B026F0">
        <w:rPr>
          <w:rFonts w:cs="Times New Roman"/>
          <w:sz w:val="24"/>
          <w:szCs w:val="24"/>
        </w:rPr>
        <w:t>проводится их вскрытие (некроскопия) по стандартным методикам [</w:t>
      </w:r>
      <w:r w:rsidRPr="00B026F0">
        <w:rPr>
          <w:rStyle w:val="biblio-record-text"/>
          <w:rFonts w:cs="Times New Roman"/>
          <w:sz w:val="24"/>
          <w:szCs w:val="24"/>
        </w:rPr>
        <w:t>5]</w:t>
      </w:r>
      <w:r w:rsidRPr="00B026F0">
        <w:rPr>
          <w:rFonts w:cs="Times New Roman"/>
          <w:sz w:val="24"/>
          <w:szCs w:val="24"/>
        </w:rPr>
        <w:t>, с целью определения массы внутренних органов: почек, желудка, легких, сердца.</w:t>
      </w:r>
      <w:r w:rsidRPr="00B026F0">
        <w:rPr>
          <w:rFonts w:cs="Times New Roman"/>
          <w:sz w:val="24"/>
          <w:szCs w:val="24"/>
          <w:shd w:val="clear" w:color="auto" w:fill="FFFFFF"/>
        </w:rPr>
        <w:t xml:space="preserve"> </w:t>
      </w:r>
    </w:p>
    <w:p w14:paraId="5C5C6F71" w14:textId="77777777" w:rsidR="008B4E7D" w:rsidRPr="00B026F0" w:rsidRDefault="008B4E7D" w:rsidP="008B4E7D">
      <w:pPr>
        <w:rPr>
          <w:rFonts w:cs="Times New Roman"/>
          <w:sz w:val="24"/>
          <w:szCs w:val="24"/>
        </w:rPr>
      </w:pPr>
      <w:r w:rsidRPr="00B026F0">
        <w:rPr>
          <w:rFonts w:cs="Times New Roman"/>
          <w:sz w:val="24"/>
          <w:szCs w:val="24"/>
        </w:rPr>
        <w:t>С.4 Результаты и обсуждение</w:t>
      </w:r>
    </w:p>
    <w:p w14:paraId="612C39EF" w14:textId="77777777" w:rsidR="008B4E7D" w:rsidRPr="00B026F0" w:rsidRDefault="008B4E7D" w:rsidP="008B4E7D">
      <w:pPr>
        <w:rPr>
          <w:rFonts w:cs="Times New Roman"/>
          <w:sz w:val="24"/>
          <w:szCs w:val="24"/>
        </w:rPr>
      </w:pPr>
      <w:r w:rsidRPr="00B026F0">
        <w:rPr>
          <w:rFonts w:cs="Times New Roman"/>
          <w:sz w:val="24"/>
          <w:szCs w:val="24"/>
        </w:rPr>
        <w:t>Прижизненная массометрия крыс в опытных и контрольной группах проводилась шестикратно. Первоначальная масса (</w:t>
      </w:r>
      <w:r w:rsidRPr="00B026F0">
        <w:rPr>
          <w:rFonts w:cs="Times New Roman"/>
          <w:sz w:val="24"/>
          <w:szCs w:val="24"/>
          <w:lang w:val="en-US"/>
        </w:rPr>
        <w:t>W</w:t>
      </w:r>
      <w:r w:rsidRPr="00B026F0">
        <w:rPr>
          <w:rFonts w:cs="Times New Roman"/>
          <w:sz w:val="24"/>
          <w:szCs w:val="24"/>
          <w:vertAlign w:val="subscript"/>
        </w:rPr>
        <w:t>0</w:t>
      </w:r>
      <w:r w:rsidRPr="00B026F0">
        <w:rPr>
          <w:rFonts w:cs="Times New Roman"/>
          <w:sz w:val="24"/>
          <w:szCs w:val="24"/>
        </w:rPr>
        <w:t xml:space="preserve">) крыс в </w:t>
      </w:r>
      <w:r w:rsidRPr="00B026F0">
        <w:rPr>
          <w:rFonts w:cs="Times New Roman"/>
          <w:sz w:val="24"/>
          <w:szCs w:val="24"/>
          <w:lang w:val="en-US"/>
        </w:rPr>
        <w:t>I</w:t>
      </w:r>
      <w:r w:rsidRPr="00B026F0">
        <w:rPr>
          <w:rFonts w:cs="Times New Roman"/>
          <w:sz w:val="24"/>
          <w:szCs w:val="24"/>
        </w:rPr>
        <w:t xml:space="preserve"> опытной группе составил - 60,75 г, </w:t>
      </w:r>
      <w:r w:rsidRPr="00B026F0">
        <w:rPr>
          <w:rFonts w:cs="Times New Roman"/>
          <w:sz w:val="24"/>
          <w:szCs w:val="24"/>
          <w:lang w:val="en-US"/>
        </w:rPr>
        <w:t>II</w:t>
      </w:r>
      <w:r w:rsidRPr="00B026F0">
        <w:rPr>
          <w:rFonts w:cs="Times New Roman"/>
          <w:sz w:val="24"/>
          <w:szCs w:val="24"/>
        </w:rPr>
        <w:t xml:space="preserve"> опытной - 60,29 г, контрольной  59,11 г. А на конец периода прижизненных измерений, масса тела (</w:t>
      </w:r>
      <w:r w:rsidRPr="00B026F0">
        <w:rPr>
          <w:rFonts w:cs="Times New Roman"/>
          <w:sz w:val="24"/>
          <w:szCs w:val="24"/>
          <w:lang w:val="en-US"/>
        </w:rPr>
        <w:t>W</w:t>
      </w:r>
      <w:r w:rsidRPr="00B026F0">
        <w:rPr>
          <w:rFonts w:cs="Times New Roman"/>
          <w:sz w:val="24"/>
          <w:szCs w:val="24"/>
          <w:vertAlign w:val="subscript"/>
        </w:rPr>
        <w:t>1</w:t>
      </w:r>
      <w:r w:rsidRPr="00B026F0">
        <w:rPr>
          <w:rFonts w:cs="Times New Roman"/>
          <w:sz w:val="24"/>
          <w:szCs w:val="24"/>
        </w:rPr>
        <w:t xml:space="preserve">) составила в </w:t>
      </w:r>
      <w:r w:rsidRPr="00B026F0">
        <w:rPr>
          <w:rFonts w:cs="Times New Roman"/>
          <w:sz w:val="24"/>
          <w:szCs w:val="24"/>
          <w:lang w:val="en-US"/>
        </w:rPr>
        <w:t>I</w:t>
      </w:r>
      <w:r w:rsidRPr="00B026F0">
        <w:rPr>
          <w:rFonts w:cs="Times New Roman"/>
          <w:sz w:val="24"/>
          <w:szCs w:val="24"/>
        </w:rPr>
        <w:t xml:space="preserve"> опытной группе - 102,89 г, </w:t>
      </w:r>
      <w:r w:rsidRPr="00B026F0">
        <w:rPr>
          <w:rFonts w:cs="Times New Roman"/>
          <w:sz w:val="24"/>
          <w:szCs w:val="24"/>
          <w:lang w:val="en-US"/>
        </w:rPr>
        <w:t>II</w:t>
      </w:r>
      <w:r w:rsidRPr="00B026F0">
        <w:rPr>
          <w:rFonts w:cs="Times New Roman"/>
          <w:sz w:val="24"/>
          <w:szCs w:val="24"/>
        </w:rPr>
        <w:t xml:space="preserve"> опытной - 101,95 г, контрольной  103,41 г соответственно. Абсолютный привес (А) массы тела крыс в </w:t>
      </w:r>
      <w:r w:rsidRPr="00B026F0">
        <w:rPr>
          <w:rFonts w:cs="Times New Roman"/>
          <w:sz w:val="24"/>
          <w:szCs w:val="24"/>
          <w:lang w:val="en-US"/>
        </w:rPr>
        <w:t>I</w:t>
      </w:r>
      <w:r w:rsidRPr="00B026F0">
        <w:rPr>
          <w:rFonts w:cs="Times New Roman"/>
          <w:sz w:val="24"/>
          <w:szCs w:val="24"/>
        </w:rPr>
        <w:t xml:space="preserve"> опытной группе составил - 42,14 г, </w:t>
      </w:r>
      <w:r w:rsidRPr="00B026F0">
        <w:rPr>
          <w:rFonts w:cs="Times New Roman"/>
          <w:sz w:val="24"/>
          <w:szCs w:val="24"/>
          <w:lang w:val="en-US"/>
        </w:rPr>
        <w:t>II</w:t>
      </w:r>
      <w:r w:rsidRPr="00B026F0">
        <w:rPr>
          <w:rFonts w:cs="Times New Roman"/>
          <w:sz w:val="24"/>
          <w:szCs w:val="24"/>
        </w:rPr>
        <w:t xml:space="preserve"> опытной - 42,25 г, контрольной 44,30 г соответственно. Среднесуточный прирост (С) в </w:t>
      </w:r>
      <w:r w:rsidRPr="00B026F0">
        <w:rPr>
          <w:rFonts w:cs="Times New Roman"/>
          <w:sz w:val="24"/>
          <w:szCs w:val="24"/>
          <w:lang w:val="en-US"/>
        </w:rPr>
        <w:t>I</w:t>
      </w:r>
      <w:r w:rsidRPr="00B026F0">
        <w:rPr>
          <w:rFonts w:cs="Times New Roman"/>
          <w:sz w:val="24"/>
          <w:szCs w:val="24"/>
        </w:rPr>
        <w:t xml:space="preserve"> опытной группе составил - 3,01 г, </w:t>
      </w:r>
      <w:r w:rsidRPr="00B026F0">
        <w:rPr>
          <w:rFonts w:cs="Times New Roman"/>
          <w:sz w:val="24"/>
          <w:szCs w:val="24"/>
          <w:lang w:val="en-US"/>
        </w:rPr>
        <w:t>II</w:t>
      </w:r>
      <w:r w:rsidRPr="00B026F0">
        <w:rPr>
          <w:rFonts w:cs="Times New Roman"/>
          <w:sz w:val="24"/>
          <w:szCs w:val="24"/>
        </w:rPr>
        <w:t xml:space="preserve"> опытной - 42,25 г, контрольной 3,16 г. Полученные результаты измерений отражены в диаграмме 1. На основании представленных данных можно отметить, что показатели между группами не имели значительных отличий и соответствовали показателям клинически здоровых животных. </w:t>
      </w:r>
    </w:p>
    <w:p w14:paraId="78B777A3" w14:textId="77777777" w:rsidR="008B4E7D" w:rsidRPr="00B026F0" w:rsidRDefault="008B4E7D" w:rsidP="008B4E7D">
      <w:pPr>
        <w:rPr>
          <w:rFonts w:cs="Times New Roman"/>
          <w:sz w:val="24"/>
          <w:szCs w:val="24"/>
        </w:rPr>
      </w:pPr>
      <w:r w:rsidRPr="00B026F0">
        <w:rPr>
          <w:rFonts w:cs="Times New Roman"/>
          <w:sz w:val="24"/>
          <w:szCs w:val="24"/>
        </w:rPr>
        <w:t xml:space="preserve">Для получения данных по массометрии некоторых внутренних органов, была проведена эвтаназия и патологоанатомическое вскрытие крыс опытных и контрольной групп через 21 сутки исследований (рисунок С.1). </w:t>
      </w:r>
    </w:p>
    <w:p w14:paraId="3175A50C" w14:textId="77777777" w:rsidR="008B4E7D" w:rsidRPr="00B026F0" w:rsidRDefault="008B4E7D" w:rsidP="008B4E7D">
      <w:pPr>
        <w:ind w:firstLine="0"/>
        <w:jc w:val="center"/>
        <w:rPr>
          <w:rFonts w:cs="Times New Roman"/>
          <w:sz w:val="24"/>
          <w:szCs w:val="24"/>
        </w:rPr>
      </w:pPr>
      <w:r w:rsidRPr="00B026F0">
        <w:rPr>
          <w:rFonts w:cs="Times New Roman"/>
          <w:noProof/>
          <w:sz w:val="24"/>
          <w:szCs w:val="24"/>
          <w:lang w:eastAsia="ru-RU"/>
        </w:rPr>
        <w:lastRenderedPageBreak/>
        <w:drawing>
          <wp:inline distT="0" distB="0" distL="0" distR="0" wp14:anchorId="645AF3E0" wp14:editId="104AC600">
            <wp:extent cx="5314950" cy="2647950"/>
            <wp:effectExtent l="0" t="0" r="0" b="0"/>
            <wp:docPr id="1664033216"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949885E" w14:textId="77777777" w:rsidR="008B4E7D" w:rsidRPr="00B026F0" w:rsidRDefault="008B4E7D" w:rsidP="00B026F0">
      <w:pPr>
        <w:spacing w:after="120"/>
        <w:ind w:firstLine="0"/>
        <w:jc w:val="center"/>
        <w:rPr>
          <w:rFonts w:cs="Times New Roman"/>
          <w:sz w:val="24"/>
          <w:szCs w:val="24"/>
        </w:rPr>
      </w:pPr>
      <w:r w:rsidRPr="00B026F0">
        <w:rPr>
          <w:rFonts w:cs="Times New Roman"/>
          <w:sz w:val="24"/>
          <w:szCs w:val="24"/>
        </w:rPr>
        <w:t xml:space="preserve">Рисунок С.1 </w:t>
      </w:r>
      <w:r w:rsidRPr="00B026F0">
        <w:rPr>
          <w:rFonts w:cs="Times New Roman"/>
          <w:sz w:val="24"/>
          <w:szCs w:val="24"/>
        </w:rPr>
        <w:sym w:font="Symbol" w:char="F02D"/>
      </w:r>
      <w:r w:rsidRPr="00B026F0">
        <w:rPr>
          <w:rFonts w:cs="Times New Roman"/>
          <w:sz w:val="24"/>
          <w:szCs w:val="24"/>
        </w:rPr>
        <w:t xml:space="preserve"> Динамика изменения привес массы тела крыс, (</w:t>
      </w:r>
      <w:r w:rsidRPr="00B026F0">
        <w:rPr>
          <w:rFonts w:cs="Times New Roman"/>
          <w:sz w:val="24"/>
          <w:szCs w:val="24"/>
          <w:lang w:val="en-US"/>
        </w:rPr>
        <w:t>n</w:t>
      </w:r>
      <w:r w:rsidRPr="00B026F0">
        <w:rPr>
          <w:rFonts w:cs="Times New Roman"/>
          <w:sz w:val="24"/>
          <w:szCs w:val="24"/>
        </w:rPr>
        <w:t>=45)</w:t>
      </w:r>
    </w:p>
    <w:p w14:paraId="78D40490" w14:textId="77777777" w:rsidR="008B4E7D" w:rsidRPr="00B026F0" w:rsidRDefault="008B4E7D" w:rsidP="008B4E7D">
      <w:pPr>
        <w:rPr>
          <w:rFonts w:cs="Times New Roman"/>
          <w:sz w:val="24"/>
          <w:szCs w:val="24"/>
        </w:rPr>
      </w:pPr>
      <w:r w:rsidRPr="00B026F0">
        <w:rPr>
          <w:rFonts w:cs="Times New Roman"/>
          <w:sz w:val="24"/>
          <w:szCs w:val="24"/>
          <w:shd w:val="clear" w:color="auto" w:fill="FFFFFF"/>
        </w:rPr>
        <w:t>Посмертная</w:t>
      </w:r>
      <w:r w:rsidRPr="00B026F0">
        <w:rPr>
          <w:rFonts w:cs="Times New Roman"/>
          <w:sz w:val="24"/>
          <w:szCs w:val="24"/>
        </w:rPr>
        <w:t xml:space="preserve"> массометрия животных после обескровливания, показала, что масса тела крыс в </w:t>
      </w:r>
      <w:r w:rsidRPr="00B026F0">
        <w:rPr>
          <w:rFonts w:cs="Times New Roman"/>
          <w:sz w:val="24"/>
          <w:szCs w:val="24"/>
          <w:lang w:val="en-US"/>
        </w:rPr>
        <w:t>I</w:t>
      </w:r>
      <w:r w:rsidRPr="00B026F0">
        <w:rPr>
          <w:rFonts w:cs="Times New Roman"/>
          <w:sz w:val="24"/>
          <w:szCs w:val="24"/>
        </w:rPr>
        <w:t xml:space="preserve"> опытной группе составила - 139,66±0,39 г; во </w:t>
      </w:r>
      <w:r w:rsidRPr="00B026F0">
        <w:rPr>
          <w:rFonts w:cs="Times New Roman"/>
          <w:sz w:val="24"/>
          <w:szCs w:val="24"/>
          <w:lang w:val="en-US"/>
        </w:rPr>
        <w:t>II</w:t>
      </w:r>
      <w:r w:rsidRPr="00B026F0">
        <w:rPr>
          <w:rFonts w:cs="Times New Roman"/>
          <w:sz w:val="24"/>
          <w:szCs w:val="24"/>
        </w:rPr>
        <w:t xml:space="preserve"> опытной группе - 134,82±0,54 г; контрольной группе - 131,15±0,74 г. Масса внутренних органов крыс в </w:t>
      </w:r>
      <w:r w:rsidRPr="00B026F0">
        <w:rPr>
          <w:rFonts w:cs="Times New Roman"/>
          <w:sz w:val="24"/>
          <w:szCs w:val="24"/>
          <w:lang w:val="en-US"/>
        </w:rPr>
        <w:t>I</w:t>
      </w:r>
      <w:r w:rsidRPr="00B026F0">
        <w:rPr>
          <w:rFonts w:cs="Times New Roman"/>
          <w:sz w:val="24"/>
          <w:szCs w:val="24"/>
        </w:rPr>
        <w:t xml:space="preserve"> опытной группе масса составила (г): сердце - 0,46±0,35; легкие - 1,16±0,42; желудок - 2,49±0,11; кишечник - 12,96±0,18; селезенка - 0,69±0,14; почки - 1,55±0,45; печень - 7,48±0,27. Во </w:t>
      </w:r>
      <w:r w:rsidRPr="00B026F0">
        <w:rPr>
          <w:rFonts w:cs="Times New Roman"/>
          <w:sz w:val="24"/>
          <w:szCs w:val="24"/>
          <w:lang w:val="en-US"/>
        </w:rPr>
        <w:t>II</w:t>
      </w:r>
      <w:r w:rsidRPr="00B026F0">
        <w:rPr>
          <w:rFonts w:cs="Times New Roman"/>
          <w:sz w:val="24"/>
          <w:szCs w:val="24"/>
        </w:rPr>
        <w:t xml:space="preserve"> опытной группе: сердце - 0,43±0,88; легкие - 1,15±0,67; желудок - 3,13±0,51; кишечник - 11,24±0,25; селезенка - 0,67±0,91; почки - 1,48±0,71; печень - 7,81±0,39. В контрольной группе: сердце - 0,51±0,25; легкие - 1,19±0,44; желудок - 2,42±0,13; кишечник - 14,76±0,62; селезенка - 0,72±0,31; почки - 1,68±0,56; печень - 7,34±0,29 соответственно.</w:t>
      </w:r>
    </w:p>
    <w:p w14:paraId="78BFFF72" w14:textId="77777777" w:rsidR="008B4E7D" w:rsidRPr="00B026F0" w:rsidRDefault="008B4E7D" w:rsidP="008B4E7D">
      <w:pPr>
        <w:rPr>
          <w:rFonts w:cs="Times New Roman"/>
          <w:sz w:val="24"/>
          <w:szCs w:val="24"/>
        </w:rPr>
      </w:pPr>
      <w:r w:rsidRPr="00B026F0">
        <w:rPr>
          <w:rFonts w:cs="Times New Roman"/>
          <w:sz w:val="24"/>
          <w:szCs w:val="24"/>
        </w:rPr>
        <w:t xml:space="preserve">Как видно из представленных данных, значимых отличий в массе и патологоанатомических изменений во внутренних органах у животных в </w:t>
      </w:r>
      <w:r w:rsidRPr="00B026F0">
        <w:rPr>
          <w:rFonts w:cs="Times New Roman"/>
          <w:sz w:val="24"/>
          <w:szCs w:val="24"/>
          <w:lang w:val="en-US"/>
        </w:rPr>
        <w:t>I</w:t>
      </w:r>
      <w:r w:rsidRPr="00B026F0">
        <w:rPr>
          <w:rFonts w:cs="Times New Roman"/>
          <w:sz w:val="24"/>
          <w:szCs w:val="24"/>
        </w:rPr>
        <w:t xml:space="preserve"> и </w:t>
      </w:r>
      <w:r w:rsidRPr="00B026F0">
        <w:rPr>
          <w:rFonts w:cs="Times New Roman"/>
          <w:sz w:val="24"/>
          <w:szCs w:val="24"/>
          <w:lang w:val="en-US"/>
        </w:rPr>
        <w:t>II</w:t>
      </w:r>
      <w:r w:rsidRPr="00B026F0">
        <w:rPr>
          <w:rFonts w:cs="Times New Roman"/>
          <w:sz w:val="24"/>
          <w:szCs w:val="24"/>
        </w:rPr>
        <w:t xml:space="preserve"> опытных группах, а также в контрольной группе выявлено не было, что предполагает высокое качество комбикормов используемых кормов. </w:t>
      </w:r>
    </w:p>
    <w:p w14:paraId="78B7B145" w14:textId="77777777" w:rsidR="008B4E7D" w:rsidRPr="00B026F0" w:rsidRDefault="008B4E7D" w:rsidP="008B4E7D">
      <w:pPr>
        <w:rPr>
          <w:rFonts w:cs="Times New Roman"/>
          <w:sz w:val="24"/>
          <w:szCs w:val="24"/>
        </w:rPr>
      </w:pPr>
      <w:r w:rsidRPr="00B026F0">
        <w:rPr>
          <w:rFonts w:cs="Times New Roman"/>
          <w:sz w:val="24"/>
          <w:szCs w:val="24"/>
        </w:rPr>
        <w:t xml:space="preserve">С.5 Выводы </w:t>
      </w:r>
    </w:p>
    <w:p w14:paraId="3A18A3D2" w14:textId="77777777" w:rsidR="008B4E7D" w:rsidRPr="00B026F0" w:rsidRDefault="008B4E7D" w:rsidP="008B4E7D">
      <w:pPr>
        <w:rPr>
          <w:rFonts w:cs="Times New Roman"/>
          <w:sz w:val="24"/>
          <w:szCs w:val="24"/>
        </w:rPr>
      </w:pPr>
      <w:r w:rsidRPr="00B026F0">
        <w:rPr>
          <w:rFonts w:cs="Times New Roman"/>
          <w:sz w:val="24"/>
          <w:szCs w:val="24"/>
        </w:rPr>
        <w:t xml:space="preserve">1) На основании полученных данных, можно сделать заключение, о хорошей питательности используемых кормов в </w:t>
      </w:r>
      <w:r w:rsidRPr="00B026F0">
        <w:rPr>
          <w:rFonts w:cs="Times New Roman"/>
          <w:sz w:val="24"/>
          <w:szCs w:val="24"/>
          <w:lang w:val="en-US"/>
        </w:rPr>
        <w:t>I</w:t>
      </w:r>
      <w:r w:rsidRPr="00B026F0">
        <w:rPr>
          <w:rFonts w:cs="Times New Roman"/>
          <w:sz w:val="24"/>
          <w:szCs w:val="24"/>
        </w:rPr>
        <w:t xml:space="preserve"> опытной, </w:t>
      </w:r>
      <w:r w:rsidRPr="00B026F0">
        <w:rPr>
          <w:rFonts w:cs="Times New Roman"/>
          <w:sz w:val="24"/>
          <w:szCs w:val="24"/>
          <w:lang w:val="en-US"/>
        </w:rPr>
        <w:t>II</w:t>
      </w:r>
      <w:r w:rsidRPr="00B026F0">
        <w:rPr>
          <w:rFonts w:cs="Times New Roman"/>
          <w:sz w:val="24"/>
          <w:szCs w:val="24"/>
        </w:rPr>
        <w:t xml:space="preserve"> опытной и в контрольной группе, а так же об отсутствии токсических эффектов в данных кормах. При этом предпочтение следует отдать корму, используемому в контрольной группе как лучшему, что подтверждают цифровые показатели приростов массы тела крыс и результаты массометрии внутренних органов.</w:t>
      </w:r>
    </w:p>
    <w:p w14:paraId="5E517D96" w14:textId="77777777" w:rsidR="008B4E7D" w:rsidRPr="00B026F0" w:rsidRDefault="008B4E7D" w:rsidP="008B4E7D">
      <w:pPr>
        <w:rPr>
          <w:rFonts w:cs="Times New Roman"/>
          <w:sz w:val="24"/>
          <w:szCs w:val="24"/>
        </w:rPr>
      </w:pPr>
      <w:r w:rsidRPr="00B026F0">
        <w:rPr>
          <w:rFonts w:cs="Times New Roman"/>
          <w:sz w:val="24"/>
          <w:szCs w:val="24"/>
        </w:rPr>
        <w:lastRenderedPageBreak/>
        <w:t xml:space="preserve">2) Рассмотренная методика </w:t>
      </w:r>
      <w:r w:rsidRPr="00B026F0">
        <w:rPr>
          <w:rFonts w:eastAsia="Times New Roman" w:cs="Times New Roman"/>
          <w:sz w:val="24"/>
          <w:szCs w:val="24"/>
          <w:lang w:eastAsia="ru-RU"/>
        </w:rPr>
        <w:t xml:space="preserve">по определению пригодности </w:t>
      </w:r>
      <w:r w:rsidRPr="00B026F0">
        <w:rPr>
          <w:rFonts w:cs="Times New Roman"/>
          <w:sz w:val="24"/>
          <w:szCs w:val="24"/>
          <w:shd w:val="clear" w:color="auto" w:fill="FFFFFF"/>
        </w:rPr>
        <w:t>и соответствия</w:t>
      </w:r>
      <w:r w:rsidRPr="00B026F0">
        <w:rPr>
          <w:rFonts w:cs="Times New Roman"/>
          <w:bCs/>
          <w:sz w:val="24"/>
          <w:szCs w:val="24"/>
          <w:shd w:val="clear" w:color="auto" w:fill="FFFFFF"/>
        </w:rPr>
        <w:t xml:space="preserve"> комбикормовой</w:t>
      </w:r>
      <w:r w:rsidRPr="00B026F0">
        <w:rPr>
          <w:rFonts w:cs="Times New Roman"/>
          <w:sz w:val="24"/>
          <w:szCs w:val="24"/>
          <w:shd w:val="clear" w:color="auto" w:fill="FFFFFF"/>
        </w:rPr>
        <w:t> продукции,</w:t>
      </w:r>
      <w:r w:rsidRPr="00B026F0">
        <w:rPr>
          <w:rFonts w:eastAsia="Times New Roman" w:cs="Times New Roman"/>
          <w:sz w:val="24"/>
          <w:szCs w:val="24"/>
          <w:lang w:eastAsia="ru-RU"/>
        </w:rPr>
        <w:t xml:space="preserve"> для питания лабораторных животных (на примере крыс)</w:t>
      </w:r>
      <w:r w:rsidRPr="00B026F0">
        <w:rPr>
          <w:rFonts w:cs="Times New Roman"/>
          <w:sz w:val="24"/>
          <w:szCs w:val="24"/>
        </w:rPr>
        <w:t xml:space="preserve"> позволяет выбрать оптимальный вид промышленного корма с учетом особенностей проводимого исследования и потребностями в питательных веществах конкретной половозрастной группы лабораторных животных, что повысит достоверность и качество проведения медико-биологических исследований. </w:t>
      </w:r>
    </w:p>
    <w:p w14:paraId="774BDC93" w14:textId="77777777" w:rsidR="008B4E7D" w:rsidRPr="00B026F0" w:rsidRDefault="008B4E7D" w:rsidP="008B4E7D">
      <w:pPr>
        <w:rPr>
          <w:rFonts w:cs="Times New Roman"/>
          <w:sz w:val="24"/>
          <w:szCs w:val="24"/>
        </w:rPr>
      </w:pPr>
      <w:r w:rsidRPr="00B026F0">
        <w:rPr>
          <w:rFonts w:cs="Times New Roman"/>
          <w:sz w:val="24"/>
          <w:szCs w:val="24"/>
        </w:rPr>
        <w:t>С.6 Список использованных источников</w:t>
      </w:r>
    </w:p>
    <w:p w14:paraId="3459E19F" w14:textId="77777777" w:rsidR="008B4E7D" w:rsidRPr="00B026F0" w:rsidRDefault="008B4E7D" w:rsidP="00254F85">
      <w:pPr>
        <w:pStyle w:val="a7"/>
        <w:numPr>
          <w:ilvl w:val="0"/>
          <w:numId w:val="24"/>
        </w:numPr>
        <w:ind w:left="0" w:firstLine="709"/>
        <w:rPr>
          <w:rFonts w:cs="Times New Roman"/>
          <w:sz w:val="24"/>
          <w:szCs w:val="24"/>
          <w:lang w:eastAsia="ru-RU"/>
        </w:rPr>
      </w:pPr>
      <w:r w:rsidRPr="00B026F0">
        <w:rPr>
          <w:rFonts w:cs="Times New Roman"/>
          <w:sz w:val="24"/>
          <w:szCs w:val="24"/>
          <w:lang w:eastAsia="ru-RU"/>
        </w:rPr>
        <w:t>Гомзикова М. О., Маланьева А. Г., Сираева З. Ю. Основы проведения биомедицинских исследований на лабораторных животных: учеб. Пособие. Казань: ИД «МеДДоК», 2021. - 124 с.</w:t>
      </w:r>
      <w:r w:rsidRPr="00B026F0">
        <w:rPr>
          <w:rFonts w:cs="Times New Roman"/>
          <w:sz w:val="24"/>
          <w:szCs w:val="24"/>
          <w:shd w:val="clear" w:color="auto" w:fill="F5F5F5"/>
        </w:rPr>
        <w:t xml:space="preserve"> </w:t>
      </w:r>
    </w:p>
    <w:p w14:paraId="77317217" w14:textId="77777777" w:rsidR="008B4E7D" w:rsidRPr="00B026F0" w:rsidRDefault="008B4E7D" w:rsidP="00254F85">
      <w:pPr>
        <w:pStyle w:val="a7"/>
        <w:numPr>
          <w:ilvl w:val="0"/>
          <w:numId w:val="24"/>
        </w:numPr>
        <w:ind w:left="0" w:firstLine="709"/>
        <w:rPr>
          <w:rFonts w:cs="Times New Roman"/>
          <w:sz w:val="24"/>
          <w:szCs w:val="24"/>
          <w:lang w:eastAsia="ru-RU"/>
        </w:rPr>
      </w:pPr>
      <w:r w:rsidRPr="00B026F0">
        <w:rPr>
          <w:rFonts w:cs="Times New Roman"/>
          <w:sz w:val="24"/>
          <w:szCs w:val="24"/>
          <w:shd w:val="clear" w:color="auto" w:fill="FFFFFF"/>
        </w:rPr>
        <w:t>ГОСТ 34566-2019 «Комбикорма полнорационные для лабораторных животных»</w:t>
      </w:r>
    </w:p>
    <w:p w14:paraId="3EF2DAAF" w14:textId="77777777" w:rsidR="008B4E7D" w:rsidRPr="00B026F0" w:rsidRDefault="008B4E7D" w:rsidP="00254F85">
      <w:pPr>
        <w:pStyle w:val="a7"/>
        <w:numPr>
          <w:ilvl w:val="0"/>
          <w:numId w:val="24"/>
        </w:numPr>
        <w:ind w:left="0" w:firstLine="709"/>
        <w:rPr>
          <w:rStyle w:val="biblio-record-text"/>
          <w:rFonts w:cs="Times New Roman"/>
          <w:sz w:val="24"/>
          <w:szCs w:val="24"/>
          <w:shd w:val="clear" w:color="auto" w:fill="F5F5F5"/>
        </w:rPr>
      </w:pPr>
      <w:r w:rsidRPr="00B026F0">
        <w:rPr>
          <w:rStyle w:val="biblio-record-text"/>
          <w:rFonts w:cs="Times New Roman"/>
          <w:sz w:val="24"/>
          <w:szCs w:val="24"/>
        </w:rPr>
        <w:t xml:space="preserve">Зоогигиена: учебник / И.И. Кочиш, Н.С. Калюжный, Л.А. Волчкова </w:t>
      </w:r>
      <w:r w:rsidRPr="00B026F0">
        <w:rPr>
          <w:rFonts w:cs="Times New Roman"/>
          <w:sz w:val="24"/>
          <w:szCs w:val="24"/>
          <w:shd w:val="clear" w:color="auto" w:fill="FFFFFF"/>
        </w:rPr>
        <w:t>[и др.]</w:t>
      </w:r>
      <w:r w:rsidRPr="00B026F0">
        <w:rPr>
          <w:rStyle w:val="biblio-record-text"/>
          <w:rFonts w:cs="Times New Roman"/>
          <w:sz w:val="24"/>
          <w:szCs w:val="24"/>
        </w:rPr>
        <w:t xml:space="preserve">. </w:t>
      </w:r>
      <w:r w:rsidRPr="00B026F0">
        <w:rPr>
          <w:rFonts w:cs="Times New Roman"/>
          <w:sz w:val="24"/>
          <w:szCs w:val="24"/>
          <w:shd w:val="clear" w:color="auto" w:fill="FFFFFF"/>
        </w:rPr>
        <w:t>- Санкт-Петербург:</w:t>
      </w:r>
      <w:r w:rsidRPr="00B026F0">
        <w:rPr>
          <w:rFonts w:cs="Times New Roman"/>
          <w:sz w:val="24"/>
          <w:szCs w:val="24"/>
        </w:rPr>
        <w:t xml:space="preserve"> </w:t>
      </w:r>
      <w:r w:rsidRPr="00B026F0">
        <w:rPr>
          <w:rStyle w:val="biblio-record-text"/>
          <w:rFonts w:cs="Times New Roman"/>
          <w:sz w:val="24"/>
          <w:szCs w:val="24"/>
        </w:rPr>
        <w:t xml:space="preserve">Лань, 2022. </w:t>
      </w:r>
      <w:r w:rsidRPr="00B026F0">
        <w:rPr>
          <w:rFonts w:cs="Times New Roman"/>
          <w:sz w:val="24"/>
          <w:szCs w:val="24"/>
          <w:lang w:eastAsia="ru-RU"/>
        </w:rPr>
        <w:t>-</w:t>
      </w:r>
      <w:r w:rsidRPr="00B026F0">
        <w:rPr>
          <w:rStyle w:val="biblio-record-text"/>
          <w:rFonts w:cs="Times New Roman"/>
          <w:sz w:val="24"/>
          <w:szCs w:val="24"/>
        </w:rPr>
        <w:t xml:space="preserve"> 464 с.</w:t>
      </w:r>
    </w:p>
    <w:p w14:paraId="05BC4EDC" w14:textId="77777777" w:rsidR="008B4E7D" w:rsidRPr="00B026F0" w:rsidRDefault="008B4E7D" w:rsidP="00254F85">
      <w:pPr>
        <w:pStyle w:val="a7"/>
        <w:numPr>
          <w:ilvl w:val="0"/>
          <w:numId w:val="24"/>
        </w:numPr>
        <w:ind w:left="0" w:firstLine="709"/>
        <w:rPr>
          <w:rFonts w:cs="Times New Roman"/>
          <w:sz w:val="24"/>
          <w:szCs w:val="24"/>
        </w:rPr>
      </w:pPr>
      <w:r w:rsidRPr="00B026F0">
        <w:rPr>
          <w:rStyle w:val="biblio-record-text"/>
          <w:rFonts w:cs="Times New Roman"/>
          <w:sz w:val="24"/>
          <w:szCs w:val="24"/>
        </w:rPr>
        <w:t xml:space="preserve">Зоогигиеническая и ветеринарно-санитарная экспертиза </w:t>
      </w:r>
      <w:proofErr w:type="gramStart"/>
      <w:r w:rsidRPr="00B026F0">
        <w:rPr>
          <w:rStyle w:val="biblio-record-text"/>
          <w:rFonts w:cs="Times New Roman"/>
          <w:sz w:val="24"/>
          <w:szCs w:val="24"/>
        </w:rPr>
        <w:t>кормов :</w:t>
      </w:r>
      <w:proofErr w:type="gramEnd"/>
      <w:r w:rsidRPr="00B026F0">
        <w:rPr>
          <w:rStyle w:val="biblio-record-text"/>
          <w:rFonts w:cs="Times New Roman"/>
          <w:sz w:val="24"/>
          <w:szCs w:val="24"/>
        </w:rPr>
        <w:t xml:space="preserve"> учебник / А. Ф. Кузнецов, А. М. Лунегов, К. А. Рожков, И. В. Лунегова. - Санкт-</w:t>
      </w:r>
      <w:proofErr w:type="gramStart"/>
      <w:r w:rsidRPr="00B026F0">
        <w:rPr>
          <w:rStyle w:val="biblio-record-text"/>
          <w:rFonts w:cs="Times New Roman"/>
          <w:sz w:val="24"/>
          <w:szCs w:val="24"/>
        </w:rPr>
        <w:t>Петербург :</w:t>
      </w:r>
      <w:proofErr w:type="gramEnd"/>
      <w:r w:rsidRPr="00B026F0">
        <w:rPr>
          <w:rStyle w:val="biblio-record-text"/>
          <w:rFonts w:cs="Times New Roman"/>
          <w:sz w:val="24"/>
          <w:szCs w:val="24"/>
        </w:rPr>
        <w:t xml:space="preserve"> Лань, 2022. - 508 с.</w:t>
      </w:r>
      <w:r w:rsidRPr="00B026F0">
        <w:rPr>
          <w:rFonts w:cs="Times New Roman"/>
          <w:sz w:val="24"/>
          <w:szCs w:val="24"/>
          <w:shd w:val="clear" w:color="auto" w:fill="F5F5F5"/>
        </w:rPr>
        <w:t xml:space="preserve"> </w:t>
      </w:r>
    </w:p>
    <w:p w14:paraId="2429F4E3" w14:textId="77777777" w:rsidR="008B4E7D" w:rsidRPr="00B026F0" w:rsidRDefault="008B4E7D" w:rsidP="00254F85">
      <w:pPr>
        <w:pStyle w:val="a7"/>
        <w:numPr>
          <w:ilvl w:val="0"/>
          <w:numId w:val="24"/>
        </w:numPr>
        <w:ind w:left="0" w:firstLine="709"/>
        <w:rPr>
          <w:rStyle w:val="biblio-record-text"/>
          <w:rFonts w:cs="Times New Roman"/>
          <w:sz w:val="24"/>
          <w:szCs w:val="24"/>
        </w:rPr>
      </w:pPr>
      <w:r w:rsidRPr="00B026F0">
        <w:rPr>
          <w:rStyle w:val="biblio-record-text"/>
          <w:rFonts w:cs="Times New Roman"/>
          <w:sz w:val="24"/>
          <w:szCs w:val="24"/>
        </w:rPr>
        <w:t xml:space="preserve">Латыпов, Д. Г. Вскрытие и патологоанатомическая диагностика болезней </w:t>
      </w:r>
      <w:proofErr w:type="gramStart"/>
      <w:r w:rsidRPr="00B026F0">
        <w:rPr>
          <w:rStyle w:val="biblio-record-text"/>
          <w:rFonts w:cs="Times New Roman"/>
          <w:sz w:val="24"/>
          <w:szCs w:val="24"/>
        </w:rPr>
        <w:t>животных :</w:t>
      </w:r>
      <w:proofErr w:type="gramEnd"/>
      <w:r w:rsidRPr="00B026F0">
        <w:rPr>
          <w:rStyle w:val="biblio-record-text"/>
          <w:rFonts w:cs="Times New Roman"/>
          <w:sz w:val="24"/>
          <w:szCs w:val="24"/>
        </w:rPr>
        <w:t xml:space="preserve"> учебное пособие / Д. Г. Латыпов, И. Н. Залялов. - Санкт-</w:t>
      </w:r>
      <w:proofErr w:type="gramStart"/>
      <w:r w:rsidRPr="00B026F0">
        <w:rPr>
          <w:rStyle w:val="biblio-record-text"/>
          <w:rFonts w:cs="Times New Roman"/>
          <w:sz w:val="24"/>
          <w:szCs w:val="24"/>
        </w:rPr>
        <w:t>Петербург :</w:t>
      </w:r>
      <w:proofErr w:type="gramEnd"/>
      <w:r w:rsidRPr="00B026F0">
        <w:rPr>
          <w:rStyle w:val="biblio-record-text"/>
          <w:rFonts w:cs="Times New Roman"/>
          <w:sz w:val="24"/>
          <w:szCs w:val="24"/>
        </w:rPr>
        <w:t xml:space="preserve"> Лань, 2022. - 384 с.</w:t>
      </w:r>
    </w:p>
    <w:p w14:paraId="78A46D52" w14:textId="77777777" w:rsidR="008B4E7D" w:rsidRPr="00B026F0" w:rsidRDefault="008B4E7D" w:rsidP="00254F85">
      <w:pPr>
        <w:pStyle w:val="a7"/>
        <w:numPr>
          <w:ilvl w:val="0"/>
          <w:numId w:val="24"/>
        </w:numPr>
        <w:ind w:left="0" w:firstLine="709"/>
        <w:rPr>
          <w:rFonts w:cs="Times New Roman"/>
          <w:sz w:val="24"/>
          <w:szCs w:val="24"/>
        </w:rPr>
      </w:pPr>
      <w:r w:rsidRPr="00B026F0">
        <w:rPr>
          <w:rFonts w:cs="Times New Roman"/>
          <w:sz w:val="24"/>
          <w:szCs w:val="24"/>
          <w:shd w:val="clear" w:color="auto" w:fill="FFFFFF" w:themeFill="background1"/>
        </w:rPr>
        <w:t>Макарцев,</w:t>
      </w:r>
      <w:r w:rsidRPr="00B026F0">
        <w:rPr>
          <w:rFonts w:cs="Times New Roman"/>
          <w:sz w:val="24"/>
          <w:szCs w:val="24"/>
          <w:shd w:val="clear" w:color="auto" w:fill="F5F5F5"/>
        </w:rPr>
        <w:t xml:space="preserve"> Н</w:t>
      </w:r>
      <w:r w:rsidRPr="00B026F0">
        <w:rPr>
          <w:rFonts w:cs="Times New Roman"/>
          <w:sz w:val="24"/>
          <w:szCs w:val="24"/>
          <w:shd w:val="clear" w:color="auto" w:fill="FFFFFF" w:themeFill="background1"/>
        </w:rPr>
        <w:t>. Г. Кормление сельскохозяйственных животных: учебник / Н. Г. Макарцев. - Калуга: Ноосфера, 2012. - 640 с.</w:t>
      </w:r>
    </w:p>
    <w:p w14:paraId="5702E038" w14:textId="77777777" w:rsidR="008B4E7D" w:rsidRPr="00B026F0" w:rsidRDefault="008B4E7D" w:rsidP="00254F85">
      <w:pPr>
        <w:pStyle w:val="a7"/>
        <w:numPr>
          <w:ilvl w:val="0"/>
          <w:numId w:val="24"/>
        </w:numPr>
        <w:ind w:left="0" w:firstLine="709"/>
        <w:rPr>
          <w:rFonts w:cs="Times New Roman"/>
          <w:sz w:val="24"/>
          <w:szCs w:val="24"/>
        </w:rPr>
      </w:pPr>
      <w:r w:rsidRPr="00B026F0">
        <w:rPr>
          <w:rFonts w:cs="Times New Roman"/>
          <w:sz w:val="24"/>
          <w:szCs w:val="24"/>
          <w:shd w:val="clear" w:color="auto" w:fill="F5F5F5"/>
        </w:rPr>
        <w:t xml:space="preserve">Морфометрические </w:t>
      </w:r>
      <w:r w:rsidRPr="00B026F0">
        <w:rPr>
          <w:rFonts w:cs="Times New Roman"/>
          <w:sz w:val="24"/>
          <w:szCs w:val="24"/>
          <w:shd w:val="clear" w:color="auto" w:fill="FFFFFF" w:themeFill="background1"/>
        </w:rPr>
        <w:t>показатели органов свободных от патогенной флоры крыс cd (sprague dawley) в норме / Дьяченко, Е. А. Калабина, С. Г. Семушина [и др.] // Биомедицина.</w:t>
      </w:r>
      <w:r w:rsidRPr="00B026F0">
        <w:rPr>
          <w:rFonts w:cs="Times New Roman"/>
          <w:sz w:val="24"/>
          <w:szCs w:val="24"/>
          <w:shd w:val="clear" w:color="auto" w:fill="F5F5F5"/>
        </w:rPr>
        <w:t xml:space="preserve"> - 2013. - № 1. - С. 72-77. </w:t>
      </w:r>
    </w:p>
    <w:p w14:paraId="2460A0BB" w14:textId="77777777" w:rsidR="008B4E7D" w:rsidRPr="00B026F0" w:rsidRDefault="008B4E7D" w:rsidP="00254F85">
      <w:pPr>
        <w:pStyle w:val="a7"/>
        <w:numPr>
          <w:ilvl w:val="0"/>
          <w:numId w:val="24"/>
        </w:numPr>
        <w:ind w:left="0" w:firstLine="709"/>
        <w:rPr>
          <w:rFonts w:cs="Times New Roman"/>
          <w:sz w:val="24"/>
          <w:szCs w:val="24"/>
        </w:rPr>
      </w:pPr>
      <w:r w:rsidRPr="00B026F0">
        <w:rPr>
          <w:rFonts w:cs="Times New Roman"/>
          <w:sz w:val="24"/>
          <w:szCs w:val="24"/>
        </w:rPr>
        <w:t xml:space="preserve">Практикум по частной зоогигиене с основами содержания животных. Книга 2. Сельскохозяйственная птица, свиньи, лошади, пушные звери, пчелы, лабораторные </w:t>
      </w:r>
      <w:proofErr w:type="gramStart"/>
      <w:r w:rsidRPr="00B026F0">
        <w:rPr>
          <w:rFonts w:cs="Times New Roman"/>
          <w:sz w:val="24"/>
          <w:szCs w:val="24"/>
        </w:rPr>
        <w:t>животные :</w:t>
      </w:r>
      <w:proofErr w:type="gramEnd"/>
      <w:r w:rsidRPr="00B026F0">
        <w:rPr>
          <w:rFonts w:cs="Times New Roman"/>
          <w:sz w:val="24"/>
          <w:szCs w:val="24"/>
        </w:rPr>
        <w:t xml:space="preserve"> учебное пособие / А. Ф. Кузнецов, В. Г. Тюрин, В. Г. Семёнов [и др.] ; под редакцией А. Ф. Кузнецова. - 2-е изд. - Санкт-Петербург : Квадро, 2021. - 304 c. </w:t>
      </w:r>
    </w:p>
    <w:p w14:paraId="2A02FE5A" w14:textId="77777777" w:rsidR="008B4E7D" w:rsidRPr="00B026F0" w:rsidRDefault="008B4E7D" w:rsidP="00254F85">
      <w:pPr>
        <w:pStyle w:val="a7"/>
        <w:numPr>
          <w:ilvl w:val="0"/>
          <w:numId w:val="24"/>
        </w:numPr>
        <w:ind w:left="0" w:firstLine="709"/>
        <w:rPr>
          <w:rFonts w:cs="Times New Roman"/>
          <w:sz w:val="24"/>
          <w:szCs w:val="24"/>
        </w:rPr>
      </w:pPr>
      <w:r w:rsidRPr="00B026F0">
        <w:rPr>
          <w:rFonts w:cs="Times New Roman"/>
          <w:sz w:val="24"/>
          <w:szCs w:val="24"/>
        </w:rPr>
        <w:t>Скопичев, В. Г. Частная физиология. Кн. 4. Физиология лабораторных животных: учебное пособие / В. Г. Скопичев. - Санкт-Петербург: Квадро, 2022. - 524 c.</w:t>
      </w:r>
    </w:p>
    <w:p w14:paraId="4FE4830F" w14:textId="77777777" w:rsidR="008B4E7D" w:rsidRPr="00B026F0" w:rsidRDefault="008B4E7D" w:rsidP="00254F85">
      <w:pPr>
        <w:pStyle w:val="a7"/>
        <w:numPr>
          <w:ilvl w:val="0"/>
          <w:numId w:val="24"/>
        </w:numPr>
        <w:ind w:left="0" w:firstLine="709"/>
        <w:rPr>
          <w:rFonts w:cs="Times New Roman"/>
          <w:sz w:val="24"/>
          <w:szCs w:val="24"/>
        </w:rPr>
      </w:pPr>
      <w:r w:rsidRPr="00B026F0">
        <w:rPr>
          <w:rFonts w:cs="Times New Roman"/>
          <w:sz w:val="24"/>
          <w:szCs w:val="24"/>
        </w:rPr>
        <w:t xml:space="preserve">Хохрин, С. Н. Кормление животных с основами кормопроизводства / С. Н. Хохрин, К. А. Рожков, И. В. Лунегова. </w:t>
      </w:r>
      <w:r w:rsidRPr="00B026F0">
        <w:rPr>
          <w:rFonts w:cs="Times New Roman"/>
          <w:sz w:val="24"/>
          <w:szCs w:val="24"/>
          <w:shd w:val="clear" w:color="auto" w:fill="FFFFFF"/>
        </w:rPr>
        <w:t xml:space="preserve">- Санкт-Петербург: </w:t>
      </w:r>
      <w:r w:rsidRPr="00B026F0">
        <w:rPr>
          <w:rFonts w:cs="Times New Roman"/>
          <w:sz w:val="24"/>
          <w:szCs w:val="24"/>
        </w:rPr>
        <w:t xml:space="preserve"> Проспект Науки, 2021. - 480 с.</w:t>
      </w:r>
    </w:p>
    <w:p w14:paraId="0C84B16A" w14:textId="77777777" w:rsidR="008B4E7D" w:rsidRPr="00B026F0" w:rsidRDefault="008B4E7D" w:rsidP="008B4E7D">
      <w:pPr>
        <w:rPr>
          <w:rFonts w:eastAsia="Calibri" w:cs="Times New Roman"/>
          <w:sz w:val="24"/>
          <w:szCs w:val="24"/>
        </w:rPr>
      </w:pPr>
      <w:r w:rsidRPr="00B026F0">
        <w:rPr>
          <w:rFonts w:eastAsia="Calibri" w:cs="Times New Roman"/>
          <w:sz w:val="24"/>
          <w:szCs w:val="24"/>
        </w:rPr>
        <w:lastRenderedPageBreak/>
        <w:t>С.7 Методику разработали:</w:t>
      </w:r>
    </w:p>
    <w:p w14:paraId="5996F69D" w14:textId="77777777" w:rsidR="00F81390" w:rsidRPr="00B026F0" w:rsidRDefault="00F81390" w:rsidP="00F81390">
      <w:pPr>
        <w:rPr>
          <w:rFonts w:cs="Times New Roman"/>
          <w:sz w:val="24"/>
          <w:szCs w:val="24"/>
          <w:lang w:eastAsia="ru-RU"/>
        </w:rPr>
      </w:pPr>
      <w:r w:rsidRPr="00B026F0">
        <w:rPr>
          <w:rFonts w:cs="Times New Roman"/>
          <w:sz w:val="24"/>
          <w:szCs w:val="24"/>
          <w:lang w:eastAsia="ru-RU"/>
        </w:rPr>
        <w:t>1) Рожков Константин Александрович, к. с.-х. н., доцент, научный сотрудник Института трансляционной биомедицины СПбГУ;</w:t>
      </w:r>
    </w:p>
    <w:p w14:paraId="0F7FCD57" w14:textId="77777777" w:rsidR="00F81390" w:rsidRPr="00B026F0" w:rsidRDefault="00F81390" w:rsidP="00F81390">
      <w:pPr>
        <w:rPr>
          <w:rFonts w:cs="Times New Roman"/>
          <w:sz w:val="24"/>
          <w:szCs w:val="24"/>
          <w:lang w:eastAsia="ru-RU"/>
        </w:rPr>
      </w:pPr>
      <w:r w:rsidRPr="00B026F0">
        <w:rPr>
          <w:rFonts w:cs="Times New Roman"/>
          <w:sz w:val="24"/>
          <w:szCs w:val="24"/>
          <w:lang w:eastAsia="ru-RU"/>
        </w:rPr>
        <w:t>2) Пяточенко Николай Львович, ветеринарный врач ресурсного центра «Виварий» Научного парка СПбГУ.</w:t>
      </w:r>
    </w:p>
    <w:p w14:paraId="34F53017" w14:textId="77777777" w:rsidR="00F81390" w:rsidRPr="00872402" w:rsidRDefault="00F81390" w:rsidP="00F81390">
      <w:pPr>
        <w:rPr>
          <w:rFonts w:cs="Times New Roman"/>
          <w:color w:val="000000"/>
          <w:sz w:val="24"/>
          <w:szCs w:val="24"/>
        </w:rPr>
      </w:pPr>
      <w:r w:rsidRPr="00B026F0">
        <w:rPr>
          <w:rFonts w:cs="Times New Roman"/>
          <w:sz w:val="24"/>
          <w:szCs w:val="24"/>
          <w:lang w:eastAsia="ru-RU"/>
        </w:rPr>
        <w:t>3) Тихонова Екатерина Михайловна, специалист ресурсного центра «Виварий» Научного парка СПбГУ.</w:t>
      </w:r>
    </w:p>
    <w:p w14:paraId="3D429FA6" w14:textId="77777777" w:rsidR="00366180" w:rsidRPr="00B026F0" w:rsidRDefault="00366180" w:rsidP="007965EA">
      <w:pPr>
        <w:ind w:firstLine="0"/>
        <w:jc w:val="center"/>
        <w:rPr>
          <w:rFonts w:cs="Times New Roman"/>
          <w:b/>
          <w:bCs/>
          <w:sz w:val="24"/>
          <w:szCs w:val="24"/>
          <w:lang w:eastAsia="ru-RU"/>
        </w:rPr>
      </w:pPr>
    </w:p>
    <w:p w14:paraId="3FF36D1C" w14:textId="77777777" w:rsidR="00366180" w:rsidRPr="00B026F0" w:rsidRDefault="00366180">
      <w:pPr>
        <w:spacing w:after="200" w:line="276" w:lineRule="auto"/>
        <w:ind w:firstLine="0"/>
        <w:jc w:val="left"/>
        <w:rPr>
          <w:rFonts w:eastAsia="Times New Roman" w:cs="Times New Roman"/>
          <w:b/>
          <w:bCs/>
          <w:color w:val="000000" w:themeColor="text1"/>
          <w:sz w:val="24"/>
          <w:szCs w:val="24"/>
          <w:lang w:eastAsia="ru-RU"/>
        </w:rPr>
      </w:pPr>
      <w:r w:rsidRPr="00B026F0">
        <w:rPr>
          <w:rFonts w:eastAsia="Times New Roman" w:cs="Times New Roman"/>
          <w:sz w:val="24"/>
          <w:szCs w:val="24"/>
          <w:lang w:eastAsia="ru-RU"/>
        </w:rPr>
        <w:br w:type="page"/>
      </w:r>
    </w:p>
    <w:p w14:paraId="78ADA1C9" w14:textId="77777777" w:rsidR="003F4C4F" w:rsidRPr="00872402" w:rsidRDefault="003F4C4F" w:rsidP="00566569">
      <w:pPr>
        <w:pStyle w:val="1"/>
        <w:rPr>
          <w:rFonts w:cs="Times New Roman"/>
          <w:lang w:eastAsia="ru-RU"/>
        </w:rPr>
      </w:pPr>
      <w:bookmarkStart w:id="74" w:name="_Toc184643719"/>
      <w:r w:rsidRPr="00872402">
        <w:rPr>
          <w:rFonts w:cs="Times New Roman"/>
          <w:lang w:eastAsia="ru-RU"/>
        </w:rPr>
        <w:lastRenderedPageBreak/>
        <w:t>ПРИЛОЖЕНИЕ Т</w:t>
      </w:r>
      <w:bookmarkEnd w:id="74"/>
      <w:r w:rsidRPr="00872402">
        <w:rPr>
          <w:rFonts w:cs="Times New Roman"/>
          <w:lang w:eastAsia="ru-RU"/>
        </w:rPr>
        <w:t xml:space="preserve"> </w:t>
      </w:r>
    </w:p>
    <w:p w14:paraId="38249B53" w14:textId="77777777" w:rsidR="007965EA" w:rsidRPr="00B026F0" w:rsidRDefault="007965EA" w:rsidP="00B66297">
      <w:pPr>
        <w:ind w:firstLine="0"/>
        <w:jc w:val="center"/>
        <w:rPr>
          <w:rFonts w:cs="Times New Roman"/>
          <w:b/>
          <w:bCs/>
          <w:sz w:val="24"/>
          <w:szCs w:val="24"/>
          <w:lang w:eastAsia="ru-RU"/>
        </w:rPr>
      </w:pPr>
      <w:r w:rsidRPr="00B026F0">
        <w:rPr>
          <w:rFonts w:cs="Times New Roman"/>
          <w:b/>
          <w:bCs/>
          <w:sz w:val="24"/>
          <w:szCs w:val="24"/>
          <w:lang w:eastAsia="ru-RU"/>
        </w:rPr>
        <w:t>Методические рекомендации по расчету рациона для моногастричных лабораторных животных, на примере кроликов</w:t>
      </w:r>
    </w:p>
    <w:p w14:paraId="6F678A01" w14:textId="77777777" w:rsidR="00F81390" w:rsidRPr="00B026F0" w:rsidRDefault="00F81390" w:rsidP="00F81390">
      <w:pPr>
        <w:rPr>
          <w:rFonts w:cs="Times New Roman"/>
          <w:sz w:val="24"/>
          <w:szCs w:val="24"/>
        </w:rPr>
      </w:pPr>
      <w:r w:rsidRPr="00B026F0">
        <w:rPr>
          <w:rFonts w:cs="Times New Roman"/>
          <w:sz w:val="24"/>
          <w:szCs w:val="24"/>
        </w:rPr>
        <w:t>Т.1 Введение</w:t>
      </w:r>
    </w:p>
    <w:p w14:paraId="722633CF" w14:textId="77777777" w:rsidR="00F81390" w:rsidRPr="00B026F0" w:rsidRDefault="00F81390" w:rsidP="00F81390">
      <w:pPr>
        <w:contextualSpacing/>
        <w:rPr>
          <w:rFonts w:eastAsia="Calibri" w:cs="Times New Roman"/>
          <w:b/>
          <w:sz w:val="24"/>
          <w:szCs w:val="24"/>
        </w:rPr>
      </w:pPr>
      <w:r w:rsidRPr="00B026F0">
        <w:rPr>
          <w:rFonts w:eastAsia="Calibri" w:cs="Times New Roman"/>
          <w:sz w:val="24"/>
          <w:szCs w:val="24"/>
        </w:rPr>
        <w:t>В настоящее время Европейский кролик</w:t>
      </w:r>
      <w:r w:rsidRPr="00B026F0">
        <w:rPr>
          <w:rFonts w:eastAsia="Calibri" w:cs="Times New Roman"/>
          <w:sz w:val="24"/>
          <w:szCs w:val="24"/>
          <w:shd w:val="clear" w:color="auto" w:fill="FFFFFF"/>
        </w:rPr>
        <w:t xml:space="preserve"> </w:t>
      </w:r>
      <w:r w:rsidRPr="00B026F0">
        <w:rPr>
          <w:rFonts w:eastAsia="Calibri" w:cs="Times New Roman"/>
          <w:i/>
          <w:sz w:val="24"/>
          <w:szCs w:val="24"/>
          <w:shd w:val="clear" w:color="auto" w:fill="FFFFFF"/>
        </w:rPr>
        <w:t>(Oryctolagus cuniculi)</w:t>
      </w:r>
      <w:r w:rsidRPr="00B026F0">
        <w:rPr>
          <w:rFonts w:eastAsia="Calibri" w:cs="Times New Roman"/>
          <w:sz w:val="24"/>
          <w:szCs w:val="24"/>
        </w:rPr>
        <w:t xml:space="preserve"> считается классическим </w:t>
      </w:r>
      <w:r w:rsidRPr="00B026F0">
        <w:rPr>
          <w:rFonts w:eastAsia="Calibri" w:cs="Times New Roman"/>
          <w:sz w:val="24"/>
          <w:szCs w:val="24"/>
          <w:bdr w:val="none" w:sz="0" w:space="0" w:color="auto" w:frame="1"/>
        </w:rPr>
        <w:t>лабораторным животным,</w:t>
      </w:r>
      <w:r w:rsidRPr="00B026F0">
        <w:rPr>
          <w:rFonts w:eastAsia="Calibri" w:cs="Times New Roman"/>
          <w:sz w:val="24"/>
          <w:szCs w:val="24"/>
        </w:rPr>
        <w:t> и широко используются во множестве разных исследований. [2]. Лабораторные </w:t>
      </w:r>
      <w:r w:rsidRPr="00B026F0">
        <w:rPr>
          <w:rFonts w:eastAsia="Calibri" w:cs="Times New Roman"/>
          <w:sz w:val="24"/>
          <w:szCs w:val="24"/>
          <w:bdr w:val="none" w:sz="0" w:space="0" w:color="auto" w:frame="1"/>
        </w:rPr>
        <w:t>кролики</w:t>
      </w:r>
      <w:r w:rsidRPr="00B026F0">
        <w:rPr>
          <w:rFonts w:eastAsia="Calibri" w:cs="Times New Roman"/>
          <w:sz w:val="24"/>
          <w:szCs w:val="24"/>
        </w:rPr>
        <w:t> применяются и как самостоятельные тест-системы, и как дополнительные (дублирующие) при проведении исследований на других мелких грызунах. Последние несколько лет лабораторные </w:t>
      </w:r>
      <w:r w:rsidRPr="00B026F0">
        <w:rPr>
          <w:rFonts w:eastAsia="Calibri" w:cs="Times New Roman"/>
          <w:sz w:val="24"/>
          <w:szCs w:val="24"/>
          <w:bdr w:val="none" w:sz="0" w:space="0" w:color="auto" w:frame="1"/>
        </w:rPr>
        <w:t>кролики</w:t>
      </w:r>
      <w:r w:rsidRPr="00B026F0">
        <w:rPr>
          <w:rFonts w:eastAsia="Calibri" w:cs="Times New Roman"/>
          <w:sz w:val="24"/>
          <w:szCs w:val="24"/>
        </w:rPr>
        <w:t> занимают 3-е место среди млекопитающих лабораторных животных по количеству использования для исследований и испытаний в научных и образовательных целях после крыс и мышей [5].</w:t>
      </w:r>
    </w:p>
    <w:p w14:paraId="3E9E782C" w14:textId="77777777" w:rsidR="00F81390" w:rsidRPr="00B026F0" w:rsidRDefault="00F81390" w:rsidP="00F81390">
      <w:pPr>
        <w:shd w:val="clear" w:color="auto" w:fill="FFFFFF"/>
        <w:contextualSpacing/>
        <w:rPr>
          <w:rFonts w:eastAsia="Calibri" w:cs="Times New Roman"/>
          <w:sz w:val="24"/>
          <w:szCs w:val="24"/>
        </w:rPr>
      </w:pPr>
      <w:r w:rsidRPr="00B026F0">
        <w:rPr>
          <w:rFonts w:eastAsia="Calibri" w:cs="Times New Roman"/>
          <w:sz w:val="24"/>
          <w:szCs w:val="24"/>
        </w:rPr>
        <w:t>Для получения воспроизводимых, достоверных результатов доклинических исследований и сохранения здоровья лабораторных животных, особое внимание специалистам вивария следует уделять вопросам нормированного кормления.</w:t>
      </w:r>
    </w:p>
    <w:p w14:paraId="60750015" w14:textId="77777777" w:rsidR="00F81390" w:rsidRPr="00B026F0" w:rsidRDefault="00F81390" w:rsidP="00F81390">
      <w:pPr>
        <w:shd w:val="clear" w:color="auto" w:fill="FFFFFF"/>
        <w:contextualSpacing/>
        <w:rPr>
          <w:rFonts w:eastAsia="Times New Roman" w:cs="Times New Roman"/>
          <w:sz w:val="24"/>
          <w:szCs w:val="24"/>
          <w:lang w:eastAsia="ru-RU"/>
        </w:rPr>
      </w:pPr>
      <w:r w:rsidRPr="00B026F0">
        <w:rPr>
          <w:rFonts w:eastAsia="Times New Roman" w:cs="Times New Roman"/>
          <w:sz w:val="24"/>
          <w:szCs w:val="24"/>
          <w:lang w:eastAsia="ru-RU"/>
        </w:rPr>
        <w:t xml:space="preserve">В современной технологии кормления кроликов одним из основных приемов является широкое внедрение детализированных норм кормления. В основе этих норм заложены общебиологические закономерности </w:t>
      </w:r>
      <w:r w:rsidRPr="00B026F0">
        <w:rPr>
          <w:rFonts w:eastAsia="Calibri" w:cs="Times New Roman"/>
          <w:sz w:val="24"/>
          <w:szCs w:val="24"/>
        </w:rPr>
        <w:t>[4, 6, 7, 8]</w:t>
      </w:r>
      <w:r w:rsidRPr="00B026F0">
        <w:rPr>
          <w:rFonts w:eastAsia="Times New Roman" w:cs="Times New Roman"/>
          <w:sz w:val="24"/>
          <w:szCs w:val="24"/>
          <w:lang w:eastAsia="ru-RU"/>
        </w:rPr>
        <w:t>.</w:t>
      </w:r>
    </w:p>
    <w:p w14:paraId="03910624" w14:textId="77777777" w:rsidR="00F81390" w:rsidRPr="00B026F0" w:rsidRDefault="00F81390" w:rsidP="00F81390">
      <w:pPr>
        <w:shd w:val="clear" w:color="auto" w:fill="FFFFFF"/>
        <w:contextualSpacing/>
        <w:rPr>
          <w:rFonts w:eastAsia="Times New Roman" w:cs="Times New Roman"/>
          <w:sz w:val="24"/>
          <w:szCs w:val="24"/>
          <w:lang w:eastAsia="ru-RU"/>
        </w:rPr>
      </w:pPr>
      <w:r w:rsidRPr="00B026F0">
        <w:rPr>
          <w:rFonts w:eastAsia="Calibri" w:cs="Times New Roman"/>
          <w:sz w:val="24"/>
          <w:szCs w:val="24"/>
        </w:rPr>
        <w:t>Потребность кроликов в питательных веществах и энергии не постоянна, и зависит от интенсивности обмена веществ. В свою очередь на интенсивность обмена веществ влияют возраст животных, физиологическое состояние и другие факторы [4, 7, 8]</w:t>
      </w:r>
      <w:r w:rsidRPr="00B026F0">
        <w:rPr>
          <w:rFonts w:eastAsia="Times New Roman" w:cs="Times New Roman"/>
          <w:sz w:val="24"/>
          <w:szCs w:val="24"/>
          <w:lang w:eastAsia="ru-RU"/>
        </w:rPr>
        <w:t>.</w:t>
      </w:r>
    </w:p>
    <w:p w14:paraId="6DA544C1" w14:textId="77777777" w:rsidR="00F81390" w:rsidRPr="00B026F0" w:rsidRDefault="00F81390" w:rsidP="00F81390">
      <w:pPr>
        <w:rPr>
          <w:rFonts w:eastAsia="Times New Roman" w:cs="Times New Roman"/>
          <w:sz w:val="24"/>
          <w:szCs w:val="24"/>
          <w:lang w:eastAsia="ru-RU"/>
        </w:rPr>
      </w:pPr>
      <w:r w:rsidRPr="00B026F0">
        <w:rPr>
          <w:rFonts w:cs="Times New Roman"/>
          <w:sz w:val="24"/>
          <w:szCs w:val="24"/>
        </w:rPr>
        <w:t>Т.2 Биологические особенности, определяющие специфику кормления кроликов</w:t>
      </w:r>
    </w:p>
    <w:p w14:paraId="784B8A5C" w14:textId="77777777" w:rsidR="00F81390" w:rsidRPr="00B026F0" w:rsidRDefault="00F81390" w:rsidP="00F81390">
      <w:pPr>
        <w:contextualSpacing/>
        <w:rPr>
          <w:rFonts w:eastAsia="Calibri" w:cs="Times New Roman"/>
          <w:sz w:val="24"/>
          <w:szCs w:val="24"/>
        </w:rPr>
      </w:pPr>
      <w:r w:rsidRPr="00B026F0">
        <w:rPr>
          <w:rFonts w:eastAsia="Calibri" w:cs="Times New Roman"/>
          <w:bCs/>
          <w:sz w:val="24"/>
          <w:szCs w:val="24"/>
        </w:rPr>
        <w:t>Кролики моногастричные животные с однокамерным желудком, питающиеся растительными кормами. Желудочный сок у кроликов выделяется непрерывно и имеет более высокую кислотность, чем у других травоядных животных. Кролики в течение суток потребляют корм 70-80 раз, продолжительность каждого приема корма длится около 2 минут. Длина кишечника у кролика в 12-15 раз превосходит длину тела. Масса кишечника обычно достигает 18,5% массы тела. Ферментативная активность пищеварительных соков у кроликов выше, чем у других травоядных животных. Пищеварение у них имеет своеобразный характер, отличается от других травоядных животных.</w:t>
      </w:r>
      <w:r w:rsidRPr="00B026F0">
        <w:rPr>
          <w:rFonts w:eastAsia="Calibri" w:cs="Times New Roman"/>
          <w:sz w:val="24"/>
          <w:szCs w:val="24"/>
        </w:rPr>
        <w:t xml:space="preserve"> У кроликов развито явление копрофагии - поедание мягкого</w:t>
      </w:r>
      <w:r w:rsidRPr="00B026F0">
        <w:rPr>
          <w:rFonts w:eastAsia="Calibri" w:cs="Times New Roman"/>
          <w:bCs/>
          <w:sz w:val="24"/>
          <w:szCs w:val="24"/>
        </w:rPr>
        <w:t xml:space="preserve"> </w:t>
      </w:r>
      <w:r w:rsidRPr="00B026F0">
        <w:rPr>
          <w:rFonts w:eastAsia="Calibri" w:cs="Times New Roman"/>
          <w:sz w:val="24"/>
          <w:szCs w:val="24"/>
        </w:rPr>
        <w:t xml:space="preserve">ночного кала. Поедание мягкого кала повышает биологическую полноценность рациона (витамины </w:t>
      </w:r>
      <w:r w:rsidRPr="00B026F0">
        <w:rPr>
          <w:rFonts w:eastAsia="Calibri" w:cs="Times New Roman"/>
          <w:sz w:val="24"/>
          <w:szCs w:val="24"/>
        </w:rPr>
        <w:lastRenderedPageBreak/>
        <w:t>группы В, К, микробный белок) и способствует лучшему усвоению потребленного корма [6, 7, 8]</w:t>
      </w:r>
      <w:r w:rsidRPr="00B026F0">
        <w:rPr>
          <w:rFonts w:eastAsia="Times New Roman" w:cs="Times New Roman"/>
          <w:sz w:val="24"/>
          <w:szCs w:val="24"/>
          <w:lang w:eastAsia="ru-RU"/>
        </w:rPr>
        <w:t>.</w:t>
      </w:r>
    </w:p>
    <w:p w14:paraId="0507DAFE" w14:textId="77777777" w:rsidR="00F81390" w:rsidRPr="00B026F0" w:rsidRDefault="00F81390" w:rsidP="00F81390">
      <w:pPr>
        <w:contextualSpacing/>
        <w:rPr>
          <w:rFonts w:eastAsia="Calibri" w:cs="Times New Roman"/>
          <w:sz w:val="24"/>
          <w:szCs w:val="24"/>
        </w:rPr>
      </w:pPr>
      <w:r w:rsidRPr="00B026F0">
        <w:rPr>
          <w:rFonts w:eastAsia="Calibri" w:cs="Times New Roman"/>
          <w:sz w:val="24"/>
          <w:szCs w:val="24"/>
        </w:rPr>
        <w:t>Кролики характеризуется высокой интенсивностью размножения и скороспелостью. За один окрол самки приносят в среднем 8-10 крольчат. Крольчата за первые 4 месяца жизни увеличивают свою живую массу в 40 раз. От хорошей крольчихи за год можно получить 5-6 окролов [4, 6, 7]</w:t>
      </w:r>
      <w:r w:rsidRPr="00B026F0">
        <w:rPr>
          <w:rFonts w:eastAsia="Times New Roman" w:cs="Times New Roman"/>
          <w:sz w:val="24"/>
          <w:szCs w:val="24"/>
          <w:lang w:eastAsia="ru-RU"/>
        </w:rPr>
        <w:t>.</w:t>
      </w:r>
    </w:p>
    <w:p w14:paraId="19690796" w14:textId="77777777" w:rsidR="00F81390" w:rsidRPr="00B026F0" w:rsidRDefault="00F81390" w:rsidP="00F81390">
      <w:pPr>
        <w:rPr>
          <w:rFonts w:cs="Times New Roman"/>
          <w:sz w:val="24"/>
          <w:szCs w:val="24"/>
        </w:rPr>
      </w:pPr>
      <w:r w:rsidRPr="00B026F0">
        <w:rPr>
          <w:rFonts w:cs="Times New Roman"/>
          <w:sz w:val="24"/>
          <w:szCs w:val="24"/>
        </w:rPr>
        <w:t>Т.3 Материалы и методы</w:t>
      </w:r>
    </w:p>
    <w:p w14:paraId="6D54B9A4" w14:textId="77777777" w:rsidR="00F81390" w:rsidRPr="00B026F0" w:rsidRDefault="00F81390" w:rsidP="00F81390">
      <w:pPr>
        <w:rPr>
          <w:rFonts w:cs="Times New Roman"/>
          <w:sz w:val="24"/>
          <w:szCs w:val="24"/>
        </w:rPr>
      </w:pPr>
      <w:r w:rsidRPr="00B026F0">
        <w:rPr>
          <w:rFonts w:cs="Times New Roman"/>
          <w:sz w:val="24"/>
          <w:szCs w:val="24"/>
        </w:rPr>
        <w:t>Т.3.1 Подготовка, условия и процедура выполнения</w:t>
      </w:r>
    </w:p>
    <w:p w14:paraId="6662B29A" w14:textId="77777777" w:rsidR="00F81390" w:rsidRPr="00B026F0" w:rsidRDefault="00F81390" w:rsidP="00F81390">
      <w:pPr>
        <w:ind w:right="-60"/>
        <w:contextualSpacing/>
        <w:rPr>
          <w:rFonts w:eastAsia="Calibri" w:cs="Times New Roman"/>
          <w:sz w:val="24"/>
          <w:szCs w:val="24"/>
        </w:rPr>
      </w:pPr>
      <w:r w:rsidRPr="00B026F0">
        <w:rPr>
          <w:rFonts w:eastAsia="Calibri" w:cs="Times New Roman"/>
          <w:sz w:val="24"/>
          <w:szCs w:val="24"/>
          <w:shd w:val="clear" w:color="auto" w:fill="FFFFFF"/>
        </w:rPr>
        <w:t xml:space="preserve">Выбор </w:t>
      </w:r>
      <w:r w:rsidRPr="00B026F0">
        <w:rPr>
          <w:rFonts w:eastAsia="Calibri" w:cs="Times New Roman"/>
          <w:bCs/>
          <w:sz w:val="24"/>
          <w:szCs w:val="24"/>
        </w:rPr>
        <w:t xml:space="preserve">кормовых средств </w:t>
      </w:r>
      <w:r w:rsidRPr="00B026F0">
        <w:rPr>
          <w:rFonts w:eastAsia="Calibri" w:cs="Times New Roman"/>
          <w:sz w:val="24"/>
          <w:szCs w:val="24"/>
          <w:shd w:val="clear" w:color="auto" w:fill="FFFFFF"/>
        </w:rPr>
        <w:t>для составления рациона лабораторных животных зависит от их условий содержания, и индивидуальных особенностей конкретного вида [1, 2, 7].</w:t>
      </w:r>
      <w:r w:rsidRPr="00B026F0">
        <w:rPr>
          <w:rFonts w:eastAsia="Calibri" w:cs="Times New Roman"/>
          <w:sz w:val="24"/>
          <w:szCs w:val="24"/>
        </w:rPr>
        <w:t xml:space="preserve"> Нормальное течение всех физиологических процессов и прирост массы кроликов являются признаками того, что их видовые потребности в питании полностью удовлетворяются. Это значит, что в скармливаемых кормах присутствуют все вещества и соединения, необходимые для их организма в доступной форме, и корма имеют необходимую питательную ценность </w:t>
      </w:r>
      <w:r w:rsidRPr="00B026F0">
        <w:rPr>
          <w:rFonts w:eastAsia="Calibri" w:cs="Times New Roman"/>
          <w:sz w:val="24"/>
          <w:szCs w:val="24"/>
          <w:shd w:val="clear" w:color="auto" w:fill="FFFFFF"/>
        </w:rPr>
        <w:t>[6, 7].</w:t>
      </w:r>
    </w:p>
    <w:p w14:paraId="736A98AE" w14:textId="77777777" w:rsidR="00F81390" w:rsidRPr="00B026F0" w:rsidRDefault="00F81390" w:rsidP="00F81390">
      <w:pPr>
        <w:ind w:right="-60"/>
        <w:contextualSpacing/>
        <w:rPr>
          <w:rFonts w:eastAsia="Calibri" w:cs="Times New Roman"/>
          <w:sz w:val="24"/>
          <w:szCs w:val="24"/>
        </w:rPr>
      </w:pPr>
      <w:r w:rsidRPr="00B026F0">
        <w:rPr>
          <w:rFonts w:eastAsia="Calibri" w:cs="Times New Roman"/>
          <w:sz w:val="24"/>
          <w:szCs w:val="24"/>
          <w:shd w:val="clear" w:color="auto" w:fill="FFFFFF"/>
        </w:rPr>
        <w:t xml:space="preserve">Составление рационов для кроликов начинают с подготовки исходной информации, которую берут из литературы </w:t>
      </w:r>
      <w:r w:rsidRPr="00B026F0">
        <w:rPr>
          <w:rFonts w:eastAsia="Calibri" w:cs="Times New Roman"/>
          <w:sz w:val="24"/>
          <w:szCs w:val="24"/>
        </w:rPr>
        <w:t xml:space="preserve">[1, 4, 6, 7] </w:t>
      </w:r>
      <w:r w:rsidRPr="00B026F0">
        <w:rPr>
          <w:rFonts w:eastAsia="Calibri" w:cs="Times New Roman"/>
          <w:sz w:val="24"/>
          <w:szCs w:val="24"/>
          <w:shd w:val="clear" w:color="auto" w:fill="FFFFFF"/>
        </w:rPr>
        <w:t xml:space="preserve">или из данных химического анализа кормов, полученных непосредственно из лаборатории. </w:t>
      </w:r>
      <w:r w:rsidRPr="00B026F0">
        <w:rPr>
          <w:rFonts w:eastAsia="Calibri" w:cs="Times New Roman"/>
          <w:sz w:val="24"/>
          <w:szCs w:val="24"/>
        </w:rPr>
        <w:t xml:space="preserve">Нормы кормления кроликов дифференцированы в зависимости от возраста, живой массы и физиологического состояния животных и отражают их потребность в энергии, протеине, клетчатке, минеральных веществах и витаминах. Рекомендуемые предельные нормы скармливания отдельных </w:t>
      </w:r>
      <w:r w:rsidRPr="00B026F0">
        <w:rPr>
          <w:rFonts w:eastAsia="Calibri" w:cs="Times New Roman"/>
          <w:bCs/>
          <w:sz w:val="24"/>
          <w:szCs w:val="24"/>
        </w:rPr>
        <w:t xml:space="preserve">кормовых средств для кроликов </w:t>
      </w:r>
      <w:r w:rsidRPr="00B026F0">
        <w:rPr>
          <w:rFonts w:eastAsia="Calibri" w:cs="Times New Roman"/>
          <w:bCs/>
          <w:iCs/>
          <w:sz w:val="24"/>
          <w:szCs w:val="24"/>
        </w:rPr>
        <w:t xml:space="preserve">г на голову в сутки приведены </w:t>
      </w:r>
      <w:proofErr w:type="gramStart"/>
      <w:r w:rsidRPr="00B026F0">
        <w:rPr>
          <w:rFonts w:eastAsia="Calibri" w:cs="Times New Roman"/>
          <w:bCs/>
          <w:iCs/>
          <w:sz w:val="24"/>
          <w:szCs w:val="24"/>
        </w:rPr>
        <w:t xml:space="preserve">в </w:t>
      </w:r>
      <w:r w:rsidRPr="00B026F0">
        <w:rPr>
          <w:rFonts w:eastAsia="Calibri" w:cs="Times New Roman"/>
          <w:sz w:val="24"/>
          <w:szCs w:val="24"/>
        </w:rPr>
        <w:t xml:space="preserve"> таблице</w:t>
      </w:r>
      <w:proofErr w:type="gramEnd"/>
      <w:r w:rsidRPr="00B026F0">
        <w:rPr>
          <w:rFonts w:eastAsia="Calibri" w:cs="Times New Roman"/>
          <w:sz w:val="24"/>
          <w:szCs w:val="24"/>
        </w:rPr>
        <w:t xml:space="preserve"> Т.1 [4, 6, 7].</w:t>
      </w:r>
    </w:p>
    <w:p w14:paraId="5B704A23" w14:textId="77777777" w:rsidR="00F81390" w:rsidRPr="00B026F0" w:rsidRDefault="00F81390" w:rsidP="00F81390">
      <w:pPr>
        <w:ind w:firstLine="0"/>
        <w:jc w:val="left"/>
        <w:rPr>
          <w:rFonts w:cs="Times New Roman"/>
          <w:bCs/>
          <w:iCs/>
          <w:sz w:val="24"/>
          <w:szCs w:val="24"/>
          <w:lang w:eastAsia="ru-RU"/>
        </w:rPr>
      </w:pPr>
      <w:r w:rsidRPr="00B026F0">
        <w:rPr>
          <w:rFonts w:cs="Times New Roman"/>
          <w:sz w:val="24"/>
          <w:szCs w:val="24"/>
          <w:lang w:eastAsia="ru-RU"/>
        </w:rPr>
        <w:t>Таблица Т.1 – Нормы дачи кормов кроликам</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2"/>
        <w:gridCol w:w="1843"/>
        <w:gridCol w:w="2126"/>
        <w:gridCol w:w="1843"/>
      </w:tblGrid>
      <w:tr w:rsidR="00F81390" w:rsidRPr="002D1D90" w14:paraId="16EB38F7" w14:textId="77777777" w:rsidTr="00E718D1">
        <w:trPr>
          <w:cantSplit/>
          <w:trHeight w:val="512"/>
        </w:trPr>
        <w:tc>
          <w:tcPr>
            <w:tcW w:w="3652" w:type="dxa"/>
            <w:vMerge w:val="restart"/>
            <w:vAlign w:val="center"/>
          </w:tcPr>
          <w:p w14:paraId="7DD91560" w14:textId="77777777" w:rsidR="00F81390" w:rsidRPr="002D1D90" w:rsidRDefault="00F81390" w:rsidP="00F81390">
            <w:pPr>
              <w:keepNext/>
              <w:keepLines/>
              <w:spacing w:line="240" w:lineRule="auto"/>
              <w:ind w:firstLine="0"/>
              <w:contextualSpacing/>
              <w:jc w:val="left"/>
              <w:outlineLvl w:val="3"/>
              <w:rPr>
                <w:rFonts w:cs="Times New Roman"/>
                <w:bCs/>
                <w:iCs/>
                <w:sz w:val="24"/>
                <w:szCs w:val="24"/>
              </w:rPr>
            </w:pPr>
            <w:r w:rsidRPr="002D1D90">
              <w:rPr>
                <w:rFonts w:cs="Times New Roman"/>
                <w:bCs/>
                <w:iCs/>
                <w:sz w:val="24"/>
                <w:szCs w:val="24"/>
              </w:rPr>
              <w:t>Корма</w:t>
            </w:r>
          </w:p>
        </w:tc>
        <w:tc>
          <w:tcPr>
            <w:tcW w:w="1843" w:type="dxa"/>
            <w:vMerge w:val="restart"/>
            <w:vAlign w:val="center"/>
          </w:tcPr>
          <w:p w14:paraId="0C15FCF6" w14:textId="77777777" w:rsidR="00F81390" w:rsidRPr="002D1D90" w:rsidRDefault="00F81390" w:rsidP="00F81390">
            <w:pPr>
              <w:spacing w:line="240" w:lineRule="auto"/>
              <w:ind w:firstLine="0"/>
              <w:contextualSpacing/>
              <w:jc w:val="center"/>
              <w:rPr>
                <w:rFonts w:eastAsia="Calibri" w:cs="Times New Roman"/>
                <w:bCs/>
                <w:sz w:val="24"/>
                <w:szCs w:val="24"/>
              </w:rPr>
            </w:pPr>
            <w:r w:rsidRPr="002D1D90">
              <w:rPr>
                <w:rFonts w:eastAsia="Calibri" w:cs="Times New Roman"/>
                <w:bCs/>
                <w:sz w:val="24"/>
                <w:szCs w:val="24"/>
              </w:rPr>
              <w:t>Взрослые животные</w:t>
            </w:r>
          </w:p>
        </w:tc>
        <w:tc>
          <w:tcPr>
            <w:tcW w:w="3969" w:type="dxa"/>
            <w:gridSpan w:val="2"/>
            <w:vAlign w:val="center"/>
          </w:tcPr>
          <w:p w14:paraId="42963139" w14:textId="77777777" w:rsidR="00F81390" w:rsidRPr="002D1D90" w:rsidRDefault="00F81390" w:rsidP="00F81390">
            <w:pPr>
              <w:spacing w:line="240" w:lineRule="auto"/>
              <w:ind w:firstLine="0"/>
              <w:contextualSpacing/>
              <w:jc w:val="center"/>
              <w:rPr>
                <w:rFonts w:eastAsia="Calibri" w:cs="Times New Roman"/>
                <w:bCs/>
                <w:sz w:val="24"/>
                <w:szCs w:val="24"/>
              </w:rPr>
            </w:pPr>
            <w:r w:rsidRPr="002D1D90">
              <w:rPr>
                <w:rFonts w:eastAsia="Calibri" w:cs="Times New Roman"/>
                <w:bCs/>
                <w:sz w:val="24"/>
                <w:szCs w:val="24"/>
              </w:rPr>
              <w:t>Молодняк в возрасте, мес.</w:t>
            </w:r>
          </w:p>
        </w:tc>
      </w:tr>
      <w:tr w:rsidR="00F81390" w:rsidRPr="002D1D90" w14:paraId="062F835B" w14:textId="77777777" w:rsidTr="00E718D1">
        <w:trPr>
          <w:cantSplit/>
          <w:trHeight w:val="144"/>
        </w:trPr>
        <w:tc>
          <w:tcPr>
            <w:tcW w:w="3652" w:type="dxa"/>
            <w:vMerge/>
            <w:vAlign w:val="center"/>
          </w:tcPr>
          <w:p w14:paraId="58F52CBA" w14:textId="77777777" w:rsidR="00F81390" w:rsidRPr="002D1D90" w:rsidRDefault="00F81390" w:rsidP="00F81390">
            <w:pPr>
              <w:spacing w:line="240" w:lineRule="auto"/>
              <w:ind w:firstLine="0"/>
              <w:contextualSpacing/>
              <w:jc w:val="center"/>
              <w:rPr>
                <w:rFonts w:eastAsia="Calibri" w:cs="Times New Roman"/>
                <w:sz w:val="24"/>
                <w:szCs w:val="24"/>
              </w:rPr>
            </w:pPr>
          </w:p>
        </w:tc>
        <w:tc>
          <w:tcPr>
            <w:tcW w:w="1843" w:type="dxa"/>
            <w:vMerge/>
            <w:vAlign w:val="center"/>
          </w:tcPr>
          <w:p w14:paraId="50C1C2F8" w14:textId="77777777" w:rsidR="00F81390" w:rsidRPr="002D1D90" w:rsidRDefault="00F81390" w:rsidP="00F81390">
            <w:pPr>
              <w:spacing w:line="240" w:lineRule="auto"/>
              <w:ind w:firstLine="0"/>
              <w:contextualSpacing/>
              <w:jc w:val="center"/>
              <w:rPr>
                <w:rFonts w:eastAsia="Calibri" w:cs="Times New Roman"/>
                <w:bCs/>
                <w:sz w:val="24"/>
                <w:szCs w:val="24"/>
              </w:rPr>
            </w:pPr>
          </w:p>
        </w:tc>
        <w:tc>
          <w:tcPr>
            <w:tcW w:w="2126" w:type="dxa"/>
            <w:vAlign w:val="center"/>
          </w:tcPr>
          <w:p w14:paraId="34619769" w14:textId="77777777" w:rsidR="00F81390" w:rsidRPr="002D1D90" w:rsidRDefault="00F81390" w:rsidP="00F81390">
            <w:pPr>
              <w:spacing w:line="240" w:lineRule="auto"/>
              <w:ind w:firstLine="0"/>
              <w:contextualSpacing/>
              <w:jc w:val="center"/>
              <w:rPr>
                <w:rFonts w:eastAsia="Calibri" w:cs="Times New Roman"/>
                <w:bCs/>
                <w:sz w:val="24"/>
                <w:szCs w:val="24"/>
              </w:rPr>
            </w:pPr>
            <w:r w:rsidRPr="002D1D90">
              <w:rPr>
                <w:rFonts w:eastAsia="Calibri" w:cs="Times New Roman"/>
                <w:bCs/>
                <w:sz w:val="24"/>
                <w:szCs w:val="24"/>
              </w:rPr>
              <w:t>1-3</w:t>
            </w:r>
          </w:p>
        </w:tc>
        <w:tc>
          <w:tcPr>
            <w:tcW w:w="1843" w:type="dxa"/>
            <w:vAlign w:val="center"/>
          </w:tcPr>
          <w:p w14:paraId="1EFA5F87" w14:textId="77777777" w:rsidR="00F81390" w:rsidRPr="002D1D90" w:rsidRDefault="00F81390" w:rsidP="00F81390">
            <w:pPr>
              <w:spacing w:line="240" w:lineRule="auto"/>
              <w:ind w:firstLine="0"/>
              <w:contextualSpacing/>
              <w:jc w:val="center"/>
              <w:rPr>
                <w:rFonts w:eastAsia="Calibri" w:cs="Times New Roman"/>
                <w:bCs/>
                <w:sz w:val="24"/>
                <w:szCs w:val="24"/>
              </w:rPr>
            </w:pPr>
            <w:r w:rsidRPr="002D1D90">
              <w:rPr>
                <w:rFonts w:eastAsia="Calibri" w:cs="Times New Roman"/>
                <w:bCs/>
                <w:sz w:val="24"/>
                <w:szCs w:val="24"/>
              </w:rPr>
              <w:t>3-6</w:t>
            </w:r>
          </w:p>
        </w:tc>
      </w:tr>
      <w:tr w:rsidR="00F81390" w:rsidRPr="002D1D90" w14:paraId="2B1DECDE" w14:textId="77777777" w:rsidTr="00E718D1">
        <w:trPr>
          <w:trHeight w:val="267"/>
        </w:trPr>
        <w:tc>
          <w:tcPr>
            <w:tcW w:w="3652" w:type="dxa"/>
            <w:vAlign w:val="center"/>
          </w:tcPr>
          <w:p w14:paraId="67CEEE35" w14:textId="77777777" w:rsidR="00F81390" w:rsidRPr="002D1D90" w:rsidRDefault="00F81390" w:rsidP="0032371A">
            <w:pPr>
              <w:spacing w:line="240" w:lineRule="auto"/>
              <w:ind w:firstLine="0"/>
              <w:rPr>
                <w:sz w:val="24"/>
                <w:szCs w:val="24"/>
                <w:lang w:eastAsia="ru-RU"/>
              </w:rPr>
            </w:pPr>
            <w:r w:rsidRPr="002D1D90">
              <w:rPr>
                <w:sz w:val="24"/>
                <w:szCs w:val="24"/>
                <w:lang w:eastAsia="ru-RU"/>
              </w:rPr>
              <w:t>Трава естественных лугов</w:t>
            </w:r>
          </w:p>
        </w:tc>
        <w:tc>
          <w:tcPr>
            <w:tcW w:w="1843" w:type="dxa"/>
            <w:vAlign w:val="center"/>
          </w:tcPr>
          <w:p w14:paraId="0895514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1500</w:t>
            </w:r>
          </w:p>
        </w:tc>
        <w:tc>
          <w:tcPr>
            <w:tcW w:w="2126" w:type="dxa"/>
            <w:vAlign w:val="center"/>
          </w:tcPr>
          <w:p w14:paraId="635BEB7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200-500</w:t>
            </w:r>
          </w:p>
        </w:tc>
        <w:tc>
          <w:tcPr>
            <w:tcW w:w="1843" w:type="dxa"/>
            <w:vAlign w:val="center"/>
          </w:tcPr>
          <w:p w14:paraId="5864B91A"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500-900</w:t>
            </w:r>
          </w:p>
        </w:tc>
      </w:tr>
      <w:tr w:rsidR="00F81390" w:rsidRPr="002D1D90" w14:paraId="5A8ED8D9" w14:textId="77777777" w:rsidTr="00E718D1">
        <w:trPr>
          <w:trHeight w:val="245"/>
        </w:trPr>
        <w:tc>
          <w:tcPr>
            <w:tcW w:w="3652" w:type="dxa"/>
            <w:vAlign w:val="center"/>
          </w:tcPr>
          <w:p w14:paraId="3614D2FF"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Трава бобовых культур</w:t>
            </w:r>
            <w:r w:rsidRPr="002D1D90">
              <w:rPr>
                <w:rFonts w:eastAsia="Calibri" w:cs="Times New Roman"/>
                <w:b/>
                <w:bCs/>
                <w:sz w:val="24"/>
                <w:szCs w:val="24"/>
              </w:rPr>
              <w:t xml:space="preserve"> </w:t>
            </w:r>
          </w:p>
        </w:tc>
        <w:tc>
          <w:tcPr>
            <w:tcW w:w="1843" w:type="dxa"/>
            <w:vAlign w:val="center"/>
          </w:tcPr>
          <w:p w14:paraId="57EF4C0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1200</w:t>
            </w:r>
          </w:p>
        </w:tc>
        <w:tc>
          <w:tcPr>
            <w:tcW w:w="2126" w:type="dxa"/>
            <w:vAlign w:val="center"/>
          </w:tcPr>
          <w:p w14:paraId="124404F5"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150-400</w:t>
            </w:r>
          </w:p>
        </w:tc>
        <w:tc>
          <w:tcPr>
            <w:tcW w:w="1843" w:type="dxa"/>
            <w:vAlign w:val="center"/>
          </w:tcPr>
          <w:p w14:paraId="567ED3C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400-700</w:t>
            </w:r>
          </w:p>
        </w:tc>
      </w:tr>
      <w:tr w:rsidR="00F81390" w:rsidRPr="002D1D90" w14:paraId="0C4A5C2C" w14:textId="77777777" w:rsidTr="00E718D1">
        <w:trPr>
          <w:trHeight w:val="245"/>
        </w:trPr>
        <w:tc>
          <w:tcPr>
            <w:tcW w:w="3652" w:type="dxa"/>
            <w:vAlign w:val="center"/>
          </w:tcPr>
          <w:p w14:paraId="3521E416"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Ветки лиственных пород</w:t>
            </w:r>
          </w:p>
        </w:tc>
        <w:tc>
          <w:tcPr>
            <w:tcW w:w="1843" w:type="dxa"/>
            <w:vAlign w:val="center"/>
          </w:tcPr>
          <w:p w14:paraId="7037DF0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600</w:t>
            </w:r>
          </w:p>
        </w:tc>
        <w:tc>
          <w:tcPr>
            <w:tcW w:w="2126" w:type="dxa"/>
            <w:vAlign w:val="center"/>
          </w:tcPr>
          <w:p w14:paraId="2A73205A"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50-200</w:t>
            </w:r>
          </w:p>
        </w:tc>
        <w:tc>
          <w:tcPr>
            <w:tcW w:w="1843" w:type="dxa"/>
            <w:vAlign w:val="center"/>
          </w:tcPr>
          <w:p w14:paraId="1DACE142"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200-400</w:t>
            </w:r>
          </w:p>
        </w:tc>
      </w:tr>
      <w:tr w:rsidR="00F81390" w:rsidRPr="002D1D90" w14:paraId="502E4B42" w14:textId="77777777" w:rsidTr="00E718D1">
        <w:trPr>
          <w:trHeight w:val="267"/>
        </w:trPr>
        <w:tc>
          <w:tcPr>
            <w:tcW w:w="3652" w:type="dxa"/>
            <w:vAlign w:val="center"/>
          </w:tcPr>
          <w:p w14:paraId="1BBECA7F"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Ботва свеклы</w:t>
            </w:r>
          </w:p>
        </w:tc>
        <w:tc>
          <w:tcPr>
            <w:tcW w:w="1843" w:type="dxa"/>
            <w:vAlign w:val="center"/>
          </w:tcPr>
          <w:p w14:paraId="016B1AB2"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200</w:t>
            </w:r>
          </w:p>
        </w:tc>
        <w:tc>
          <w:tcPr>
            <w:tcW w:w="2126" w:type="dxa"/>
            <w:vAlign w:val="center"/>
          </w:tcPr>
          <w:p w14:paraId="04EBC6C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w:t>
            </w:r>
          </w:p>
        </w:tc>
        <w:tc>
          <w:tcPr>
            <w:tcW w:w="1843" w:type="dxa"/>
            <w:vAlign w:val="center"/>
          </w:tcPr>
          <w:p w14:paraId="6434946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50-100</w:t>
            </w:r>
          </w:p>
        </w:tc>
      </w:tr>
      <w:tr w:rsidR="00F81390" w:rsidRPr="002D1D90" w14:paraId="387463DF" w14:textId="77777777" w:rsidTr="00E718D1">
        <w:trPr>
          <w:trHeight w:val="245"/>
        </w:trPr>
        <w:tc>
          <w:tcPr>
            <w:tcW w:w="3652" w:type="dxa"/>
            <w:vAlign w:val="center"/>
          </w:tcPr>
          <w:p w14:paraId="1B0A13AC"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Капуста кормовая</w:t>
            </w:r>
          </w:p>
        </w:tc>
        <w:tc>
          <w:tcPr>
            <w:tcW w:w="1843" w:type="dxa"/>
            <w:vAlign w:val="center"/>
          </w:tcPr>
          <w:p w14:paraId="6CA1682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600</w:t>
            </w:r>
          </w:p>
        </w:tc>
        <w:tc>
          <w:tcPr>
            <w:tcW w:w="2126" w:type="dxa"/>
            <w:vAlign w:val="center"/>
          </w:tcPr>
          <w:p w14:paraId="072582A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100-150</w:t>
            </w:r>
          </w:p>
        </w:tc>
        <w:tc>
          <w:tcPr>
            <w:tcW w:w="1843" w:type="dxa"/>
            <w:vAlign w:val="center"/>
          </w:tcPr>
          <w:p w14:paraId="4511018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240-400</w:t>
            </w:r>
          </w:p>
        </w:tc>
      </w:tr>
      <w:tr w:rsidR="00F81390" w:rsidRPr="002D1D90" w14:paraId="0BB75BAD" w14:textId="77777777" w:rsidTr="00E718D1">
        <w:trPr>
          <w:trHeight w:val="267"/>
        </w:trPr>
        <w:tc>
          <w:tcPr>
            <w:tcW w:w="3652" w:type="dxa"/>
            <w:vAlign w:val="center"/>
          </w:tcPr>
          <w:p w14:paraId="642834F5"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Капустный лист</w:t>
            </w:r>
          </w:p>
        </w:tc>
        <w:tc>
          <w:tcPr>
            <w:tcW w:w="1843" w:type="dxa"/>
            <w:vAlign w:val="center"/>
          </w:tcPr>
          <w:p w14:paraId="758477C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300</w:t>
            </w:r>
          </w:p>
        </w:tc>
        <w:tc>
          <w:tcPr>
            <w:tcW w:w="2126" w:type="dxa"/>
            <w:vAlign w:val="center"/>
          </w:tcPr>
          <w:p w14:paraId="75F36F1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1843" w:type="dxa"/>
            <w:vAlign w:val="center"/>
          </w:tcPr>
          <w:p w14:paraId="16F9E44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100-200</w:t>
            </w:r>
          </w:p>
        </w:tc>
      </w:tr>
      <w:tr w:rsidR="00F81390" w:rsidRPr="002D1D90" w14:paraId="59A88571" w14:textId="77777777" w:rsidTr="00E718D1">
        <w:trPr>
          <w:trHeight w:val="245"/>
        </w:trPr>
        <w:tc>
          <w:tcPr>
            <w:tcW w:w="3652" w:type="dxa"/>
            <w:vAlign w:val="center"/>
          </w:tcPr>
          <w:p w14:paraId="1444B432"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Морковь</w:t>
            </w:r>
          </w:p>
        </w:tc>
        <w:tc>
          <w:tcPr>
            <w:tcW w:w="1843" w:type="dxa"/>
            <w:vAlign w:val="center"/>
          </w:tcPr>
          <w:p w14:paraId="2AC1AC6B"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600</w:t>
            </w:r>
          </w:p>
        </w:tc>
        <w:tc>
          <w:tcPr>
            <w:tcW w:w="2126" w:type="dxa"/>
            <w:vAlign w:val="center"/>
          </w:tcPr>
          <w:p w14:paraId="63005EEF"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100-250</w:t>
            </w:r>
          </w:p>
        </w:tc>
        <w:tc>
          <w:tcPr>
            <w:tcW w:w="1843" w:type="dxa"/>
            <w:vAlign w:val="center"/>
          </w:tcPr>
          <w:p w14:paraId="2046DD6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250-400</w:t>
            </w:r>
          </w:p>
        </w:tc>
      </w:tr>
      <w:tr w:rsidR="00F81390" w:rsidRPr="002D1D90" w14:paraId="786402F9" w14:textId="77777777" w:rsidTr="00E718D1">
        <w:trPr>
          <w:trHeight w:val="245"/>
        </w:trPr>
        <w:tc>
          <w:tcPr>
            <w:tcW w:w="3652" w:type="dxa"/>
            <w:vAlign w:val="center"/>
          </w:tcPr>
          <w:p w14:paraId="311435C4"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Свекла кормовая</w:t>
            </w:r>
          </w:p>
        </w:tc>
        <w:tc>
          <w:tcPr>
            <w:tcW w:w="1843" w:type="dxa"/>
            <w:vAlign w:val="center"/>
          </w:tcPr>
          <w:p w14:paraId="6F5F616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200</w:t>
            </w:r>
          </w:p>
        </w:tc>
        <w:tc>
          <w:tcPr>
            <w:tcW w:w="2126" w:type="dxa"/>
            <w:vAlign w:val="center"/>
          </w:tcPr>
          <w:p w14:paraId="3928143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1843" w:type="dxa"/>
            <w:vAlign w:val="center"/>
          </w:tcPr>
          <w:p w14:paraId="519C688E"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100-200</w:t>
            </w:r>
          </w:p>
        </w:tc>
      </w:tr>
      <w:tr w:rsidR="00F81390" w:rsidRPr="002D1D90" w14:paraId="79E08A36" w14:textId="77777777" w:rsidTr="00E718D1">
        <w:trPr>
          <w:trHeight w:val="267"/>
        </w:trPr>
        <w:tc>
          <w:tcPr>
            <w:tcW w:w="3652" w:type="dxa"/>
            <w:vAlign w:val="center"/>
          </w:tcPr>
          <w:p w14:paraId="2FD3002C"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Свекла сахарная</w:t>
            </w:r>
          </w:p>
        </w:tc>
        <w:tc>
          <w:tcPr>
            <w:tcW w:w="1843" w:type="dxa"/>
            <w:vAlign w:val="center"/>
          </w:tcPr>
          <w:p w14:paraId="4CBA593F"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600</w:t>
            </w:r>
          </w:p>
        </w:tc>
        <w:tc>
          <w:tcPr>
            <w:tcW w:w="2126" w:type="dxa"/>
            <w:vAlign w:val="center"/>
          </w:tcPr>
          <w:p w14:paraId="23FEA7BF"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100-250</w:t>
            </w:r>
          </w:p>
        </w:tc>
        <w:tc>
          <w:tcPr>
            <w:tcW w:w="1843" w:type="dxa"/>
            <w:vAlign w:val="center"/>
          </w:tcPr>
          <w:p w14:paraId="7B76066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250-400</w:t>
            </w:r>
          </w:p>
        </w:tc>
      </w:tr>
      <w:tr w:rsidR="00F81390" w:rsidRPr="002D1D90" w14:paraId="6AF744A3" w14:textId="77777777" w:rsidTr="00E718D1">
        <w:trPr>
          <w:trHeight w:val="245"/>
        </w:trPr>
        <w:tc>
          <w:tcPr>
            <w:tcW w:w="3652" w:type="dxa"/>
            <w:vAlign w:val="center"/>
          </w:tcPr>
          <w:p w14:paraId="36232FEE"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Турнепс, брюква, репа</w:t>
            </w:r>
          </w:p>
        </w:tc>
        <w:tc>
          <w:tcPr>
            <w:tcW w:w="1843" w:type="dxa"/>
            <w:vAlign w:val="center"/>
          </w:tcPr>
          <w:p w14:paraId="7EF2901A"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400</w:t>
            </w:r>
          </w:p>
        </w:tc>
        <w:tc>
          <w:tcPr>
            <w:tcW w:w="2126" w:type="dxa"/>
            <w:vAlign w:val="center"/>
          </w:tcPr>
          <w:p w14:paraId="3A8F430F"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50-100</w:t>
            </w:r>
          </w:p>
        </w:tc>
        <w:tc>
          <w:tcPr>
            <w:tcW w:w="1843" w:type="dxa"/>
            <w:vAlign w:val="center"/>
          </w:tcPr>
          <w:p w14:paraId="250C7BD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100-200</w:t>
            </w:r>
          </w:p>
        </w:tc>
      </w:tr>
      <w:tr w:rsidR="00F81390" w:rsidRPr="002D1D90" w14:paraId="41800789" w14:textId="77777777" w:rsidTr="00E718D1">
        <w:trPr>
          <w:trHeight w:val="267"/>
        </w:trPr>
        <w:tc>
          <w:tcPr>
            <w:tcW w:w="3652" w:type="dxa"/>
            <w:vAlign w:val="center"/>
          </w:tcPr>
          <w:p w14:paraId="2B110C24"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Картофель вареный</w:t>
            </w:r>
          </w:p>
        </w:tc>
        <w:tc>
          <w:tcPr>
            <w:tcW w:w="1843" w:type="dxa"/>
            <w:vAlign w:val="center"/>
          </w:tcPr>
          <w:p w14:paraId="480B7C59"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400</w:t>
            </w:r>
          </w:p>
        </w:tc>
        <w:tc>
          <w:tcPr>
            <w:tcW w:w="2126" w:type="dxa"/>
            <w:vAlign w:val="center"/>
          </w:tcPr>
          <w:p w14:paraId="7BAE2FCE"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50-150</w:t>
            </w:r>
          </w:p>
        </w:tc>
        <w:tc>
          <w:tcPr>
            <w:tcW w:w="1843" w:type="dxa"/>
            <w:vAlign w:val="center"/>
          </w:tcPr>
          <w:p w14:paraId="646CEAFE"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150-300</w:t>
            </w:r>
          </w:p>
        </w:tc>
      </w:tr>
      <w:tr w:rsidR="00F81390" w:rsidRPr="002D1D90" w14:paraId="4D187F9C" w14:textId="77777777" w:rsidTr="00E718D1">
        <w:trPr>
          <w:trHeight w:val="245"/>
        </w:trPr>
        <w:tc>
          <w:tcPr>
            <w:tcW w:w="3652" w:type="dxa"/>
            <w:vAlign w:val="center"/>
          </w:tcPr>
          <w:p w14:paraId="67ADF6DF"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lastRenderedPageBreak/>
              <w:t>Картофель сырой</w:t>
            </w:r>
          </w:p>
        </w:tc>
        <w:tc>
          <w:tcPr>
            <w:tcW w:w="1843" w:type="dxa"/>
            <w:vAlign w:val="center"/>
          </w:tcPr>
          <w:p w14:paraId="17E4BCA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w:t>
            </w:r>
          </w:p>
        </w:tc>
        <w:tc>
          <w:tcPr>
            <w:tcW w:w="2126" w:type="dxa"/>
            <w:vAlign w:val="center"/>
          </w:tcPr>
          <w:p w14:paraId="3D252A6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w:t>
            </w:r>
          </w:p>
        </w:tc>
        <w:tc>
          <w:tcPr>
            <w:tcW w:w="1843" w:type="dxa"/>
            <w:vAlign w:val="center"/>
          </w:tcPr>
          <w:p w14:paraId="55D7A66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50-150</w:t>
            </w:r>
          </w:p>
        </w:tc>
      </w:tr>
      <w:tr w:rsidR="00F81390" w:rsidRPr="002D1D90" w14:paraId="1EDBE9FB" w14:textId="77777777" w:rsidTr="00E718D1">
        <w:trPr>
          <w:trHeight w:val="245"/>
        </w:trPr>
        <w:tc>
          <w:tcPr>
            <w:tcW w:w="3652" w:type="dxa"/>
            <w:vAlign w:val="center"/>
          </w:tcPr>
          <w:p w14:paraId="3FE45F9C"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Силос</w:t>
            </w:r>
          </w:p>
        </w:tc>
        <w:tc>
          <w:tcPr>
            <w:tcW w:w="1843" w:type="dxa"/>
            <w:vAlign w:val="center"/>
          </w:tcPr>
          <w:p w14:paraId="3734B8A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300</w:t>
            </w:r>
          </w:p>
        </w:tc>
        <w:tc>
          <w:tcPr>
            <w:tcW w:w="2126" w:type="dxa"/>
            <w:vAlign w:val="center"/>
          </w:tcPr>
          <w:p w14:paraId="7C9C44AA"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20-80</w:t>
            </w:r>
          </w:p>
        </w:tc>
        <w:tc>
          <w:tcPr>
            <w:tcW w:w="1843" w:type="dxa"/>
            <w:vAlign w:val="center"/>
          </w:tcPr>
          <w:p w14:paraId="12032CD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80-200</w:t>
            </w:r>
          </w:p>
        </w:tc>
      </w:tr>
      <w:tr w:rsidR="00F81390" w:rsidRPr="002D1D90" w14:paraId="24578CD9" w14:textId="77777777" w:rsidTr="00E718D1">
        <w:trPr>
          <w:trHeight w:val="267"/>
        </w:trPr>
        <w:tc>
          <w:tcPr>
            <w:tcW w:w="3652" w:type="dxa"/>
            <w:vAlign w:val="center"/>
          </w:tcPr>
          <w:p w14:paraId="75AC0CA9"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Сено</w:t>
            </w:r>
          </w:p>
        </w:tc>
        <w:tc>
          <w:tcPr>
            <w:tcW w:w="1843" w:type="dxa"/>
            <w:vAlign w:val="center"/>
          </w:tcPr>
          <w:p w14:paraId="646E9E5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300</w:t>
            </w:r>
          </w:p>
        </w:tc>
        <w:tc>
          <w:tcPr>
            <w:tcW w:w="2126" w:type="dxa"/>
            <w:vAlign w:val="center"/>
          </w:tcPr>
          <w:p w14:paraId="02BE301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1843" w:type="dxa"/>
            <w:vAlign w:val="center"/>
          </w:tcPr>
          <w:p w14:paraId="55471E05"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100-200</w:t>
            </w:r>
          </w:p>
        </w:tc>
      </w:tr>
      <w:tr w:rsidR="00F81390" w:rsidRPr="002D1D90" w14:paraId="697CC95A" w14:textId="77777777" w:rsidTr="00E718D1">
        <w:trPr>
          <w:trHeight w:val="245"/>
        </w:trPr>
        <w:tc>
          <w:tcPr>
            <w:tcW w:w="3652" w:type="dxa"/>
            <w:vAlign w:val="center"/>
          </w:tcPr>
          <w:p w14:paraId="4DC321F2"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Зерна злаковых</w:t>
            </w:r>
          </w:p>
        </w:tc>
        <w:tc>
          <w:tcPr>
            <w:tcW w:w="1843" w:type="dxa"/>
            <w:vAlign w:val="center"/>
          </w:tcPr>
          <w:p w14:paraId="51FA14D5"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w:t>
            </w:r>
          </w:p>
        </w:tc>
        <w:tc>
          <w:tcPr>
            <w:tcW w:w="2126" w:type="dxa"/>
            <w:vAlign w:val="center"/>
          </w:tcPr>
          <w:p w14:paraId="01FE1A02"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30-60</w:t>
            </w:r>
          </w:p>
        </w:tc>
        <w:tc>
          <w:tcPr>
            <w:tcW w:w="1843" w:type="dxa"/>
            <w:vAlign w:val="center"/>
          </w:tcPr>
          <w:p w14:paraId="0C385E0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60-100</w:t>
            </w:r>
          </w:p>
        </w:tc>
      </w:tr>
      <w:tr w:rsidR="00F81390" w:rsidRPr="002D1D90" w14:paraId="4B28130F" w14:textId="77777777" w:rsidTr="00E718D1">
        <w:trPr>
          <w:trHeight w:val="267"/>
        </w:trPr>
        <w:tc>
          <w:tcPr>
            <w:tcW w:w="3652" w:type="dxa"/>
            <w:vAlign w:val="center"/>
          </w:tcPr>
          <w:p w14:paraId="73456E1B"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Зерна бобовых</w:t>
            </w:r>
          </w:p>
        </w:tc>
        <w:tc>
          <w:tcPr>
            <w:tcW w:w="1843" w:type="dxa"/>
            <w:vAlign w:val="center"/>
          </w:tcPr>
          <w:p w14:paraId="499DEC5B"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w:t>
            </w:r>
          </w:p>
        </w:tc>
        <w:tc>
          <w:tcPr>
            <w:tcW w:w="2126" w:type="dxa"/>
            <w:vAlign w:val="center"/>
          </w:tcPr>
          <w:p w14:paraId="4A81442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10-20</w:t>
            </w:r>
          </w:p>
        </w:tc>
        <w:tc>
          <w:tcPr>
            <w:tcW w:w="1843" w:type="dxa"/>
            <w:vAlign w:val="center"/>
          </w:tcPr>
          <w:p w14:paraId="5C1FCDD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20-30</w:t>
            </w:r>
          </w:p>
        </w:tc>
      </w:tr>
      <w:tr w:rsidR="00F81390" w:rsidRPr="002D1D90" w14:paraId="1B4824BE" w14:textId="77777777" w:rsidTr="00E718D1">
        <w:trPr>
          <w:trHeight w:val="245"/>
        </w:trPr>
        <w:tc>
          <w:tcPr>
            <w:tcW w:w="3652" w:type="dxa"/>
            <w:vAlign w:val="center"/>
          </w:tcPr>
          <w:p w14:paraId="5B700682"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Зерна масличных</w:t>
            </w:r>
          </w:p>
        </w:tc>
        <w:tc>
          <w:tcPr>
            <w:tcW w:w="1843" w:type="dxa"/>
            <w:vAlign w:val="center"/>
          </w:tcPr>
          <w:p w14:paraId="73B67DD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w:t>
            </w:r>
          </w:p>
        </w:tc>
        <w:tc>
          <w:tcPr>
            <w:tcW w:w="2126" w:type="dxa"/>
            <w:vAlign w:val="center"/>
          </w:tcPr>
          <w:p w14:paraId="3B05BDE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5-10</w:t>
            </w:r>
          </w:p>
        </w:tc>
        <w:tc>
          <w:tcPr>
            <w:tcW w:w="1843" w:type="dxa"/>
            <w:vAlign w:val="center"/>
          </w:tcPr>
          <w:p w14:paraId="66530DE0"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10-15</w:t>
            </w:r>
          </w:p>
        </w:tc>
      </w:tr>
      <w:tr w:rsidR="00F81390" w:rsidRPr="002D1D90" w14:paraId="28EBB445" w14:textId="77777777" w:rsidTr="00E718D1">
        <w:trPr>
          <w:trHeight w:val="245"/>
        </w:trPr>
        <w:tc>
          <w:tcPr>
            <w:tcW w:w="3652" w:type="dxa"/>
            <w:vAlign w:val="center"/>
          </w:tcPr>
          <w:p w14:paraId="39B642BF"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Отруби пшеничные</w:t>
            </w:r>
          </w:p>
        </w:tc>
        <w:tc>
          <w:tcPr>
            <w:tcW w:w="1843" w:type="dxa"/>
            <w:vAlign w:val="center"/>
          </w:tcPr>
          <w:p w14:paraId="202B7C4B"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2126" w:type="dxa"/>
            <w:vAlign w:val="center"/>
          </w:tcPr>
          <w:p w14:paraId="3F4C1A1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5-20</w:t>
            </w:r>
          </w:p>
        </w:tc>
        <w:tc>
          <w:tcPr>
            <w:tcW w:w="1843" w:type="dxa"/>
            <w:vAlign w:val="center"/>
          </w:tcPr>
          <w:p w14:paraId="6591E42E"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20-80</w:t>
            </w:r>
          </w:p>
        </w:tc>
      </w:tr>
      <w:tr w:rsidR="00F81390" w:rsidRPr="002D1D90" w14:paraId="59F03354" w14:textId="77777777" w:rsidTr="00E718D1">
        <w:trPr>
          <w:trHeight w:val="267"/>
        </w:trPr>
        <w:tc>
          <w:tcPr>
            <w:tcW w:w="3652" w:type="dxa"/>
            <w:vAlign w:val="center"/>
          </w:tcPr>
          <w:p w14:paraId="756F82B2"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 xml:space="preserve">Жмыхи, шроты </w:t>
            </w:r>
          </w:p>
        </w:tc>
        <w:tc>
          <w:tcPr>
            <w:tcW w:w="1843" w:type="dxa"/>
            <w:vAlign w:val="center"/>
          </w:tcPr>
          <w:p w14:paraId="51F5D96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2126" w:type="dxa"/>
            <w:vAlign w:val="center"/>
          </w:tcPr>
          <w:p w14:paraId="5FA13BAC"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5-20</w:t>
            </w:r>
          </w:p>
        </w:tc>
        <w:tc>
          <w:tcPr>
            <w:tcW w:w="1843" w:type="dxa"/>
            <w:vAlign w:val="center"/>
          </w:tcPr>
          <w:p w14:paraId="477B22BB"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20-80</w:t>
            </w:r>
          </w:p>
        </w:tc>
      </w:tr>
      <w:tr w:rsidR="00F81390" w:rsidRPr="002D1D90" w14:paraId="31AEC93F" w14:textId="77777777" w:rsidTr="00E718D1">
        <w:trPr>
          <w:trHeight w:val="245"/>
        </w:trPr>
        <w:tc>
          <w:tcPr>
            <w:tcW w:w="3652" w:type="dxa"/>
            <w:vAlign w:val="center"/>
          </w:tcPr>
          <w:p w14:paraId="6EEDFDB9"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 xml:space="preserve">Мука </w:t>
            </w:r>
            <w:proofErr w:type="gramStart"/>
            <w:r w:rsidRPr="002D1D90">
              <w:rPr>
                <w:rFonts w:eastAsia="Calibri" w:cs="Times New Roman"/>
                <w:iCs/>
                <w:sz w:val="24"/>
                <w:szCs w:val="24"/>
              </w:rPr>
              <w:t>мясо-костная</w:t>
            </w:r>
            <w:proofErr w:type="gramEnd"/>
          </w:p>
        </w:tc>
        <w:tc>
          <w:tcPr>
            <w:tcW w:w="1843" w:type="dxa"/>
            <w:vAlign w:val="center"/>
          </w:tcPr>
          <w:p w14:paraId="3B2B84B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w:t>
            </w:r>
          </w:p>
        </w:tc>
        <w:tc>
          <w:tcPr>
            <w:tcW w:w="2126" w:type="dxa"/>
            <w:vAlign w:val="center"/>
          </w:tcPr>
          <w:p w14:paraId="0F901B1C"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5-10</w:t>
            </w:r>
          </w:p>
        </w:tc>
        <w:tc>
          <w:tcPr>
            <w:tcW w:w="1843" w:type="dxa"/>
            <w:vAlign w:val="center"/>
          </w:tcPr>
          <w:p w14:paraId="266CA97C"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w:t>
            </w:r>
          </w:p>
        </w:tc>
      </w:tr>
      <w:tr w:rsidR="00F81390" w:rsidRPr="002D1D90" w14:paraId="3E61B571" w14:textId="77777777" w:rsidTr="00E718D1">
        <w:trPr>
          <w:trHeight w:val="245"/>
        </w:trPr>
        <w:tc>
          <w:tcPr>
            <w:tcW w:w="3652" w:type="dxa"/>
            <w:vAlign w:val="center"/>
          </w:tcPr>
          <w:p w14:paraId="196B4F81"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Соль поваренная</w:t>
            </w:r>
          </w:p>
        </w:tc>
        <w:tc>
          <w:tcPr>
            <w:tcW w:w="1843" w:type="dxa"/>
            <w:vAlign w:val="center"/>
          </w:tcPr>
          <w:p w14:paraId="44D5C4A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2,5</w:t>
            </w:r>
          </w:p>
        </w:tc>
        <w:tc>
          <w:tcPr>
            <w:tcW w:w="2126" w:type="dxa"/>
            <w:vAlign w:val="center"/>
          </w:tcPr>
          <w:p w14:paraId="57E53A3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0,5-1</w:t>
            </w:r>
          </w:p>
        </w:tc>
        <w:tc>
          <w:tcPr>
            <w:tcW w:w="1843" w:type="dxa"/>
            <w:vAlign w:val="center"/>
          </w:tcPr>
          <w:p w14:paraId="0FF829A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w:t>
            </w:r>
          </w:p>
        </w:tc>
      </w:tr>
      <w:tr w:rsidR="00F81390" w:rsidRPr="002D1D90" w14:paraId="05C54D13" w14:textId="77777777" w:rsidTr="00E718D1">
        <w:trPr>
          <w:trHeight w:val="267"/>
        </w:trPr>
        <w:tc>
          <w:tcPr>
            <w:tcW w:w="3652" w:type="dxa"/>
            <w:vAlign w:val="center"/>
          </w:tcPr>
          <w:p w14:paraId="457A937B"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Мел</w:t>
            </w:r>
          </w:p>
        </w:tc>
        <w:tc>
          <w:tcPr>
            <w:tcW w:w="1843" w:type="dxa"/>
            <w:vAlign w:val="center"/>
          </w:tcPr>
          <w:p w14:paraId="0A78B0F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w:t>
            </w:r>
          </w:p>
        </w:tc>
        <w:tc>
          <w:tcPr>
            <w:tcW w:w="2126" w:type="dxa"/>
            <w:vAlign w:val="center"/>
          </w:tcPr>
          <w:p w14:paraId="532916E5"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0,5-1</w:t>
            </w:r>
          </w:p>
        </w:tc>
        <w:tc>
          <w:tcPr>
            <w:tcW w:w="1843" w:type="dxa"/>
            <w:vAlign w:val="center"/>
          </w:tcPr>
          <w:p w14:paraId="6A60270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w:t>
            </w:r>
          </w:p>
        </w:tc>
      </w:tr>
    </w:tbl>
    <w:p w14:paraId="7D2A811B" w14:textId="77777777" w:rsidR="00F81390" w:rsidRPr="00B026F0" w:rsidRDefault="00F81390" w:rsidP="00F81390">
      <w:pPr>
        <w:contextualSpacing/>
        <w:rPr>
          <w:rFonts w:eastAsia="Calibri" w:cs="Times New Roman"/>
          <w:sz w:val="24"/>
          <w:szCs w:val="28"/>
        </w:rPr>
      </w:pPr>
      <w:r w:rsidRPr="00B026F0">
        <w:rPr>
          <w:rFonts w:eastAsia="Calibri" w:cs="Times New Roman"/>
          <w:sz w:val="24"/>
          <w:szCs w:val="28"/>
        </w:rPr>
        <w:t xml:space="preserve">При вводе в состав рациона кроликов солей микроэлементов обязательно учитываются коэффициенты пересчёта </w:t>
      </w:r>
      <w:r w:rsidRPr="00B026F0">
        <w:rPr>
          <w:rFonts w:eastAsia="Calibri" w:cs="Times New Roman"/>
          <w:bCs/>
          <w:sz w:val="24"/>
          <w:szCs w:val="28"/>
        </w:rPr>
        <w:t>содержания элементов в соли и количество соли, соответствующее элементу</w:t>
      </w:r>
      <w:r w:rsidRPr="00B026F0">
        <w:rPr>
          <w:rFonts w:eastAsia="Calibri" w:cs="Times New Roman"/>
          <w:sz w:val="24"/>
          <w:szCs w:val="28"/>
        </w:rPr>
        <w:t xml:space="preserve">, таблица Т.2 [4, 7]. </w:t>
      </w:r>
    </w:p>
    <w:p w14:paraId="62A7D348" w14:textId="77777777" w:rsidR="00F81390" w:rsidRPr="00B026F0" w:rsidRDefault="00F81390" w:rsidP="00F81390">
      <w:pPr>
        <w:tabs>
          <w:tab w:val="left" w:pos="6801"/>
        </w:tabs>
        <w:ind w:firstLine="0"/>
        <w:contextualSpacing/>
        <w:jc w:val="left"/>
        <w:rPr>
          <w:rFonts w:eastAsia="Calibri" w:cs="Times New Roman"/>
          <w:bCs/>
          <w:sz w:val="24"/>
          <w:szCs w:val="28"/>
        </w:rPr>
      </w:pPr>
      <w:r w:rsidRPr="00B026F0">
        <w:rPr>
          <w:rFonts w:eastAsia="Calibri" w:cs="Times New Roman"/>
          <w:sz w:val="24"/>
          <w:szCs w:val="28"/>
        </w:rPr>
        <w:t xml:space="preserve">Таблица Т.2 – </w:t>
      </w:r>
      <w:r w:rsidRPr="00B026F0">
        <w:rPr>
          <w:rFonts w:eastAsia="Calibri" w:cs="Times New Roman"/>
          <w:bCs/>
          <w:sz w:val="24"/>
          <w:szCs w:val="28"/>
        </w:rPr>
        <w:t>Коэффициенты пересчета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3969"/>
        <w:gridCol w:w="1843"/>
        <w:gridCol w:w="1843"/>
      </w:tblGrid>
      <w:tr w:rsidR="00F81390" w:rsidRPr="002D1D90" w14:paraId="25221658" w14:textId="77777777" w:rsidTr="00E718D1">
        <w:tc>
          <w:tcPr>
            <w:tcW w:w="1809" w:type="dxa"/>
            <w:vMerge w:val="restart"/>
          </w:tcPr>
          <w:p w14:paraId="5B614F57"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Элемент</w:t>
            </w:r>
          </w:p>
        </w:tc>
        <w:tc>
          <w:tcPr>
            <w:tcW w:w="3969" w:type="dxa"/>
            <w:vMerge w:val="restart"/>
          </w:tcPr>
          <w:p w14:paraId="3F2DA2CF"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Соль микроэлемента</w:t>
            </w:r>
          </w:p>
        </w:tc>
        <w:tc>
          <w:tcPr>
            <w:tcW w:w="3686" w:type="dxa"/>
            <w:gridSpan w:val="2"/>
          </w:tcPr>
          <w:p w14:paraId="54CBAFBF" w14:textId="77777777" w:rsidR="00F81390" w:rsidRPr="002D1D90" w:rsidRDefault="00F81390" w:rsidP="00F81390">
            <w:pPr>
              <w:tabs>
                <w:tab w:val="left" w:pos="6801"/>
              </w:tabs>
              <w:spacing w:line="240" w:lineRule="auto"/>
              <w:ind w:firstLine="0"/>
              <w:contextualSpacing/>
              <w:jc w:val="center"/>
              <w:rPr>
                <w:rFonts w:eastAsia="Calibri" w:cs="Times New Roman"/>
                <w:bCs/>
                <w:sz w:val="24"/>
                <w:szCs w:val="24"/>
              </w:rPr>
            </w:pPr>
            <w:r w:rsidRPr="002D1D90">
              <w:rPr>
                <w:rFonts w:eastAsia="Calibri" w:cs="Times New Roman"/>
                <w:sz w:val="24"/>
                <w:szCs w:val="24"/>
              </w:rPr>
              <w:t>Коэффициент пересчета</w:t>
            </w:r>
          </w:p>
        </w:tc>
      </w:tr>
      <w:tr w:rsidR="00F81390" w:rsidRPr="002D1D90" w14:paraId="7028AEC2" w14:textId="77777777" w:rsidTr="00E718D1">
        <w:tc>
          <w:tcPr>
            <w:tcW w:w="1809" w:type="dxa"/>
            <w:vMerge/>
          </w:tcPr>
          <w:p w14:paraId="27BFED49" w14:textId="77777777" w:rsidR="00F81390" w:rsidRPr="002D1D90" w:rsidRDefault="00F81390" w:rsidP="00F81390">
            <w:pPr>
              <w:autoSpaceDE w:val="0"/>
              <w:spacing w:line="240" w:lineRule="auto"/>
              <w:ind w:firstLine="0"/>
              <w:contextualSpacing/>
              <w:jc w:val="center"/>
              <w:rPr>
                <w:rFonts w:eastAsia="Calibri" w:cs="Times New Roman"/>
                <w:bCs/>
                <w:iCs/>
                <w:sz w:val="24"/>
                <w:szCs w:val="24"/>
              </w:rPr>
            </w:pPr>
          </w:p>
        </w:tc>
        <w:tc>
          <w:tcPr>
            <w:tcW w:w="3969" w:type="dxa"/>
            <w:vMerge/>
          </w:tcPr>
          <w:p w14:paraId="08FECFA8" w14:textId="77777777" w:rsidR="00F81390" w:rsidRPr="002D1D90" w:rsidRDefault="00F81390" w:rsidP="00F81390">
            <w:pPr>
              <w:autoSpaceDE w:val="0"/>
              <w:spacing w:line="240" w:lineRule="auto"/>
              <w:ind w:firstLine="0"/>
              <w:contextualSpacing/>
              <w:jc w:val="center"/>
              <w:rPr>
                <w:rFonts w:eastAsia="Calibri" w:cs="Times New Roman"/>
                <w:bCs/>
                <w:iCs/>
                <w:sz w:val="24"/>
                <w:szCs w:val="24"/>
              </w:rPr>
            </w:pPr>
          </w:p>
        </w:tc>
        <w:tc>
          <w:tcPr>
            <w:tcW w:w="1843" w:type="dxa"/>
          </w:tcPr>
          <w:p w14:paraId="3271141C"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элемента</w:t>
            </w:r>
          </w:p>
          <w:p w14:paraId="371D32D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в соль</w:t>
            </w:r>
          </w:p>
        </w:tc>
        <w:tc>
          <w:tcPr>
            <w:tcW w:w="1843" w:type="dxa"/>
          </w:tcPr>
          <w:p w14:paraId="76352711"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соли в элемент</w:t>
            </w:r>
          </w:p>
        </w:tc>
      </w:tr>
      <w:tr w:rsidR="00F81390" w:rsidRPr="002D1D90" w14:paraId="5C0337C4" w14:textId="77777777" w:rsidTr="00E718D1">
        <w:tc>
          <w:tcPr>
            <w:tcW w:w="1809" w:type="dxa"/>
            <w:vMerge w:val="restart"/>
          </w:tcPr>
          <w:p w14:paraId="63C544C8"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r w:rsidRPr="002D1D90">
              <w:rPr>
                <w:rFonts w:eastAsia="Calibri" w:cs="Times New Roman"/>
                <w:sz w:val="24"/>
                <w:szCs w:val="24"/>
              </w:rPr>
              <w:t>Марганец</w:t>
            </w:r>
          </w:p>
        </w:tc>
        <w:tc>
          <w:tcPr>
            <w:tcW w:w="3969" w:type="dxa"/>
          </w:tcPr>
          <w:p w14:paraId="21EC93AF" w14:textId="77777777" w:rsidR="00F81390" w:rsidRPr="002D1D90" w:rsidRDefault="00F81390" w:rsidP="00F81390">
            <w:pPr>
              <w:tabs>
                <w:tab w:val="left" w:pos="6801"/>
              </w:tabs>
              <w:spacing w:line="240" w:lineRule="auto"/>
              <w:ind w:firstLine="0"/>
              <w:contextualSpacing/>
              <w:rPr>
                <w:rFonts w:eastAsia="Calibri" w:cs="Times New Roman"/>
                <w:bCs/>
                <w:sz w:val="24"/>
                <w:szCs w:val="24"/>
              </w:rPr>
            </w:pPr>
            <w:r w:rsidRPr="002D1D90">
              <w:rPr>
                <w:rFonts w:eastAsia="Calibri" w:cs="Times New Roman"/>
                <w:sz w:val="24"/>
                <w:szCs w:val="24"/>
              </w:rPr>
              <w:t>Марганец сернокислый</w:t>
            </w:r>
          </w:p>
        </w:tc>
        <w:tc>
          <w:tcPr>
            <w:tcW w:w="1843" w:type="dxa"/>
          </w:tcPr>
          <w:p w14:paraId="0BEA710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4,545</w:t>
            </w:r>
          </w:p>
        </w:tc>
        <w:tc>
          <w:tcPr>
            <w:tcW w:w="1843" w:type="dxa"/>
          </w:tcPr>
          <w:p w14:paraId="3BFFB659"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0,221</w:t>
            </w:r>
          </w:p>
        </w:tc>
      </w:tr>
      <w:tr w:rsidR="00F81390" w:rsidRPr="002D1D90" w14:paraId="3BBDF703" w14:textId="77777777" w:rsidTr="00E718D1">
        <w:tc>
          <w:tcPr>
            <w:tcW w:w="1809" w:type="dxa"/>
            <w:vMerge/>
          </w:tcPr>
          <w:p w14:paraId="027F4654"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67B9BC1C" w14:textId="77777777" w:rsidR="00F81390" w:rsidRPr="002D1D90" w:rsidRDefault="00F81390" w:rsidP="00F81390">
            <w:pPr>
              <w:tabs>
                <w:tab w:val="left" w:pos="6801"/>
              </w:tabs>
              <w:spacing w:line="240" w:lineRule="auto"/>
              <w:ind w:firstLine="0"/>
              <w:contextualSpacing/>
              <w:rPr>
                <w:rFonts w:eastAsia="Calibri" w:cs="Times New Roman"/>
                <w:bCs/>
                <w:sz w:val="24"/>
                <w:szCs w:val="24"/>
              </w:rPr>
            </w:pPr>
            <w:r w:rsidRPr="002D1D90">
              <w:rPr>
                <w:rFonts w:eastAsia="Calibri" w:cs="Times New Roman"/>
                <w:sz w:val="24"/>
                <w:szCs w:val="24"/>
              </w:rPr>
              <w:t>Марганец углекислый</w:t>
            </w:r>
            <w:r w:rsidRPr="002D1D90">
              <w:rPr>
                <w:rFonts w:eastAsia="Calibri" w:cs="Times New Roman"/>
                <w:sz w:val="24"/>
                <w:szCs w:val="24"/>
                <w:lang w:val="en-US"/>
              </w:rPr>
              <w:t xml:space="preserve"> </w:t>
            </w:r>
          </w:p>
        </w:tc>
        <w:tc>
          <w:tcPr>
            <w:tcW w:w="1843" w:type="dxa"/>
          </w:tcPr>
          <w:p w14:paraId="5B7275D5"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2,300</w:t>
            </w:r>
          </w:p>
        </w:tc>
        <w:tc>
          <w:tcPr>
            <w:tcW w:w="1843" w:type="dxa"/>
          </w:tcPr>
          <w:p w14:paraId="511F604B"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0,435</w:t>
            </w:r>
          </w:p>
        </w:tc>
      </w:tr>
      <w:tr w:rsidR="00F81390" w:rsidRPr="002D1D90" w14:paraId="6FAE11C2" w14:textId="77777777" w:rsidTr="00E718D1">
        <w:tc>
          <w:tcPr>
            <w:tcW w:w="1809" w:type="dxa"/>
            <w:vMerge/>
          </w:tcPr>
          <w:p w14:paraId="01B9F8CC"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568A6141"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 xml:space="preserve">Марганец хлористый </w:t>
            </w:r>
          </w:p>
        </w:tc>
        <w:tc>
          <w:tcPr>
            <w:tcW w:w="1843" w:type="dxa"/>
          </w:tcPr>
          <w:p w14:paraId="15C1EED5"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3,597</w:t>
            </w:r>
          </w:p>
        </w:tc>
        <w:tc>
          <w:tcPr>
            <w:tcW w:w="1843" w:type="dxa"/>
          </w:tcPr>
          <w:p w14:paraId="4BF4214B"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0,278</w:t>
            </w:r>
          </w:p>
        </w:tc>
      </w:tr>
      <w:tr w:rsidR="00F81390" w:rsidRPr="002D1D90" w14:paraId="1422EB7A" w14:textId="77777777" w:rsidTr="00E718D1">
        <w:tc>
          <w:tcPr>
            <w:tcW w:w="1809" w:type="dxa"/>
            <w:vMerge w:val="restart"/>
          </w:tcPr>
          <w:p w14:paraId="03EC45AD"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Цинк</w:t>
            </w:r>
          </w:p>
        </w:tc>
        <w:tc>
          <w:tcPr>
            <w:tcW w:w="3969" w:type="dxa"/>
          </w:tcPr>
          <w:p w14:paraId="1A39BD9D"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 xml:space="preserve">Цинк сернокислый </w:t>
            </w:r>
          </w:p>
        </w:tc>
        <w:tc>
          <w:tcPr>
            <w:tcW w:w="1843" w:type="dxa"/>
          </w:tcPr>
          <w:p w14:paraId="342BF99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2,464</w:t>
            </w:r>
          </w:p>
        </w:tc>
        <w:tc>
          <w:tcPr>
            <w:tcW w:w="1843" w:type="dxa"/>
          </w:tcPr>
          <w:p w14:paraId="1613E41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0,225</w:t>
            </w:r>
          </w:p>
        </w:tc>
      </w:tr>
      <w:tr w:rsidR="00F81390" w:rsidRPr="002D1D90" w14:paraId="68526856" w14:textId="77777777" w:rsidTr="00E718D1">
        <w:tc>
          <w:tcPr>
            <w:tcW w:w="1809" w:type="dxa"/>
            <w:vMerge/>
          </w:tcPr>
          <w:p w14:paraId="1AB070FA"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7DEAEF7F"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Цинк углекислый</w:t>
            </w:r>
            <w:r w:rsidRPr="002D1D90">
              <w:rPr>
                <w:rFonts w:eastAsia="Calibri" w:cs="Times New Roman"/>
                <w:sz w:val="24"/>
                <w:szCs w:val="24"/>
                <w:lang w:val="en-US"/>
              </w:rPr>
              <w:t xml:space="preserve"> </w:t>
            </w:r>
          </w:p>
        </w:tc>
        <w:tc>
          <w:tcPr>
            <w:tcW w:w="1843" w:type="dxa"/>
          </w:tcPr>
          <w:p w14:paraId="38F2E2AF"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1,727</w:t>
            </w:r>
          </w:p>
        </w:tc>
        <w:tc>
          <w:tcPr>
            <w:tcW w:w="1843" w:type="dxa"/>
          </w:tcPr>
          <w:p w14:paraId="58EF1DA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0,580</w:t>
            </w:r>
          </w:p>
        </w:tc>
      </w:tr>
      <w:tr w:rsidR="00F81390" w:rsidRPr="002D1D90" w14:paraId="4920F729" w14:textId="77777777" w:rsidTr="00E718D1">
        <w:tc>
          <w:tcPr>
            <w:tcW w:w="1809" w:type="dxa"/>
            <w:vMerge/>
          </w:tcPr>
          <w:p w14:paraId="3C799A10"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20182417"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Окись цинка</w:t>
            </w:r>
            <w:r w:rsidRPr="002D1D90">
              <w:rPr>
                <w:rFonts w:eastAsia="Calibri" w:cs="Times New Roman"/>
                <w:sz w:val="24"/>
                <w:szCs w:val="24"/>
                <w:lang w:val="en-US"/>
              </w:rPr>
              <w:t xml:space="preserve"> </w:t>
            </w:r>
          </w:p>
        </w:tc>
        <w:tc>
          <w:tcPr>
            <w:tcW w:w="1843" w:type="dxa"/>
          </w:tcPr>
          <w:p w14:paraId="592D5CBF"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1,369</w:t>
            </w:r>
          </w:p>
        </w:tc>
        <w:tc>
          <w:tcPr>
            <w:tcW w:w="1843" w:type="dxa"/>
          </w:tcPr>
          <w:p w14:paraId="3C4BF5C9"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0,723</w:t>
            </w:r>
          </w:p>
        </w:tc>
      </w:tr>
      <w:tr w:rsidR="00F81390" w:rsidRPr="002D1D90" w14:paraId="49876D0B" w14:textId="77777777" w:rsidTr="00E718D1">
        <w:tc>
          <w:tcPr>
            <w:tcW w:w="1809" w:type="dxa"/>
          </w:tcPr>
          <w:p w14:paraId="10B6C341"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r w:rsidRPr="002D1D90">
              <w:rPr>
                <w:rFonts w:eastAsia="Calibri" w:cs="Times New Roman"/>
                <w:sz w:val="24"/>
                <w:szCs w:val="24"/>
              </w:rPr>
              <w:t>Железо</w:t>
            </w:r>
          </w:p>
        </w:tc>
        <w:tc>
          <w:tcPr>
            <w:tcW w:w="3969" w:type="dxa"/>
          </w:tcPr>
          <w:p w14:paraId="4E6D428B"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 xml:space="preserve">Железо сернокислое закисное </w:t>
            </w:r>
          </w:p>
        </w:tc>
        <w:tc>
          <w:tcPr>
            <w:tcW w:w="1843" w:type="dxa"/>
          </w:tcPr>
          <w:p w14:paraId="509EB599"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5,128</w:t>
            </w:r>
          </w:p>
        </w:tc>
        <w:tc>
          <w:tcPr>
            <w:tcW w:w="1843" w:type="dxa"/>
          </w:tcPr>
          <w:p w14:paraId="73A98605"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0,196</w:t>
            </w:r>
          </w:p>
        </w:tc>
      </w:tr>
      <w:tr w:rsidR="00F81390" w:rsidRPr="002D1D90" w14:paraId="43BD15DA" w14:textId="77777777" w:rsidTr="00E718D1">
        <w:tc>
          <w:tcPr>
            <w:tcW w:w="1809" w:type="dxa"/>
            <w:vMerge w:val="restart"/>
          </w:tcPr>
          <w:p w14:paraId="6B6F292B"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r w:rsidRPr="002D1D90">
              <w:rPr>
                <w:rFonts w:eastAsia="Calibri" w:cs="Times New Roman"/>
                <w:sz w:val="24"/>
                <w:szCs w:val="24"/>
              </w:rPr>
              <w:t>Медь</w:t>
            </w:r>
          </w:p>
        </w:tc>
        <w:tc>
          <w:tcPr>
            <w:tcW w:w="3969" w:type="dxa"/>
          </w:tcPr>
          <w:p w14:paraId="228B3F39"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 xml:space="preserve">Медь сернокислая </w:t>
            </w:r>
          </w:p>
        </w:tc>
        <w:tc>
          <w:tcPr>
            <w:tcW w:w="1843" w:type="dxa"/>
          </w:tcPr>
          <w:p w14:paraId="53053710"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4,237</w:t>
            </w:r>
          </w:p>
        </w:tc>
        <w:tc>
          <w:tcPr>
            <w:tcW w:w="1843" w:type="dxa"/>
          </w:tcPr>
          <w:p w14:paraId="0A1E33F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0,237</w:t>
            </w:r>
          </w:p>
        </w:tc>
      </w:tr>
      <w:tr w:rsidR="00F81390" w:rsidRPr="002D1D90" w14:paraId="7AFAA4CE" w14:textId="77777777" w:rsidTr="00E718D1">
        <w:tc>
          <w:tcPr>
            <w:tcW w:w="1809" w:type="dxa"/>
            <w:vMerge/>
          </w:tcPr>
          <w:p w14:paraId="47FC14BA"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2CB3F6D1"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Медь углекислая</w:t>
            </w:r>
            <w:r w:rsidRPr="002D1D90">
              <w:rPr>
                <w:rFonts w:eastAsia="Times New Roman" w:cs="Times New Roman"/>
                <w:sz w:val="24"/>
                <w:szCs w:val="24"/>
                <w:lang w:val="en-US"/>
              </w:rPr>
              <w:t xml:space="preserve"> </w:t>
            </w:r>
          </w:p>
        </w:tc>
        <w:tc>
          <w:tcPr>
            <w:tcW w:w="1843" w:type="dxa"/>
          </w:tcPr>
          <w:p w14:paraId="0F108233"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1,815</w:t>
            </w:r>
          </w:p>
        </w:tc>
        <w:tc>
          <w:tcPr>
            <w:tcW w:w="1843" w:type="dxa"/>
          </w:tcPr>
          <w:p w14:paraId="075FA2F1"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0,553</w:t>
            </w:r>
          </w:p>
        </w:tc>
      </w:tr>
      <w:tr w:rsidR="00F81390" w:rsidRPr="002D1D90" w14:paraId="4B355737" w14:textId="77777777" w:rsidTr="00E718D1">
        <w:tc>
          <w:tcPr>
            <w:tcW w:w="1809" w:type="dxa"/>
            <w:vMerge w:val="restart"/>
          </w:tcPr>
          <w:p w14:paraId="7C9167F2"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r w:rsidRPr="002D1D90">
              <w:rPr>
                <w:rFonts w:eastAsia="Calibri" w:cs="Times New Roman"/>
                <w:sz w:val="24"/>
                <w:szCs w:val="24"/>
              </w:rPr>
              <w:t>Кобальт</w:t>
            </w:r>
          </w:p>
        </w:tc>
        <w:tc>
          <w:tcPr>
            <w:tcW w:w="3969" w:type="dxa"/>
          </w:tcPr>
          <w:p w14:paraId="714DAB84"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 xml:space="preserve">Кобальт сернокислый </w:t>
            </w:r>
          </w:p>
        </w:tc>
        <w:tc>
          <w:tcPr>
            <w:tcW w:w="1843" w:type="dxa"/>
          </w:tcPr>
          <w:p w14:paraId="4BB9E9DA"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4,831</w:t>
            </w:r>
          </w:p>
        </w:tc>
        <w:tc>
          <w:tcPr>
            <w:tcW w:w="1843" w:type="dxa"/>
          </w:tcPr>
          <w:p w14:paraId="364D36A0"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0,207</w:t>
            </w:r>
          </w:p>
        </w:tc>
      </w:tr>
      <w:tr w:rsidR="00F81390" w:rsidRPr="002D1D90" w14:paraId="73CE8D12" w14:textId="77777777" w:rsidTr="00E718D1">
        <w:tc>
          <w:tcPr>
            <w:tcW w:w="1809" w:type="dxa"/>
            <w:vMerge/>
          </w:tcPr>
          <w:p w14:paraId="585FB092"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6A05B7D7"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Кобальт хлористый</w:t>
            </w:r>
          </w:p>
        </w:tc>
        <w:tc>
          <w:tcPr>
            <w:tcW w:w="1843" w:type="dxa"/>
          </w:tcPr>
          <w:p w14:paraId="786A9509"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4,032</w:t>
            </w:r>
          </w:p>
        </w:tc>
        <w:tc>
          <w:tcPr>
            <w:tcW w:w="1843" w:type="dxa"/>
          </w:tcPr>
          <w:p w14:paraId="2BE4639F"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0,248</w:t>
            </w:r>
          </w:p>
        </w:tc>
      </w:tr>
      <w:tr w:rsidR="00F81390" w:rsidRPr="002D1D90" w14:paraId="01C95EF5" w14:textId="77777777" w:rsidTr="00E718D1">
        <w:tc>
          <w:tcPr>
            <w:tcW w:w="1809" w:type="dxa"/>
            <w:vMerge/>
          </w:tcPr>
          <w:p w14:paraId="5606E239"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61219A1E"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Кобальт углекислый</w:t>
            </w:r>
            <w:r w:rsidRPr="002D1D90">
              <w:rPr>
                <w:rFonts w:eastAsia="Times New Roman" w:cs="Times New Roman"/>
                <w:sz w:val="24"/>
                <w:szCs w:val="24"/>
                <w:lang w:val="en-US"/>
              </w:rPr>
              <w:t xml:space="preserve"> </w:t>
            </w:r>
          </w:p>
        </w:tc>
        <w:tc>
          <w:tcPr>
            <w:tcW w:w="1843" w:type="dxa"/>
          </w:tcPr>
          <w:p w14:paraId="612262F0"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2,222</w:t>
            </w:r>
          </w:p>
        </w:tc>
        <w:tc>
          <w:tcPr>
            <w:tcW w:w="1843" w:type="dxa"/>
          </w:tcPr>
          <w:p w14:paraId="7F3A7C8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0,451</w:t>
            </w:r>
          </w:p>
        </w:tc>
      </w:tr>
      <w:tr w:rsidR="00F81390" w:rsidRPr="002D1D90" w14:paraId="7D88CC81" w14:textId="77777777" w:rsidTr="00E718D1">
        <w:trPr>
          <w:trHeight w:val="273"/>
        </w:trPr>
        <w:tc>
          <w:tcPr>
            <w:tcW w:w="1809" w:type="dxa"/>
            <w:vMerge w:val="restart"/>
          </w:tcPr>
          <w:p w14:paraId="254C8AC9"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Йод</w:t>
            </w:r>
          </w:p>
        </w:tc>
        <w:tc>
          <w:tcPr>
            <w:tcW w:w="3969" w:type="dxa"/>
          </w:tcPr>
          <w:p w14:paraId="04751A31"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Йодистый калий</w:t>
            </w:r>
          </w:p>
        </w:tc>
        <w:tc>
          <w:tcPr>
            <w:tcW w:w="1843" w:type="dxa"/>
          </w:tcPr>
          <w:p w14:paraId="1B7A73C3"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1,328</w:t>
            </w:r>
          </w:p>
        </w:tc>
        <w:tc>
          <w:tcPr>
            <w:tcW w:w="1843" w:type="dxa"/>
          </w:tcPr>
          <w:p w14:paraId="43B7CEE4"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0,754</w:t>
            </w:r>
          </w:p>
        </w:tc>
      </w:tr>
      <w:tr w:rsidR="00F81390" w:rsidRPr="002D1D90" w14:paraId="30AAFB33" w14:textId="77777777" w:rsidTr="00E718D1">
        <w:tc>
          <w:tcPr>
            <w:tcW w:w="1809" w:type="dxa"/>
            <w:vMerge/>
          </w:tcPr>
          <w:p w14:paraId="041A5C3D"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p>
        </w:tc>
        <w:tc>
          <w:tcPr>
            <w:tcW w:w="3969" w:type="dxa"/>
          </w:tcPr>
          <w:p w14:paraId="02514EE1"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Йодноватокислый калий</w:t>
            </w:r>
          </w:p>
        </w:tc>
        <w:tc>
          <w:tcPr>
            <w:tcW w:w="1843" w:type="dxa"/>
          </w:tcPr>
          <w:p w14:paraId="044BC27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1,965</w:t>
            </w:r>
          </w:p>
        </w:tc>
        <w:tc>
          <w:tcPr>
            <w:tcW w:w="1843" w:type="dxa"/>
          </w:tcPr>
          <w:p w14:paraId="69710A74"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0,590</w:t>
            </w:r>
          </w:p>
        </w:tc>
      </w:tr>
      <w:tr w:rsidR="00F81390" w:rsidRPr="002D1D90" w14:paraId="682F2B52" w14:textId="77777777" w:rsidTr="00E718D1">
        <w:tc>
          <w:tcPr>
            <w:tcW w:w="1809" w:type="dxa"/>
            <w:vMerge w:val="restart"/>
          </w:tcPr>
          <w:p w14:paraId="2A73976A"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Магний</w:t>
            </w:r>
          </w:p>
        </w:tc>
        <w:tc>
          <w:tcPr>
            <w:tcW w:w="3969" w:type="dxa"/>
          </w:tcPr>
          <w:p w14:paraId="2F8486B7"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 xml:space="preserve">Магний сернокислый </w:t>
            </w:r>
          </w:p>
        </w:tc>
        <w:tc>
          <w:tcPr>
            <w:tcW w:w="1843" w:type="dxa"/>
          </w:tcPr>
          <w:p w14:paraId="0A30DFB8"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4,952</w:t>
            </w:r>
          </w:p>
        </w:tc>
        <w:tc>
          <w:tcPr>
            <w:tcW w:w="1843" w:type="dxa"/>
          </w:tcPr>
          <w:p w14:paraId="10034307"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0,202</w:t>
            </w:r>
          </w:p>
        </w:tc>
      </w:tr>
      <w:tr w:rsidR="00F81390" w:rsidRPr="002D1D90" w14:paraId="7482C447" w14:textId="77777777" w:rsidTr="00E718D1">
        <w:tc>
          <w:tcPr>
            <w:tcW w:w="1809" w:type="dxa"/>
            <w:vMerge/>
          </w:tcPr>
          <w:p w14:paraId="749DE970"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p>
        </w:tc>
        <w:tc>
          <w:tcPr>
            <w:tcW w:w="3969" w:type="dxa"/>
          </w:tcPr>
          <w:p w14:paraId="6911692B"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Магний углекислый</w:t>
            </w:r>
            <w:r w:rsidRPr="002D1D90">
              <w:rPr>
                <w:rFonts w:eastAsia="Times New Roman" w:cs="Times New Roman"/>
                <w:sz w:val="24"/>
                <w:szCs w:val="24"/>
                <w:lang w:val="en-US"/>
              </w:rPr>
              <w:t xml:space="preserve"> </w:t>
            </w:r>
          </w:p>
        </w:tc>
        <w:tc>
          <w:tcPr>
            <w:tcW w:w="1843" w:type="dxa"/>
          </w:tcPr>
          <w:p w14:paraId="5BFC7DA5"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3,921</w:t>
            </w:r>
          </w:p>
        </w:tc>
        <w:tc>
          <w:tcPr>
            <w:tcW w:w="1843" w:type="dxa"/>
          </w:tcPr>
          <w:p w14:paraId="006D19C8"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0,255</w:t>
            </w:r>
          </w:p>
        </w:tc>
      </w:tr>
      <w:tr w:rsidR="00F81390" w:rsidRPr="002D1D90" w14:paraId="0408F2C8" w14:textId="77777777" w:rsidTr="00E718D1">
        <w:tc>
          <w:tcPr>
            <w:tcW w:w="1809" w:type="dxa"/>
            <w:vMerge/>
          </w:tcPr>
          <w:p w14:paraId="57B0C197"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p>
        </w:tc>
        <w:tc>
          <w:tcPr>
            <w:tcW w:w="3969" w:type="dxa"/>
          </w:tcPr>
          <w:p w14:paraId="32FFB584"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Магний хлористый</w:t>
            </w:r>
          </w:p>
        </w:tc>
        <w:tc>
          <w:tcPr>
            <w:tcW w:w="1843" w:type="dxa"/>
          </w:tcPr>
          <w:p w14:paraId="16E365D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3,469</w:t>
            </w:r>
          </w:p>
        </w:tc>
        <w:tc>
          <w:tcPr>
            <w:tcW w:w="1843" w:type="dxa"/>
          </w:tcPr>
          <w:p w14:paraId="2CC7B21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0,288</w:t>
            </w:r>
          </w:p>
        </w:tc>
      </w:tr>
      <w:tr w:rsidR="00F81390" w:rsidRPr="002D1D90" w14:paraId="54169EE8" w14:textId="77777777" w:rsidTr="00E718D1">
        <w:tc>
          <w:tcPr>
            <w:tcW w:w="1809" w:type="dxa"/>
          </w:tcPr>
          <w:p w14:paraId="665699E0"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Селен</w:t>
            </w:r>
          </w:p>
        </w:tc>
        <w:tc>
          <w:tcPr>
            <w:tcW w:w="3969" w:type="dxa"/>
          </w:tcPr>
          <w:p w14:paraId="235A218F"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Селенит натрия</w:t>
            </w:r>
            <w:r w:rsidRPr="002D1D90">
              <w:rPr>
                <w:rFonts w:eastAsia="Times New Roman" w:cs="Times New Roman"/>
                <w:sz w:val="24"/>
                <w:szCs w:val="24"/>
                <w:lang w:val="en-US"/>
              </w:rPr>
              <w:t xml:space="preserve"> </w:t>
            </w:r>
          </w:p>
        </w:tc>
        <w:tc>
          <w:tcPr>
            <w:tcW w:w="1843" w:type="dxa"/>
          </w:tcPr>
          <w:p w14:paraId="53C6361A"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2,201</w:t>
            </w:r>
          </w:p>
        </w:tc>
        <w:tc>
          <w:tcPr>
            <w:tcW w:w="1843" w:type="dxa"/>
          </w:tcPr>
          <w:p w14:paraId="76166466"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0,452</w:t>
            </w:r>
          </w:p>
        </w:tc>
      </w:tr>
    </w:tbl>
    <w:p w14:paraId="02DAFBE2" w14:textId="77777777" w:rsidR="00F81390" w:rsidRPr="002D1D90" w:rsidRDefault="00F81390" w:rsidP="00F81390">
      <w:pPr>
        <w:ind w:right="-60"/>
        <w:contextualSpacing/>
        <w:rPr>
          <w:rFonts w:eastAsia="Calibri" w:cs="Times New Roman"/>
          <w:szCs w:val="28"/>
        </w:rPr>
      </w:pPr>
    </w:p>
    <w:p w14:paraId="25FDB929" w14:textId="77777777" w:rsidR="00F81390" w:rsidRPr="00B026F0" w:rsidRDefault="00F81390" w:rsidP="00F81390">
      <w:pPr>
        <w:ind w:right="-60"/>
        <w:contextualSpacing/>
        <w:rPr>
          <w:rFonts w:eastAsia="Calibri" w:cs="Times New Roman"/>
          <w:sz w:val="24"/>
          <w:szCs w:val="28"/>
          <w:shd w:val="clear" w:color="auto" w:fill="FFFFFF"/>
        </w:rPr>
      </w:pPr>
      <w:r w:rsidRPr="00B026F0">
        <w:rPr>
          <w:rFonts w:eastAsia="Calibri" w:cs="Times New Roman"/>
          <w:sz w:val="24"/>
          <w:szCs w:val="28"/>
          <w:shd w:val="clear" w:color="auto" w:fill="FFFFFF"/>
        </w:rPr>
        <w:t>Определившись с набором кормовых, приступают к составлению рационов с использованием элементарной счетной техники или что удобнее и быстрее в современных условиях с использованием таблицы MS Excel в Windows.</w:t>
      </w:r>
    </w:p>
    <w:p w14:paraId="11B52C3F" w14:textId="77777777" w:rsidR="00F81390" w:rsidRPr="00B026F0" w:rsidRDefault="005D5614" w:rsidP="005D5614">
      <w:pPr>
        <w:rPr>
          <w:sz w:val="24"/>
        </w:rPr>
      </w:pPr>
      <w:r w:rsidRPr="00B026F0">
        <w:rPr>
          <w:sz w:val="24"/>
        </w:rPr>
        <w:t>Т.4</w:t>
      </w:r>
      <w:r w:rsidR="00F81390" w:rsidRPr="00B026F0">
        <w:rPr>
          <w:sz w:val="24"/>
        </w:rPr>
        <w:t xml:space="preserve"> Результаты и обсуждение</w:t>
      </w:r>
    </w:p>
    <w:p w14:paraId="6E6F28E7" w14:textId="77777777" w:rsidR="00F81390" w:rsidRPr="00B026F0" w:rsidRDefault="00F81390" w:rsidP="00F81390">
      <w:pPr>
        <w:widowControl w:val="0"/>
        <w:autoSpaceDE w:val="0"/>
        <w:autoSpaceDN w:val="0"/>
        <w:adjustRightInd w:val="0"/>
        <w:contextualSpacing/>
        <w:rPr>
          <w:rFonts w:eastAsia="Calibri" w:cs="Times New Roman"/>
          <w:sz w:val="24"/>
          <w:szCs w:val="24"/>
        </w:rPr>
      </w:pPr>
      <w:r w:rsidRPr="00B026F0">
        <w:rPr>
          <w:rFonts w:eastAsia="Calibri" w:cs="Times New Roman"/>
          <w:sz w:val="24"/>
          <w:szCs w:val="24"/>
        </w:rPr>
        <w:t xml:space="preserve">Для расчета рациона кролика необходимо знать его потребность в обменной энергии, питательных и биологически активных веществах в соответствии с </w:t>
      </w:r>
      <w:r w:rsidRPr="00B026F0">
        <w:rPr>
          <w:rFonts w:eastAsia="Calibri" w:cs="Times New Roman"/>
          <w:sz w:val="24"/>
          <w:szCs w:val="24"/>
        </w:rPr>
        <w:lastRenderedPageBreak/>
        <w:t xml:space="preserve">детализированными нормами кормления и примерную структуру рациона которые берутся из литературы «Нормы и рационы» [4], «Кормление животных с основами кормопроизводства» [7]. Пригодность кормовых </w:t>
      </w:r>
      <w:r w:rsidRPr="00B026F0">
        <w:rPr>
          <w:sz w:val="24"/>
          <w:szCs w:val="24"/>
        </w:rPr>
        <w:t xml:space="preserve">продуктов для питания кроликов </w:t>
      </w:r>
      <w:r w:rsidR="005D5614" w:rsidRPr="00B026F0">
        <w:rPr>
          <w:sz w:val="24"/>
          <w:szCs w:val="24"/>
        </w:rPr>
        <w:t>определяется по</w:t>
      </w:r>
      <w:r w:rsidRPr="00B026F0">
        <w:rPr>
          <w:sz w:val="24"/>
          <w:szCs w:val="24"/>
        </w:rPr>
        <w:t xml:space="preserve"> приведенным методикам в издании «Зоогигиеническая и ветеринарно-санитарная экспертиза кормов» [3].</w:t>
      </w:r>
      <w:r w:rsidRPr="00B026F0">
        <w:rPr>
          <w:rFonts w:eastAsia="Calibri" w:cs="Times New Roman"/>
          <w:sz w:val="24"/>
          <w:szCs w:val="24"/>
        </w:rPr>
        <w:t xml:space="preserve"> </w:t>
      </w:r>
    </w:p>
    <w:p w14:paraId="398112B7" w14:textId="77777777" w:rsidR="00F81390" w:rsidRPr="00B026F0" w:rsidRDefault="00F81390" w:rsidP="00F81390">
      <w:pPr>
        <w:widowControl w:val="0"/>
        <w:autoSpaceDE w:val="0"/>
        <w:autoSpaceDN w:val="0"/>
        <w:adjustRightInd w:val="0"/>
        <w:contextualSpacing/>
        <w:rPr>
          <w:rFonts w:eastAsia="Calibri" w:cs="Times New Roman"/>
          <w:sz w:val="24"/>
          <w:szCs w:val="24"/>
        </w:rPr>
      </w:pPr>
      <w:r w:rsidRPr="00B026F0">
        <w:rPr>
          <w:rFonts w:eastAsia="Times New Roman" w:cs="Times New Roman"/>
          <w:sz w:val="24"/>
          <w:szCs w:val="24"/>
          <w:lang w:eastAsia="ru-RU"/>
        </w:rPr>
        <w:t>Известно, что беременность и лактация у крольчих вызывает повышенную потребность в энергии и питательных веществах</w:t>
      </w:r>
      <w:r w:rsidRPr="00B026F0">
        <w:rPr>
          <w:rFonts w:eastAsia="Calibri" w:cs="Times New Roman"/>
          <w:sz w:val="24"/>
          <w:szCs w:val="24"/>
        </w:rPr>
        <w:t xml:space="preserve"> [1, 4, 6]. Например, потребность взрослого крольчихи в энергии в период покоя составляет 0,32-0,34 МДж на 1 кг живой массы, в случной период - 0,37-0,42 МДж, в период сукрольности - 0,42-0,47 МДж. Лактирующим крольчихам требуется в 2-3 раза больше энергии, чем крольчихам в неслучной период [1, 4, 5]. Потребность в переваримом протеине в рационе кроликов на 0,1 ЭКЕ (1,074 МДж) составляет, г: для крольчих в период покоя - 12-16, для сукрольных и лактирующих крольчих - 15-18. Оптимальное количество сырой клетчатки в рационах половозрелых самок составляет 15-20 % от сухого вещества, в рационах лактирующих крольчих - 10-16 % [6, 7].</w:t>
      </w:r>
    </w:p>
    <w:p w14:paraId="27B7C66E" w14:textId="77777777" w:rsidR="00F81390" w:rsidRPr="00B026F0" w:rsidRDefault="005D5614" w:rsidP="005D5614">
      <w:pPr>
        <w:rPr>
          <w:sz w:val="24"/>
          <w:szCs w:val="24"/>
        </w:rPr>
      </w:pPr>
      <w:r w:rsidRPr="00B026F0">
        <w:rPr>
          <w:sz w:val="24"/>
          <w:szCs w:val="24"/>
        </w:rPr>
        <w:t>Т.4</w:t>
      </w:r>
      <w:r w:rsidR="00F81390" w:rsidRPr="00B026F0">
        <w:rPr>
          <w:sz w:val="24"/>
          <w:szCs w:val="24"/>
        </w:rPr>
        <w:t>.</w:t>
      </w:r>
      <w:r w:rsidRPr="00B026F0">
        <w:rPr>
          <w:sz w:val="24"/>
          <w:szCs w:val="24"/>
        </w:rPr>
        <w:t>1</w:t>
      </w:r>
      <w:r w:rsidR="00F81390" w:rsidRPr="00B026F0">
        <w:rPr>
          <w:sz w:val="24"/>
          <w:szCs w:val="24"/>
        </w:rPr>
        <w:t xml:space="preserve"> Расчет рациона</w:t>
      </w:r>
    </w:p>
    <w:p w14:paraId="50443C88" w14:textId="77777777" w:rsidR="00F81390" w:rsidRPr="00B026F0" w:rsidRDefault="00F81390" w:rsidP="00F81390">
      <w:pPr>
        <w:widowControl w:val="0"/>
        <w:autoSpaceDE w:val="0"/>
        <w:autoSpaceDN w:val="0"/>
        <w:adjustRightInd w:val="0"/>
        <w:contextualSpacing/>
        <w:rPr>
          <w:rFonts w:eastAsia="Calibri" w:cs="Times New Roman"/>
          <w:sz w:val="24"/>
          <w:szCs w:val="24"/>
        </w:rPr>
      </w:pPr>
      <w:r w:rsidRPr="00B026F0">
        <w:rPr>
          <w:rFonts w:eastAsia="Calibri" w:cs="Times New Roman"/>
          <w:sz w:val="24"/>
          <w:szCs w:val="24"/>
        </w:rPr>
        <w:t xml:space="preserve">Расчет рациона начинается с определения половозрастной группы животного, в данном случае: крольчиха (самка кролика), возраст - 9 месяцев, вторая беременность, масса тела - 4,5 кг; 16-30 дни лактации. Количество крольчат - 12 голов. </w:t>
      </w:r>
    </w:p>
    <w:p w14:paraId="64D30DB0" w14:textId="77777777" w:rsidR="00F81390" w:rsidRPr="00B026F0" w:rsidRDefault="00F81390" w:rsidP="00F81390">
      <w:pPr>
        <w:widowControl w:val="0"/>
        <w:autoSpaceDE w:val="0"/>
        <w:autoSpaceDN w:val="0"/>
        <w:adjustRightInd w:val="0"/>
        <w:contextualSpacing/>
        <w:rPr>
          <w:rFonts w:eastAsia="Calibri" w:cs="Times New Roman"/>
          <w:sz w:val="24"/>
          <w:szCs w:val="24"/>
        </w:rPr>
      </w:pPr>
      <w:r w:rsidRPr="00B026F0">
        <w:rPr>
          <w:rFonts w:eastAsia="Calibri" w:cs="Times New Roman"/>
          <w:sz w:val="24"/>
          <w:szCs w:val="24"/>
        </w:rPr>
        <w:t>В соответствии с рекомендуемыми нормами, крольчихам с массой тела 4,5 кг требуется 6,17-6,59 МДж обменной энергии в сутки. С учетом многоплодности помета в рацион следует добавить 10-15% от  рекомендуемой нормы по питательности.</w:t>
      </w:r>
      <w:r w:rsidRPr="00B026F0">
        <w:rPr>
          <w:rFonts w:eastAsia="Calibri" w:cs="Times New Roman"/>
          <w:bCs/>
          <w:sz w:val="24"/>
          <w:szCs w:val="24"/>
        </w:rPr>
        <w:t xml:space="preserve"> Далее в таблицу вносим данные по массе кормовых продуктов, их составу,  питательности. Отдельной строкой вносятся показатели рекомендуемой нормы.</w:t>
      </w:r>
      <w:r w:rsidRPr="00B026F0">
        <w:rPr>
          <w:rFonts w:eastAsia="Calibri" w:cs="Times New Roman"/>
          <w:sz w:val="24"/>
          <w:szCs w:val="24"/>
        </w:rPr>
        <w:t xml:space="preserve"> Состав рациона (кол-во корма, г/гол/сут): сено злаково-бобовое - 349 г; шрот подсолнечный - 98,6 г; морковь кормовая - 700 г; овес - 130 г; пшеница мягкая - 80 г; горох - 50 г; гидропонный корм (овес зелень) - 91,6 г; капуста кормовая - 53 г; поваренная соль  - 3,8 г; кормовой преципитат - 7,41 г.</w:t>
      </w:r>
    </w:p>
    <w:p w14:paraId="0FC10271" w14:textId="77777777" w:rsidR="00F81390" w:rsidRPr="00B026F0" w:rsidRDefault="00F81390" w:rsidP="00F81390">
      <w:pPr>
        <w:widowControl w:val="0"/>
        <w:autoSpaceDE w:val="0"/>
        <w:autoSpaceDN w:val="0"/>
        <w:adjustRightInd w:val="0"/>
        <w:contextualSpacing/>
        <w:rPr>
          <w:rFonts w:eastAsia="Calibri" w:cs="Times New Roman"/>
          <w:sz w:val="24"/>
          <w:szCs w:val="24"/>
        </w:rPr>
      </w:pPr>
      <w:r w:rsidRPr="00B026F0">
        <w:rPr>
          <w:rFonts w:eastAsia="Calibri" w:cs="Times New Roman"/>
          <w:sz w:val="24"/>
          <w:szCs w:val="24"/>
        </w:rPr>
        <w:t xml:space="preserve">Затем в таблицу вносится состав каждого корма. </w:t>
      </w:r>
    </w:p>
    <w:p w14:paraId="7A8752EF" w14:textId="77777777" w:rsidR="00F81390" w:rsidRPr="00B026F0" w:rsidRDefault="00F81390" w:rsidP="00F81390">
      <w:pPr>
        <w:widowControl w:val="0"/>
        <w:autoSpaceDE w:val="0"/>
        <w:autoSpaceDN w:val="0"/>
        <w:adjustRightInd w:val="0"/>
        <w:contextualSpacing/>
        <w:rPr>
          <w:rFonts w:eastAsia="Calibri" w:cs="Times New Roman"/>
          <w:sz w:val="24"/>
          <w:szCs w:val="24"/>
        </w:rPr>
      </w:pPr>
      <w:r w:rsidRPr="00B026F0">
        <w:rPr>
          <w:rFonts w:eastAsia="Calibri" w:cs="Times New Roman"/>
          <w:sz w:val="24"/>
          <w:szCs w:val="24"/>
        </w:rPr>
        <w:t>Рассмотрим на примере</w:t>
      </w:r>
      <w:r w:rsidRPr="00B026F0">
        <w:rPr>
          <w:rFonts w:eastAsia="Calibri" w:cs="Times New Roman"/>
          <w:b/>
          <w:bCs/>
          <w:sz w:val="24"/>
          <w:szCs w:val="24"/>
        </w:rPr>
        <w:t xml:space="preserve"> </w:t>
      </w:r>
      <w:r w:rsidRPr="00B026F0">
        <w:rPr>
          <w:rFonts w:eastAsia="Calibri" w:cs="Times New Roman"/>
          <w:bCs/>
          <w:sz w:val="24"/>
          <w:szCs w:val="24"/>
        </w:rPr>
        <w:t>злаково-бобового сена</w:t>
      </w:r>
      <w:r w:rsidRPr="00B026F0">
        <w:rPr>
          <w:rFonts w:eastAsia="Calibri" w:cs="Times New Roman"/>
          <w:sz w:val="24"/>
          <w:szCs w:val="24"/>
        </w:rPr>
        <w:t>: кол-во (г) - 349; ОЭ (МДж) - 1,675; СВ (г) - 289,67; СП (г) - 30,014; ПП (г) - 17,101; СК (г) - 90,74; Са (г) - 2,269; Р (г) - 0,698; Fе (мг) - 57,934; Сu (мг) - 0,733; Zn (мг) - 7,399; Mn (мг) - 46,347; Каротин (мг) - 8,376; Витамин D (МЕ) - 104,7; Витамин Е (мг) - 27,222.</w:t>
      </w:r>
    </w:p>
    <w:p w14:paraId="34858945" w14:textId="77777777" w:rsidR="00F81390" w:rsidRPr="00B026F0" w:rsidRDefault="00F81390" w:rsidP="00F81390">
      <w:pPr>
        <w:widowControl w:val="0"/>
        <w:autoSpaceDE w:val="0"/>
        <w:autoSpaceDN w:val="0"/>
        <w:adjustRightInd w:val="0"/>
        <w:contextualSpacing/>
        <w:rPr>
          <w:rFonts w:eastAsia="Calibri" w:cs="Times New Roman"/>
          <w:sz w:val="24"/>
          <w:szCs w:val="24"/>
        </w:rPr>
      </w:pPr>
      <w:r w:rsidRPr="00B026F0">
        <w:rPr>
          <w:rFonts w:eastAsia="Calibri" w:cs="Times New Roman"/>
          <w:sz w:val="24"/>
          <w:szCs w:val="24"/>
        </w:rPr>
        <w:t xml:space="preserve">Аналогично вносятся данные в таблицу по другим компонентам рациона </w:t>
      </w:r>
      <w:r w:rsidRPr="00B026F0">
        <w:rPr>
          <w:rFonts w:eastAsia="Calibri" w:cs="Times New Roman"/>
          <w:sz w:val="24"/>
          <w:szCs w:val="24"/>
        </w:rPr>
        <w:lastRenderedPageBreak/>
        <w:t>крольчихи.</w:t>
      </w:r>
    </w:p>
    <w:p w14:paraId="01EFEBDF" w14:textId="77777777" w:rsidR="00F81390" w:rsidRPr="00B026F0" w:rsidRDefault="00F81390" w:rsidP="00F81390">
      <w:pPr>
        <w:widowControl w:val="0"/>
        <w:autoSpaceDE w:val="0"/>
        <w:autoSpaceDN w:val="0"/>
        <w:adjustRightInd w:val="0"/>
        <w:contextualSpacing/>
        <w:rPr>
          <w:rFonts w:eastAsia="Calibri" w:cs="Times New Roman"/>
          <w:sz w:val="24"/>
          <w:szCs w:val="24"/>
        </w:rPr>
      </w:pPr>
      <w:r w:rsidRPr="00B026F0">
        <w:rPr>
          <w:rFonts w:eastAsia="Calibri" w:cs="Times New Roman"/>
          <w:sz w:val="24"/>
          <w:szCs w:val="24"/>
        </w:rPr>
        <w:t xml:space="preserve">Затем суммируются показатели по компонентам рациона отдельной строкой, затем сравниваются со строкой «Норма», а потом вычисляется разница и </w:t>
      </w:r>
      <w:r w:rsidRPr="00B026F0">
        <w:rPr>
          <w:rFonts w:eastAsia="Calibri" w:cs="Times New Roman"/>
          <w:bCs/>
          <w:sz w:val="24"/>
          <w:szCs w:val="24"/>
        </w:rPr>
        <w:t>проводится балансировка в соответствии с нормами.</w:t>
      </w:r>
      <w:r w:rsidRPr="00B026F0">
        <w:rPr>
          <w:rFonts w:eastAsia="Calibri" w:cs="Times New Roman"/>
          <w:sz w:val="24"/>
          <w:szCs w:val="24"/>
        </w:rPr>
        <w:t xml:space="preserve"> Для этого берется питательность кормовых средств  из справочника «Нормы и рационы» [4]. Далее проводится математический расчет по требуемым показателям:</w:t>
      </w:r>
      <w:r w:rsidRPr="00B026F0">
        <w:rPr>
          <w:rFonts w:eastAsia="Calibri" w:cs="Times New Roman"/>
          <w:bCs/>
          <w:sz w:val="24"/>
          <w:szCs w:val="24"/>
        </w:rPr>
        <w:t xml:space="preserve"> </w:t>
      </w:r>
      <w:r w:rsidRPr="00B026F0">
        <w:rPr>
          <w:rFonts w:eastAsia="Calibri" w:cs="Times New Roman"/>
          <w:sz w:val="24"/>
          <w:szCs w:val="24"/>
        </w:rPr>
        <w:t xml:space="preserve">ОЭ = 6,17+0,617 = 6,787 МДж; СВ = 630+63 = 693 г; СП = 110+11 = 121 г; ПП = 73+7,3 = 80,3 г; СК = 120+12 = 132 г; Железо = 44+4,4 = 48,4 мг; Медь = 7,6+0,76 = 8,36 мг; Цинк = 37,8+3,78 = 41,58 мг; Марганец = 31,5+3,15 = 34,65 мг; Кальций = 6,9+0,69 = 7,59 г; Фосфор = 4,4+0,44 = 4,84 г; Каротин = 6,3+0,63 = 6,93 мг; Витамин Д = 630+63 = 693 МЕ; Витамин Е = 31,5+3,15 = 34,65 мг; поваренная соль = 3,8+0,38 = 4,18 г. </w:t>
      </w:r>
    </w:p>
    <w:p w14:paraId="6C386848" w14:textId="77777777" w:rsidR="00F81390" w:rsidRPr="00B026F0" w:rsidRDefault="005D5614" w:rsidP="005D5614">
      <w:pPr>
        <w:rPr>
          <w:sz w:val="24"/>
          <w:szCs w:val="24"/>
        </w:rPr>
      </w:pPr>
      <w:r w:rsidRPr="00B026F0">
        <w:rPr>
          <w:sz w:val="24"/>
          <w:szCs w:val="24"/>
        </w:rPr>
        <w:t>Т.</w:t>
      </w:r>
      <w:r w:rsidR="00045BBF" w:rsidRPr="00B026F0">
        <w:rPr>
          <w:sz w:val="24"/>
          <w:szCs w:val="24"/>
        </w:rPr>
        <w:t>4</w:t>
      </w:r>
      <w:r w:rsidR="00F81390" w:rsidRPr="00B026F0">
        <w:rPr>
          <w:sz w:val="24"/>
          <w:szCs w:val="24"/>
        </w:rPr>
        <w:t>.</w:t>
      </w:r>
      <w:r w:rsidR="00045BBF" w:rsidRPr="00B026F0">
        <w:rPr>
          <w:sz w:val="24"/>
          <w:szCs w:val="24"/>
        </w:rPr>
        <w:t>2</w:t>
      </w:r>
      <w:r w:rsidR="00F81390" w:rsidRPr="00B026F0">
        <w:rPr>
          <w:sz w:val="24"/>
          <w:szCs w:val="24"/>
        </w:rPr>
        <w:t xml:space="preserve"> Анализ и балансировка рациона для лактирующей крольчихи</w:t>
      </w:r>
    </w:p>
    <w:p w14:paraId="4B057AAF" w14:textId="77777777" w:rsidR="00F81390" w:rsidRPr="00B026F0" w:rsidRDefault="00F81390" w:rsidP="005D5614">
      <w:pPr>
        <w:widowControl w:val="0"/>
        <w:contextualSpacing/>
        <w:rPr>
          <w:rFonts w:eastAsia="Times New Roman" w:cs="Times New Roman"/>
          <w:sz w:val="24"/>
          <w:szCs w:val="24"/>
          <w:lang w:eastAsia="ru-RU"/>
        </w:rPr>
      </w:pPr>
      <w:r w:rsidRPr="00B026F0">
        <w:rPr>
          <w:rFonts w:eastAsia="Times New Roman" w:cs="Times New Roman"/>
          <w:sz w:val="24"/>
          <w:szCs w:val="24"/>
          <w:lang w:eastAsia="ru-RU"/>
        </w:rPr>
        <w:t>Структура рациона</w:t>
      </w:r>
    </w:p>
    <w:p w14:paraId="2C4064F7"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Общий уровень питательности рациона 6,787 МДж</w:t>
      </w:r>
    </w:p>
    <w:p w14:paraId="3D6E25F5" w14:textId="77777777" w:rsidR="00F81390" w:rsidRPr="00B026F0" w:rsidRDefault="00F81390" w:rsidP="00254F85">
      <w:pPr>
        <w:pStyle w:val="a7"/>
        <w:numPr>
          <w:ilvl w:val="0"/>
          <w:numId w:val="27"/>
        </w:numPr>
        <w:rPr>
          <w:sz w:val="24"/>
          <w:szCs w:val="24"/>
          <w:lang w:eastAsia="ru-RU"/>
        </w:rPr>
      </w:pPr>
      <w:r w:rsidRPr="00B026F0">
        <w:rPr>
          <w:sz w:val="24"/>
          <w:szCs w:val="24"/>
          <w:lang w:eastAsia="ru-RU"/>
        </w:rPr>
        <w:t>Грубые корма питательность 1,675 МДж</w:t>
      </w:r>
    </w:p>
    <w:p w14:paraId="45B2F3C2"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6,787 МДж – 100%</w:t>
      </w:r>
    </w:p>
    <w:p w14:paraId="7D3E2573"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1,675 МДж – Х              Х=24,68%        норма 15-20%.</w:t>
      </w:r>
    </w:p>
    <w:p w14:paraId="542FB406" w14:textId="77777777" w:rsidR="00F81390" w:rsidRPr="00B026F0" w:rsidRDefault="00F81390" w:rsidP="00254F85">
      <w:pPr>
        <w:pStyle w:val="a7"/>
        <w:numPr>
          <w:ilvl w:val="0"/>
          <w:numId w:val="27"/>
        </w:numPr>
        <w:rPr>
          <w:sz w:val="24"/>
          <w:szCs w:val="24"/>
          <w:lang w:eastAsia="ru-RU"/>
        </w:rPr>
      </w:pPr>
      <w:r w:rsidRPr="00B026F0">
        <w:rPr>
          <w:sz w:val="24"/>
          <w:szCs w:val="24"/>
          <w:lang w:eastAsia="ru-RU"/>
        </w:rPr>
        <w:t>Сочные корма питательность 1,187 МДж</w:t>
      </w:r>
    </w:p>
    <w:p w14:paraId="451A1EC6"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6,787 МДж – 100%</w:t>
      </w:r>
    </w:p>
    <w:p w14:paraId="161B6E8B"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1,187 МДж – Х              Х=17,49%        норма 15-20%.</w:t>
      </w:r>
    </w:p>
    <w:p w14:paraId="356C9174" w14:textId="77777777" w:rsidR="00F81390" w:rsidRPr="00B026F0" w:rsidRDefault="00F81390" w:rsidP="00254F85">
      <w:pPr>
        <w:pStyle w:val="a7"/>
        <w:numPr>
          <w:ilvl w:val="0"/>
          <w:numId w:val="27"/>
        </w:numPr>
        <w:rPr>
          <w:sz w:val="24"/>
          <w:szCs w:val="24"/>
          <w:lang w:eastAsia="ru-RU"/>
        </w:rPr>
      </w:pPr>
      <w:r w:rsidRPr="00B026F0">
        <w:rPr>
          <w:sz w:val="24"/>
          <w:szCs w:val="24"/>
          <w:lang w:eastAsia="ru-RU"/>
        </w:rPr>
        <w:t>Концентрированные корма питательность 3,925 МДж</w:t>
      </w:r>
    </w:p>
    <w:p w14:paraId="2114E982"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6,787 МДж – 100%</w:t>
      </w:r>
    </w:p>
    <w:p w14:paraId="3A4ED5F3"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3,925 МДж – Х              Х=57,83%        норма 60-65%.</w:t>
      </w:r>
    </w:p>
    <w:p w14:paraId="7D72AE2E" w14:textId="77777777" w:rsidR="00F81390" w:rsidRPr="00B026F0" w:rsidRDefault="00F81390" w:rsidP="005D5614">
      <w:pPr>
        <w:rPr>
          <w:sz w:val="24"/>
          <w:szCs w:val="24"/>
          <w:lang w:eastAsia="ru-RU"/>
        </w:rPr>
      </w:pPr>
      <w:r w:rsidRPr="00B026F0">
        <w:rPr>
          <w:sz w:val="24"/>
          <w:szCs w:val="24"/>
          <w:lang w:eastAsia="ru-RU"/>
        </w:rPr>
        <w:t>Уровень концентрации сырого протеина в 100 г СВ рациона:</w:t>
      </w:r>
    </w:p>
    <w:p w14:paraId="339111EC"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в рационе 123,053 г СП / 7,16 СВ = 17,19 г</w:t>
      </w:r>
    </w:p>
    <w:p w14:paraId="5F696446"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в норме 121,0 г СП / 6,93 СВ = 17,46 г</w:t>
      </w:r>
    </w:p>
    <w:p w14:paraId="6938AD97" w14:textId="77777777" w:rsidR="00F81390" w:rsidRPr="00B026F0" w:rsidRDefault="00F81390" w:rsidP="005D5614">
      <w:pPr>
        <w:rPr>
          <w:sz w:val="24"/>
          <w:szCs w:val="24"/>
          <w:lang w:eastAsia="ru-RU"/>
        </w:rPr>
      </w:pPr>
      <w:r w:rsidRPr="00B026F0">
        <w:rPr>
          <w:sz w:val="24"/>
          <w:szCs w:val="24"/>
          <w:lang w:eastAsia="ru-RU"/>
        </w:rPr>
        <w:t>Уровень концентрации переваримого протеина в 100 г СВ рациона:</w:t>
      </w:r>
    </w:p>
    <w:p w14:paraId="3E6863BB"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в рационе 88,467 г ПП / 7,16 СВ = 12,36 г</w:t>
      </w:r>
    </w:p>
    <w:p w14:paraId="45C6C9A9"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в норме 80,3 г ПП / 6,93 СВ = 11,59 г</w:t>
      </w:r>
    </w:p>
    <w:p w14:paraId="7633323B" w14:textId="77777777" w:rsidR="00F81390" w:rsidRPr="00B026F0" w:rsidRDefault="00F81390" w:rsidP="005D5614">
      <w:pPr>
        <w:rPr>
          <w:sz w:val="24"/>
          <w:szCs w:val="24"/>
          <w:lang w:eastAsia="ru-RU"/>
        </w:rPr>
      </w:pPr>
      <w:r w:rsidRPr="00B026F0">
        <w:rPr>
          <w:sz w:val="24"/>
          <w:szCs w:val="24"/>
          <w:lang w:eastAsia="ru-RU"/>
        </w:rPr>
        <w:t>Содержание сырой клетчатки в 100 г СВ рациона:</w:t>
      </w:r>
    </w:p>
    <w:p w14:paraId="251AF978"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в рационе 134,057 г СК / 7,16 СВ = 18,72 г</w:t>
      </w:r>
    </w:p>
    <w:p w14:paraId="16E149FC"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в норме 132 г СК / 6,93 СВ = 19,05 г</w:t>
      </w:r>
    </w:p>
    <w:p w14:paraId="5BE016C5" w14:textId="77777777" w:rsidR="00F81390" w:rsidRPr="00B026F0" w:rsidRDefault="00F81390" w:rsidP="005D5614">
      <w:pPr>
        <w:rPr>
          <w:sz w:val="24"/>
          <w:szCs w:val="24"/>
          <w:lang w:eastAsia="ru-RU"/>
        </w:rPr>
      </w:pPr>
      <w:r w:rsidRPr="00B026F0">
        <w:rPr>
          <w:sz w:val="24"/>
          <w:szCs w:val="24"/>
          <w:lang w:eastAsia="ru-RU"/>
        </w:rPr>
        <w:t>Содержание ОЭ в 100 г СВ рациона:</w:t>
      </w:r>
    </w:p>
    <w:p w14:paraId="3ED675AF"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в рационе 6,787 МДж / 7,16 СВ = 0,95 МДж</w:t>
      </w:r>
    </w:p>
    <w:p w14:paraId="446D868D"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lastRenderedPageBreak/>
        <w:t>в норме 6,787 МДж / 6,93 СВ = 0,98 МДж</w:t>
      </w:r>
    </w:p>
    <w:p w14:paraId="38CFB01B" w14:textId="77777777" w:rsidR="00F81390" w:rsidRPr="00B026F0" w:rsidRDefault="00F81390" w:rsidP="005D5614">
      <w:pPr>
        <w:rPr>
          <w:sz w:val="24"/>
          <w:szCs w:val="24"/>
          <w:lang w:eastAsia="ru-RU"/>
        </w:rPr>
      </w:pPr>
      <w:r w:rsidRPr="00B026F0">
        <w:rPr>
          <w:sz w:val="24"/>
          <w:szCs w:val="24"/>
          <w:lang w:eastAsia="ru-RU"/>
        </w:rPr>
        <w:t xml:space="preserve">Отношение </w:t>
      </w:r>
      <w:proofErr w:type="gramStart"/>
      <w:r w:rsidRPr="00B026F0">
        <w:rPr>
          <w:sz w:val="24"/>
          <w:szCs w:val="24"/>
          <w:lang w:eastAsia="ru-RU"/>
        </w:rPr>
        <w:t>Са:Р</w:t>
      </w:r>
      <w:proofErr w:type="gramEnd"/>
      <w:r w:rsidRPr="00B026F0">
        <w:rPr>
          <w:sz w:val="24"/>
          <w:szCs w:val="24"/>
          <w:lang w:eastAsia="ru-RU"/>
        </w:rPr>
        <w:t xml:space="preserve">           </w:t>
      </w:r>
    </w:p>
    <w:p w14:paraId="12A3D055"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в рационе 5,58 Са / 4,83 Р = 1,155</w:t>
      </w:r>
    </w:p>
    <w:p w14:paraId="317BFC29"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в норме 7,59 / 4,84 = 1,568</w:t>
      </w:r>
    </w:p>
    <w:p w14:paraId="7C857BF8" w14:textId="77777777" w:rsidR="00F81390" w:rsidRPr="00B026F0" w:rsidRDefault="00F81390" w:rsidP="005D5614">
      <w:pPr>
        <w:rPr>
          <w:sz w:val="24"/>
          <w:szCs w:val="24"/>
          <w:lang w:eastAsia="ru-RU"/>
        </w:rPr>
      </w:pPr>
      <w:r w:rsidRPr="00B026F0">
        <w:rPr>
          <w:sz w:val="24"/>
          <w:szCs w:val="24"/>
          <w:lang w:eastAsia="ru-RU"/>
        </w:rPr>
        <w:t>Данный показатель не соответствует норме.</w:t>
      </w:r>
    </w:p>
    <w:p w14:paraId="27F1D973"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а)  недостаток Са – 2,01 г вводим добавку мел кормовой</w:t>
      </w:r>
    </w:p>
    <w:p w14:paraId="042FCA1A"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 xml:space="preserve">100 г мела – 37,0 г </w:t>
      </w:r>
      <w:r w:rsidRPr="00B026F0">
        <w:rPr>
          <w:rFonts w:eastAsia="Times New Roman" w:cs="Times New Roman"/>
          <w:sz w:val="24"/>
          <w:szCs w:val="24"/>
          <w:lang w:val="en-US" w:eastAsia="ru-RU"/>
        </w:rPr>
        <w:t>Ca</w:t>
      </w:r>
    </w:p>
    <w:p w14:paraId="3868F933"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 xml:space="preserve"> Х – 2,01 г </w:t>
      </w:r>
      <w:r w:rsidRPr="00B026F0">
        <w:rPr>
          <w:rFonts w:eastAsia="Times New Roman" w:cs="Times New Roman"/>
          <w:sz w:val="24"/>
          <w:szCs w:val="24"/>
          <w:lang w:val="en-US" w:eastAsia="ru-RU"/>
        </w:rPr>
        <w:t>Ca</w:t>
      </w:r>
      <w:r w:rsidRPr="00B026F0">
        <w:rPr>
          <w:rFonts w:eastAsia="Times New Roman" w:cs="Times New Roman"/>
          <w:sz w:val="24"/>
          <w:szCs w:val="24"/>
          <w:lang w:eastAsia="ru-RU"/>
        </w:rPr>
        <w:t xml:space="preserve">   Х=5,43 г мела</w:t>
      </w:r>
    </w:p>
    <w:p w14:paraId="2E2CE462"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б) в рационе наблюдается небольшой недостаток фосфора (0,01г), а т.к. мел кормовой содержит фосфор:</w:t>
      </w:r>
    </w:p>
    <w:p w14:paraId="0B4248B0"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 xml:space="preserve">      100 г мела – 0,2 г Р</w:t>
      </w:r>
    </w:p>
    <w:p w14:paraId="08EB4D8D"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 xml:space="preserve">      5,43 г - Х г Р       Х = 0,01 г Р</w:t>
      </w:r>
    </w:p>
    <w:p w14:paraId="460AC3E2"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Следовательно, соотношение приведено в норму.</w:t>
      </w:r>
    </w:p>
    <w:p w14:paraId="26098EA5" w14:textId="77777777" w:rsidR="00F81390" w:rsidRPr="00B026F0" w:rsidRDefault="00F81390" w:rsidP="005D5614">
      <w:pPr>
        <w:rPr>
          <w:sz w:val="24"/>
          <w:szCs w:val="24"/>
          <w:lang w:eastAsia="ru-RU"/>
        </w:rPr>
      </w:pPr>
      <w:r w:rsidRPr="00B026F0">
        <w:rPr>
          <w:sz w:val="24"/>
          <w:szCs w:val="24"/>
          <w:lang w:eastAsia="ru-RU"/>
        </w:rPr>
        <w:t>В рационе не хватает меди 2,564 мг. Вводим добавку углекислая медь (см. таблица. 2).</w:t>
      </w:r>
    </w:p>
    <w:p w14:paraId="57B205BD" w14:textId="77777777" w:rsidR="00F81390" w:rsidRPr="00B026F0" w:rsidRDefault="00F81390" w:rsidP="005D5614">
      <w:pPr>
        <w:rPr>
          <w:sz w:val="24"/>
          <w:szCs w:val="24"/>
          <w:lang w:eastAsia="ru-RU"/>
        </w:rPr>
      </w:pPr>
      <w:r w:rsidRPr="00B026F0">
        <w:rPr>
          <w:sz w:val="24"/>
          <w:szCs w:val="24"/>
          <w:lang w:eastAsia="ru-RU"/>
        </w:rPr>
        <w:t>2,564 х 1,815=4,65 мг углекислой меди.</w:t>
      </w:r>
    </w:p>
    <w:p w14:paraId="63930D88" w14:textId="77777777" w:rsidR="00F81390" w:rsidRPr="00B026F0" w:rsidRDefault="00F81390" w:rsidP="005D5614">
      <w:pPr>
        <w:rPr>
          <w:sz w:val="24"/>
          <w:szCs w:val="24"/>
          <w:lang w:eastAsia="ru-RU"/>
        </w:rPr>
      </w:pPr>
      <w:r w:rsidRPr="00B026F0">
        <w:rPr>
          <w:sz w:val="24"/>
          <w:szCs w:val="24"/>
          <w:lang w:eastAsia="ru-RU"/>
        </w:rPr>
        <w:t>В рационе недостаток витамина Д 587,807 МЕ. Следовательно, необходимо решить вопрос сколько необходимо ввести в состав витаминного препарата.</w:t>
      </w:r>
    </w:p>
    <w:p w14:paraId="1B7B0D80" w14:textId="77777777" w:rsidR="00F81390" w:rsidRPr="00B026F0" w:rsidRDefault="00F81390" w:rsidP="005D5614">
      <w:pPr>
        <w:rPr>
          <w:sz w:val="24"/>
          <w:szCs w:val="24"/>
          <w:lang w:eastAsia="ru-RU"/>
        </w:rPr>
      </w:pPr>
      <w:r w:rsidRPr="00B026F0">
        <w:rPr>
          <w:sz w:val="24"/>
          <w:szCs w:val="24"/>
          <w:lang w:eastAsia="ru-RU"/>
        </w:rPr>
        <w:t>Вводим добавку эргокальциферол.</w:t>
      </w:r>
    </w:p>
    <w:p w14:paraId="5AC19AF9"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1 мл эргокальциферола – 200000 МЕ витамина Д</w:t>
      </w:r>
    </w:p>
    <w:p w14:paraId="50633A7E" w14:textId="77777777" w:rsidR="00F81390" w:rsidRPr="00B026F0" w:rsidRDefault="00F81390" w:rsidP="00F81390">
      <w:pPr>
        <w:widowControl w:val="0"/>
        <w:ind w:firstLine="0"/>
        <w:contextualSpacing/>
        <w:rPr>
          <w:rFonts w:eastAsia="Times New Roman" w:cs="Times New Roman"/>
          <w:sz w:val="24"/>
          <w:szCs w:val="24"/>
          <w:lang w:eastAsia="ru-RU"/>
        </w:rPr>
      </w:pPr>
      <w:r w:rsidRPr="00B026F0">
        <w:rPr>
          <w:rFonts w:eastAsia="Times New Roman" w:cs="Times New Roman"/>
          <w:sz w:val="24"/>
          <w:szCs w:val="24"/>
          <w:lang w:eastAsia="ru-RU"/>
        </w:rPr>
        <w:t>Х – 587,807 МЕ     Х=0,0029 мл эргокальциферола.</w:t>
      </w:r>
    </w:p>
    <w:p w14:paraId="09C7CD2B" w14:textId="77777777" w:rsidR="00F81390" w:rsidRPr="00B026F0" w:rsidRDefault="00F81390" w:rsidP="005D5614">
      <w:pPr>
        <w:widowControl w:val="0"/>
        <w:contextualSpacing/>
        <w:rPr>
          <w:rFonts w:eastAsia="Times New Roman" w:cs="Times New Roman"/>
          <w:sz w:val="24"/>
          <w:szCs w:val="24"/>
          <w:lang w:eastAsia="ru-RU"/>
        </w:rPr>
      </w:pPr>
      <w:r w:rsidRPr="00B026F0">
        <w:rPr>
          <w:rFonts w:eastAsia="Times New Roman" w:cs="Times New Roman"/>
          <w:sz w:val="24"/>
          <w:szCs w:val="24"/>
          <w:lang w:eastAsia="ru-RU"/>
        </w:rPr>
        <w:t>На основании проведенной балансировки рациона, можно сделать вывод, что он соответствует нормам для данной половозрастной группы крольчих в период лактации.</w:t>
      </w:r>
    </w:p>
    <w:p w14:paraId="5116927B" w14:textId="77777777" w:rsidR="00F81390" w:rsidRPr="00B026F0" w:rsidRDefault="00045BBF" w:rsidP="005D5614">
      <w:pPr>
        <w:rPr>
          <w:sz w:val="24"/>
          <w:szCs w:val="24"/>
        </w:rPr>
      </w:pPr>
      <w:r w:rsidRPr="00B026F0">
        <w:rPr>
          <w:sz w:val="24"/>
          <w:szCs w:val="24"/>
        </w:rPr>
        <w:t>Т.5</w:t>
      </w:r>
      <w:r w:rsidR="00F81390" w:rsidRPr="00B026F0">
        <w:rPr>
          <w:sz w:val="24"/>
          <w:szCs w:val="24"/>
        </w:rPr>
        <w:t xml:space="preserve"> Выводы </w:t>
      </w:r>
    </w:p>
    <w:p w14:paraId="69FE6ACC" w14:textId="77777777" w:rsidR="00F81390" w:rsidRPr="00B026F0" w:rsidRDefault="00045BBF" w:rsidP="00F81390">
      <w:pPr>
        <w:shd w:val="clear" w:color="auto" w:fill="FFFFFF"/>
        <w:contextualSpacing/>
        <w:rPr>
          <w:rFonts w:eastAsia="Calibri" w:cs="Times New Roman"/>
          <w:sz w:val="24"/>
          <w:szCs w:val="24"/>
        </w:rPr>
      </w:pPr>
      <w:r w:rsidRPr="00B026F0">
        <w:rPr>
          <w:rFonts w:eastAsia="Calibri" w:cs="Times New Roman"/>
          <w:sz w:val="24"/>
          <w:szCs w:val="24"/>
        </w:rPr>
        <w:t>1)</w:t>
      </w:r>
      <w:r w:rsidR="00F81390" w:rsidRPr="00B026F0">
        <w:rPr>
          <w:rFonts w:eastAsia="Calibri" w:cs="Times New Roman"/>
          <w:sz w:val="24"/>
          <w:szCs w:val="24"/>
        </w:rPr>
        <w:t xml:space="preserve"> Рассмотренная методика расчета рационов позволяет корректировать позволяет корректировать питательность рациона в соответствии с потребностями в питательных веществах конкретной половозрастной группы лабораторных животных, содержащихся в условиях воспроизводства или эксперимента. А также разрабатывать состав рациона для лабораторных животных в соответствии с задачей проводимых исследований. Например, для моделирования расстройства витаминного питания за счет создания дефицита в рационе витаминов индуктивного или биокалитического действия. </w:t>
      </w:r>
    </w:p>
    <w:p w14:paraId="60540673" w14:textId="77777777" w:rsidR="00F81390" w:rsidRPr="00B026F0" w:rsidRDefault="00F81390" w:rsidP="00F81390">
      <w:pPr>
        <w:shd w:val="clear" w:color="auto" w:fill="FFFFFF"/>
        <w:contextualSpacing/>
        <w:rPr>
          <w:rFonts w:eastAsia="Calibri" w:cs="Times New Roman"/>
          <w:sz w:val="24"/>
          <w:szCs w:val="24"/>
        </w:rPr>
      </w:pPr>
      <w:r w:rsidRPr="00B026F0">
        <w:rPr>
          <w:rFonts w:eastAsia="Calibri" w:cs="Times New Roman"/>
          <w:sz w:val="24"/>
          <w:szCs w:val="24"/>
        </w:rPr>
        <w:t>2</w:t>
      </w:r>
      <w:r w:rsidR="00045BBF" w:rsidRPr="00B026F0">
        <w:rPr>
          <w:rFonts w:eastAsia="Calibri" w:cs="Times New Roman"/>
          <w:sz w:val="24"/>
          <w:szCs w:val="24"/>
        </w:rPr>
        <w:t>)</w:t>
      </w:r>
      <w:r w:rsidRPr="00B026F0">
        <w:rPr>
          <w:rFonts w:eastAsia="Calibri" w:cs="Times New Roman"/>
          <w:sz w:val="24"/>
          <w:szCs w:val="24"/>
        </w:rPr>
        <w:t xml:space="preserve"> Расчет рационов для лабораторных кроликов по данной методике позволяет расширить возможности моделирование различных физиологических процессов у </w:t>
      </w:r>
      <w:r w:rsidRPr="00B026F0">
        <w:rPr>
          <w:rFonts w:eastAsia="Calibri" w:cs="Times New Roman"/>
          <w:sz w:val="24"/>
          <w:szCs w:val="24"/>
        </w:rPr>
        <w:lastRenderedPageBreak/>
        <w:t>лабораторных животных в соответствии с конкретными интересами исследователей, что повысит точность и качество выполняемых биологических и биомедицинских исследований.</w:t>
      </w:r>
    </w:p>
    <w:p w14:paraId="12884AAA" w14:textId="77777777" w:rsidR="00F81390" w:rsidRPr="00B026F0" w:rsidRDefault="00045BBF" w:rsidP="00051116">
      <w:pPr>
        <w:pStyle w:val="a7"/>
        <w:ind w:left="709" w:firstLine="0"/>
        <w:rPr>
          <w:bCs/>
          <w:sz w:val="24"/>
          <w:szCs w:val="24"/>
        </w:rPr>
      </w:pPr>
      <w:r w:rsidRPr="00B026F0">
        <w:rPr>
          <w:bCs/>
          <w:sz w:val="24"/>
          <w:szCs w:val="24"/>
        </w:rPr>
        <w:t>Т.6</w:t>
      </w:r>
      <w:r w:rsidR="00F81390" w:rsidRPr="00B026F0">
        <w:rPr>
          <w:bCs/>
          <w:sz w:val="24"/>
          <w:szCs w:val="24"/>
        </w:rPr>
        <w:t xml:space="preserve"> Список использованных источников</w:t>
      </w:r>
    </w:p>
    <w:p w14:paraId="11A509EB" w14:textId="77777777" w:rsidR="00F81390" w:rsidRPr="00B026F0" w:rsidRDefault="00F81390" w:rsidP="00254F85">
      <w:pPr>
        <w:pStyle w:val="a7"/>
        <w:numPr>
          <w:ilvl w:val="0"/>
          <w:numId w:val="28"/>
        </w:numPr>
        <w:ind w:left="0" w:firstLine="709"/>
        <w:rPr>
          <w:rFonts w:eastAsia="Times New Roman"/>
          <w:sz w:val="24"/>
          <w:szCs w:val="24"/>
        </w:rPr>
      </w:pPr>
      <w:r w:rsidRPr="00B026F0">
        <w:rPr>
          <w:rFonts w:eastAsia="Times New Roman"/>
          <w:sz w:val="24"/>
          <w:szCs w:val="24"/>
        </w:rPr>
        <w:t>Балакирев, Н. А. Содержание, кормление и болезни клеточных пушных зверей / Н. А. Балакирев, Д. Н. Перельдик, И. А. Домский. - Санкт-</w:t>
      </w:r>
      <w:proofErr w:type="gramStart"/>
      <w:r w:rsidRPr="00B026F0">
        <w:rPr>
          <w:rFonts w:eastAsia="Times New Roman"/>
          <w:sz w:val="24"/>
          <w:szCs w:val="24"/>
        </w:rPr>
        <w:t>Петербург :</w:t>
      </w:r>
      <w:proofErr w:type="gramEnd"/>
      <w:r w:rsidRPr="00B026F0">
        <w:rPr>
          <w:rFonts w:eastAsia="Times New Roman"/>
          <w:sz w:val="24"/>
          <w:szCs w:val="24"/>
        </w:rPr>
        <w:t xml:space="preserve"> Лань, 2022. - 272 с. </w:t>
      </w:r>
    </w:p>
    <w:p w14:paraId="037A2BA8" w14:textId="77777777" w:rsidR="00F81390" w:rsidRPr="00B026F0" w:rsidRDefault="00F81390" w:rsidP="00254F85">
      <w:pPr>
        <w:pStyle w:val="a7"/>
        <w:numPr>
          <w:ilvl w:val="0"/>
          <w:numId w:val="28"/>
        </w:numPr>
        <w:ind w:left="0" w:firstLine="709"/>
        <w:rPr>
          <w:rFonts w:eastAsia="Times New Roman"/>
          <w:sz w:val="24"/>
          <w:szCs w:val="24"/>
        </w:rPr>
      </w:pPr>
      <w:r w:rsidRPr="00B026F0">
        <w:rPr>
          <w:rFonts w:eastAsia="Times New Roman"/>
          <w:sz w:val="24"/>
          <w:szCs w:val="24"/>
        </w:rPr>
        <w:t xml:space="preserve">Зоогигиена / И.И. Кочиш, Н.С. Калюжный, Л.А. Волчкова </w:t>
      </w:r>
      <w:r w:rsidRPr="00B026F0">
        <w:rPr>
          <w:rFonts w:eastAsia="Times New Roman"/>
          <w:sz w:val="24"/>
          <w:szCs w:val="24"/>
          <w:shd w:val="clear" w:color="auto" w:fill="FFFFFF"/>
        </w:rPr>
        <w:t>[и др.]</w:t>
      </w:r>
      <w:r w:rsidRPr="00B026F0">
        <w:rPr>
          <w:rFonts w:eastAsia="Times New Roman"/>
          <w:sz w:val="24"/>
          <w:szCs w:val="24"/>
        </w:rPr>
        <w:t xml:space="preserve">. </w:t>
      </w:r>
      <w:r w:rsidRPr="00B026F0">
        <w:rPr>
          <w:rFonts w:eastAsia="Times New Roman"/>
          <w:sz w:val="24"/>
          <w:szCs w:val="24"/>
          <w:shd w:val="clear" w:color="auto" w:fill="FFFFFF"/>
        </w:rPr>
        <w:t>- Санкт-Петербург:</w:t>
      </w:r>
      <w:r w:rsidRPr="00B026F0">
        <w:rPr>
          <w:rFonts w:eastAsia="Times New Roman"/>
          <w:sz w:val="24"/>
          <w:szCs w:val="24"/>
        </w:rPr>
        <w:t xml:space="preserve"> Лань, 2022. </w:t>
      </w:r>
      <w:r w:rsidRPr="00B026F0">
        <w:rPr>
          <w:rFonts w:eastAsia="Times New Roman"/>
          <w:sz w:val="24"/>
          <w:szCs w:val="24"/>
          <w:lang w:eastAsia="ru-RU"/>
        </w:rPr>
        <w:t>-</w:t>
      </w:r>
      <w:r w:rsidRPr="00B026F0">
        <w:rPr>
          <w:rFonts w:eastAsia="Times New Roman"/>
          <w:sz w:val="24"/>
          <w:szCs w:val="24"/>
        </w:rPr>
        <w:t xml:space="preserve"> 464 с.</w:t>
      </w:r>
      <w:r w:rsidRPr="00B026F0">
        <w:rPr>
          <w:rFonts w:eastAsia="Times New Roman"/>
          <w:sz w:val="24"/>
          <w:szCs w:val="24"/>
          <w:shd w:val="clear" w:color="auto" w:fill="FFFFFF"/>
        </w:rPr>
        <w:t xml:space="preserve"> </w:t>
      </w:r>
    </w:p>
    <w:p w14:paraId="00E970C0" w14:textId="77777777" w:rsidR="00F81390" w:rsidRPr="00B026F0" w:rsidRDefault="00F81390" w:rsidP="00254F85">
      <w:pPr>
        <w:pStyle w:val="a7"/>
        <w:numPr>
          <w:ilvl w:val="0"/>
          <w:numId w:val="28"/>
        </w:numPr>
        <w:ind w:left="0" w:firstLine="709"/>
        <w:rPr>
          <w:rFonts w:eastAsia="Times New Roman"/>
          <w:sz w:val="24"/>
          <w:szCs w:val="24"/>
        </w:rPr>
      </w:pPr>
      <w:r w:rsidRPr="00B026F0">
        <w:rPr>
          <w:rFonts w:eastAsia="Times New Roman"/>
          <w:sz w:val="24"/>
          <w:szCs w:val="24"/>
        </w:rPr>
        <w:t>Зоогигиеническая и ветеринарно-санитарная экспертиза кормов: учебник / А. Ф. Кузнецов, А. М. Лунегов, К. А. Рожков, И. В. Лунегова. - Санкт-</w:t>
      </w:r>
      <w:proofErr w:type="gramStart"/>
      <w:r w:rsidRPr="00B026F0">
        <w:rPr>
          <w:rFonts w:eastAsia="Times New Roman"/>
          <w:sz w:val="24"/>
          <w:szCs w:val="24"/>
        </w:rPr>
        <w:t>Петербург :</w:t>
      </w:r>
      <w:proofErr w:type="gramEnd"/>
      <w:r w:rsidRPr="00B026F0">
        <w:rPr>
          <w:rFonts w:eastAsia="Times New Roman"/>
          <w:sz w:val="24"/>
          <w:szCs w:val="24"/>
        </w:rPr>
        <w:t xml:space="preserve"> Лань, 2022. - 508 с.</w:t>
      </w:r>
      <w:r w:rsidRPr="00B026F0">
        <w:rPr>
          <w:rFonts w:eastAsia="Times New Roman"/>
          <w:sz w:val="24"/>
          <w:szCs w:val="24"/>
          <w:shd w:val="clear" w:color="auto" w:fill="F5F5F5"/>
        </w:rPr>
        <w:t xml:space="preserve"> </w:t>
      </w:r>
    </w:p>
    <w:p w14:paraId="16972961" w14:textId="77777777" w:rsidR="00F81390" w:rsidRPr="00B026F0" w:rsidRDefault="00F81390" w:rsidP="00254F85">
      <w:pPr>
        <w:pStyle w:val="a7"/>
        <w:numPr>
          <w:ilvl w:val="0"/>
          <w:numId w:val="28"/>
        </w:numPr>
        <w:ind w:left="0" w:firstLine="709"/>
        <w:rPr>
          <w:rFonts w:eastAsia="Times New Roman"/>
          <w:sz w:val="24"/>
          <w:szCs w:val="24"/>
        </w:rPr>
      </w:pPr>
      <w:r w:rsidRPr="00B026F0">
        <w:rPr>
          <w:rFonts w:eastAsia="Times New Roman"/>
          <w:sz w:val="24"/>
          <w:szCs w:val="24"/>
        </w:rPr>
        <w:t xml:space="preserve">Макарцев Н.Г. Кормление сельскохозяйственных животных / Н.Г. Макарцев - Калуга: Издательство «Ноосфера», 2017. - 640 с. </w:t>
      </w:r>
    </w:p>
    <w:p w14:paraId="401B277C" w14:textId="77777777" w:rsidR="00F81390" w:rsidRPr="00B026F0" w:rsidRDefault="00F81390" w:rsidP="00254F85">
      <w:pPr>
        <w:pStyle w:val="a7"/>
        <w:numPr>
          <w:ilvl w:val="0"/>
          <w:numId w:val="28"/>
        </w:numPr>
        <w:ind w:left="0" w:firstLine="709"/>
        <w:rPr>
          <w:rFonts w:eastAsia="Times New Roman"/>
          <w:sz w:val="24"/>
          <w:szCs w:val="24"/>
        </w:rPr>
      </w:pPr>
      <w:r w:rsidRPr="00B026F0">
        <w:rPr>
          <w:rFonts w:eastAsia="Times New Roman"/>
          <w:sz w:val="24"/>
          <w:szCs w:val="24"/>
        </w:rPr>
        <w:t>Нормы и рационы кормления сельскохозяйственных животных. Справочное пособие. 3-е издание переработанное и дополненное. / Под ред. А. П. Калашникова, В. И. Фисинина, В. В. Щеглова, Н. И. Клейменова. - Москва. 2003. - 456 с.</w:t>
      </w:r>
    </w:p>
    <w:p w14:paraId="6CC69CB1" w14:textId="77777777" w:rsidR="00F81390" w:rsidRPr="00B026F0" w:rsidRDefault="00F81390" w:rsidP="00254F85">
      <w:pPr>
        <w:pStyle w:val="a7"/>
        <w:numPr>
          <w:ilvl w:val="0"/>
          <w:numId w:val="28"/>
        </w:numPr>
        <w:ind w:left="0" w:firstLine="709"/>
        <w:rPr>
          <w:rFonts w:eastAsia="Times New Roman"/>
          <w:sz w:val="24"/>
          <w:szCs w:val="24"/>
        </w:rPr>
      </w:pPr>
      <w:r w:rsidRPr="00B026F0">
        <w:rPr>
          <w:rFonts w:eastAsia="Times New Roman"/>
          <w:sz w:val="24"/>
          <w:szCs w:val="24"/>
        </w:rPr>
        <w:t>Рискориентированный подход к мониторингу здоровья лабораторных кроликов</w:t>
      </w:r>
      <w:r w:rsidRPr="00B026F0">
        <w:rPr>
          <w:rFonts w:eastAsia="Times New Roman"/>
          <w:bCs/>
          <w:sz w:val="24"/>
          <w:szCs w:val="24"/>
        </w:rPr>
        <w:t xml:space="preserve"> /   </w:t>
      </w:r>
      <w:r w:rsidRPr="00B026F0">
        <w:rPr>
          <w:rFonts w:eastAsia="Times New Roman"/>
          <w:sz w:val="24"/>
          <w:szCs w:val="24"/>
        </w:rPr>
        <w:t>Е.Д. Бондарева</w:t>
      </w:r>
      <w:r w:rsidRPr="00B026F0">
        <w:rPr>
          <w:rFonts w:eastAsia="Times New Roman"/>
          <w:bCs/>
          <w:sz w:val="24"/>
          <w:szCs w:val="24"/>
        </w:rPr>
        <w:t xml:space="preserve">, М. Н. Макарова, Д. Ю. Акимов [и др.] // Лабораторные животные для научных исследований. – 2023. – № 3. – С. </w:t>
      </w:r>
      <w:r w:rsidRPr="00B026F0">
        <w:rPr>
          <w:rFonts w:eastAsia="Times New Roman"/>
          <w:sz w:val="24"/>
          <w:szCs w:val="24"/>
        </w:rPr>
        <w:t>4–17</w:t>
      </w:r>
      <w:r w:rsidRPr="00B026F0">
        <w:rPr>
          <w:rFonts w:eastAsia="Times New Roman"/>
          <w:bCs/>
          <w:sz w:val="24"/>
          <w:szCs w:val="24"/>
        </w:rPr>
        <w:t xml:space="preserve">. </w:t>
      </w:r>
    </w:p>
    <w:p w14:paraId="1A763654" w14:textId="77777777" w:rsidR="00F81390" w:rsidRPr="00B026F0" w:rsidRDefault="00F81390" w:rsidP="00254F85">
      <w:pPr>
        <w:pStyle w:val="a7"/>
        <w:numPr>
          <w:ilvl w:val="0"/>
          <w:numId w:val="28"/>
        </w:numPr>
        <w:ind w:left="0" w:firstLine="709"/>
        <w:rPr>
          <w:rFonts w:eastAsia="Times New Roman"/>
          <w:sz w:val="24"/>
          <w:szCs w:val="24"/>
        </w:rPr>
      </w:pPr>
      <w:r w:rsidRPr="00B026F0">
        <w:rPr>
          <w:rFonts w:eastAsia="Times New Roman"/>
          <w:sz w:val="24"/>
          <w:szCs w:val="24"/>
        </w:rPr>
        <w:t xml:space="preserve">Хохрин, С. Н. Кормление животных с основами кормопроизводства / С. Н. Хохрин, К. А. Рожков, И. В. Лунегова. </w:t>
      </w:r>
      <w:r w:rsidRPr="00B026F0">
        <w:rPr>
          <w:rFonts w:eastAsia="Times New Roman"/>
          <w:sz w:val="24"/>
          <w:szCs w:val="24"/>
          <w:shd w:val="clear" w:color="auto" w:fill="FFFFFF"/>
        </w:rPr>
        <w:t xml:space="preserve">- Санкт-Петербург: </w:t>
      </w:r>
      <w:r w:rsidRPr="00B026F0">
        <w:rPr>
          <w:rFonts w:eastAsia="Times New Roman"/>
          <w:sz w:val="24"/>
          <w:szCs w:val="24"/>
        </w:rPr>
        <w:t xml:space="preserve"> Проспект Науки, 2024. - 480 с. </w:t>
      </w:r>
    </w:p>
    <w:p w14:paraId="440EE9F1" w14:textId="77777777" w:rsidR="00F81390" w:rsidRPr="00B026F0" w:rsidRDefault="00F81390" w:rsidP="00254F85">
      <w:pPr>
        <w:pStyle w:val="a7"/>
        <w:numPr>
          <w:ilvl w:val="0"/>
          <w:numId w:val="28"/>
        </w:numPr>
        <w:ind w:left="0" w:firstLine="709"/>
        <w:rPr>
          <w:rFonts w:eastAsia="Times New Roman"/>
          <w:sz w:val="24"/>
          <w:szCs w:val="24"/>
        </w:rPr>
      </w:pPr>
      <w:r w:rsidRPr="00B026F0">
        <w:rPr>
          <w:rFonts w:eastAsia="Times New Roman"/>
          <w:sz w:val="24"/>
          <w:szCs w:val="24"/>
        </w:rPr>
        <w:t>Хохрин, С. Н. Кормление моногастричных животных / С. Н. Хохрин, Ю. П. Савенко, В. Б. Галецкий. - Санкт-</w:t>
      </w:r>
      <w:proofErr w:type="gramStart"/>
      <w:r w:rsidRPr="00B026F0">
        <w:rPr>
          <w:rFonts w:eastAsia="Times New Roman"/>
          <w:sz w:val="24"/>
          <w:szCs w:val="24"/>
        </w:rPr>
        <w:t>Петербург :</w:t>
      </w:r>
      <w:proofErr w:type="gramEnd"/>
      <w:r w:rsidRPr="00B026F0">
        <w:rPr>
          <w:rFonts w:eastAsia="Times New Roman"/>
          <w:sz w:val="24"/>
          <w:szCs w:val="24"/>
        </w:rPr>
        <w:t xml:space="preserve"> Лань, 2020. - 516 с.</w:t>
      </w:r>
    </w:p>
    <w:p w14:paraId="0B318996" w14:textId="77777777" w:rsidR="00F81390" w:rsidRPr="00B026F0" w:rsidRDefault="00F81390" w:rsidP="00F81390">
      <w:pPr>
        <w:rPr>
          <w:sz w:val="24"/>
          <w:szCs w:val="24"/>
        </w:rPr>
      </w:pPr>
      <w:r w:rsidRPr="00B026F0">
        <w:rPr>
          <w:sz w:val="24"/>
          <w:szCs w:val="24"/>
        </w:rPr>
        <w:t>Т.</w:t>
      </w:r>
      <w:r w:rsidR="00045BBF" w:rsidRPr="00B026F0">
        <w:rPr>
          <w:sz w:val="24"/>
          <w:szCs w:val="24"/>
        </w:rPr>
        <w:t xml:space="preserve">7 </w:t>
      </w:r>
      <w:r w:rsidRPr="00B026F0">
        <w:rPr>
          <w:sz w:val="24"/>
          <w:szCs w:val="24"/>
        </w:rPr>
        <w:t>Методику разработали:</w:t>
      </w:r>
    </w:p>
    <w:p w14:paraId="0677FA77" w14:textId="77777777" w:rsidR="00F81390" w:rsidRPr="00B026F0" w:rsidRDefault="00F81390" w:rsidP="00F81390">
      <w:pPr>
        <w:rPr>
          <w:sz w:val="24"/>
          <w:szCs w:val="24"/>
          <w:lang w:eastAsia="ru-RU"/>
        </w:rPr>
      </w:pPr>
      <w:r w:rsidRPr="00B026F0">
        <w:rPr>
          <w:sz w:val="24"/>
          <w:szCs w:val="24"/>
          <w:lang w:eastAsia="ru-RU"/>
        </w:rPr>
        <w:t>1) Рожков Константин Александрович, к. с.-х. н., доцент, научный сотрудник Института трансляционной биомедицины СПбГУ;</w:t>
      </w:r>
    </w:p>
    <w:p w14:paraId="43D058D5" w14:textId="77777777" w:rsidR="00F81390" w:rsidRPr="00B026F0" w:rsidRDefault="00F81390" w:rsidP="00F81390">
      <w:pPr>
        <w:rPr>
          <w:sz w:val="24"/>
          <w:szCs w:val="24"/>
          <w:lang w:eastAsia="ru-RU"/>
        </w:rPr>
      </w:pPr>
      <w:r w:rsidRPr="00B026F0">
        <w:rPr>
          <w:sz w:val="24"/>
          <w:szCs w:val="24"/>
          <w:lang w:eastAsia="ru-RU"/>
        </w:rPr>
        <w:t>2) Пяточенко Николай Львович, ветеринарный врач ресурсного центра «Виварий» Научного парка СПбГУ.</w:t>
      </w:r>
    </w:p>
    <w:p w14:paraId="5558273E" w14:textId="03A9F306" w:rsidR="005C629B" w:rsidRPr="002D1D90" w:rsidRDefault="00F81390">
      <w:pPr>
        <w:spacing w:after="200" w:line="276" w:lineRule="auto"/>
        <w:ind w:firstLine="0"/>
        <w:jc w:val="left"/>
        <w:rPr>
          <w:rFonts w:eastAsia="Times New Roman" w:cstheme="majorBidi"/>
          <w:b/>
          <w:bCs/>
          <w:color w:val="000000" w:themeColor="text1"/>
          <w:szCs w:val="28"/>
          <w:lang w:eastAsia="ru-RU"/>
        </w:rPr>
      </w:pPr>
      <w:r w:rsidRPr="00B026F0">
        <w:rPr>
          <w:sz w:val="24"/>
          <w:szCs w:val="24"/>
          <w:lang w:eastAsia="ru-RU"/>
        </w:rPr>
        <w:t>3) Тихонова Екатерина Михайловна, специалист ресурсного центра «Виварий» Научного парка СПбГУ.</w:t>
      </w:r>
      <w:r w:rsidR="005C629B" w:rsidRPr="002D1D90">
        <w:rPr>
          <w:rFonts w:eastAsia="Times New Roman"/>
          <w:lang w:eastAsia="ru-RU"/>
        </w:rPr>
        <w:br w:type="page"/>
      </w:r>
    </w:p>
    <w:p w14:paraId="31E651E9" w14:textId="77777777" w:rsidR="003F4C4F" w:rsidRPr="00872402" w:rsidRDefault="003F4C4F" w:rsidP="00566569">
      <w:pPr>
        <w:pStyle w:val="1"/>
        <w:rPr>
          <w:rFonts w:cs="Times New Roman"/>
          <w:lang w:eastAsia="ru-RU"/>
        </w:rPr>
      </w:pPr>
      <w:bookmarkStart w:id="75" w:name="_Toc184643720"/>
      <w:r w:rsidRPr="00872402">
        <w:rPr>
          <w:rFonts w:cs="Times New Roman"/>
          <w:lang w:eastAsia="ru-RU"/>
        </w:rPr>
        <w:lastRenderedPageBreak/>
        <w:t>ПРИЛОЖЕНИЕ У</w:t>
      </w:r>
      <w:bookmarkEnd w:id="75"/>
    </w:p>
    <w:p w14:paraId="6BE1300F" w14:textId="77777777" w:rsidR="007965EA" w:rsidRPr="00B026F0" w:rsidRDefault="007965EA" w:rsidP="00B66297">
      <w:pPr>
        <w:jc w:val="center"/>
        <w:rPr>
          <w:rFonts w:cs="Times New Roman"/>
          <w:b/>
          <w:bCs/>
          <w:sz w:val="24"/>
          <w:szCs w:val="24"/>
          <w:lang w:eastAsia="ru-RU"/>
        </w:rPr>
      </w:pPr>
      <w:r w:rsidRPr="00B026F0">
        <w:rPr>
          <w:rFonts w:cs="Times New Roman"/>
          <w:b/>
          <w:bCs/>
          <w:sz w:val="24"/>
          <w:szCs w:val="24"/>
          <w:lang w:eastAsia="ru-RU"/>
        </w:rPr>
        <w:t>Методические рекомендации по расчету рациона для хищных лабораторных животных, на примере собак</w:t>
      </w:r>
    </w:p>
    <w:p w14:paraId="38FD962D" w14:textId="77777777" w:rsidR="005C629B" w:rsidRPr="00B026F0" w:rsidRDefault="00094381" w:rsidP="00094381">
      <w:pPr>
        <w:rPr>
          <w:rFonts w:cs="Times New Roman"/>
          <w:sz w:val="24"/>
          <w:szCs w:val="24"/>
          <w:lang w:eastAsia="ru-RU"/>
        </w:rPr>
      </w:pPr>
      <w:r w:rsidRPr="00B026F0">
        <w:rPr>
          <w:rFonts w:cs="Times New Roman"/>
          <w:sz w:val="24"/>
          <w:szCs w:val="24"/>
          <w:lang w:eastAsia="ru-RU"/>
        </w:rPr>
        <w:t>У.</w:t>
      </w:r>
      <w:r w:rsidR="005C629B" w:rsidRPr="00B026F0">
        <w:rPr>
          <w:rFonts w:cs="Times New Roman"/>
          <w:sz w:val="24"/>
          <w:szCs w:val="24"/>
          <w:lang w:eastAsia="ru-RU"/>
        </w:rPr>
        <w:t>1 Введение</w:t>
      </w:r>
    </w:p>
    <w:p w14:paraId="73771762"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Домашняя собака </w:t>
      </w:r>
      <w:r w:rsidRPr="00B026F0">
        <w:rPr>
          <w:rFonts w:cs="Times New Roman"/>
          <w:i/>
          <w:sz w:val="24"/>
          <w:szCs w:val="24"/>
          <w:lang w:eastAsia="ru-RU"/>
        </w:rPr>
        <w:t xml:space="preserve">(Canis familiaris) </w:t>
      </w:r>
      <w:r w:rsidRPr="00B026F0">
        <w:rPr>
          <w:rFonts w:cs="Times New Roman"/>
          <w:sz w:val="24"/>
          <w:szCs w:val="24"/>
          <w:lang w:eastAsia="ru-RU"/>
        </w:rPr>
        <w:t>наряду с</w:t>
      </w:r>
      <w:r w:rsidRPr="00B026F0">
        <w:rPr>
          <w:rFonts w:cs="Times New Roman"/>
          <w:i/>
          <w:sz w:val="24"/>
          <w:szCs w:val="24"/>
          <w:lang w:eastAsia="ru-RU"/>
        </w:rPr>
        <w:t xml:space="preserve"> </w:t>
      </w:r>
      <w:r w:rsidRPr="00B026F0">
        <w:rPr>
          <w:rFonts w:cs="Times New Roman"/>
          <w:sz w:val="24"/>
          <w:szCs w:val="24"/>
          <w:lang w:eastAsia="ru-RU"/>
        </w:rPr>
        <w:t>мышами, крысами и  кроликами является стандартным лабораторным животным для биологических и биомедицинских исследований. Для достижения высокого уровня исследований принята стандартизация условий содержания лабораторных собак и унификации всех факторов, воздействующих на их организм, включая кормление [1].</w:t>
      </w:r>
    </w:p>
    <w:p w14:paraId="3AC8FF0A"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На территории вивария собаки размещаются в отдельных кабинах (боксах) строго индивидуально. К кабинам пристраивают вольеры (выгулы). У каждой собаки должен быть свой вольер. При содержании группы собак размеры вольера увеличивают. В кабине должна быть разборная деревянная будка стандартного размера. В южных районах вместо нее оборудуют деревянный щит (лежанку) из плотно подогнанных досок на двух брусьях высотой 15 - 20 см. Кормление и поение собак проходит в боксе [3]. </w:t>
      </w:r>
    </w:p>
    <w:p w14:paraId="4BED06D0" w14:textId="77777777" w:rsidR="005C629B" w:rsidRPr="00B026F0" w:rsidRDefault="00094381" w:rsidP="00094381">
      <w:pPr>
        <w:rPr>
          <w:rFonts w:cs="Times New Roman"/>
          <w:sz w:val="24"/>
          <w:szCs w:val="24"/>
          <w:lang w:eastAsia="ru-RU"/>
        </w:rPr>
      </w:pPr>
      <w:r w:rsidRPr="00B026F0">
        <w:rPr>
          <w:rFonts w:cs="Times New Roman"/>
          <w:sz w:val="24"/>
          <w:szCs w:val="24"/>
          <w:lang w:eastAsia="ru-RU"/>
        </w:rPr>
        <w:t>У.</w:t>
      </w:r>
      <w:r w:rsidR="005C629B" w:rsidRPr="00B026F0">
        <w:rPr>
          <w:rFonts w:cs="Times New Roman"/>
          <w:sz w:val="24"/>
          <w:szCs w:val="24"/>
          <w:lang w:eastAsia="ru-RU"/>
        </w:rPr>
        <w:t>2 Материалы и методы</w:t>
      </w:r>
    </w:p>
    <w:p w14:paraId="5F2B2DC8"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Составление рационов для лабораторных собак целью оптимизации их нормированного кормления производится в случаях, когда предусматривается их использование в соответствии с физиологическими особенностями животных участвующих в разведении или эксперименте. </w:t>
      </w:r>
    </w:p>
    <w:p w14:paraId="168831CB"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Научно обоснованные рационы имеет большое значение в организации правильного кормления собак, так как обмен веществ и энергии, а следовательно, и функции организма изменяются под влиянием природы кормовых продуктов и их сочетаний в рационе. Благодаря правильному подбору и соотношению кормов рацион в целом приобретает новое качество, оказывающее положительное влияние на питательность входящих в рацион кормов. Поэтому собакам рекомендуется скармливать кормовые продукты не по отдельности, а в составе рациона. Практика кормления собак показывает, что состав рациона, подбор кормовых продуктов и их подготовка к скармливанию оказывают огромное влияние на здоровье животных. Рацион в полной мере должен соответствовать потребности собак в энергии, питательных и биологически активных веществах [5].</w:t>
      </w:r>
    </w:p>
    <w:p w14:paraId="01EAEDF3"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Контролем правильно составленных рационов является содержание питательных веществ в корме, упитанность и изменение массы тела собаки. Кормление </w:t>
      </w:r>
      <w:r w:rsidRPr="00B026F0">
        <w:rPr>
          <w:rFonts w:cs="Times New Roman"/>
          <w:sz w:val="24"/>
          <w:szCs w:val="24"/>
          <w:lang w:eastAsia="ru-RU"/>
        </w:rPr>
        <w:lastRenderedPageBreak/>
        <w:t>считается правильным, если взрослая собака имеет среднюю упитанность и постоянную массу тела. Если собака худеет, значит, корма недостаточно или он плохого качества, и, наоборот, жиреет - рацион надо сократить [6].</w:t>
      </w:r>
    </w:p>
    <w:p w14:paraId="2CB73568"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Составление рационов для собак начинают с подготовки исходной информации, которую берут из справочной литературы [1, 5, 6] или из данных химического анализа кормов, полученных непосредственно из лаборатории. </w:t>
      </w:r>
    </w:p>
    <w:p w14:paraId="0B889E1E"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Затем приступают к составлению рационов с использованием элементарной счетной техники или что удобнее и быстрее в современных условиях с использованием таблицы MS Excel в среде Windows.</w:t>
      </w:r>
    </w:p>
    <w:p w14:paraId="1326AC62" w14:textId="77777777" w:rsidR="005C629B" w:rsidRPr="00B026F0" w:rsidRDefault="00094381" w:rsidP="00094381">
      <w:pPr>
        <w:rPr>
          <w:rFonts w:cs="Times New Roman"/>
          <w:sz w:val="24"/>
          <w:szCs w:val="24"/>
          <w:lang w:eastAsia="ru-RU"/>
        </w:rPr>
      </w:pPr>
      <w:r w:rsidRPr="00B026F0">
        <w:rPr>
          <w:rFonts w:cs="Times New Roman"/>
          <w:sz w:val="24"/>
          <w:szCs w:val="24"/>
          <w:lang w:eastAsia="ru-RU"/>
        </w:rPr>
        <w:t>У.</w:t>
      </w:r>
      <w:r w:rsidR="005C629B" w:rsidRPr="00B026F0">
        <w:rPr>
          <w:rFonts w:cs="Times New Roman"/>
          <w:sz w:val="24"/>
          <w:szCs w:val="24"/>
          <w:lang w:eastAsia="ru-RU"/>
        </w:rPr>
        <w:t>3 Результаты и обсуждение</w:t>
      </w:r>
    </w:p>
    <w:p w14:paraId="4DAFEA04"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Для расчета рациона собаки необходимо знать ее потребность в обменной энергии, питательных и биологически активных веществах в соответствии с детализированными нормами кормления и примерную структуру рациона которые берутся из литературы «Кормление собак» [6],  «Кормление животных с основами кормопроизводства» [5]. Пригодность кормовых продуктов для питания собак определяется  по приведенным методикам в издании «Зоогигиеническая и ветеринарно-санитарная экспертиза кормов» [2]. </w:t>
      </w:r>
    </w:p>
    <w:p w14:paraId="70B1810E"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Беременность у самок собак вызывает повышенную потребность в питательных веществах [1, 4, 5].  Потребность в энергии в первую половину беременности увеличивается в 1,2-1,5 раза, во вторую - в 1,5-2 раза по сравнению с периодом покоя. В последнюю неделю щенности снижается количество потребляемого корма, поскольку матка занимают большое количество брюшной полости, сдавливая желудок, тем самым уменьшая его объем. [6].   В этот период рацион должен быть с высокой энергетической плотностью 4 ккал/г сухого вещества, особенно для сук крупных пород. За весь период щенности масса тела собаки должна увеличиться на 20-25%. Потребность в белке возрастает особенно </w:t>
      </w:r>
      <w:proofErr w:type="gramStart"/>
      <w:r w:rsidRPr="00B026F0">
        <w:rPr>
          <w:rFonts w:cs="Times New Roman"/>
          <w:sz w:val="24"/>
          <w:szCs w:val="24"/>
          <w:lang w:eastAsia="ru-RU"/>
        </w:rPr>
        <w:t>к конце</w:t>
      </w:r>
      <w:proofErr w:type="gramEnd"/>
      <w:r w:rsidRPr="00B026F0">
        <w:rPr>
          <w:rFonts w:cs="Times New Roman"/>
          <w:sz w:val="24"/>
          <w:szCs w:val="24"/>
          <w:lang w:eastAsia="ru-RU"/>
        </w:rPr>
        <w:t xml:space="preserve"> беременности на 40-70%, при этом источники белка должны быть разнообразными, полноценными и легкоусвояемыми. Повышение количества жира в рационе способствует увеличению калорийности и вкусовой привлекательности корма, но следует избегать перекорма, поскольку избыточный вес животного может привести к тяжелым родам [5, 6].</w:t>
      </w:r>
    </w:p>
    <w:p w14:paraId="64B0DB9D"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Расчет рациона начинается с определения половозрастной группы животного, в данном случае: сука (самка), возраст - 3 года, вторая беременность, масса тела - 45 кг; щенность (беременность) - 9 недель.</w:t>
      </w:r>
    </w:p>
    <w:p w14:paraId="6FE5F4AB"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lastRenderedPageBreak/>
        <w:t>В соответствии с рекомендуемыми нормами, сукам с массой тела 45 кг требуется 2432 ккал в сутки. С учетом 9 недельной  многоплодной щенности следует добавить 45% энергии от исходного количества энергии.</w:t>
      </w:r>
    </w:p>
    <w:p w14:paraId="63E82DC5" w14:textId="77777777" w:rsidR="005C629B" w:rsidRPr="00B026F0" w:rsidRDefault="005C629B" w:rsidP="00094381">
      <w:pPr>
        <w:rPr>
          <w:rFonts w:cs="Times New Roman"/>
          <w:bCs/>
          <w:sz w:val="24"/>
          <w:szCs w:val="24"/>
          <w:lang w:eastAsia="ru-RU"/>
        </w:rPr>
      </w:pPr>
      <w:r w:rsidRPr="00B026F0">
        <w:rPr>
          <w:rFonts w:cs="Times New Roman"/>
          <w:sz w:val="24"/>
          <w:szCs w:val="24"/>
          <w:lang w:eastAsia="ru-RU"/>
        </w:rPr>
        <w:t>Проводится математический расчет:</w:t>
      </w:r>
      <w:r w:rsidRPr="00B026F0">
        <w:rPr>
          <w:rFonts w:cs="Times New Roman"/>
          <w:bCs/>
          <w:sz w:val="24"/>
          <w:szCs w:val="24"/>
          <w:lang w:eastAsia="ru-RU"/>
        </w:rPr>
        <w:t xml:space="preserve"> 2432</w:t>
      </w:r>
      <w:r w:rsidRPr="00B026F0">
        <w:rPr>
          <w:rFonts w:cs="Times New Roman"/>
          <w:sz w:val="24"/>
          <w:szCs w:val="24"/>
          <w:lang w:eastAsia="ru-RU"/>
        </w:rPr>
        <w:t xml:space="preserve"> ккал +</w:t>
      </w:r>
      <w:r w:rsidRPr="00B026F0">
        <w:rPr>
          <w:rFonts w:cs="Times New Roman"/>
          <w:bCs/>
          <w:sz w:val="24"/>
          <w:szCs w:val="24"/>
          <w:lang w:eastAsia="ru-RU"/>
        </w:rPr>
        <w:t xml:space="preserve"> </w:t>
      </w:r>
      <w:r w:rsidRPr="00B026F0">
        <w:rPr>
          <w:rFonts w:cs="Times New Roman"/>
          <w:sz w:val="24"/>
          <w:szCs w:val="24"/>
          <w:lang w:eastAsia="ru-RU"/>
        </w:rPr>
        <w:t xml:space="preserve">1094,4 ккал = </w:t>
      </w:r>
      <w:r w:rsidRPr="00B026F0">
        <w:rPr>
          <w:rFonts w:cs="Times New Roman"/>
          <w:bCs/>
          <w:sz w:val="24"/>
          <w:szCs w:val="24"/>
          <w:lang w:eastAsia="ru-RU"/>
        </w:rPr>
        <w:t>3526,4</w:t>
      </w:r>
      <w:r w:rsidRPr="00B026F0">
        <w:rPr>
          <w:rFonts w:cs="Times New Roman"/>
          <w:sz w:val="24"/>
          <w:szCs w:val="24"/>
          <w:lang w:eastAsia="ru-RU"/>
        </w:rPr>
        <w:t xml:space="preserve"> ккал/ сут.</w:t>
      </w:r>
    </w:p>
    <w:p w14:paraId="5D30BCC0" w14:textId="77777777" w:rsidR="005C629B" w:rsidRPr="00B026F0" w:rsidRDefault="005C629B" w:rsidP="00094381">
      <w:pPr>
        <w:rPr>
          <w:rFonts w:cs="Times New Roman"/>
          <w:bCs/>
          <w:sz w:val="24"/>
          <w:szCs w:val="24"/>
          <w:lang w:eastAsia="ru-RU"/>
        </w:rPr>
      </w:pPr>
      <w:r w:rsidRPr="00B026F0">
        <w:rPr>
          <w:rFonts w:cs="Times New Roman"/>
          <w:bCs/>
          <w:sz w:val="24"/>
          <w:szCs w:val="24"/>
          <w:lang w:eastAsia="ru-RU"/>
        </w:rPr>
        <w:t>Согласно нормам щенной суке требуется на 1 кг массы тела.</w:t>
      </w:r>
    </w:p>
    <w:p w14:paraId="31C5F7F4" w14:textId="77777777" w:rsidR="005C629B" w:rsidRPr="00B026F0" w:rsidRDefault="005C629B" w:rsidP="00254F85">
      <w:pPr>
        <w:pStyle w:val="a7"/>
        <w:numPr>
          <w:ilvl w:val="0"/>
          <w:numId w:val="25"/>
        </w:numPr>
        <w:ind w:left="0" w:firstLine="709"/>
        <w:rPr>
          <w:rFonts w:cs="Times New Roman"/>
          <w:sz w:val="24"/>
          <w:szCs w:val="24"/>
          <w:lang w:eastAsia="ru-RU"/>
        </w:rPr>
      </w:pPr>
      <w:r w:rsidRPr="00B026F0">
        <w:rPr>
          <w:rFonts w:cs="Times New Roman"/>
          <w:bCs/>
          <w:sz w:val="24"/>
          <w:szCs w:val="24"/>
          <w:lang w:eastAsia="ru-RU"/>
        </w:rPr>
        <w:t xml:space="preserve">Питательные вещества (г): белок - </w:t>
      </w:r>
      <w:r w:rsidRPr="00B026F0">
        <w:rPr>
          <w:rFonts w:cs="Times New Roman"/>
          <w:sz w:val="24"/>
          <w:szCs w:val="24"/>
          <w:lang w:eastAsia="ru-RU"/>
        </w:rPr>
        <w:t>4,5;</w:t>
      </w:r>
      <w:r w:rsidRPr="00B026F0">
        <w:rPr>
          <w:rFonts w:cs="Times New Roman"/>
          <w:bCs/>
          <w:sz w:val="24"/>
          <w:szCs w:val="24"/>
          <w:lang w:eastAsia="ru-RU"/>
        </w:rPr>
        <w:t xml:space="preserve"> углеводы -</w:t>
      </w:r>
      <w:r w:rsidRPr="00B026F0">
        <w:rPr>
          <w:rFonts w:cs="Times New Roman"/>
          <w:sz w:val="24"/>
          <w:szCs w:val="24"/>
          <w:lang w:eastAsia="ru-RU"/>
        </w:rPr>
        <w:t xml:space="preserve"> 9,3;</w:t>
      </w:r>
      <w:r w:rsidRPr="00B026F0">
        <w:rPr>
          <w:rFonts w:cs="Times New Roman"/>
          <w:bCs/>
          <w:sz w:val="24"/>
          <w:szCs w:val="24"/>
          <w:lang w:eastAsia="ru-RU"/>
        </w:rPr>
        <w:t xml:space="preserve"> клетчатка -</w:t>
      </w:r>
      <w:r w:rsidRPr="00B026F0">
        <w:rPr>
          <w:rFonts w:cs="Times New Roman"/>
          <w:sz w:val="24"/>
          <w:szCs w:val="24"/>
          <w:lang w:eastAsia="ru-RU"/>
        </w:rPr>
        <w:t xml:space="preserve"> 1;</w:t>
      </w:r>
      <w:r w:rsidRPr="00B026F0">
        <w:rPr>
          <w:rFonts w:cs="Times New Roman"/>
          <w:bCs/>
          <w:sz w:val="24"/>
          <w:szCs w:val="24"/>
          <w:lang w:eastAsia="ru-RU"/>
        </w:rPr>
        <w:t xml:space="preserve"> жир -</w:t>
      </w:r>
      <w:r w:rsidRPr="00B026F0">
        <w:rPr>
          <w:rFonts w:cs="Times New Roman"/>
          <w:sz w:val="24"/>
          <w:szCs w:val="24"/>
          <w:lang w:eastAsia="ru-RU"/>
        </w:rPr>
        <w:t xml:space="preserve"> 1,3.</w:t>
      </w:r>
    </w:p>
    <w:p w14:paraId="12C61C31" w14:textId="77777777" w:rsidR="005C629B" w:rsidRPr="00B026F0" w:rsidRDefault="005C629B" w:rsidP="00254F85">
      <w:pPr>
        <w:pStyle w:val="a7"/>
        <w:numPr>
          <w:ilvl w:val="0"/>
          <w:numId w:val="25"/>
        </w:numPr>
        <w:ind w:left="0" w:firstLine="709"/>
        <w:rPr>
          <w:rFonts w:cs="Times New Roman"/>
          <w:sz w:val="24"/>
          <w:szCs w:val="24"/>
          <w:lang w:eastAsia="ru-RU"/>
        </w:rPr>
      </w:pPr>
      <w:r w:rsidRPr="00B026F0">
        <w:rPr>
          <w:rFonts w:cs="Times New Roman"/>
          <w:sz w:val="24"/>
          <w:szCs w:val="24"/>
          <w:lang w:eastAsia="ru-RU"/>
        </w:rPr>
        <w:t xml:space="preserve">Аминокислоты </w:t>
      </w:r>
      <w:r w:rsidRPr="00B026F0">
        <w:rPr>
          <w:rFonts w:cs="Times New Roman"/>
          <w:bCs/>
          <w:sz w:val="24"/>
          <w:szCs w:val="24"/>
          <w:lang w:eastAsia="ru-RU"/>
        </w:rPr>
        <w:t xml:space="preserve">(мг): лизин - </w:t>
      </w:r>
      <w:r w:rsidRPr="00B026F0">
        <w:rPr>
          <w:rFonts w:cs="Times New Roman"/>
          <w:sz w:val="24"/>
          <w:szCs w:val="24"/>
          <w:lang w:eastAsia="ru-RU"/>
        </w:rPr>
        <w:t>60;</w:t>
      </w:r>
      <w:r w:rsidRPr="00B026F0">
        <w:rPr>
          <w:rFonts w:cs="Times New Roman"/>
          <w:bCs/>
          <w:sz w:val="24"/>
          <w:szCs w:val="24"/>
          <w:lang w:eastAsia="ru-RU"/>
        </w:rPr>
        <w:t xml:space="preserve"> триптофан - </w:t>
      </w:r>
      <w:r w:rsidRPr="00B026F0">
        <w:rPr>
          <w:rFonts w:cs="Times New Roman"/>
          <w:sz w:val="24"/>
          <w:szCs w:val="24"/>
          <w:lang w:eastAsia="ru-RU"/>
        </w:rPr>
        <w:t xml:space="preserve">15; </w:t>
      </w:r>
      <w:r w:rsidRPr="00B026F0">
        <w:rPr>
          <w:rFonts w:cs="Times New Roman"/>
          <w:bCs/>
          <w:sz w:val="24"/>
          <w:szCs w:val="24"/>
          <w:lang w:eastAsia="ru-RU"/>
        </w:rPr>
        <w:t xml:space="preserve">метионин - </w:t>
      </w:r>
      <w:r w:rsidRPr="00B026F0">
        <w:rPr>
          <w:rFonts w:cs="Times New Roman"/>
          <w:sz w:val="24"/>
          <w:szCs w:val="24"/>
          <w:lang w:eastAsia="ru-RU"/>
        </w:rPr>
        <w:t>70.</w:t>
      </w:r>
    </w:p>
    <w:p w14:paraId="55344164" w14:textId="77777777" w:rsidR="005C629B" w:rsidRPr="00B026F0" w:rsidRDefault="005C629B" w:rsidP="00254F85">
      <w:pPr>
        <w:pStyle w:val="a7"/>
        <w:numPr>
          <w:ilvl w:val="0"/>
          <w:numId w:val="25"/>
        </w:numPr>
        <w:ind w:left="0" w:firstLine="709"/>
        <w:rPr>
          <w:rFonts w:cs="Times New Roman"/>
          <w:sz w:val="24"/>
          <w:szCs w:val="24"/>
          <w:lang w:eastAsia="ru-RU"/>
        </w:rPr>
      </w:pPr>
      <w:r w:rsidRPr="00B026F0">
        <w:rPr>
          <w:rFonts w:cs="Times New Roman"/>
          <w:bCs/>
          <w:sz w:val="24"/>
          <w:szCs w:val="24"/>
          <w:lang w:eastAsia="ru-RU"/>
        </w:rPr>
        <w:t xml:space="preserve">Минеральные вещества (мг): кальций - </w:t>
      </w:r>
      <w:r w:rsidRPr="00B026F0">
        <w:rPr>
          <w:rFonts w:cs="Times New Roman"/>
          <w:sz w:val="24"/>
          <w:szCs w:val="24"/>
          <w:lang w:eastAsia="ru-RU"/>
        </w:rPr>
        <w:t>264;</w:t>
      </w:r>
      <w:r w:rsidRPr="00B026F0">
        <w:rPr>
          <w:rFonts w:cs="Times New Roman"/>
          <w:bCs/>
          <w:sz w:val="24"/>
          <w:szCs w:val="24"/>
          <w:lang w:eastAsia="ru-RU"/>
        </w:rPr>
        <w:t xml:space="preserve"> фосфор - </w:t>
      </w:r>
      <w:r w:rsidRPr="00B026F0">
        <w:rPr>
          <w:rFonts w:cs="Times New Roman"/>
          <w:sz w:val="24"/>
          <w:szCs w:val="24"/>
          <w:lang w:eastAsia="ru-RU"/>
        </w:rPr>
        <w:t xml:space="preserve">220;         </w:t>
      </w:r>
      <w:r w:rsidRPr="00B026F0">
        <w:rPr>
          <w:rFonts w:cs="Times New Roman"/>
          <w:bCs/>
          <w:sz w:val="24"/>
          <w:szCs w:val="24"/>
          <w:lang w:eastAsia="ru-RU"/>
        </w:rPr>
        <w:t xml:space="preserve"> железо - </w:t>
      </w:r>
      <w:r w:rsidRPr="00B026F0">
        <w:rPr>
          <w:rFonts w:cs="Times New Roman"/>
          <w:sz w:val="24"/>
          <w:szCs w:val="24"/>
          <w:lang w:eastAsia="ru-RU"/>
        </w:rPr>
        <w:t>1,32;</w:t>
      </w:r>
      <w:r w:rsidRPr="00B026F0">
        <w:rPr>
          <w:rFonts w:cs="Times New Roman"/>
          <w:bCs/>
          <w:sz w:val="24"/>
          <w:szCs w:val="24"/>
          <w:lang w:eastAsia="ru-RU"/>
        </w:rPr>
        <w:t xml:space="preserve"> цинк - </w:t>
      </w:r>
      <w:r w:rsidRPr="00B026F0">
        <w:rPr>
          <w:rFonts w:cs="Times New Roman"/>
          <w:sz w:val="24"/>
          <w:szCs w:val="24"/>
          <w:lang w:eastAsia="ru-RU"/>
        </w:rPr>
        <w:t xml:space="preserve">0,11. </w:t>
      </w:r>
    </w:p>
    <w:p w14:paraId="50BD7F01" w14:textId="77777777" w:rsidR="005C629B" w:rsidRPr="00B026F0" w:rsidRDefault="005C629B" w:rsidP="00254F85">
      <w:pPr>
        <w:pStyle w:val="a7"/>
        <w:numPr>
          <w:ilvl w:val="0"/>
          <w:numId w:val="25"/>
        </w:numPr>
        <w:ind w:left="0" w:firstLine="709"/>
        <w:rPr>
          <w:rFonts w:cs="Times New Roman"/>
          <w:sz w:val="24"/>
          <w:szCs w:val="24"/>
          <w:lang w:eastAsia="ru-RU"/>
        </w:rPr>
      </w:pPr>
      <w:r w:rsidRPr="00B026F0">
        <w:rPr>
          <w:rFonts w:cs="Times New Roman"/>
          <w:bCs/>
          <w:sz w:val="24"/>
          <w:szCs w:val="24"/>
          <w:lang w:eastAsia="ru-RU"/>
        </w:rPr>
        <w:t xml:space="preserve">Витамины: ретинол (МЕ) - </w:t>
      </w:r>
      <w:r w:rsidRPr="00B026F0">
        <w:rPr>
          <w:rFonts w:cs="Times New Roman"/>
          <w:sz w:val="24"/>
          <w:szCs w:val="24"/>
          <w:lang w:eastAsia="ru-RU"/>
        </w:rPr>
        <w:t>100;</w:t>
      </w:r>
      <w:r w:rsidRPr="00B026F0">
        <w:rPr>
          <w:rFonts w:cs="Times New Roman"/>
          <w:bCs/>
          <w:sz w:val="24"/>
          <w:szCs w:val="24"/>
          <w:lang w:eastAsia="ru-RU"/>
        </w:rPr>
        <w:t xml:space="preserve"> кальциферол (МЕ) - </w:t>
      </w:r>
      <w:r w:rsidRPr="00B026F0">
        <w:rPr>
          <w:rFonts w:cs="Times New Roman"/>
          <w:sz w:val="24"/>
          <w:szCs w:val="24"/>
          <w:lang w:eastAsia="ru-RU"/>
        </w:rPr>
        <w:t>7;</w:t>
      </w:r>
      <w:r w:rsidRPr="00B026F0">
        <w:rPr>
          <w:rFonts w:cs="Times New Roman"/>
          <w:bCs/>
          <w:sz w:val="24"/>
          <w:szCs w:val="24"/>
          <w:lang w:eastAsia="ru-RU"/>
        </w:rPr>
        <w:t xml:space="preserve">            токоферол (мг) - </w:t>
      </w:r>
      <w:r w:rsidRPr="00B026F0">
        <w:rPr>
          <w:rFonts w:cs="Times New Roman"/>
          <w:sz w:val="24"/>
          <w:szCs w:val="24"/>
          <w:lang w:eastAsia="ru-RU"/>
        </w:rPr>
        <w:t>2.</w:t>
      </w:r>
      <w:r w:rsidRPr="00B026F0">
        <w:rPr>
          <w:rFonts w:cs="Times New Roman"/>
          <w:bCs/>
          <w:sz w:val="24"/>
          <w:szCs w:val="24"/>
          <w:lang w:eastAsia="ru-RU"/>
        </w:rPr>
        <w:t xml:space="preserve"> </w:t>
      </w:r>
    </w:p>
    <w:p w14:paraId="10BE35DD" w14:textId="77777777" w:rsidR="005C629B" w:rsidRPr="00B026F0" w:rsidRDefault="005C629B" w:rsidP="00254F85">
      <w:pPr>
        <w:pStyle w:val="a7"/>
        <w:numPr>
          <w:ilvl w:val="0"/>
          <w:numId w:val="25"/>
        </w:numPr>
        <w:ind w:left="0" w:firstLine="709"/>
        <w:rPr>
          <w:rFonts w:cs="Times New Roman"/>
          <w:sz w:val="24"/>
          <w:szCs w:val="24"/>
          <w:lang w:eastAsia="ru-RU"/>
        </w:rPr>
      </w:pPr>
      <w:r w:rsidRPr="00B026F0">
        <w:rPr>
          <w:rFonts w:cs="Times New Roman"/>
          <w:bCs/>
          <w:sz w:val="24"/>
          <w:szCs w:val="24"/>
          <w:lang w:eastAsia="ru-RU"/>
        </w:rPr>
        <w:t>Соль поваренная</w:t>
      </w:r>
      <w:r w:rsidRPr="00B026F0">
        <w:rPr>
          <w:rFonts w:cs="Times New Roman"/>
          <w:sz w:val="24"/>
          <w:szCs w:val="24"/>
          <w:lang w:eastAsia="ru-RU"/>
        </w:rPr>
        <w:t xml:space="preserve"> (</w:t>
      </w:r>
      <w:r w:rsidRPr="00B026F0">
        <w:rPr>
          <w:rFonts w:cs="Times New Roman"/>
          <w:sz w:val="24"/>
          <w:szCs w:val="24"/>
          <w:lang w:val="en-US" w:eastAsia="ru-RU"/>
        </w:rPr>
        <w:t>NaCl</w:t>
      </w:r>
      <w:r w:rsidRPr="00B026F0">
        <w:rPr>
          <w:rFonts w:cs="Times New Roman"/>
          <w:sz w:val="24"/>
          <w:szCs w:val="24"/>
          <w:lang w:eastAsia="ru-RU"/>
        </w:rPr>
        <w:t>)</w:t>
      </w:r>
      <w:r w:rsidRPr="00B026F0">
        <w:rPr>
          <w:rFonts w:cs="Times New Roman"/>
          <w:bCs/>
          <w:sz w:val="24"/>
          <w:szCs w:val="24"/>
          <w:lang w:eastAsia="ru-RU"/>
        </w:rPr>
        <w:t xml:space="preserve"> (мг) - </w:t>
      </w:r>
      <w:r w:rsidRPr="00B026F0">
        <w:rPr>
          <w:rFonts w:cs="Times New Roman"/>
          <w:sz w:val="24"/>
          <w:szCs w:val="24"/>
          <w:lang w:eastAsia="ru-RU"/>
        </w:rPr>
        <w:t>37.</w:t>
      </w:r>
    </w:p>
    <w:p w14:paraId="6C25135C"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Далее на основании исходных данных рассчитываем структуру рациона</w:t>
      </w:r>
      <w:r w:rsidRPr="00B026F0">
        <w:rPr>
          <w:rFonts w:cs="Times New Roman"/>
          <w:bCs/>
          <w:sz w:val="24"/>
          <w:szCs w:val="24"/>
          <w:lang w:eastAsia="ru-RU"/>
        </w:rPr>
        <w:t xml:space="preserve"> для щенной суки</w:t>
      </w:r>
      <w:r w:rsidRPr="00B026F0">
        <w:rPr>
          <w:rFonts w:cs="Times New Roman"/>
          <w:sz w:val="24"/>
          <w:szCs w:val="24"/>
          <w:lang w:eastAsia="ru-RU"/>
        </w:rPr>
        <w:t>:</w:t>
      </w:r>
    </w:p>
    <w:p w14:paraId="6564937A"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А) Мясо - 19,1%</w:t>
      </w:r>
    </w:p>
    <w:p w14:paraId="5E7A8E1A"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3526,4 ккал – 100%;           баранина 100 г – 164 ккал</w:t>
      </w:r>
    </w:p>
    <w:p w14:paraId="1EAA7309"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Х ккал – 19,1%                            Х г – 673,5 ккал</w:t>
      </w:r>
    </w:p>
    <w:p w14:paraId="0C0BCFDA"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Х = 673,5  ккал                               Х = 410,67 г (</w:t>
      </w:r>
      <w:r w:rsidRPr="00B026F0">
        <w:rPr>
          <w:rFonts w:cs="Times New Roman"/>
          <w:bCs/>
          <w:sz w:val="24"/>
          <w:szCs w:val="24"/>
          <w:lang w:eastAsia="ru-RU"/>
        </w:rPr>
        <w:t>410</w:t>
      </w:r>
      <w:r w:rsidRPr="00B026F0">
        <w:rPr>
          <w:rFonts w:cs="Times New Roman"/>
          <w:sz w:val="24"/>
          <w:szCs w:val="24"/>
          <w:lang w:eastAsia="ru-RU"/>
        </w:rPr>
        <w:t xml:space="preserve"> г)</w:t>
      </w:r>
    </w:p>
    <w:p w14:paraId="3C319EC9"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Следовательно, калорийность: </w:t>
      </w:r>
    </w:p>
    <w:p w14:paraId="56A54E86"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100 г - 164 ккал; 410 г - Х;  Х = </w:t>
      </w:r>
      <w:r w:rsidRPr="00B026F0">
        <w:rPr>
          <w:rFonts w:cs="Times New Roman"/>
          <w:bCs/>
          <w:sz w:val="24"/>
          <w:szCs w:val="24"/>
          <w:lang w:eastAsia="ru-RU"/>
        </w:rPr>
        <w:t>672,4</w:t>
      </w:r>
      <w:r w:rsidRPr="00B026F0">
        <w:rPr>
          <w:rFonts w:cs="Times New Roman"/>
          <w:sz w:val="24"/>
          <w:szCs w:val="24"/>
          <w:lang w:eastAsia="ru-RU"/>
        </w:rPr>
        <w:t xml:space="preserve"> ккал</w:t>
      </w:r>
    </w:p>
    <w:p w14:paraId="1EC24BCA" w14:textId="77777777" w:rsidR="005C629B" w:rsidRPr="00B026F0" w:rsidRDefault="005C629B" w:rsidP="00094381">
      <w:pPr>
        <w:rPr>
          <w:rFonts w:cs="Times New Roman"/>
          <w:bCs/>
          <w:sz w:val="24"/>
          <w:szCs w:val="24"/>
          <w:lang w:eastAsia="ru-RU"/>
        </w:rPr>
      </w:pPr>
      <w:r w:rsidRPr="00B026F0">
        <w:rPr>
          <w:rFonts w:cs="Times New Roman"/>
          <w:sz w:val="24"/>
          <w:szCs w:val="24"/>
          <w:lang w:eastAsia="ru-RU"/>
        </w:rPr>
        <w:t xml:space="preserve">Б) Кормовые продукты </w:t>
      </w:r>
      <w:r w:rsidRPr="00B026F0">
        <w:rPr>
          <w:rFonts w:cs="Times New Roman"/>
          <w:bCs/>
          <w:sz w:val="24"/>
          <w:szCs w:val="24"/>
          <w:lang w:eastAsia="ru-RU"/>
        </w:rPr>
        <w:t xml:space="preserve">молочного производства </w:t>
      </w:r>
      <w:r w:rsidRPr="00B026F0">
        <w:rPr>
          <w:rFonts w:cs="Times New Roman"/>
          <w:sz w:val="24"/>
          <w:szCs w:val="24"/>
          <w:lang w:eastAsia="ru-RU"/>
        </w:rPr>
        <w:t>17,3%</w:t>
      </w:r>
    </w:p>
    <w:p w14:paraId="1EE24772"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3526,4 ккал – 100%   творог нежир.100 г – 86 ккал</w:t>
      </w:r>
    </w:p>
    <w:p w14:paraId="69DBA9B1" w14:textId="77777777" w:rsidR="005C629B" w:rsidRPr="00B026F0" w:rsidRDefault="005C629B" w:rsidP="00094381">
      <w:pPr>
        <w:ind w:firstLine="0"/>
        <w:rPr>
          <w:rFonts w:cs="Times New Roman"/>
          <w:sz w:val="24"/>
          <w:szCs w:val="24"/>
          <w:lang w:eastAsia="ru-RU"/>
        </w:rPr>
      </w:pPr>
      <w:r w:rsidRPr="00B026F0">
        <w:rPr>
          <w:rFonts w:cs="Times New Roman"/>
          <w:sz w:val="24"/>
          <w:szCs w:val="24"/>
          <w:lang w:eastAsia="ru-RU"/>
        </w:rPr>
        <w:t xml:space="preserve">           Х ккал – 17,3%                                   Х г – 610,07 ккал</w:t>
      </w:r>
    </w:p>
    <w:p w14:paraId="2B09DDDE"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Х =  610,07 ккал                               Х = 709,38 г (</w:t>
      </w:r>
      <w:r w:rsidRPr="00B026F0">
        <w:rPr>
          <w:rFonts w:cs="Times New Roman"/>
          <w:bCs/>
          <w:sz w:val="24"/>
          <w:szCs w:val="24"/>
          <w:lang w:eastAsia="ru-RU"/>
        </w:rPr>
        <w:t>710</w:t>
      </w:r>
      <w:r w:rsidRPr="00B026F0">
        <w:rPr>
          <w:rFonts w:cs="Times New Roman"/>
          <w:sz w:val="24"/>
          <w:szCs w:val="24"/>
          <w:lang w:eastAsia="ru-RU"/>
        </w:rPr>
        <w:t>)</w:t>
      </w:r>
    </w:p>
    <w:p w14:paraId="34915D13"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Следовательно, калорийность: </w:t>
      </w:r>
    </w:p>
    <w:p w14:paraId="47AC6A0F"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100 г - 86 ккал; 710 г - Х; Х = </w:t>
      </w:r>
      <w:r w:rsidRPr="00B026F0">
        <w:rPr>
          <w:rFonts w:cs="Times New Roman"/>
          <w:bCs/>
          <w:sz w:val="24"/>
          <w:szCs w:val="24"/>
          <w:lang w:eastAsia="ru-RU"/>
        </w:rPr>
        <w:t>610,6</w:t>
      </w:r>
      <w:r w:rsidRPr="00B026F0">
        <w:rPr>
          <w:rFonts w:cs="Times New Roman"/>
          <w:sz w:val="24"/>
          <w:szCs w:val="24"/>
          <w:lang w:eastAsia="ru-RU"/>
        </w:rPr>
        <w:t xml:space="preserve"> ккал</w:t>
      </w:r>
    </w:p>
    <w:p w14:paraId="3C6D9837"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В) Корма растительного происхождения - 63,6%</w:t>
      </w:r>
    </w:p>
    <w:p w14:paraId="53755CDB"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3526,4 ккал – 100%         </w:t>
      </w:r>
    </w:p>
    <w:p w14:paraId="58782675"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Х ккал – 63,6%                         </w:t>
      </w:r>
    </w:p>
    <w:p w14:paraId="14683BBC"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Х = 2242,8  ккал  </w:t>
      </w:r>
    </w:p>
    <w:p w14:paraId="7DC85DFB"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В рацион щенных сук согласно рекомендуемых норм </w:t>
      </w:r>
      <w:proofErr w:type="gramStart"/>
      <w:r w:rsidRPr="00B026F0">
        <w:rPr>
          <w:rFonts w:cs="Times New Roman"/>
          <w:sz w:val="24"/>
          <w:szCs w:val="24"/>
          <w:lang w:eastAsia="ru-RU"/>
        </w:rPr>
        <w:t>вводим  корма</w:t>
      </w:r>
      <w:proofErr w:type="gramEnd"/>
      <w:r w:rsidRPr="00B026F0">
        <w:rPr>
          <w:rFonts w:cs="Times New Roman"/>
          <w:sz w:val="24"/>
          <w:szCs w:val="24"/>
          <w:lang w:eastAsia="ru-RU"/>
        </w:rPr>
        <w:t xml:space="preserve"> растительного происхождения, а так же растительные масла, являющиеся источником линолевой кислоты.</w:t>
      </w:r>
    </w:p>
    <w:p w14:paraId="0ACA595A"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В 100 г – 899 ккал</w:t>
      </w:r>
    </w:p>
    <w:p w14:paraId="0FD28C38"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lastRenderedPageBreak/>
        <w:t xml:space="preserve">20 г – Х                                            Х = </w:t>
      </w:r>
      <w:r w:rsidRPr="00B026F0">
        <w:rPr>
          <w:rFonts w:cs="Times New Roman"/>
          <w:bCs/>
          <w:sz w:val="24"/>
          <w:szCs w:val="24"/>
          <w:lang w:eastAsia="ru-RU"/>
        </w:rPr>
        <w:t>179,8</w:t>
      </w:r>
      <w:r w:rsidRPr="00B026F0">
        <w:rPr>
          <w:rFonts w:cs="Times New Roman"/>
          <w:sz w:val="24"/>
          <w:szCs w:val="24"/>
          <w:lang w:eastAsia="ru-RU"/>
        </w:rPr>
        <w:t xml:space="preserve"> ккал</w:t>
      </w:r>
    </w:p>
    <w:p w14:paraId="1B59EE81"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Рис 100 г – 343 ккал</w:t>
      </w:r>
    </w:p>
    <w:p w14:paraId="641F7A24"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570 г – Х                                   Х = </w:t>
      </w:r>
      <w:r w:rsidRPr="00B026F0">
        <w:rPr>
          <w:rFonts w:cs="Times New Roman"/>
          <w:bCs/>
          <w:sz w:val="24"/>
          <w:szCs w:val="24"/>
          <w:lang w:eastAsia="ru-RU"/>
        </w:rPr>
        <w:t>1955,1</w:t>
      </w:r>
      <w:r w:rsidRPr="00B026F0">
        <w:rPr>
          <w:rFonts w:cs="Times New Roman"/>
          <w:sz w:val="24"/>
          <w:szCs w:val="24"/>
          <w:lang w:eastAsia="ru-RU"/>
        </w:rPr>
        <w:t xml:space="preserve"> ккал</w:t>
      </w:r>
    </w:p>
    <w:p w14:paraId="269DA885"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Для стимуляции секреции поджелудочной железы и улучшения переваривания корма вводим в рацион цветочный мед - 30 г.</w:t>
      </w:r>
    </w:p>
    <w:p w14:paraId="0956D04F"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Питательность 100 г меда составляет 328 ккал</w:t>
      </w:r>
    </w:p>
    <w:p w14:paraId="62821FF1"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30 г – Х</w:t>
      </w:r>
    </w:p>
    <w:p w14:paraId="35105810"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Х = </w:t>
      </w:r>
      <w:r w:rsidRPr="00B026F0">
        <w:rPr>
          <w:rFonts w:cs="Times New Roman"/>
          <w:bCs/>
          <w:sz w:val="24"/>
          <w:szCs w:val="24"/>
          <w:lang w:eastAsia="ru-RU"/>
        </w:rPr>
        <w:t>98,4</w:t>
      </w:r>
      <w:r w:rsidRPr="00B026F0">
        <w:rPr>
          <w:rFonts w:cs="Times New Roman"/>
          <w:sz w:val="24"/>
          <w:szCs w:val="24"/>
          <w:lang w:eastAsia="ru-RU"/>
        </w:rPr>
        <w:t xml:space="preserve"> ккал приходится на мед, соответственно остается: 3526,4 – 672,4 – 610,6 – 179,8 – 1955,1 – 98,4 = 10,1 ккал</w:t>
      </w:r>
    </w:p>
    <w:p w14:paraId="4F0F2CC9"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Кабачки 100 г – 28,2 ккал</w:t>
      </w:r>
    </w:p>
    <w:p w14:paraId="14360618"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Х г – 10,1 ккал</w:t>
      </w:r>
    </w:p>
    <w:p w14:paraId="77948FD8"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w:t>
      </w:r>
      <w:r w:rsidRPr="00B026F0">
        <w:rPr>
          <w:rFonts w:cs="Times New Roman" w:hint="eastAsia"/>
          <w:sz w:val="24"/>
          <w:szCs w:val="24"/>
          <w:lang w:eastAsia="ru-RU"/>
        </w:rPr>
        <w:t>Х</w:t>
      </w:r>
      <w:r w:rsidRPr="00B026F0">
        <w:rPr>
          <w:rFonts w:cs="Times New Roman"/>
          <w:sz w:val="24"/>
          <w:szCs w:val="24"/>
          <w:lang w:eastAsia="ru-RU"/>
        </w:rPr>
        <w:t xml:space="preserve"> = 358 </w:t>
      </w:r>
      <w:r w:rsidRPr="00B026F0">
        <w:rPr>
          <w:rFonts w:cs="Times New Roman" w:hint="eastAsia"/>
          <w:sz w:val="24"/>
          <w:szCs w:val="24"/>
          <w:lang w:eastAsia="ru-RU"/>
        </w:rPr>
        <w:t>г</w:t>
      </w:r>
      <w:r w:rsidRPr="00B026F0">
        <w:rPr>
          <w:rFonts w:cs="Times New Roman"/>
          <w:sz w:val="24"/>
          <w:szCs w:val="24"/>
          <w:lang w:eastAsia="ru-RU"/>
        </w:rPr>
        <w:t xml:space="preserve"> (</w:t>
      </w:r>
      <w:r w:rsidRPr="00B026F0">
        <w:rPr>
          <w:rFonts w:cs="Times New Roman" w:hint="eastAsia"/>
          <w:sz w:val="24"/>
          <w:szCs w:val="24"/>
          <w:lang w:eastAsia="ru-RU"/>
        </w:rPr>
        <w:t>≈</w:t>
      </w:r>
      <w:r w:rsidRPr="00B026F0">
        <w:rPr>
          <w:rFonts w:cs="Times New Roman"/>
          <w:bCs/>
          <w:sz w:val="24"/>
          <w:szCs w:val="24"/>
          <w:lang w:eastAsia="ru-RU"/>
        </w:rPr>
        <w:t>360</w:t>
      </w:r>
      <w:r w:rsidRPr="00B026F0">
        <w:rPr>
          <w:rFonts w:cs="Times New Roman"/>
          <w:sz w:val="24"/>
          <w:szCs w:val="24"/>
          <w:lang w:eastAsia="ru-RU"/>
        </w:rPr>
        <w:t>)</w:t>
      </w:r>
    </w:p>
    <w:p w14:paraId="195F5C77" w14:textId="77777777" w:rsidR="005C629B" w:rsidRPr="00B026F0" w:rsidRDefault="005C629B" w:rsidP="00094381">
      <w:pPr>
        <w:rPr>
          <w:rFonts w:cs="Times New Roman"/>
          <w:bCs/>
          <w:sz w:val="24"/>
          <w:szCs w:val="24"/>
          <w:lang w:eastAsia="ru-RU"/>
        </w:rPr>
      </w:pPr>
      <w:r w:rsidRPr="00B026F0">
        <w:rPr>
          <w:rFonts w:cs="Times New Roman"/>
          <w:bCs/>
          <w:sz w:val="24"/>
          <w:szCs w:val="24"/>
          <w:lang w:eastAsia="ru-RU"/>
        </w:rPr>
        <w:t xml:space="preserve">Анализируя рацион </w:t>
      </w:r>
      <w:r w:rsidR="00094381" w:rsidRPr="00B026F0">
        <w:rPr>
          <w:rFonts w:cs="Times New Roman"/>
          <w:bCs/>
          <w:sz w:val="24"/>
          <w:szCs w:val="24"/>
          <w:lang w:eastAsia="ru-RU"/>
        </w:rPr>
        <w:t>для щенной суки,</w:t>
      </w:r>
      <w:r w:rsidRPr="00B026F0">
        <w:rPr>
          <w:rFonts w:cs="Times New Roman"/>
          <w:bCs/>
          <w:sz w:val="24"/>
          <w:szCs w:val="24"/>
          <w:lang w:eastAsia="ru-RU"/>
        </w:rPr>
        <w:t xml:space="preserve"> можно констатировать следующее:</w:t>
      </w:r>
    </w:p>
    <w:p w14:paraId="7A6AF29B" w14:textId="77777777" w:rsidR="005C629B" w:rsidRPr="00B026F0" w:rsidRDefault="005C629B" w:rsidP="00094381">
      <w:pPr>
        <w:rPr>
          <w:rFonts w:cs="Times New Roman"/>
          <w:bCs/>
          <w:sz w:val="24"/>
          <w:szCs w:val="24"/>
          <w:lang w:eastAsia="ru-RU"/>
        </w:rPr>
      </w:pPr>
      <w:r w:rsidRPr="00B026F0">
        <w:rPr>
          <w:rFonts w:cs="Times New Roman"/>
          <w:bCs/>
          <w:sz w:val="24"/>
          <w:szCs w:val="24"/>
          <w:lang w:eastAsia="ru-RU"/>
        </w:rPr>
        <w:t xml:space="preserve">Структура полученного рациона (%): </w:t>
      </w:r>
    </w:p>
    <w:p w14:paraId="73EA190B" w14:textId="77777777" w:rsidR="005C629B" w:rsidRPr="00B026F0" w:rsidRDefault="005C629B" w:rsidP="00094381">
      <w:pPr>
        <w:rPr>
          <w:rFonts w:cs="Times New Roman"/>
          <w:bCs/>
          <w:sz w:val="24"/>
          <w:szCs w:val="24"/>
          <w:lang w:eastAsia="ru-RU"/>
        </w:rPr>
      </w:pPr>
      <w:r w:rsidRPr="00B026F0">
        <w:rPr>
          <w:rFonts w:cs="Times New Roman"/>
          <w:bCs/>
          <w:sz w:val="24"/>
          <w:szCs w:val="24"/>
          <w:lang w:eastAsia="ru-RU"/>
        </w:rPr>
        <w:t xml:space="preserve">Мясо </w:t>
      </w:r>
    </w:p>
    <w:p w14:paraId="76CFBB0C"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Общая питательность рациона 3526,4 ккал – 100%</w:t>
      </w:r>
    </w:p>
    <w:p w14:paraId="1A47A589"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Мясо 672,4 ккал – Х%            Х = 19,07 %</w:t>
      </w:r>
    </w:p>
    <w:p w14:paraId="49A63B15" w14:textId="77777777" w:rsidR="005C629B" w:rsidRPr="00B026F0" w:rsidRDefault="005C629B" w:rsidP="00094381">
      <w:pPr>
        <w:rPr>
          <w:rFonts w:cs="Times New Roman"/>
          <w:bCs/>
          <w:sz w:val="24"/>
          <w:szCs w:val="24"/>
          <w:lang w:eastAsia="ru-RU"/>
        </w:rPr>
      </w:pPr>
      <w:r w:rsidRPr="00B026F0">
        <w:rPr>
          <w:rFonts w:cs="Times New Roman"/>
          <w:sz w:val="24"/>
          <w:szCs w:val="24"/>
          <w:u w:val="single"/>
          <w:lang w:eastAsia="ru-RU"/>
        </w:rPr>
        <w:t xml:space="preserve">Кормовые продукты </w:t>
      </w:r>
      <w:r w:rsidRPr="00B026F0">
        <w:rPr>
          <w:rFonts w:cs="Times New Roman"/>
          <w:bCs/>
          <w:sz w:val="24"/>
          <w:szCs w:val="24"/>
          <w:u w:val="single"/>
          <w:lang w:eastAsia="ru-RU"/>
        </w:rPr>
        <w:t xml:space="preserve">молочного производства </w:t>
      </w:r>
      <w:r w:rsidRPr="00B026F0">
        <w:rPr>
          <w:rFonts w:cs="Times New Roman"/>
          <w:bCs/>
          <w:sz w:val="24"/>
          <w:szCs w:val="24"/>
          <w:lang w:eastAsia="ru-RU"/>
        </w:rPr>
        <w:t xml:space="preserve"> </w:t>
      </w:r>
    </w:p>
    <w:p w14:paraId="093564F5"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Общая питательность рациона 3526,4 ккал – 100%</w:t>
      </w:r>
    </w:p>
    <w:p w14:paraId="606EB3B0"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                                        Творог 610,6 ккал – Х%            Х = 17,32 %</w:t>
      </w:r>
    </w:p>
    <w:p w14:paraId="11F058FB" w14:textId="77777777" w:rsidR="005C629B" w:rsidRPr="00B026F0" w:rsidRDefault="005C629B" w:rsidP="00094381">
      <w:pPr>
        <w:rPr>
          <w:rFonts w:cs="Times New Roman"/>
          <w:sz w:val="24"/>
          <w:szCs w:val="24"/>
          <w:lang w:eastAsia="ru-RU"/>
        </w:rPr>
      </w:pPr>
      <w:r w:rsidRPr="00B026F0">
        <w:rPr>
          <w:rFonts w:cs="Times New Roman"/>
          <w:bCs/>
          <w:sz w:val="24"/>
          <w:szCs w:val="24"/>
          <w:lang w:eastAsia="ru-RU"/>
        </w:rPr>
        <w:t>Корма растительного происхождения</w:t>
      </w:r>
      <w:r w:rsidRPr="00B026F0">
        <w:rPr>
          <w:rFonts w:cs="Times New Roman"/>
          <w:sz w:val="24"/>
          <w:szCs w:val="24"/>
          <w:lang w:eastAsia="ru-RU"/>
        </w:rPr>
        <w:t xml:space="preserve"> по питательности составляют:</w:t>
      </w:r>
    </w:p>
    <w:p w14:paraId="4C925A31"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179,8 + 1955,1 + 98,4 + 10,1 = 2243,4 ккал</w:t>
      </w:r>
    </w:p>
    <w:p w14:paraId="259AEECE" w14:textId="77777777" w:rsidR="00094381" w:rsidRPr="00B026F0" w:rsidRDefault="005C629B" w:rsidP="00094381">
      <w:pPr>
        <w:rPr>
          <w:rFonts w:cs="Times New Roman"/>
          <w:sz w:val="24"/>
          <w:szCs w:val="24"/>
          <w:lang w:eastAsia="ru-RU"/>
        </w:rPr>
      </w:pPr>
      <w:r w:rsidRPr="00B026F0">
        <w:rPr>
          <w:rFonts w:cs="Times New Roman"/>
          <w:sz w:val="24"/>
          <w:szCs w:val="24"/>
          <w:lang w:eastAsia="ru-RU"/>
        </w:rPr>
        <w:t>Общая питательность рациона 3526,4 ккал – 100%</w:t>
      </w:r>
    </w:p>
    <w:p w14:paraId="43C828FB"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Растительные корма 2243,4 ккал – Х%            Х = 63,62 %</w:t>
      </w:r>
    </w:p>
    <w:p w14:paraId="70D8FE58" w14:textId="77777777" w:rsidR="005C629B" w:rsidRPr="00B026F0" w:rsidRDefault="005C629B" w:rsidP="00094381">
      <w:pPr>
        <w:rPr>
          <w:rFonts w:cs="Times New Roman"/>
          <w:bCs/>
          <w:sz w:val="24"/>
          <w:szCs w:val="24"/>
          <w:lang w:eastAsia="ru-RU"/>
        </w:rPr>
      </w:pPr>
      <w:r w:rsidRPr="00B026F0">
        <w:rPr>
          <w:rFonts w:cs="Times New Roman"/>
          <w:bCs/>
          <w:sz w:val="24"/>
          <w:szCs w:val="24"/>
          <w:lang w:eastAsia="ru-RU"/>
        </w:rPr>
        <w:t>Далее в таблицу вносим данные по массе кормовых продуктов, их составу, питательности. Отдельной строкой вносятся показатели рекомендуемой нормы.</w:t>
      </w:r>
    </w:p>
    <w:p w14:paraId="4FA27C04"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Состав рациона (кол-во корма, г/гол/сут): баранина -410; творог нежирный- 710; масло раститительное - 20; рис - 570; мед – 30; кабачок -36; соль </w:t>
      </w:r>
      <w:proofErr w:type="gramStart"/>
      <w:r w:rsidRPr="00B026F0">
        <w:rPr>
          <w:rFonts w:cs="Times New Roman"/>
          <w:sz w:val="24"/>
          <w:szCs w:val="24"/>
          <w:lang w:eastAsia="ru-RU"/>
        </w:rPr>
        <w:t>пов.</w:t>
      </w:r>
      <w:r w:rsidR="00094381" w:rsidRPr="00B026F0">
        <w:rPr>
          <w:rFonts w:cs="Times New Roman"/>
          <w:sz w:val="24"/>
          <w:szCs w:val="24"/>
          <w:lang w:eastAsia="ru-RU"/>
        </w:rPr>
        <w:t>–</w:t>
      </w:r>
      <w:proofErr w:type="gramEnd"/>
      <w:r w:rsidRPr="00B026F0">
        <w:rPr>
          <w:rFonts w:cs="Times New Roman"/>
          <w:sz w:val="24"/>
          <w:szCs w:val="24"/>
          <w:lang w:eastAsia="ru-RU"/>
        </w:rPr>
        <w:t xml:space="preserve"> 4,66;</w:t>
      </w:r>
    </w:p>
    <w:p w14:paraId="277C7DA5"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Затем в таблицу вносится состав каждого корма.</w:t>
      </w:r>
    </w:p>
    <w:p w14:paraId="6DECF4C3"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Рассмотрим на примере мяса баранины: ОЭ (ккал) - 672,4; белок (г) - 85,28; лизин (мг) - 6789,6; метионин  (мг) - 1857,3; триптофан (мг) - 967,6; углеводы  (г) - 0; клетчатка (г) - 0; жир (г) - 36,9; </w:t>
      </w:r>
      <w:r w:rsidRPr="00B026F0">
        <w:rPr>
          <w:rFonts w:cs="Times New Roman"/>
          <w:sz w:val="24"/>
          <w:szCs w:val="24"/>
          <w:lang w:val="en-US" w:eastAsia="ru-RU"/>
        </w:rPr>
        <w:t>Ca</w:t>
      </w:r>
      <w:r w:rsidRPr="00B026F0">
        <w:rPr>
          <w:rFonts w:cs="Times New Roman"/>
          <w:sz w:val="24"/>
          <w:szCs w:val="24"/>
          <w:lang w:eastAsia="ru-RU"/>
        </w:rPr>
        <w:t xml:space="preserve"> (мг) - 40,18; </w:t>
      </w:r>
      <w:r w:rsidRPr="00B026F0">
        <w:rPr>
          <w:rFonts w:cs="Times New Roman"/>
          <w:sz w:val="24"/>
          <w:szCs w:val="24"/>
          <w:lang w:val="en-US" w:eastAsia="ru-RU"/>
        </w:rPr>
        <w:t>P</w:t>
      </w:r>
      <w:r w:rsidRPr="00B026F0">
        <w:rPr>
          <w:rFonts w:cs="Times New Roman"/>
          <w:sz w:val="24"/>
          <w:szCs w:val="24"/>
          <w:lang w:eastAsia="ru-RU"/>
        </w:rPr>
        <w:t xml:space="preserve"> (мг) - 688,8; </w:t>
      </w:r>
      <w:r w:rsidRPr="00B026F0">
        <w:rPr>
          <w:rFonts w:cs="Times New Roman"/>
          <w:sz w:val="24"/>
          <w:szCs w:val="24"/>
          <w:lang w:val="en-US" w:eastAsia="ru-RU"/>
        </w:rPr>
        <w:t>Fe</w:t>
      </w:r>
      <w:r w:rsidRPr="00B026F0">
        <w:rPr>
          <w:rFonts w:cs="Times New Roman"/>
          <w:sz w:val="24"/>
          <w:szCs w:val="24"/>
          <w:lang w:eastAsia="ru-RU"/>
        </w:rPr>
        <w:t xml:space="preserve"> (мг) - 8,61; </w:t>
      </w:r>
      <w:r w:rsidRPr="00B026F0">
        <w:rPr>
          <w:rFonts w:cs="Times New Roman"/>
          <w:sz w:val="24"/>
          <w:szCs w:val="24"/>
          <w:lang w:val="en-US" w:eastAsia="ru-RU"/>
        </w:rPr>
        <w:t>Zn</w:t>
      </w:r>
      <w:r w:rsidRPr="00B026F0">
        <w:rPr>
          <w:rFonts w:cs="Times New Roman"/>
          <w:sz w:val="24"/>
          <w:szCs w:val="24"/>
          <w:lang w:eastAsia="ru-RU"/>
        </w:rPr>
        <w:t xml:space="preserve"> (мг) - 11,48; А (МЕ) - 0; Д (МЕ) - 0; Е (мг) - 0. Аналогично вносятся данные в таблицу по другим компонентам рациона собаки.</w:t>
      </w:r>
    </w:p>
    <w:p w14:paraId="3676C42B" w14:textId="77777777" w:rsidR="005C629B" w:rsidRPr="00B026F0" w:rsidRDefault="005C629B" w:rsidP="00094381">
      <w:pPr>
        <w:rPr>
          <w:rFonts w:cs="Times New Roman"/>
          <w:bCs/>
          <w:sz w:val="24"/>
          <w:szCs w:val="24"/>
          <w:lang w:eastAsia="ru-RU"/>
        </w:rPr>
      </w:pPr>
      <w:r w:rsidRPr="00B026F0">
        <w:rPr>
          <w:rFonts w:cs="Times New Roman"/>
          <w:sz w:val="24"/>
          <w:szCs w:val="24"/>
          <w:lang w:eastAsia="ru-RU"/>
        </w:rPr>
        <w:lastRenderedPageBreak/>
        <w:t xml:space="preserve">Далее суммируются показатели по компонентам рациона отдельной строкой, затем сравниваются со строкой «Норма», а потом вычисляется разница и </w:t>
      </w:r>
      <w:r w:rsidRPr="00B026F0">
        <w:rPr>
          <w:rFonts w:cs="Times New Roman"/>
          <w:bCs/>
          <w:sz w:val="24"/>
          <w:szCs w:val="24"/>
          <w:lang w:eastAsia="ru-RU"/>
        </w:rPr>
        <w:t xml:space="preserve">проводится балансировка в соответствии с нормами. </w:t>
      </w:r>
    </w:p>
    <w:p w14:paraId="05506BAF"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Анализ и балансировка рациона:</w:t>
      </w:r>
    </w:p>
    <w:p w14:paraId="793FC5AE"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В рационе наблюдается недостаток клетчатки в количестве 42,25 г., вводим препарат «Клетчатка» (содержит чистую клетчатку),  в количестве 42,25 г.</w:t>
      </w:r>
    </w:p>
    <w:p w14:paraId="1E8F8B64"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Недостаток кальция 10844 мг. </w:t>
      </w:r>
    </w:p>
    <w:p w14:paraId="03E33374"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Вводим кальция лактат.</w:t>
      </w:r>
    </w:p>
    <w:p w14:paraId="3E399E7D"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В 100 г – 13 г кальция</w:t>
      </w:r>
    </w:p>
    <w:p w14:paraId="438207D6"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Х г – 10,844 г                    Х = 83,415 г кальция лактата.</w:t>
      </w:r>
    </w:p>
    <w:p w14:paraId="6E738231"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Препараты, содержащие кальций желательно скармливать в сочетании с молочными продуктами.</w:t>
      </w:r>
    </w:p>
    <w:p w14:paraId="60568FC1"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Недостаток фосфора 7294,26 мг. Вводим в рацион фитин.</w:t>
      </w:r>
    </w:p>
    <w:p w14:paraId="73D5C5FD"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В 100 г – 36 г фосфора</w:t>
      </w:r>
    </w:p>
    <w:p w14:paraId="6B1963CF"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Х г – 7,294 г                    Х = 20,262 г фитина.</w:t>
      </w:r>
    </w:p>
    <w:p w14:paraId="4816E16D"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Недостаток 40,944 мг железа. 1 драже «Ферроплекс» содержит 50 мг железа. Скармливают за час до кормления.</w:t>
      </w:r>
    </w:p>
    <w:p w14:paraId="30D2FBB9"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Недостаток витаминов А, Д, Е компенсируем за счет введения специальной кормовой добавки, например Vitapet Moult Formula.</w:t>
      </w:r>
    </w:p>
    <w:p w14:paraId="290FBBFB" w14:textId="77777777" w:rsidR="005C629B" w:rsidRPr="00B026F0" w:rsidRDefault="005C629B" w:rsidP="00094381">
      <w:pPr>
        <w:rPr>
          <w:rFonts w:cs="Times New Roman"/>
          <w:bCs/>
          <w:sz w:val="24"/>
          <w:szCs w:val="24"/>
          <w:lang w:eastAsia="ru-RU"/>
        </w:rPr>
      </w:pPr>
      <w:r w:rsidRPr="00B026F0">
        <w:rPr>
          <w:rFonts w:cs="Times New Roman"/>
          <w:sz w:val="24"/>
          <w:szCs w:val="24"/>
          <w:lang w:eastAsia="ru-RU"/>
        </w:rPr>
        <w:t xml:space="preserve">5 мл этой добавки содержат 2000 МЕ </w:t>
      </w:r>
      <w:r w:rsidRPr="00B026F0">
        <w:rPr>
          <w:rFonts w:cs="Times New Roman"/>
          <w:bCs/>
          <w:sz w:val="24"/>
          <w:szCs w:val="24"/>
          <w:lang w:eastAsia="ru-RU"/>
        </w:rPr>
        <w:t>витамина А</w:t>
      </w:r>
    </w:p>
    <w:p w14:paraId="5BAB4281" w14:textId="77777777" w:rsidR="005C629B" w:rsidRPr="00B026F0" w:rsidRDefault="005C629B" w:rsidP="00094381">
      <w:pPr>
        <w:rPr>
          <w:rFonts w:cs="Times New Roman"/>
          <w:bCs/>
          <w:sz w:val="24"/>
          <w:szCs w:val="24"/>
          <w:lang w:eastAsia="ru-RU"/>
        </w:rPr>
      </w:pPr>
      <w:r w:rsidRPr="00B026F0">
        <w:rPr>
          <w:rFonts w:cs="Times New Roman"/>
          <w:sz w:val="24"/>
          <w:szCs w:val="24"/>
          <w:lang w:eastAsia="ru-RU"/>
        </w:rPr>
        <w:t xml:space="preserve">Х мл                           -             4500 МЕ          Х = 11,25 мл, </w:t>
      </w:r>
      <w:r w:rsidRPr="00B026F0">
        <w:rPr>
          <w:rFonts w:cs="Times New Roman"/>
          <w:bCs/>
          <w:sz w:val="24"/>
          <w:szCs w:val="24"/>
          <w:lang w:eastAsia="ru-RU"/>
        </w:rPr>
        <w:t>а также</w:t>
      </w:r>
    </w:p>
    <w:p w14:paraId="54234327" w14:textId="77777777" w:rsidR="005C629B" w:rsidRPr="00B026F0" w:rsidRDefault="005C629B" w:rsidP="00094381">
      <w:pPr>
        <w:rPr>
          <w:rFonts w:cs="Times New Roman"/>
          <w:sz w:val="24"/>
          <w:szCs w:val="24"/>
          <w:lang w:eastAsia="ru-RU"/>
        </w:rPr>
      </w:pPr>
    </w:p>
    <w:p w14:paraId="67D40569" w14:textId="77777777" w:rsidR="005C629B" w:rsidRPr="00B026F0" w:rsidRDefault="005C629B" w:rsidP="00094381">
      <w:pPr>
        <w:rPr>
          <w:rFonts w:cs="Times New Roman"/>
          <w:bCs/>
          <w:sz w:val="24"/>
          <w:szCs w:val="24"/>
          <w:lang w:eastAsia="ru-RU"/>
        </w:rPr>
      </w:pPr>
      <w:r w:rsidRPr="00B026F0">
        <w:rPr>
          <w:rFonts w:cs="Times New Roman"/>
          <w:sz w:val="24"/>
          <w:szCs w:val="24"/>
          <w:lang w:eastAsia="ru-RU"/>
        </w:rPr>
        <w:t xml:space="preserve">В 5 мл – 200 МЕ </w:t>
      </w:r>
      <w:r w:rsidRPr="00B026F0">
        <w:rPr>
          <w:rFonts w:cs="Times New Roman"/>
          <w:bCs/>
          <w:sz w:val="24"/>
          <w:szCs w:val="24"/>
          <w:lang w:eastAsia="ru-RU"/>
        </w:rPr>
        <w:t>витамина Д</w:t>
      </w:r>
    </w:p>
    <w:p w14:paraId="4BE0699B"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11,25 мл – Х МЕ                                           Х = 450 МЕ </w:t>
      </w:r>
    </w:p>
    <w:p w14:paraId="7B403EB0" w14:textId="77777777" w:rsidR="005C629B" w:rsidRPr="00B026F0" w:rsidRDefault="005C629B" w:rsidP="00094381">
      <w:pPr>
        <w:rPr>
          <w:rFonts w:cs="Times New Roman"/>
          <w:bCs/>
          <w:sz w:val="24"/>
          <w:szCs w:val="24"/>
          <w:lang w:eastAsia="ru-RU"/>
        </w:rPr>
      </w:pPr>
      <w:r w:rsidRPr="00B026F0">
        <w:rPr>
          <w:rFonts w:cs="Times New Roman"/>
          <w:sz w:val="24"/>
          <w:szCs w:val="24"/>
          <w:lang w:eastAsia="ru-RU"/>
        </w:rPr>
        <w:t>(введением в рацион 11,25 мл этого препарата мы дополнительно вводим витамин Д в количестве 450 МЕ)</w:t>
      </w:r>
      <w:r w:rsidRPr="00B026F0">
        <w:rPr>
          <w:rFonts w:cs="Times New Roman"/>
          <w:bCs/>
          <w:sz w:val="24"/>
          <w:szCs w:val="24"/>
          <w:lang w:eastAsia="ru-RU"/>
        </w:rPr>
        <w:t>,</w:t>
      </w:r>
      <w:r w:rsidRPr="00B026F0">
        <w:rPr>
          <w:rFonts w:cs="Times New Roman"/>
          <w:sz w:val="24"/>
          <w:szCs w:val="24"/>
          <w:lang w:eastAsia="ru-RU"/>
        </w:rPr>
        <w:t xml:space="preserve"> </w:t>
      </w:r>
      <w:r w:rsidRPr="00B026F0">
        <w:rPr>
          <w:rFonts w:cs="Times New Roman"/>
          <w:bCs/>
          <w:sz w:val="24"/>
          <w:szCs w:val="24"/>
          <w:lang w:eastAsia="ru-RU"/>
        </w:rPr>
        <w:t>и</w:t>
      </w:r>
    </w:p>
    <w:p w14:paraId="6AB1EEE7" w14:textId="77777777" w:rsidR="005C629B" w:rsidRPr="00B026F0" w:rsidRDefault="005C629B" w:rsidP="00094381">
      <w:pPr>
        <w:rPr>
          <w:rFonts w:cs="Times New Roman"/>
          <w:bCs/>
          <w:sz w:val="24"/>
          <w:szCs w:val="24"/>
          <w:lang w:eastAsia="ru-RU"/>
        </w:rPr>
      </w:pPr>
      <w:r w:rsidRPr="00B026F0">
        <w:rPr>
          <w:rFonts w:cs="Times New Roman"/>
          <w:sz w:val="24"/>
          <w:szCs w:val="24"/>
          <w:lang w:eastAsia="ru-RU"/>
        </w:rPr>
        <w:t xml:space="preserve">В 5 мл – 4,6 МЕ </w:t>
      </w:r>
      <w:r w:rsidRPr="00B026F0">
        <w:rPr>
          <w:rFonts w:cs="Times New Roman"/>
          <w:bCs/>
          <w:sz w:val="24"/>
          <w:szCs w:val="24"/>
          <w:lang w:eastAsia="ru-RU"/>
        </w:rPr>
        <w:t>витамина Е</w:t>
      </w:r>
    </w:p>
    <w:p w14:paraId="4727159E"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 xml:space="preserve">11,25 мл – Х МЕ                                           Х = 10,35 МЕ </w:t>
      </w:r>
    </w:p>
    <w:p w14:paraId="41753859"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(введением в рацион 11,25 мл этого препарата мы дополнительно вводим витамин Е в количестве 10,35 МЕ, что равно 10,35 мкг или 0,01 мг).</w:t>
      </w:r>
    </w:p>
    <w:p w14:paraId="48FF8207"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Соответственно, недостаток витамина Е составляет 85,81 мг.</w:t>
      </w:r>
    </w:p>
    <w:p w14:paraId="0D2C1C44"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Добавляем токоферолацетат:</w:t>
      </w:r>
    </w:p>
    <w:p w14:paraId="70450862"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В 1 г – 250 мг витамина Е</w:t>
      </w:r>
    </w:p>
    <w:p w14:paraId="235F93D6"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В Х г – 85,81 мг витамина Е                                  Х = 0,34 г.</w:t>
      </w:r>
    </w:p>
    <w:p w14:paraId="24B7325D" w14:textId="77777777" w:rsidR="005C629B" w:rsidRPr="00B026F0" w:rsidRDefault="00094381" w:rsidP="00094381">
      <w:pPr>
        <w:rPr>
          <w:rFonts w:cs="Times New Roman"/>
          <w:sz w:val="24"/>
          <w:szCs w:val="24"/>
          <w:lang w:eastAsia="ru-RU"/>
        </w:rPr>
      </w:pPr>
      <w:r w:rsidRPr="00B026F0">
        <w:rPr>
          <w:rFonts w:cs="Times New Roman"/>
          <w:sz w:val="24"/>
          <w:szCs w:val="24"/>
          <w:lang w:eastAsia="ru-RU"/>
        </w:rPr>
        <w:lastRenderedPageBreak/>
        <w:t>У.</w:t>
      </w:r>
      <w:r w:rsidR="005C629B" w:rsidRPr="00B026F0">
        <w:rPr>
          <w:rFonts w:cs="Times New Roman"/>
          <w:sz w:val="24"/>
          <w:szCs w:val="24"/>
          <w:lang w:eastAsia="ru-RU"/>
        </w:rPr>
        <w:t xml:space="preserve">4 Выводы </w:t>
      </w:r>
    </w:p>
    <w:p w14:paraId="2313E76A"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1</w:t>
      </w:r>
      <w:r w:rsidR="00094381" w:rsidRPr="00B026F0">
        <w:rPr>
          <w:rFonts w:cs="Times New Roman"/>
          <w:sz w:val="24"/>
          <w:szCs w:val="24"/>
          <w:lang w:eastAsia="ru-RU"/>
        </w:rPr>
        <w:t>)</w:t>
      </w:r>
      <w:r w:rsidRPr="00B026F0">
        <w:rPr>
          <w:rFonts w:cs="Times New Roman"/>
          <w:sz w:val="24"/>
          <w:szCs w:val="24"/>
          <w:lang w:eastAsia="ru-RU"/>
        </w:rPr>
        <w:t xml:space="preserve"> Рассмотренная методика расчета рационов позволяет корректировать питательность рациона в соответствии с потребностями в питательных веществах конкретной половозрастной группы лабораторных животных, содержащихся в условиях воспроизводства, что видно из приведенных расчетов, рассчитанный рацион соответствует нормам для щенной суки с исходными данными: возраст 3 года, вторая беременность, масса тела=45 кг; щенность - 9 недель.</w:t>
      </w:r>
    </w:p>
    <w:p w14:paraId="4DA187E0"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2</w:t>
      </w:r>
      <w:r w:rsidR="00094381" w:rsidRPr="00B026F0">
        <w:rPr>
          <w:rFonts w:cs="Times New Roman"/>
          <w:sz w:val="24"/>
          <w:szCs w:val="24"/>
          <w:lang w:eastAsia="ru-RU"/>
        </w:rPr>
        <w:t>)</w:t>
      </w:r>
      <w:r w:rsidRPr="00B026F0">
        <w:rPr>
          <w:rFonts w:cs="Times New Roman"/>
          <w:sz w:val="24"/>
          <w:szCs w:val="24"/>
          <w:lang w:eastAsia="ru-RU"/>
        </w:rPr>
        <w:t xml:space="preserve"> Таким образом, расчет рационов для лабораторных собак по данной методике для научных целей позволяет расширить возможности моделирование различных физиологических процессов у лабораторных животных в соответствии с конкретными интересами исследователей, что повысит точность и качество выполняемых биологических и биомедицинских исследований.</w:t>
      </w:r>
    </w:p>
    <w:p w14:paraId="48E68952" w14:textId="77777777" w:rsidR="005C629B" w:rsidRPr="00B026F0" w:rsidRDefault="00094381" w:rsidP="00094381">
      <w:pPr>
        <w:rPr>
          <w:rFonts w:cs="Times New Roman"/>
          <w:sz w:val="24"/>
          <w:szCs w:val="24"/>
          <w:lang w:eastAsia="ru-RU"/>
        </w:rPr>
      </w:pPr>
      <w:r w:rsidRPr="00B026F0">
        <w:rPr>
          <w:rFonts w:cs="Times New Roman"/>
          <w:sz w:val="24"/>
          <w:szCs w:val="24"/>
          <w:lang w:eastAsia="ru-RU"/>
        </w:rPr>
        <w:t>У.</w:t>
      </w:r>
      <w:r w:rsidR="005C629B" w:rsidRPr="00B026F0">
        <w:rPr>
          <w:rFonts w:cs="Times New Roman"/>
          <w:sz w:val="24"/>
          <w:szCs w:val="24"/>
          <w:lang w:eastAsia="ru-RU"/>
        </w:rPr>
        <w:t>5 Список использованных источников</w:t>
      </w:r>
    </w:p>
    <w:p w14:paraId="4F2EECAC" w14:textId="77777777" w:rsidR="005C629B" w:rsidRPr="00B026F0" w:rsidRDefault="005C629B" w:rsidP="00254F85">
      <w:pPr>
        <w:pStyle w:val="a7"/>
        <w:numPr>
          <w:ilvl w:val="0"/>
          <w:numId w:val="26"/>
        </w:numPr>
        <w:ind w:left="0" w:firstLine="851"/>
        <w:rPr>
          <w:rFonts w:cs="Times New Roman"/>
          <w:sz w:val="24"/>
          <w:szCs w:val="24"/>
          <w:lang w:eastAsia="ru-RU"/>
        </w:rPr>
      </w:pPr>
      <w:r w:rsidRPr="00B026F0">
        <w:rPr>
          <w:rFonts w:cs="Times New Roman"/>
          <w:sz w:val="24"/>
          <w:szCs w:val="24"/>
          <w:lang w:eastAsia="ru-RU"/>
        </w:rPr>
        <w:t xml:space="preserve">Зоогигиена: учебник / И.И. Кочиш, Н.С. Калюжный, Л.А. Волчкова [и др.]. - Санкт-Петербург: Лань, 2022. - 464 с. </w:t>
      </w:r>
    </w:p>
    <w:p w14:paraId="563A732D" w14:textId="77777777" w:rsidR="005C629B" w:rsidRPr="00B026F0" w:rsidRDefault="005C629B" w:rsidP="00254F85">
      <w:pPr>
        <w:pStyle w:val="a7"/>
        <w:numPr>
          <w:ilvl w:val="0"/>
          <w:numId w:val="26"/>
        </w:numPr>
        <w:ind w:left="0" w:firstLine="851"/>
        <w:rPr>
          <w:rFonts w:cs="Times New Roman"/>
          <w:sz w:val="24"/>
          <w:szCs w:val="24"/>
          <w:lang w:eastAsia="ru-RU"/>
        </w:rPr>
      </w:pPr>
      <w:r w:rsidRPr="00B026F0">
        <w:rPr>
          <w:rFonts w:cs="Times New Roman"/>
          <w:sz w:val="24"/>
          <w:szCs w:val="24"/>
          <w:lang w:eastAsia="ru-RU"/>
        </w:rPr>
        <w:t xml:space="preserve">Зоогигиеническая и ветеринарно-санитарная экспертиза </w:t>
      </w:r>
      <w:proofErr w:type="gramStart"/>
      <w:r w:rsidRPr="00B026F0">
        <w:rPr>
          <w:rFonts w:cs="Times New Roman"/>
          <w:sz w:val="24"/>
          <w:szCs w:val="24"/>
          <w:lang w:eastAsia="ru-RU"/>
        </w:rPr>
        <w:t>кормов :</w:t>
      </w:r>
      <w:proofErr w:type="gramEnd"/>
      <w:r w:rsidRPr="00B026F0">
        <w:rPr>
          <w:rFonts w:cs="Times New Roman"/>
          <w:sz w:val="24"/>
          <w:szCs w:val="24"/>
          <w:lang w:eastAsia="ru-RU"/>
        </w:rPr>
        <w:t xml:space="preserve"> учебник / А. Ф. Кузнецов, А. М. Лунегов, К. А. Рожков, И. В. Лунегова. - Санкт-</w:t>
      </w:r>
      <w:proofErr w:type="gramStart"/>
      <w:r w:rsidRPr="00B026F0">
        <w:rPr>
          <w:rFonts w:cs="Times New Roman"/>
          <w:sz w:val="24"/>
          <w:szCs w:val="24"/>
          <w:lang w:eastAsia="ru-RU"/>
        </w:rPr>
        <w:t>Петербург :</w:t>
      </w:r>
      <w:proofErr w:type="gramEnd"/>
      <w:r w:rsidRPr="00B026F0">
        <w:rPr>
          <w:rFonts w:cs="Times New Roman"/>
          <w:sz w:val="24"/>
          <w:szCs w:val="24"/>
          <w:lang w:eastAsia="ru-RU"/>
        </w:rPr>
        <w:t xml:space="preserve"> Лань, 2022. - 508 с. </w:t>
      </w:r>
    </w:p>
    <w:p w14:paraId="1B616662" w14:textId="77777777" w:rsidR="005C629B" w:rsidRPr="00B026F0" w:rsidRDefault="005C629B" w:rsidP="00254F85">
      <w:pPr>
        <w:pStyle w:val="a7"/>
        <w:numPr>
          <w:ilvl w:val="0"/>
          <w:numId w:val="26"/>
        </w:numPr>
        <w:ind w:left="0" w:firstLine="851"/>
        <w:rPr>
          <w:rFonts w:cs="Times New Roman"/>
          <w:sz w:val="24"/>
          <w:szCs w:val="24"/>
          <w:lang w:eastAsia="ru-RU"/>
        </w:rPr>
      </w:pPr>
      <w:r w:rsidRPr="00B026F0">
        <w:rPr>
          <w:rFonts w:cs="Times New Roman"/>
          <w:sz w:val="24"/>
          <w:szCs w:val="24"/>
          <w:lang w:eastAsia="ru-RU"/>
        </w:rPr>
        <w:t xml:space="preserve">Методические рекомендации по содержанию лабораторных животных в вивариях научно-исследовательских институтов и учебных </w:t>
      </w:r>
      <w:proofErr w:type="gramStart"/>
      <w:r w:rsidRPr="00B026F0">
        <w:rPr>
          <w:rFonts w:cs="Times New Roman"/>
          <w:sz w:val="24"/>
          <w:szCs w:val="24"/>
          <w:lang w:eastAsia="ru-RU"/>
        </w:rPr>
        <w:t>заведений :</w:t>
      </w:r>
      <w:proofErr w:type="gramEnd"/>
      <w:r w:rsidRPr="00B026F0">
        <w:rPr>
          <w:rFonts w:cs="Times New Roman"/>
          <w:sz w:val="24"/>
          <w:szCs w:val="24"/>
          <w:lang w:eastAsia="ru-RU"/>
        </w:rPr>
        <w:t xml:space="preserve"> РД - АПК 3.10.07.02-09  / М-во сельского хоз-ва Российской Федерации ; [разраб. П. Н. Виноградовым и др.]. - </w:t>
      </w:r>
      <w:proofErr w:type="gramStart"/>
      <w:r w:rsidRPr="00B026F0">
        <w:rPr>
          <w:rFonts w:cs="Times New Roman"/>
          <w:sz w:val="24"/>
          <w:szCs w:val="24"/>
          <w:lang w:eastAsia="ru-RU"/>
        </w:rPr>
        <w:t>Москва :</w:t>
      </w:r>
      <w:proofErr w:type="gramEnd"/>
      <w:r w:rsidRPr="00B026F0">
        <w:rPr>
          <w:rFonts w:cs="Times New Roman"/>
          <w:sz w:val="24"/>
          <w:szCs w:val="24"/>
          <w:lang w:eastAsia="ru-RU"/>
        </w:rPr>
        <w:t xml:space="preserve"> Министерство сельского хозяйства Российской Федерации, 2009. - 27 с.</w:t>
      </w:r>
    </w:p>
    <w:p w14:paraId="02A179B3" w14:textId="77777777" w:rsidR="005C629B" w:rsidRPr="00B026F0" w:rsidRDefault="005C629B" w:rsidP="00254F85">
      <w:pPr>
        <w:pStyle w:val="a7"/>
        <w:numPr>
          <w:ilvl w:val="0"/>
          <w:numId w:val="26"/>
        </w:numPr>
        <w:ind w:left="0" w:firstLine="851"/>
        <w:rPr>
          <w:rFonts w:cs="Times New Roman"/>
          <w:sz w:val="24"/>
          <w:szCs w:val="24"/>
          <w:lang w:eastAsia="ru-RU"/>
        </w:rPr>
      </w:pPr>
      <w:r w:rsidRPr="00B026F0">
        <w:rPr>
          <w:rFonts w:cs="Times New Roman"/>
          <w:sz w:val="24"/>
          <w:szCs w:val="24"/>
          <w:lang w:eastAsia="ru-RU"/>
        </w:rPr>
        <w:t>Частная физиология. Книга 3 Физиология собак и кошек / В.Г. Скопичев, Т.А. Эйсымонт, Л.Ю. Карпенко [и др.]. - Санкт-Петербург: Квадро, 2020 - 462 c.</w:t>
      </w:r>
    </w:p>
    <w:p w14:paraId="07C66F12" w14:textId="77777777" w:rsidR="005C629B" w:rsidRPr="00B026F0" w:rsidRDefault="005C629B" w:rsidP="00254F85">
      <w:pPr>
        <w:pStyle w:val="a7"/>
        <w:numPr>
          <w:ilvl w:val="0"/>
          <w:numId w:val="26"/>
        </w:numPr>
        <w:ind w:left="0" w:firstLine="851"/>
        <w:rPr>
          <w:rFonts w:cs="Times New Roman"/>
          <w:sz w:val="24"/>
          <w:szCs w:val="24"/>
          <w:lang w:eastAsia="ru-RU"/>
        </w:rPr>
      </w:pPr>
      <w:r w:rsidRPr="00B026F0">
        <w:rPr>
          <w:rFonts w:cs="Times New Roman"/>
          <w:sz w:val="24"/>
          <w:szCs w:val="24"/>
          <w:lang w:eastAsia="ru-RU"/>
        </w:rPr>
        <w:t xml:space="preserve">Хохрин, С. Н. Кормление животных с основами кормопроизводства / С. Н. Хохрин, К. А. Рожков, И. В. Лунегова. - Санкт-Петербург:  Проспект Науки, 2021. - 480 с. </w:t>
      </w:r>
    </w:p>
    <w:p w14:paraId="629FAB01" w14:textId="77777777" w:rsidR="005C629B" w:rsidRPr="00B026F0" w:rsidRDefault="005C629B" w:rsidP="00254F85">
      <w:pPr>
        <w:pStyle w:val="a7"/>
        <w:numPr>
          <w:ilvl w:val="0"/>
          <w:numId w:val="26"/>
        </w:numPr>
        <w:ind w:left="0" w:firstLine="851"/>
        <w:rPr>
          <w:rFonts w:cs="Times New Roman"/>
          <w:sz w:val="24"/>
          <w:szCs w:val="24"/>
          <w:lang w:eastAsia="ru-RU"/>
        </w:rPr>
      </w:pPr>
      <w:r w:rsidRPr="00B026F0">
        <w:rPr>
          <w:rFonts w:cs="Times New Roman"/>
          <w:sz w:val="24"/>
          <w:szCs w:val="24"/>
          <w:lang w:eastAsia="ru-RU"/>
        </w:rPr>
        <w:t xml:space="preserve">Хохрин, С. Н. Кормление собак / С. Н. Хохрин, К. А. Рожков, И. В. </w:t>
      </w:r>
      <w:proofErr w:type="gramStart"/>
      <w:r w:rsidRPr="00B026F0">
        <w:rPr>
          <w:rFonts w:cs="Times New Roman"/>
          <w:sz w:val="24"/>
          <w:szCs w:val="24"/>
          <w:lang w:eastAsia="ru-RU"/>
        </w:rPr>
        <w:t>Лунегова.-</w:t>
      </w:r>
      <w:proofErr w:type="gramEnd"/>
      <w:r w:rsidRPr="00B026F0">
        <w:rPr>
          <w:rFonts w:cs="Times New Roman"/>
          <w:sz w:val="24"/>
          <w:szCs w:val="24"/>
          <w:lang w:eastAsia="ru-RU"/>
        </w:rPr>
        <w:t xml:space="preserve"> Санкт-Петербург : Лань, 2023. - 288 с. </w:t>
      </w:r>
    </w:p>
    <w:p w14:paraId="22702F4E" w14:textId="77777777" w:rsidR="005C629B" w:rsidRPr="00B026F0" w:rsidRDefault="00094381" w:rsidP="00094381">
      <w:pPr>
        <w:rPr>
          <w:rFonts w:cs="Times New Roman"/>
          <w:sz w:val="24"/>
          <w:szCs w:val="24"/>
          <w:lang w:eastAsia="ru-RU"/>
        </w:rPr>
      </w:pPr>
      <w:r w:rsidRPr="00B026F0">
        <w:rPr>
          <w:rFonts w:cs="Times New Roman"/>
          <w:sz w:val="24"/>
          <w:szCs w:val="24"/>
          <w:lang w:eastAsia="ru-RU"/>
        </w:rPr>
        <w:t>У.</w:t>
      </w:r>
      <w:r w:rsidR="005C629B" w:rsidRPr="00B026F0">
        <w:rPr>
          <w:rFonts w:cs="Times New Roman"/>
          <w:sz w:val="24"/>
          <w:szCs w:val="24"/>
          <w:lang w:eastAsia="ru-RU"/>
        </w:rPr>
        <w:t>6 Методику разработали:</w:t>
      </w:r>
    </w:p>
    <w:p w14:paraId="44D387BF"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t>1) Рожков Константин Александрович, к. с.-х. н., доцент, научный сотрудник Института трансляционной биомедицины СПбГУ;</w:t>
      </w:r>
    </w:p>
    <w:p w14:paraId="020B7E03" w14:textId="77777777" w:rsidR="005C629B" w:rsidRPr="00B026F0" w:rsidRDefault="005C629B" w:rsidP="00094381">
      <w:pPr>
        <w:rPr>
          <w:rFonts w:cs="Times New Roman"/>
          <w:sz w:val="24"/>
          <w:szCs w:val="24"/>
          <w:lang w:eastAsia="ru-RU"/>
        </w:rPr>
      </w:pPr>
      <w:r w:rsidRPr="00B026F0">
        <w:rPr>
          <w:rFonts w:cs="Times New Roman"/>
          <w:sz w:val="24"/>
          <w:szCs w:val="24"/>
          <w:lang w:eastAsia="ru-RU"/>
        </w:rPr>
        <w:lastRenderedPageBreak/>
        <w:t xml:space="preserve">2) Пяточенко Николай Львович, </w:t>
      </w:r>
      <w:r w:rsidR="00094381" w:rsidRPr="00B026F0">
        <w:rPr>
          <w:rFonts w:cs="Times New Roman"/>
          <w:sz w:val="24"/>
          <w:szCs w:val="24"/>
          <w:lang w:eastAsia="ru-RU"/>
        </w:rPr>
        <w:t xml:space="preserve">ветеринарный врач </w:t>
      </w:r>
      <w:r w:rsidR="0012478A" w:rsidRPr="00B026F0">
        <w:rPr>
          <w:rFonts w:cs="Times New Roman"/>
          <w:sz w:val="24"/>
          <w:szCs w:val="24"/>
          <w:lang w:eastAsia="ru-RU"/>
        </w:rPr>
        <w:t>ресурсного центра «Виварий» Научного парка СПбГУ.</w:t>
      </w:r>
    </w:p>
    <w:p w14:paraId="0DEDE17B" w14:textId="77777777" w:rsidR="00142FBD" w:rsidRPr="00872402" w:rsidRDefault="005C629B" w:rsidP="00F81390">
      <w:pPr>
        <w:rPr>
          <w:rFonts w:cs="Times New Roman"/>
          <w:color w:val="000000"/>
          <w:sz w:val="24"/>
          <w:szCs w:val="24"/>
        </w:rPr>
      </w:pPr>
      <w:r w:rsidRPr="00B026F0">
        <w:rPr>
          <w:rFonts w:cs="Times New Roman"/>
          <w:sz w:val="24"/>
          <w:szCs w:val="24"/>
          <w:lang w:eastAsia="ru-RU"/>
        </w:rPr>
        <w:t xml:space="preserve">3) Тихонова Екатерина Михайловна, специалист ресурсного центра «Виварий» </w:t>
      </w:r>
      <w:r w:rsidR="0086236B" w:rsidRPr="00B026F0">
        <w:rPr>
          <w:rFonts w:cs="Times New Roman"/>
          <w:sz w:val="24"/>
          <w:szCs w:val="24"/>
          <w:lang w:eastAsia="ru-RU"/>
        </w:rPr>
        <w:t xml:space="preserve">Научного парка </w:t>
      </w:r>
      <w:r w:rsidRPr="00B026F0">
        <w:rPr>
          <w:rFonts w:cs="Times New Roman"/>
          <w:sz w:val="24"/>
          <w:szCs w:val="24"/>
          <w:lang w:eastAsia="ru-RU"/>
        </w:rPr>
        <w:t>СПбГУ.</w:t>
      </w:r>
    </w:p>
    <w:sectPr w:rsidR="00142FBD" w:rsidRPr="00872402" w:rsidSect="0020045A">
      <w:pgSz w:w="11906" w:h="16838"/>
      <w:pgMar w:top="1134" w:right="1274"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60114E" w14:textId="77777777" w:rsidR="00B026F0" w:rsidRDefault="00B026F0" w:rsidP="00B04373">
      <w:pPr>
        <w:spacing w:line="240" w:lineRule="auto"/>
      </w:pPr>
      <w:r>
        <w:separator/>
      </w:r>
    </w:p>
  </w:endnote>
  <w:endnote w:type="continuationSeparator" w:id="0">
    <w:p w14:paraId="782F90A6" w14:textId="77777777" w:rsidR="00B026F0" w:rsidRDefault="00B026F0" w:rsidP="00B043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altName w:val="Yu Gothic"/>
    <w:panose1 w:val="020B0604020202020204"/>
    <w:charset w:val="00"/>
    <w:family w:val="roman"/>
    <w:pitch w:val="default"/>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DengXian Light">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auto"/>
    <w:pitch w:val="default"/>
  </w:font>
  <w:font w:name="Helvetica Neue">
    <w:altName w:val="Arial"/>
    <w:charset w:val="00"/>
    <w:family w:val="roman"/>
    <w:pitch w:val="default"/>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szCs w:val="24"/>
      </w:rPr>
      <w:id w:val="-1277105420"/>
      <w:docPartObj>
        <w:docPartGallery w:val="Page Numbers (Bottom of Page)"/>
        <w:docPartUnique/>
      </w:docPartObj>
    </w:sdtPr>
    <w:sdtContent>
      <w:p w14:paraId="010C6205" w14:textId="77777777" w:rsidR="00B026F0" w:rsidRPr="00B026F0" w:rsidRDefault="00B026F0">
        <w:pPr>
          <w:pStyle w:val="af1"/>
          <w:jc w:val="center"/>
          <w:rPr>
            <w:sz w:val="24"/>
            <w:szCs w:val="24"/>
          </w:rPr>
        </w:pPr>
        <w:r w:rsidRPr="00B026F0">
          <w:rPr>
            <w:sz w:val="24"/>
            <w:szCs w:val="24"/>
          </w:rPr>
          <w:fldChar w:fldCharType="begin"/>
        </w:r>
        <w:r w:rsidRPr="00B026F0">
          <w:rPr>
            <w:sz w:val="24"/>
            <w:szCs w:val="24"/>
          </w:rPr>
          <w:instrText>PAGE   \* MERGEFORMAT</w:instrText>
        </w:r>
        <w:r w:rsidRPr="00B026F0">
          <w:rPr>
            <w:sz w:val="24"/>
            <w:szCs w:val="24"/>
          </w:rPr>
          <w:fldChar w:fldCharType="separate"/>
        </w:r>
        <w:r w:rsidRPr="00B026F0">
          <w:rPr>
            <w:noProof/>
            <w:sz w:val="24"/>
            <w:szCs w:val="24"/>
          </w:rPr>
          <w:t>9</w:t>
        </w:r>
        <w:r w:rsidRPr="00B026F0">
          <w:rPr>
            <w:sz w:val="24"/>
            <w:szCs w:val="24"/>
          </w:rPr>
          <w:fldChar w:fldCharType="end"/>
        </w:r>
      </w:p>
    </w:sdtContent>
  </w:sdt>
  <w:p w14:paraId="5319160F" w14:textId="77777777" w:rsidR="00B026F0" w:rsidRDefault="00B026F0">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Cs w:val="28"/>
      </w:rPr>
      <w:id w:val="1490129601"/>
      <w:docPartObj>
        <w:docPartGallery w:val="Page Numbers (Bottom of Page)"/>
        <w:docPartUnique/>
      </w:docPartObj>
    </w:sdtPr>
    <w:sdtEndPr>
      <w:rPr>
        <w:rFonts w:cs="Times New Roman"/>
      </w:rPr>
    </w:sdtEndPr>
    <w:sdtContent>
      <w:p w14:paraId="5B73CC6E" w14:textId="77777777" w:rsidR="00B026F0" w:rsidRDefault="00B026F0">
        <w:pPr>
          <w:pStyle w:val="af1"/>
          <w:jc w:val="center"/>
          <w:rPr>
            <w:szCs w:val="28"/>
          </w:rPr>
        </w:pPr>
      </w:p>
      <w:p w14:paraId="04768A01" w14:textId="77777777" w:rsidR="00B026F0" w:rsidRPr="007F6DA9" w:rsidRDefault="00B026F0">
        <w:pPr>
          <w:pStyle w:val="af1"/>
          <w:jc w:val="center"/>
          <w:rPr>
            <w:rFonts w:cs="Times New Roman"/>
            <w:szCs w:val="28"/>
          </w:rPr>
        </w:pPr>
        <w:r w:rsidRPr="007F6DA9">
          <w:rPr>
            <w:rFonts w:cs="Times New Roman"/>
            <w:szCs w:val="28"/>
          </w:rPr>
          <w:fldChar w:fldCharType="begin"/>
        </w:r>
        <w:r w:rsidRPr="007F6DA9">
          <w:rPr>
            <w:rFonts w:cs="Times New Roman"/>
            <w:szCs w:val="28"/>
          </w:rPr>
          <w:instrText>PAGE   \* MERGEFORMAT</w:instrText>
        </w:r>
        <w:r w:rsidRPr="007F6DA9">
          <w:rPr>
            <w:rFonts w:cs="Times New Roman"/>
            <w:szCs w:val="28"/>
          </w:rPr>
          <w:fldChar w:fldCharType="separate"/>
        </w:r>
        <w:r>
          <w:rPr>
            <w:rFonts w:cs="Times New Roman"/>
            <w:noProof/>
            <w:szCs w:val="28"/>
          </w:rPr>
          <w:t>202</w:t>
        </w:r>
        <w:r w:rsidRPr="007F6DA9">
          <w:rPr>
            <w:rFonts w:cs="Times New Roman"/>
            <w:szCs w:val="28"/>
          </w:rPr>
          <w:fldChar w:fldCharType="end"/>
        </w:r>
      </w:p>
    </w:sdtContent>
  </w:sdt>
  <w:p w14:paraId="52990D5F" w14:textId="77777777" w:rsidR="00B026F0" w:rsidRDefault="00B026F0">
    <w:pPr>
      <w:pStyle w:val="af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A5CE1A" w14:textId="77777777" w:rsidR="00B026F0" w:rsidRDefault="00B026F0">
    <w:pPr>
      <w:pStyle w:val="af1"/>
      <w:jc w:val="center"/>
    </w:pPr>
  </w:p>
  <w:p w14:paraId="21E06E40" w14:textId="77777777" w:rsidR="00B026F0" w:rsidRDefault="00B026F0">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44A9EC" w14:textId="77777777" w:rsidR="00B026F0" w:rsidRDefault="00B026F0" w:rsidP="00B04373">
      <w:pPr>
        <w:spacing w:line="240" w:lineRule="auto"/>
      </w:pPr>
      <w:r>
        <w:separator/>
      </w:r>
    </w:p>
  </w:footnote>
  <w:footnote w:type="continuationSeparator" w:id="0">
    <w:p w14:paraId="274FD92E" w14:textId="77777777" w:rsidR="00B026F0" w:rsidRDefault="00B026F0" w:rsidP="00B0437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D775A"/>
    <w:multiLevelType w:val="hybridMultilevel"/>
    <w:tmpl w:val="0B947B28"/>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6F34572"/>
    <w:multiLevelType w:val="hybridMultilevel"/>
    <w:tmpl w:val="CD2A82A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98C0164"/>
    <w:multiLevelType w:val="hybridMultilevel"/>
    <w:tmpl w:val="FDDEF248"/>
    <w:lvl w:ilvl="0" w:tplc="BD1C708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B9633E5"/>
    <w:multiLevelType w:val="hybridMultilevel"/>
    <w:tmpl w:val="F482D582"/>
    <w:lvl w:ilvl="0" w:tplc="3F2C0E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E3E1332"/>
    <w:multiLevelType w:val="hybridMultilevel"/>
    <w:tmpl w:val="AF10949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253332A"/>
    <w:multiLevelType w:val="hybridMultilevel"/>
    <w:tmpl w:val="0004F210"/>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28B10C3"/>
    <w:multiLevelType w:val="hybridMultilevel"/>
    <w:tmpl w:val="F782CEAC"/>
    <w:lvl w:ilvl="0" w:tplc="E1787C30">
      <w:start w:val="1"/>
      <w:numFmt w:val="bullet"/>
      <w:lvlText w:val=""/>
      <w:lvlJc w:val="left"/>
      <w:pPr>
        <w:ind w:left="1429" w:hanging="360"/>
      </w:pPr>
      <w:rPr>
        <w:rFonts w:ascii="Symbol" w:hAnsi="Symbol" w:hint="default"/>
      </w:rPr>
    </w:lvl>
    <w:lvl w:ilvl="1" w:tplc="E1787C30">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DF916FC"/>
    <w:multiLevelType w:val="hybridMultilevel"/>
    <w:tmpl w:val="D4289844"/>
    <w:lvl w:ilvl="0" w:tplc="EF7AC598">
      <w:start w:val="1"/>
      <w:numFmt w:val="decimal"/>
      <w:lvlText w:val="%1."/>
      <w:lvlJc w:val="left"/>
      <w:pPr>
        <w:tabs>
          <w:tab w:val="num" w:pos="720"/>
        </w:tabs>
        <w:ind w:left="720" w:hanging="360"/>
      </w:pPr>
    </w:lvl>
    <w:lvl w:ilvl="1" w:tplc="E460E02A" w:tentative="1">
      <w:start w:val="1"/>
      <w:numFmt w:val="decimal"/>
      <w:lvlText w:val="%2."/>
      <w:lvlJc w:val="left"/>
      <w:pPr>
        <w:tabs>
          <w:tab w:val="num" w:pos="1440"/>
        </w:tabs>
        <w:ind w:left="1440" w:hanging="360"/>
      </w:pPr>
    </w:lvl>
    <w:lvl w:ilvl="2" w:tplc="627C9F5A" w:tentative="1">
      <w:start w:val="1"/>
      <w:numFmt w:val="decimal"/>
      <w:lvlText w:val="%3."/>
      <w:lvlJc w:val="left"/>
      <w:pPr>
        <w:tabs>
          <w:tab w:val="num" w:pos="2160"/>
        </w:tabs>
        <w:ind w:left="2160" w:hanging="360"/>
      </w:pPr>
    </w:lvl>
    <w:lvl w:ilvl="3" w:tplc="C6961BAA" w:tentative="1">
      <w:start w:val="1"/>
      <w:numFmt w:val="decimal"/>
      <w:lvlText w:val="%4."/>
      <w:lvlJc w:val="left"/>
      <w:pPr>
        <w:tabs>
          <w:tab w:val="num" w:pos="2880"/>
        </w:tabs>
        <w:ind w:left="2880" w:hanging="360"/>
      </w:pPr>
    </w:lvl>
    <w:lvl w:ilvl="4" w:tplc="9E1037C2" w:tentative="1">
      <w:start w:val="1"/>
      <w:numFmt w:val="decimal"/>
      <w:lvlText w:val="%5."/>
      <w:lvlJc w:val="left"/>
      <w:pPr>
        <w:tabs>
          <w:tab w:val="num" w:pos="3600"/>
        </w:tabs>
        <w:ind w:left="3600" w:hanging="360"/>
      </w:pPr>
    </w:lvl>
    <w:lvl w:ilvl="5" w:tplc="758AAC84" w:tentative="1">
      <w:start w:val="1"/>
      <w:numFmt w:val="decimal"/>
      <w:lvlText w:val="%6."/>
      <w:lvlJc w:val="left"/>
      <w:pPr>
        <w:tabs>
          <w:tab w:val="num" w:pos="4320"/>
        </w:tabs>
        <w:ind w:left="4320" w:hanging="360"/>
      </w:pPr>
    </w:lvl>
    <w:lvl w:ilvl="6" w:tplc="BEA8A970" w:tentative="1">
      <w:start w:val="1"/>
      <w:numFmt w:val="decimal"/>
      <w:lvlText w:val="%7."/>
      <w:lvlJc w:val="left"/>
      <w:pPr>
        <w:tabs>
          <w:tab w:val="num" w:pos="5040"/>
        </w:tabs>
        <w:ind w:left="5040" w:hanging="360"/>
      </w:pPr>
    </w:lvl>
    <w:lvl w:ilvl="7" w:tplc="DCB6EC8E" w:tentative="1">
      <w:start w:val="1"/>
      <w:numFmt w:val="decimal"/>
      <w:lvlText w:val="%8."/>
      <w:lvlJc w:val="left"/>
      <w:pPr>
        <w:tabs>
          <w:tab w:val="num" w:pos="5760"/>
        </w:tabs>
        <w:ind w:left="5760" w:hanging="360"/>
      </w:pPr>
    </w:lvl>
    <w:lvl w:ilvl="8" w:tplc="C42EA432" w:tentative="1">
      <w:start w:val="1"/>
      <w:numFmt w:val="decimal"/>
      <w:lvlText w:val="%9."/>
      <w:lvlJc w:val="left"/>
      <w:pPr>
        <w:tabs>
          <w:tab w:val="num" w:pos="6480"/>
        </w:tabs>
        <w:ind w:left="6480" w:hanging="360"/>
      </w:pPr>
    </w:lvl>
  </w:abstractNum>
  <w:abstractNum w:abstractNumId="8" w15:restartNumberingAfterBreak="0">
    <w:nsid w:val="1E6F5117"/>
    <w:multiLevelType w:val="hybridMultilevel"/>
    <w:tmpl w:val="2B2C9890"/>
    <w:lvl w:ilvl="0" w:tplc="64F2F304">
      <w:start w:val="1"/>
      <w:numFmt w:val="bullet"/>
      <w:lvlText w:val="•"/>
      <w:lvlJc w:val="left"/>
      <w:pPr>
        <w:tabs>
          <w:tab w:val="num" w:pos="720"/>
        </w:tabs>
        <w:ind w:left="720" w:hanging="360"/>
      </w:pPr>
      <w:rPr>
        <w:rFonts w:ascii="Arial" w:hAnsi="Arial" w:hint="default"/>
      </w:rPr>
    </w:lvl>
    <w:lvl w:ilvl="1" w:tplc="8226654E" w:tentative="1">
      <w:start w:val="1"/>
      <w:numFmt w:val="bullet"/>
      <w:lvlText w:val="•"/>
      <w:lvlJc w:val="left"/>
      <w:pPr>
        <w:tabs>
          <w:tab w:val="num" w:pos="1440"/>
        </w:tabs>
        <w:ind w:left="1440" w:hanging="360"/>
      </w:pPr>
      <w:rPr>
        <w:rFonts w:ascii="Arial" w:hAnsi="Arial" w:hint="default"/>
      </w:rPr>
    </w:lvl>
    <w:lvl w:ilvl="2" w:tplc="FC4A5A0E" w:tentative="1">
      <w:start w:val="1"/>
      <w:numFmt w:val="bullet"/>
      <w:lvlText w:val="•"/>
      <w:lvlJc w:val="left"/>
      <w:pPr>
        <w:tabs>
          <w:tab w:val="num" w:pos="2160"/>
        </w:tabs>
        <w:ind w:left="2160" w:hanging="360"/>
      </w:pPr>
      <w:rPr>
        <w:rFonts w:ascii="Arial" w:hAnsi="Arial" w:hint="default"/>
      </w:rPr>
    </w:lvl>
    <w:lvl w:ilvl="3" w:tplc="4AE49270" w:tentative="1">
      <w:start w:val="1"/>
      <w:numFmt w:val="bullet"/>
      <w:lvlText w:val="•"/>
      <w:lvlJc w:val="left"/>
      <w:pPr>
        <w:tabs>
          <w:tab w:val="num" w:pos="2880"/>
        </w:tabs>
        <w:ind w:left="2880" w:hanging="360"/>
      </w:pPr>
      <w:rPr>
        <w:rFonts w:ascii="Arial" w:hAnsi="Arial" w:hint="default"/>
      </w:rPr>
    </w:lvl>
    <w:lvl w:ilvl="4" w:tplc="7E806E88" w:tentative="1">
      <w:start w:val="1"/>
      <w:numFmt w:val="bullet"/>
      <w:lvlText w:val="•"/>
      <w:lvlJc w:val="left"/>
      <w:pPr>
        <w:tabs>
          <w:tab w:val="num" w:pos="3600"/>
        </w:tabs>
        <w:ind w:left="3600" w:hanging="360"/>
      </w:pPr>
      <w:rPr>
        <w:rFonts w:ascii="Arial" w:hAnsi="Arial" w:hint="default"/>
      </w:rPr>
    </w:lvl>
    <w:lvl w:ilvl="5" w:tplc="DB3C32E8" w:tentative="1">
      <w:start w:val="1"/>
      <w:numFmt w:val="bullet"/>
      <w:lvlText w:val="•"/>
      <w:lvlJc w:val="left"/>
      <w:pPr>
        <w:tabs>
          <w:tab w:val="num" w:pos="4320"/>
        </w:tabs>
        <w:ind w:left="4320" w:hanging="360"/>
      </w:pPr>
      <w:rPr>
        <w:rFonts w:ascii="Arial" w:hAnsi="Arial" w:hint="default"/>
      </w:rPr>
    </w:lvl>
    <w:lvl w:ilvl="6" w:tplc="4446C1B6" w:tentative="1">
      <w:start w:val="1"/>
      <w:numFmt w:val="bullet"/>
      <w:lvlText w:val="•"/>
      <w:lvlJc w:val="left"/>
      <w:pPr>
        <w:tabs>
          <w:tab w:val="num" w:pos="5040"/>
        </w:tabs>
        <w:ind w:left="5040" w:hanging="360"/>
      </w:pPr>
      <w:rPr>
        <w:rFonts w:ascii="Arial" w:hAnsi="Arial" w:hint="default"/>
      </w:rPr>
    </w:lvl>
    <w:lvl w:ilvl="7" w:tplc="EB663C26" w:tentative="1">
      <w:start w:val="1"/>
      <w:numFmt w:val="bullet"/>
      <w:lvlText w:val="•"/>
      <w:lvlJc w:val="left"/>
      <w:pPr>
        <w:tabs>
          <w:tab w:val="num" w:pos="5760"/>
        </w:tabs>
        <w:ind w:left="5760" w:hanging="360"/>
      </w:pPr>
      <w:rPr>
        <w:rFonts w:ascii="Arial" w:hAnsi="Arial" w:hint="default"/>
      </w:rPr>
    </w:lvl>
    <w:lvl w:ilvl="8" w:tplc="DA8A964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F442DCE"/>
    <w:multiLevelType w:val="hybridMultilevel"/>
    <w:tmpl w:val="263AF48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040DA9"/>
    <w:multiLevelType w:val="hybridMultilevel"/>
    <w:tmpl w:val="81DC329C"/>
    <w:lvl w:ilvl="0" w:tplc="BD1C708E">
      <w:start w:val="1"/>
      <w:numFmt w:val="decimal"/>
      <w:lvlText w:val="%1)"/>
      <w:lvlJc w:val="left"/>
      <w:pPr>
        <w:ind w:left="1211"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2E7E656E"/>
    <w:multiLevelType w:val="multilevel"/>
    <w:tmpl w:val="DA8EF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841A3E"/>
    <w:multiLevelType w:val="hybridMultilevel"/>
    <w:tmpl w:val="C80AE2F6"/>
    <w:lvl w:ilvl="0" w:tplc="E1787C30">
      <w:start w:val="1"/>
      <w:numFmt w:val="bullet"/>
      <w:lvlText w:val=""/>
      <w:lvlJc w:val="left"/>
      <w:pPr>
        <w:tabs>
          <w:tab w:val="num" w:pos="720"/>
        </w:tabs>
        <w:ind w:left="720" w:hanging="360"/>
      </w:pPr>
      <w:rPr>
        <w:rFonts w:ascii="Symbol" w:hAnsi="Symbol" w:hint="default"/>
      </w:rPr>
    </w:lvl>
    <w:lvl w:ilvl="1" w:tplc="E460E02A" w:tentative="1">
      <w:start w:val="1"/>
      <w:numFmt w:val="decimal"/>
      <w:lvlText w:val="%2."/>
      <w:lvlJc w:val="left"/>
      <w:pPr>
        <w:tabs>
          <w:tab w:val="num" w:pos="1440"/>
        </w:tabs>
        <w:ind w:left="1440" w:hanging="360"/>
      </w:pPr>
    </w:lvl>
    <w:lvl w:ilvl="2" w:tplc="627C9F5A" w:tentative="1">
      <w:start w:val="1"/>
      <w:numFmt w:val="decimal"/>
      <w:lvlText w:val="%3."/>
      <w:lvlJc w:val="left"/>
      <w:pPr>
        <w:tabs>
          <w:tab w:val="num" w:pos="2160"/>
        </w:tabs>
        <w:ind w:left="2160" w:hanging="360"/>
      </w:pPr>
    </w:lvl>
    <w:lvl w:ilvl="3" w:tplc="C6961BAA" w:tentative="1">
      <w:start w:val="1"/>
      <w:numFmt w:val="decimal"/>
      <w:lvlText w:val="%4."/>
      <w:lvlJc w:val="left"/>
      <w:pPr>
        <w:tabs>
          <w:tab w:val="num" w:pos="2880"/>
        </w:tabs>
        <w:ind w:left="2880" w:hanging="360"/>
      </w:pPr>
    </w:lvl>
    <w:lvl w:ilvl="4" w:tplc="9E1037C2" w:tentative="1">
      <w:start w:val="1"/>
      <w:numFmt w:val="decimal"/>
      <w:lvlText w:val="%5."/>
      <w:lvlJc w:val="left"/>
      <w:pPr>
        <w:tabs>
          <w:tab w:val="num" w:pos="3600"/>
        </w:tabs>
        <w:ind w:left="3600" w:hanging="360"/>
      </w:pPr>
    </w:lvl>
    <w:lvl w:ilvl="5" w:tplc="758AAC84" w:tentative="1">
      <w:start w:val="1"/>
      <w:numFmt w:val="decimal"/>
      <w:lvlText w:val="%6."/>
      <w:lvlJc w:val="left"/>
      <w:pPr>
        <w:tabs>
          <w:tab w:val="num" w:pos="4320"/>
        </w:tabs>
        <w:ind w:left="4320" w:hanging="360"/>
      </w:pPr>
    </w:lvl>
    <w:lvl w:ilvl="6" w:tplc="BEA8A970" w:tentative="1">
      <w:start w:val="1"/>
      <w:numFmt w:val="decimal"/>
      <w:lvlText w:val="%7."/>
      <w:lvlJc w:val="left"/>
      <w:pPr>
        <w:tabs>
          <w:tab w:val="num" w:pos="5040"/>
        </w:tabs>
        <w:ind w:left="5040" w:hanging="360"/>
      </w:pPr>
    </w:lvl>
    <w:lvl w:ilvl="7" w:tplc="DCB6EC8E" w:tentative="1">
      <w:start w:val="1"/>
      <w:numFmt w:val="decimal"/>
      <w:lvlText w:val="%8."/>
      <w:lvlJc w:val="left"/>
      <w:pPr>
        <w:tabs>
          <w:tab w:val="num" w:pos="5760"/>
        </w:tabs>
        <w:ind w:left="5760" w:hanging="360"/>
      </w:pPr>
    </w:lvl>
    <w:lvl w:ilvl="8" w:tplc="C42EA432" w:tentative="1">
      <w:start w:val="1"/>
      <w:numFmt w:val="decimal"/>
      <w:lvlText w:val="%9."/>
      <w:lvlJc w:val="left"/>
      <w:pPr>
        <w:tabs>
          <w:tab w:val="num" w:pos="6480"/>
        </w:tabs>
        <w:ind w:left="6480" w:hanging="360"/>
      </w:pPr>
    </w:lvl>
  </w:abstractNum>
  <w:abstractNum w:abstractNumId="13" w15:restartNumberingAfterBreak="0">
    <w:nsid w:val="342417DF"/>
    <w:multiLevelType w:val="hybridMultilevel"/>
    <w:tmpl w:val="E9561A28"/>
    <w:lvl w:ilvl="0" w:tplc="E1787C30">
      <w:start w:val="1"/>
      <w:numFmt w:val="bullet"/>
      <w:lvlText w:val=""/>
      <w:lvlJc w:val="left"/>
      <w:pPr>
        <w:tabs>
          <w:tab w:val="num" w:pos="720"/>
        </w:tabs>
        <w:ind w:left="720" w:hanging="360"/>
      </w:pPr>
      <w:rPr>
        <w:rFonts w:ascii="Symbol" w:hAnsi="Symbol" w:hint="default"/>
      </w:rPr>
    </w:lvl>
    <w:lvl w:ilvl="1" w:tplc="E460E02A" w:tentative="1">
      <w:start w:val="1"/>
      <w:numFmt w:val="decimal"/>
      <w:lvlText w:val="%2."/>
      <w:lvlJc w:val="left"/>
      <w:pPr>
        <w:tabs>
          <w:tab w:val="num" w:pos="1440"/>
        </w:tabs>
        <w:ind w:left="1440" w:hanging="360"/>
      </w:pPr>
    </w:lvl>
    <w:lvl w:ilvl="2" w:tplc="627C9F5A" w:tentative="1">
      <w:start w:val="1"/>
      <w:numFmt w:val="decimal"/>
      <w:lvlText w:val="%3."/>
      <w:lvlJc w:val="left"/>
      <w:pPr>
        <w:tabs>
          <w:tab w:val="num" w:pos="2160"/>
        </w:tabs>
        <w:ind w:left="2160" w:hanging="360"/>
      </w:pPr>
    </w:lvl>
    <w:lvl w:ilvl="3" w:tplc="C6961BAA" w:tentative="1">
      <w:start w:val="1"/>
      <w:numFmt w:val="decimal"/>
      <w:lvlText w:val="%4."/>
      <w:lvlJc w:val="left"/>
      <w:pPr>
        <w:tabs>
          <w:tab w:val="num" w:pos="2880"/>
        </w:tabs>
        <w:ind w:left="2880" w:hanging="360"/>
      </w:pPr>
    </w:lvl>
    <w:lvl w:ilvl="4" w:tplc="9E1037C2" w:tentative="1">
      <w:start w:val="1"/>
      <w:numFmt w:val="decimal"/>
      <w:lvlText w:val="%5."/>
      <w:lvlJc w:val="left"/>
      <w:pPr>
        <w:tabs>
          <w:tab w:val="num" w:pos="3600"/>
        </w:tabs>
        <w:ind w:left="3600" w:hanging="360"/>
      </w:pPr>
    </w:lvl>
    <w:lvl w:ilvl="5" w:tplc="758AAC84" w:tentative="1">
      <w:start w:val="1"/>
      <w:numFmt w:val="decimal"/>
      <w:lvlText w:val="%6."/>
      <w:lvlJc w:val="left"/>
      <w:pPr>
        <w:tabs>
          <w:tab w:val="num" w:pos="4320"/>
        </w:tabs>
        <w:ind w:left="4320" w:hanging="360"/>
      </w:pPr>
    </w:lvl>
    <w:lvl w:ilvl="6" w:tplc="BEA8A970" w:tentative="1">
      <w:start w:val="1"/>
      <w:numFmt w:val="decimal"/>
      <w:lvlText w:val="%7."/>
      <w:lvlJc w:val="left"/>
      <w:pPr>
        <w:tabs>
          <w:tab w:val="num" w:pos="5040"/>
        </w:tabs>
        <w:ind w:left="5040" w:hanging="360"/>
      </w:pPr>
    </w:lvl>
    <w:lvl w:ilvl="7" w:tplc="DCB6EC8E" w:tentative="1">
      <w:start w:val="1"/>
      <w:numFmt w:val="decimal"/>
      <w:lvlText w:val="%8."/>
      <w:lvlJc w:val="left"/>
      <w:pPr>
        <w:tabs>
          <w:tab w:val="num" w:pos="5760"/>
        </w:tabs>
        <w:ind w:left="5760" w:hanging="360"/>
      </w:pPr>
    </w:lvl>
    <w:lvl w:ilvl="8" w:tplc="C42EA432" w:tentative="1">
      <w:start w:val="1"/>
      <w:numFmt w:val="decimal"/>
      <w:lvlText w:val="%9."/>
      <w:lvlJc w:val="left"/>
      <w:pPr>
        <w:tabs>
          <w:tab w:val="num" w:pos="6480"/>
        </w:tabs>
        <w:ind w:left="6480" w:hanging="360"/>
      </w:pPr>
    </w:lvl>
  </w:abstractNum>
  <w:abstractNum w:abstractNumId="14" w15:restartNumberingAfterBreak="0">
    <w:nsid w:val="3B835C83"/>
    <w:multiLevelType w:val="hybridMultilevel"/>
    <w:tmpl w:val="B7EA354E"/>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CC04D27"/>
    <w:multiLevelType w:val="hybridMultilevel"/>
    <w:tmpl w:val="2146E2DC"/>
    <w:lvl w:ilvl="0" w:tplc="BD1C708E">
      <w:start w:val="1"/>
      <w:numFmt w:val="decimal"/>
      <w:lvlText w:val="%1)"/>
      <w:lvlJc w:val="left"/>
      <w:pPr>
        <w:tabs>
          <w:tab w:val="num" w:pos="0"/>
        </w:tabs>
        <w:ind w:left="709" w:hanging="360"/>
      </w:pPr>
    </w:lvl>
    <w:lvl w:ilvl="1" w:tplc="8BE2E04C">
      <w:start w:val="1"/>
      <w:numFmt w:val="lowerLetter"/>
      <w:isLgl/>
      <w:lvlText w:val="%2."/>
      <w:lvlJc w:val="left"/>
      <w:pPr>
        <w:tabs>
          <w:tab w:val="num" w:pos="0"/>
        </w:tabs>
        <w:ind w:left="1429" w:hanging="360"/>
      </w:pPr>
    </w:lvl>
    <w:lvl w:ilvl="2" w:tplc="40E85842">
      <w:start w:val="1"/>
      <w:numFmt w:val="lowerRoman"/>
      <w:isLgl/>
      <w:lvlText w:val="%3."/>
      <w:lvlJc w:val="right"/>
      <w:pPr>
        <w:tabs>
          <w:tab w:val="num" w:pos="0"/>
        </w:tabs>
        <w:ind w:left="2149" w:hanging="180"/>
      </w:pPr>
    </w:lvl>
    <w:lvl w:ilvl="3" w:tplc="643EFF74">
      <w:start w:val="1"/>
      <w:numFmt w:val="decimal"/>
      <w:isLgl/>
      <w:lvlText w:val="%4."/>
      <w:lvlJc w:val="left"/>
      <w:pPr>
        <w:tabs>
          <w:tab w:val="num" w:pos="0"/>
        </w:tabs>
        <w:ind w:left="2869" w:hanging="360"/>
      </w:pPr>
    </w:lvl>
    <w:lvl w:ilvl="4" w:tplc="D342109E">
      <w:start w:val="1"/>
      <w:numFmt w:val="lowerLetter"/>
      <w:isLgl/>
      <w:lvlText w:val="%5."/>
      <w:lvlJc w:val="left"/>
      <w:pPr>
        <w:tabs>
          <w:tab w:val="num" w:pos="0"/>
        </w:tabs>
        <w:ind w:left="3589" w:hanging="360"/>
      </w:pPr>
    </w:lvl>
    <w:lvl w:ilvl="5" w:tplc="EF7623CE">
      <w:start w:val="1"/>
      <w:numFmt w:val="lowerRoman"/>
      <w:isLgl/>
      <w:lvlText w:val="%6."/>
      <w:lvlJc w:val="right"/>
      <w:pPr>
        <w:tabs>
          <w:tab w:val="num" w:pos="0"/>
        </w:tabs>
        <w:ind w:left="4309" w:hanging="180"/>
      </w:pPr>
    </w:lvl>
    <w:lvl w:ilvl="6" w:tplc="E2CA03A0">
      <w:start w:val="1"/>
      <w:numFmt w:val="decimal"/>
      <w:isLgl/>
      <w:lvlText w:val="%7."/>
      <w:lvlJc w:val="left"/>
      <w:pPr>
        <w:tabs>
          <w:tab w:val="num" w:pos="0"/>
        </w:tabs>
        <w:ind w:left="5029" w:hanging="360"/>
      </w:pPr>
    </w:lvl>
    <w:lvl w:ilvl="7" w:tplc="61FC9AAC">
      <w:start w:val="1"/>
      <w:numFmt w:val="lowerLetter"/>
      <w:isLgl/>
      <w:lvlText w:val="%8."/>
      <w:lvlJc w:val="left"/>
      <w:pPr>
        <w:tabs>
          <w:tab w:val="num" w:pos="0"/>
        </w:tabs>
        <w:ind w:left="5749" w:hanging="360"/>
      </w:pPr>
    </w:lvl>
    <w:lvl w:ilvl="8" w:tplc="5486FE12">
      <w:start w:val="1"/>
      <w:numFmt w:val="lowerRoman"/>
      <w:isLgl/>
      <w:lvlText w:val="%9."/>
      <w:lvlJc w:val="right"/>
      <w:pPr>
        <w:tabs>
          <w:tab w:val="num" w:pos="0"/>
        </w:tabs>
        <w:ind w:left="6469" w:hanging="180"/>
      </w:pPr>
    </w:lvl>
  </w:abstractNum>
  <w:abstractNum w:abstractNumId="16" w15:restartNumberingAfterBreak="0">
    <w:nsid w:val="419C47CB"/>
    <w:multiLevelType w:val="hybridMultilevel"/>
    <w:tmpl w:val="E65033BA"/>
    <w:lvl w:ilvl="0" w:tplc="BD1C708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46B42640"/>
    <w:multiLevelType w:val="hybridMultilevel"/>
    <w:tmpl w:val="66D6B258"/>
    <w:lvl w:ilvl="0" w:tplc="BD1C708E">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8" w15:restartNumberingAfterBreak="0">
    <w:nsid w:val="4A475B40"/>
    <w:multiLevelType w:val="hybridMultilevel"/>
    <w:tmpl w:val="EB965FB2"/>
    <w:lvl w:ilvl="0" w:tplc="E1787C30">
      <w:start w:val="1"/>
      <w:numFmt w:val="bullet"/>
      <w:lvlText w:val=""/>
      <w:lvlJc w:val="left"/>
      <w:pPr>
        <w:ind w:left="1429" w:hanging="360"/>
      </w:pPr>
      <w:rPr>
        <w:rFonts w:ascii="Symbol" w:hAnsi="Symbol" w:hint="default"/>
      </w:rPr>
    </w:lvl>
    <w:lvl w:ilvl="1" w:tplc="E1787C30">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E2B7B25"/>
    <w:multiLevelType w:val="hybridMultilevel"/>
    <w:tmpl w:val="2FF05DEC"/>
    <w:styleLink w:val="a"/>
    <w:lvl w:ilvl="0" w:tplc="B984AC16">
      <w:start w:val="1"/>
      <w:numFmt w:val="decimal"/>
      <w:lvlText w:val="%1."/>
      <w:lvlJc w:val="left"/>
      <w:pPr>
        <w:ind w:left="39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A24DE78">
      <w:start w:val="1"/>
      <w:numFmt w:val="decimal"/>
      <w:lvlText w:val="%2."/>
      <w:lvlJc w:val="left"/>
      <w:pPr>
        <w:ind w:left="75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4AA6D2C">
      <w:start w:val="1"/>
      <w:numFmt w:val="decimal"/>
      <w:lvlText w:val="%3."/>
      <w:lvlJc w:val="left"/>
      <w:pPr>
        <w:ind w:left="111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16869B6">
      <w:start w:val="1"/>
      <w:numFmt w:val="decimal"/>
      <w:lvlText w:val="%4."/>
      <w:lvlJc w:val="left"/>
      <w:pPr>
        <w:ind w:left="147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634E82C">
      <w:start w:val="1"/>
      <w:numFmt w:val="decimal"/>
      <w:lvlText w:val="%5."/>
      <w:lvlJc w:val="left"/>
      <w:pPr>
        <w:ind w:left="183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B1052E8">
      <w:start w:val="1"/>
      <w:numFmt w:val="decimal"/>
      <w:lvlText w:val="%6."/>
      <w:lvlJc w:val="left"/>
      <w:pPr>
        <w:ind w:left="219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312D9F0">
      <w:start w:val="1"/>
      <w:numFmt w:val="decimal"/>
      <w:lvlText w:val="%7."/>
      <w:lvlJc w:val="left"/>
      <w:pPr>
        <w:ind w:left="255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496412E">
      <w:start w:val="1"/>
      <w:numFmt w:val="decimal"/>
      <w:lvlText w:val="%8."/>
      <w:lvlJc w:val="left"/>
      <w:pPr>
        <w:ind w:left="291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D071A2">
      <w:start w:val="1"/>
      <w:numFmt w:val="decimal"/>
      <w:lvlText w:val="%9."/>
      <w:lvlJc w:val="left"/>
      <w:pPr>
        <w:ind w:left="327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 w15:restartNumberingAfterBreak="0">
    <w:nsid w:val="4FA12B9F"/>
    <w:multiLevelType w:val="hybridMultilevel"/>
    <w:tmpl w:val="7D38359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52DF6E8E"/>
    <w:multiLevelType w:val="hybridMultilevel"/>
    <w:tmpl w:val="F998DB54"/>
    <w:lvl w:ilvl="0" w:tplc="C78E3E10">
      <w:start w:val="1"/>
      <w:numFmt w:val="decimal"/>
      <w:lvlText w:val="%1)"/>
      <w:lvlJc w:val="left"/>
      <w:pPr>
        <w:tabs>
          <w:tab w:val="num" w:pos="0"/>
        </w:tabs>
        <w:ind w:left="709" w:hanging="360"/>
      </w:pPr>
    </w:lvl>
    <w:lvl w:ilvl="1" w:tplc="3C9CA87A">
      <w:start w:val="1"/>
      <w:numFmt w:val="lowerLetter"/>
      <w:isLgl/>
      <w:lvlText w:val="%2."/>
      <w:lvlJc w:val="left"/>
      <w:pPr>
        <w:tabs>
          <w:tab w:val="num" w:pos="0"/>
        </w:tabs>
        <w:ind w:left="1429" w:hanging="360"/>
      </w:pPr>
    </w:lvl>
    <w:lvl w:ilvl="2" w:tplc="E200ADE2">
      <w:start w:val="1"/>
      <w:numFmt w:val="lowerRoman"/>
      <w:isLgl/>
      <w:lvlText w:val="%3."/>
      <w:lvlJc w:val="right"/>
      <w:pPr>
        <w:tabs>
          <w:tab w:val="num" w:pos="0"/>
        </w:tabs>
        <w:ind w:left="2149" w:hanging="180"/>
      </w:pPr>
    </w:lvl>
    <w:lvl w:ilvl="3" w:tplc="3AC4E268">
      <w:start w:val="1"/>
      <w:numFmt w:val="decimal"/>
      <w:isLgl/>
      <w:lvlText w:val="%4."/>
      <w:lvlJc w:val="left"/>
      <w:pPr>
        <w:tabs>
          <w:tab w:val="num" w:pos="0"/>
        </w:tabs>
        <w:ind w:left="2869" w:hanging="360"/>
      </w:pPr>
    </w:lvl>
    <w:lvl w:ilvl="4" w:tplc="73F04B90">
      <w:start w:val="1"/>
      <w:numFmt w:val="lowerLetter"/>
      <w:isLgl/>
      <w:lvlText w:val="%5."/>
      <w:lvlJc w:val="left"/>
      <w:pPr>
        <w:tabs>
          <w:tab w:val="num" w:pos="0"/>
        </w:tabs>
        <w:ind w:left="3589" w:hanging="360"/>
      </w:pPr>
    </w:lvl>
    <w:lvl w:ilvl="5" w:tplc="4CB2A58C">
      <w:start w:val="1"/>
      <w:numFmt w:val="lowerRoman"/>
      <w:isLgl/>
      <w:lvlText w:val="%6."/>
      <w:lvlJc w:val="right"/>
      <w:pPr>
        <w:tabs>
          <w:tab w:val="num" w:pos="0"/>
        </w:tabs>
        <w:ind w:left="4309" w:hanging="180"/>
      </w:pPr>
    </w:lvl>
    <w:lvl w:ilvl="6" w:tplc="9C38A802">
      <w:start w:val="1"/>
      <w:numFmt w:val="decimal"/>
      <w:isLgl/>
      <w:lvlText w:val="%7."/>
      <w:lvlJc w:val="left"/>
      <w:pPr>
        <w:tabs>
          <w:tab w:val="num" w:pos="0"/>
        </w:tabs>
        <w:ind w:left="5029" w:hanging="360"/>
      </w:pPr>
    </w:lvl>
    <w:lvl w:ilvl="7" w:tplc="E64C8D68">
      <w:start w:val="1"/>
      <w:numFmt w:val="lowerLetter"/>
      <w:isLgl/>
      <w:lvlText w:val="%8."/>
      <w:lvlJc w:val="left"/>
      <w:pPr>
        <w:tabs>
          <w:tab w:val="num" w:pos="0"/>
        </w:tabs>
        <w:ind w:left="5749" w:hanging="360"/>
      </w:pPr>
    </w:lvl>
    <w:lvl w:ilvl="8" w:tplc="515ED4FA">
      <w:start w:val="1"/>
      <w:numFmt w:val="lowerRoman"/>
      <w:isLgl/>
      <w:lvlText w:val="%9."/>
      <w:lvlJc w:val="right"/>
      <w:pPr>
        <w:tabs>
          <w:tab w:val="num" w:pos="0"/>
        </w:tabs>
        <w:ind w:left="6469" w:hanging="180"/>
      </w:pPr>
    </w:lvl>
  </w:abstractNum>
  <w:abstractNum w:abstractNumId="22" w15:restartNumberingAfterBreak="0">
    <w:nsid w:val="53732C59"/>
    <w:multiLevelType w:val="hybridMultilevel"/>
    <w:tmpl w:val="84F66820"/>
    <w:lvl w:ilvl="0" w:tplc="BD1C70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471317A"/>
    <w:multiLevelType w:val="hybridMultilevel"/>
    <w:tmpl w:val="F998DB54"/>
    <w:lvl w:ilvl="0" w:tplc="C78E3E10">
      <w:start w:val="1"/>
      <w:numFmt w:val="decimal"/>
      <w:lvlText w:val="%1)"/>
      <w:lvlJc w:val="left"/>
      <w:pPr>
        <w:tabs>
          <w:tab w:val="num" w:pos="0"/>
        </w:tabs>
        <w:ind w:left="709" w:hanging="360"/>
      </w:pPr>
    </w:lvl>
    <w:lvl w:ilvl="1" w:tplc="3C9CA87A">
      <w:start w:val="1"/>
      <w:numFmt w:val="lowerLetter"/>
      <w:isLgl/>
      <w:lvlText w:val="%2."/>
      <w:lvlJc w:val="left"/>
      <w:pPr>
        <w:tabs>
          <w:tab w:val="num" w:pos="0"/>
        </w:tabs>
        <w:ind w:left="1429" w:hanging="360"/>
      </w:pPr>
    </w:lvl>
    <w:lvl w:ilvl="2" w:tplc="E200ADE2">
      <w:start w:val="1"/>
      <w:numFmt w:val="lowerRoman"/>
      <w:isLgl/>
      <w:lvlText w:val="%3."/>
      <w:lvlJc w:val="right"/>
      <w:pPr>
        <w:tabs>
          <w:tab w:val="num" w:pos="0"/>
        </w:tabs>
        <w:ind w:left="2149" w:hanging="180"/>
      </w:pPr>
    </w:lvl>
    <w:lvl w:ilvl="3" w:tplc="3AC4E268">
      <w:start w:val="1"/>
      <w:numFmt w:val="decimal"/>
      <w:isLgl/>
      <w:lvlText w:val="%4."/>
      <w:lvlJc w:val="left"/>
      <w:pPr>
        <w:tabs>
          <w:tab w:val="num" w:pos="0"/>
        </w:tabs>
        <w:ind w:left="2869" w:hanging="360"/>
      </w:pPr>
    </w:lvl>
    <w:lvl w:ilvl="4" w:tplc="73F04B90">
      <w:start w:val="1"/>
      <w:numFmt w:val="lowerLetter"/>
      <w:isLgl/>
      <w:lvlText w:val="%5."/>
      <w:lvlJc w:val="left"/>
      <w:pPr>
        <w:tabs>
          <w:tab w:val="num" w:pos="0"/>
        </w:tabs>
        <w:ind w:left="3589" w:hanging="360"/>
      </w:pPr>
    </w:lvl>
    <w:lvl w:ilvl="5" w:tplc="4CB2A58C">
      <w:start w:val="1"/>
      <w:numFmt w:val="lowerRoman"/>
      <w:isLgl/>
      <w:lvlText w:val="%6."/>
      <w:lvlJc w:val="right"/>
      <w:pPr>
        <w:tabs>
          <w:tab w:val="num" w:pos="0"/>
        </w:tabs>
        <w:ind w:left="4309" w:hanging="180"/>
      </w:pPr>
    </w:lvl>
    <w:lvl w:ilvl="6" w:tplc="9C38A802">
      <w:start w:val="1"/>
      <w:numFmt w:val="decimal"/>
      <w:isLgl/>
      <w:lvlText w:val="%7."/>
      <w:lvlJc w:val="left"/>
      <w:pPr>
        <w:tabs>
          <w:tab w:val="num" w:pos="0"/>
        </w:tabs>
        <w:ind w:left="5029" w:hanging="360"/>
      </w:pPr>
    </w:lvl>
    <w:lvl w:ilvl="7" w:tplc="E64C8D68">
      <w:start w:val="1"/>
      <w:numFmt w:val="lowerLetter"/>
      <w:isLgl/>
      <w:lvlText w:val="%8."/>
      <w:lvlJc w:val="left"/>
      <w:pPr>
        <w:tabs>
          <w:tab w:val="num" w:pos="0"/>
        </w:tabs>
        <w:ind w:left="5749" w:hanging="360"/>
      </w:pPr>
    </w:lvl>
    <w:lvl w:ilvl="8" w:tplc="515ED4FA">
      <w:start w:val="1"/>
      <w:numFmt w:val="lowerRoman"/>
      <w:isLgl/>
      <w:lvlText w:val="%9."/>
      <w:lvlJc w:val="right"/>
      <w:pPr>
        <w:tabs>
          <w:tab w:val="num" w:pos="0"/>
        </w:tabs>
        <w:ind w:left="6469" w:hanging="180"/>
      </w:pPr>
    </w:lvl>
  </w:abstractNum>
  <w:abstractNum w:abstractNumId="24" w15:restartNumberingAfterBreak="0">
    <w:nsid w:val="55C70C34"/>
    <w:multiLevelType w:val="hybridMultilevel"/>
    <w:tmpl w:val="C0F2A3AC"/>
    <w:lvl w:ilvl="0" w:tplc="BD1C708E">
      <w:start w:val="1"/>
      <w:numFmt w:val="decimal"/>
      <w:lvlText w:val="%1)"/>
      <w:lvlJc w:val="left"/>
      <w:pPr>
        <w:ind w:left="1429" w:hanging="360"/>
      </w:pPr>
      <w:rPr>
        <w:rFonts w:hint="default"/>
        <w:b w:val="0"/>
        <w:i w:val="0"/>
        <w:spacing w:val="30"/>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5BD953BA"/>
    <w:multiLevelType w:val="hybridMultilevel"/>
    <w:tmpl w:val="BB0C3AB8"/>
    <w:lvl w:ilvl="0" w:tplc="E1787C30">
      <w:start w:val="1"/>
      <w:numFmt w:val="bullet"/>
      <w:lvlText w:val=""/>
      <w:lvlJc w:val="left"/>
      <w:pPr>
        <w:ind w:left="1429" w:hanging="360"/>
      </w:pPr>
      <w:rPr>
        <w:rFonts w:ascii="Symbol" w:hAnsi="Symbol" w:hint="default"/>
      </w:rPr>
    </w:lvl>
    <w:lvl w:ilvl="1" w:tplc="E1787C30">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424178B"/>
    <w:multiLevelType w:val="hybridMultilevel"/>
    <w:tmpl w:val="C540CBD8"/>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B2F2A96"/>
    <w:multiLevelType w:val="hybridMultilevel"/>
    <w:tmpl w:val="DC2E4E1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6ED36CC1"/>
    <w:multiLevelType w:val="hybridMultilevel"/>
    <w:tmpl w:val="E5AA5E7E"/>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71F50F15"/>
    <w:multiLevelType w:val="hybridMultilevel"/>
    <w:tmpl w:val="9F70FA7E"/>
    <w:lvl w:ilvl="0" w:tplc="BD1C708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727B2FCF"/>
    <w:multiLevelType w:val="hybridMultilevel"/>
    <w:tmpl w:val="C074A58A"/>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498476A"/>
    <w:multiLevelType w:val="hybridMultilevel"/>
    <w:tmpl w:val="C63C77CA"/>
    <w:lvl w:ilvl="0" w:tplc="E1787C30">
      <w:start w:val="1"/>
      <w:numFmt w:val="bullet"/>
      <w:lvlText w:val=""/>
      <w:lvlJc w:val="left"/>
      <w:pPr>
        <w:ind w:left="1429" w:hanging="360"/>
      </w:pPr>
      <w:rPr>
        <w:rFonts w:ascii="Symbol" w:hAnsi="Symbol" w:hint="default"/>
      </w:rPr>
    </w:lvl>
    <w:lvl w:ilvl="1" w:tplc="E1787C30">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76240C35"/>
    <w:multiLevelType w:val="hybridMultilevel"/>
    <w:tmpl w:val="195E7544"/>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77A961C4"/>
    <w:multiLevelType w:val="hybridMultilevel"/>
    <w:tmpl w:val="1B1435CA"/>
    <w:lvl w:ilvl="0" w:tplc="E4226B4C">
      <w:start w:val="1"/>
      <w:numFmt w:val="decimal"/>
      <w:lvlText w:val="%1)"/>
      <w:lvlJc w:val="left"/>
      <w:pPr>
        <w:ind w:left="1429" w:hanging="360"/>
      </w:pPr>
      <w:rPr>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798F45F9"/>
    <w:multiLevelType w:val="hybridMultilevel"/>
    <w:tmpl w:val="4B52FC18"/>
    <w:lvl w:ilvl="0" w:tplc="BD1C708E">
      <w:start w:val="1"/>
      <w:numFmt w:val="decimal"/>
      <w:lvlText w:val="%1)"/>
      <w:lvlJc w:val="left"/>
      <w:pPr>
        <w:ind w:left="393" w:hanging="393"/>
      </w:pPr>
      <w:rPr>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17A3CFA">
      <w:start w:val="1"/>
      <w:numFmt w:val="decimal"/>
      <w:lvlText w:val="%2."/>
      <w:lvlJc w:val="left"/>
      <w:pPr>
        <w:ind w:left="75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54A5A42">
      <w:start w:val="1"/>
      <w:numFmt w:val="decimal"/>
      <w:lvlText w:val="%3."/>
      <w:lvlJc w:val="left"/>
      <w:pPr>
        <w:ind w:left="111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9226BFE">
      <w:start w:val="1"/>
      <w:numFmt w:val="decimal"/>
      <w:lvlText w:val="%4."/>
      <w:lvlJc w:val="left"/>
      <w:pPr>
        <w:ind w:left="147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FBC1706">
      <w:start w:val="1"/>
      <w:numFmt w:val="decimal"/>
      <w:lvlText w:val="%5."/>
      <w:lvlJc w:val="left"/>
      <w:pPr>
        <w:ind w:left="183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588970C">
      <w:start w:val="1"/>
      <w:numFmt w:val="decimal"/>
      <w:lvlText w:val="%6."/>
      <w:lvlJc w:val="left"/>
      <w:pPr>
        <w:ind w:left="219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51AEDEC">
      <w:start w:val="1"/>
      <w:numFmt w:val="decimal"/>
      <w:lvlText w:val="%7."/>
      <w:lvlJc w:val="left"/>
      <w:pPr>
        <w:ind w:left="255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BE6FB0">
      <w:start w:val="1"/>
      <w:numFmt w:val="decimal"/>
      <w:lvlText w:val="%8."/>
      <w:lvlJc w:val="left"/>
      <w:pPr>
        <w:ind w:left="291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76A105A">
      <w:start w:val="1"/>
      <w:numFmt w:val="decimal"/>
      <w:lvlText w:val="%9."/>
      <w:lvlJc w:val="left"/>
      <w:pPr>
        <w:ind w:left="3273" w:hanging="39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 w15:restartNumberingAfterBreak="0">
    <w:nsid w:val="79B8603F"/>
    <w:multiLevelType w:val="hybridMultilevel"/>
    <w:tmpl w:val="C98A46D4"/>
    <w:lvl w:ilvl="0" w:tplc="4112BC8C">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36" w15:restartNumberingAfterBreak="0">
    <w:nsid w:val="7C910CC2"/>
    <w:multiLevelType w:val="hybridMultilevel"/>
    <w:tmpl w:val="1CB001DE"/>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7D3D6038"/>
    <w:multiLevelType w:val="hybridMultilevel"/>
    <w:tmpl w:val="2A7669B8"/>
    <w:lvl w:ilvl="0" w:tplc="0868FF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5"/>
  </w:num>
  <w:num w:numId="2">
    <w:abstractNumId w:val="21"/>
  </w:num>
  <w:num w:numId="3">
    <w:abstractNumId w:val="23"/>
  </w:num>
  <w:num w:numId="4">
    <w:abstractNumId w:val="32"/>
  </w:num>
  <w:num w:numId="5">
    <w:abstractNumId w:val="16"/>
  </w:num>
  <w:num w:numId="6">
    <w:abstractNumId w:val="19"/>
  </w:num>
  <w:num w:numId="7">
    <w:abstractNumId w:val="34"/>
  </w:num>
  <w:num w:numId="8">
    <w:abstractNumId w:val="5"/>
  </w:num>
  <w:num w:numId="9">
    <w:abstractNumId w:val="30"/>
  </w:num>
  <w:num w:numId="10">
    <w:abstractNumId w:val="31"/>
  </w:num>
  <w:num w:numId="11">
    <w:abstractNumId w:val="29"/>
  </w:num>
  <w:num w:numId="12">
    <w:abstractNumId w:val="18"/>
  </w:num>
  <w:num w:numId="13">
    <w:abstractNumId w:val="25"/>
  </w:num>
  <w:num w:numId="14">
    <w:abstractNumId w:val="2"/>
  </w:num>
  <w:num w:numId="15">
    <w:abstractNumId w:val="14"/>
  </w:num>
  <w:num w:numId="16">
    <w:abstractNumId w:val="28"/>
  </w:num>
  <w:num w:numId="17">
    <w:abstractNumId w:val="26"/>
  </w:num>
  <w:num w:numId="18">
    <w:abstractNumId w:val="36"/>
  </w:num>
  <w:num w:numId="19">
    <w:abstractNumId w:val="0"/>
  </w:num>
  <w:num w:numId="20">
    <w:abstractNumId w:val="6"/>
  </w:num>
  <w:num w:numId="21">
    <w:abstractNumId w:val="33"/>
  </w:num>
  <w:num w:numId="22">
    <w:abstractNumId w:val="17"/>
  </w:num>
  <w:num w:numId="23">
    <w:abstractNumId w:val="22"/>
  </w:num>
  <w:num w:numId="24">
    <w:abstractNumId w:val="1"/>
  </w:num>
  <w:num w:numId="25">
    <w:abstractNumId w:val="37"/>
  </w:num>
  <w:num w:numId="26">
    <w:abstractNumId w:val="27"/>
  </w:num>
  <w:num w:numId="27">
    <w:abstractNumId w:val="3"/>
  </w:num>
  <w:num w:numId="28">
    <w:abstractNumId w:val="20"/>
  </w:num>
  <w:num w:numId="29">
    <w:abstractNumId w:val="10"/>
  </w:num>
  <w:num w:numId="30">
    <w:abstractNumId w:val="4"/>
  </w:num>
  <w:num w:numId="31">
    <w:abstractNumId w:val="7"/>
  </w:num>
  <w:num w:numId="32">
    <w:abstractNumId w:val="35"/>
  </w:num>
  <w:num w:numId="33">
    <w:abstractNumId w:val="9"/>
  </w:num>
  <w:num w:numId="34">
    <w:abstractNumId w:val="8"/>
  </w:num>
  <w:num w:numId="35">
    <w:abstractNumId w:val="11"/>
  </w:num>
  <w:num w:numId="36">
    <w:abstractNumId w:val="12"/>
  </w:num>
  <w:num w:numId="37">
    <w:abstractNumId w:val="24"/>
  </w:num>
  <w:num w:numId="38">
    <w:abstractNumId w:val="1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proofState w:grammar="clean"/>
  <w:defaultTabStop w:val="14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2291"/>
    <w:rsid w:val="00003E77"/>
    <w:rsid w:val="00007616"/>
    <w:rsid w:val="00012D20"/>
    <w:rsid w:val="00014EAD"/>
    <w:rsid w:val="00023357"/>
    <w:rsid w:val="000249BC"/>
    <w:rsid w:val="000300D3"/>
    <w:rsid w:val="00030E0F"/>
    <w:rsid w:val="0003672D"/>
    <w:rsid w:val="00036F23"/>
    <w:rsid w:val="000411F8"/>
    <w:rsid w:val="00044166"/>
    <w:rsid w:val="00045BBF"/>
    <w:rsid w:val="00046FDC"/>
    <w:rsid w:val="00051116"/>
    <w:rsid w:val="00067664"/>
    <w:rsid w:val="000703AD"/>
    <w:rsid w:val="00070DE5"/>
    <w:rsid w:val="0007526D"/>
    <w:rsid w:val="00081ED6"/>
    <w:rsid w:val="000833A7"/>
    <w:rsid w:val="000860E2"/>
    <w:rsid w:val="00093DE1"/>
    <w:rsid w:val="00094381"/>
    <w:rsid w:val="000B22B4"/>
    <w:rsid w:val="000B3D35"/>
    <w:rsid w:val="000B45B0"/>
    <w:rsid w:val="000C3414"/>
    <w:rsid w:val="000C5838"/>
    <w:rsid w:val="000C6332"/>
    <w:rsid w:val="000C645E"/>
    <w:rsid w:val="000D3A9D"/>
    <w:rsid w:val="000D3C6A"/>
    <w:rsid w:val="000D6DC9"/>
    <w:rsid w:val="000E1AE8"/>
    <w:rsid w:val="000E5946"/>
    <w:rsid w:val="000F27A1"/>
    <w:rsid w:val="000F4524"/>
    <w:rsid w:val="00103D6F"/>
    <w:rsid w:val="00103FA8"/>
    <w:rsid w:val="001048C5"/>
    <w:rsid w:val="00105614"/>
    <w:rsid w:val="001069F2"/>
    <w:rsid w:val="00107A41"/>
    <w:rsid w:val="00110F43"/>
    <w:rsid w:val="00112AE7"/>
    <w:rsid w:val="00116A5E"/>
    <w:rsid w:val="00116CA4"/>
    <w:rsid w:val="001209E3"/>
    <w:rsid w:val="00120E57"/>
    <w:rsid w:val="00122881"/>
    <w:rsid w:val="00122C0E"/>
    <w:rsid w:val="00123382"/>
    <w:rsid w:val="001239FE"/>
    <w:rsid w:val="0012404A"/>
    <w:rsid w:val="001244A4"/>
    <w:rsid w:val="0012478A"/>
    <w:rsid w:val="001254D9"/>
    <w:rsid w:val="00125A8D"/>
    <w:rsid w:val="00127BC2"/>
    <w:rsid w:val="00127F91"/>
    <w:rsid w:val="00132291"/>
    <w:rsid w:val="00140BF5"/>
    <w:rsid w:val="001413C1"/>
    <w:rsid w:val="00141FD4"/>
    <w:rsid w:val="00142FBD"/>
    <w:rsid w:val="001539C2"/>
    <w:rsid w:val="001570D6"/>
    <w:rsid w:val="0016627C"/>
    <w:rsid w:val="00170EA6"/>
    <w:rsid w:val="001719EB"/>
    <w:rsid w:val="00182022"/>
    <w:rsid w:val="001827AE"/>
    <w:rsid w:val="00183B27"/>
    <w:rsid w:val="001929D5"/>
    <w:rsid w:val="00196014"/>
    <w:rsid w:val="001A472B"/>
    <w:rsid w:val="001A72BF"/>
    <w:rsid w:val="001A7A74"/>
    <w:rsid w:val="001B42AF"/>
    <w:rsid w:val="001C0A3C"/>
    <w:rsid w:val="001C0A81"/>
    <w:rsid w:val="001C331D"/>
    <w:rsid w:val="001C33F5"/>
    <w:rsid w:val="001C71CE"/>
    <w:rsid w:val="001D10A0"/>
    <w:rsid w:val="001D5592"/>
    <w:rsid w:val="001D6A94"/>
    <w:rsid w:val="001E225B"/>
    <w:rsid w:val="001E2603"/>
    <w:rsid w:val="001E4CFF"/>
    <w:rsid w:val="001E6CBE"/>
    <w:rsid w:val="001E7C98"/>
    <w:rsid w:val="001F04BB"/>
    <w:rsid w:val="001F08BE"/>
    <w:rsid w:val="001F61F0"/>
    <w:rsid w:val="001F7472"/>
    <w:rsid w:val="0020045A"/>
    <w:rsid w:val="002035E4"/>
    <w:rsid w:val="00205741"/>
    <w:rsid w:val="00214405"/>
    <w:rsid w:val="002249A4"/>
    <w:rsid w:val="0023099D"/>
    <w:rsid w:val="002325D1"/>
    <w:rsid w:val="0023571C"/>
    <w:rsid w:val="00241E53"/>
    <w:rsid w:val="0024593F"/>
    <w:rsid w:val="00246B13"/>
    <w:rsid w:val="002536EF"/>
    <w:rsid w:val="002542A6"/>
    <w:rsid w:val="0025459F"/>
    <w:rsid w:val="00254F85"/>
    <w:rsid w:val="00256EDB"/>
    <w:rsid w:val="00261922"/>
    <w:rsid w:val="00263D52"/>
    <w:rsid w:val="002664D9"/>
    <w:rsid w:val="00266F44"/>
    <w:rsid w:val="00270B1C"/>
    <w:rsid w:val="00280749"/>
    <w:rsid w:val="00285D94"/>
    <w:rsid w:val="00287689"/>
    <w:rsid w:val="002B6263"/>
    <w:rsid w:val="002C505D"/>
    <w:rsid w:val="002D1D90"/>
    <w:rsid w:val="002D4AF8"/>
    <w:rsid w:val="002E20A9"/>
    <w:rsid w:val="002E7493"/>
    <w:rsid w:val="002F1E1B"/>
    <w:rsid w:val="002F5551"/>
    <w:rsid w:val="002F72D8"/>
    <w:rsid w:val="00300A85"/>
    <w:rsid w:val="003069AC"/>
    <w:rsid w:val="003123D2"/>
    <w:rsid w:val="00315A47"/>
    <w:rsid w:val="00315AC7"/>
    <w:rsid w:val="003201F6"/>
    <w:rsid w:val="0032371A"/>
    <w:rsid w:val="00325DEF"/>
    <w:rsid w:val="00332332"/>
    <w:rsid w:val="003323AB"/>
    <w:rsid w:val="00333896"/>
    <w:rsid w:val="00333EBF"/>
    <w:rsid w:val="003404EE"/>
    <w:rsid w:val="003526F1"/>
    <w:rsid w:val="00355CF8"/>
    <w:rsid w:val="00355FBB"/>
    <w:rsid w:val="00362936"/>
    <w:rsid w:val="0036415A"/>
    <w:rsid w:val="00366180"/>
    <w:rsid w:val="003668BB"/>
    <w:rsid w:val="00370198"/>
    <w:rsid w:val="0039523E"/>
    <w:rsid w:val="003A38ED"/>
    <w:rsid w:val="003A4F57"/>
    <w:rsid w:val="003A635B"/>
    <w:rsid w:val="003A7EEF"/>
    <w:rsid w:val="003B119F"/>
    <w:rsid w:val="003B183D"/>
    <w:rsid w:val="003B5668"/>
    <w:rsid w:val="003B6E6C"/>
    <w:rsid w:val="003C1C73"/>
    <w:rsid w:val="003C2A09"/>
    <w:rsid w:val="003D1475"/>
    <w:rsid w:val="003D32F9"/>
    <w:rsid w:val="003D53AF"/>
    <w:rsid w:val="003E2B94"/>
    <w:rsid w:val="003E3EBC"/>
    <w:rsid w:val="003E4D76"/>
    <w:rsid w:val="003E66AA"/>
    <w:rsid w:val="003E7965"/>
    <w:rsid w:val="003F4C4F"/>
    <w:rsid w:val="003F56E5"/>
    <w:rsid w:val="003F6C1B"/>
    <w:rsid w:val="0040674F"/>
    <w:rsid w:val="0041153B"/>
    <w:rsid w:val="0041359A"/>
    <w:rsid w:val="00416FF0"/>
    <w:rsid w:val="00417EDE"/>
    <w:rsid w:val="004211B0"/>
    <w:rsid w:val="0043543B"/>
    <w:rsid w:val="00443B1C"/>
    <w:rsid w:val="00444B40"/>
    <w:rsid w:val="00451454"/>
    <w:rsid w:val="0045193D"/>
    <w:rsid w:val="0045201B"/>
    <w:rsid w:val="00454FBB"/>
    <w:rsid w:val="004556DA"/>
    <w:rsid w:val="004614B8"/>
    <w:rsid w:val="00471AAE"/>
    <w:rsid w:val="0047773F"/>
    <w:rsid w:val="004828D5"/>
    <w:rsid w:val="004862C7"/>
    <w:rsid w:val="00487EAD"/>
    <w:rsid w:val="00490AB6"/>
    <w:rsid w:val="0049430D"/>
    <w:rsid w:val="004A0036"/>
    <w:rsid w:val="004A3710"/>
    <w:rsid w:val="004B301E"/>
    <w:rsid w:val="004C6C5F"/>
    <w:rsid w:val="004D114E"/>
    <w:rsid w:val="004D38BE"/>
    <w:rsid w:val="004D47DC"/>
    <w:rsid w:val="004D69CE"/>
    <w:rsid w:val="004D7B0B"/>
    <w:rsid w:val="004E05B8"/>
    <w:rsid w:val="004E0680"/>
    <w:rsid w:val="004E1951"/>
    <w:rsid w:val="004E67B2"/>
    <w:rsid w:val="004F130F"/>
    <w:rsid w:val="004F5A58"/>
    <w:rsid w:val="004F5BC6"/>
    <w:rsid w:val="0050037D"/>
    <w:rsid w:val="00500864"/>
    <w:rsid w:val="005154A8"/>
    <w:rsid w:val="0052083B"/>
    <w:rsid w:val="005225F0"/>
    <w:rsid w:val="00524F78"/>
    <w:rsid w:val="0052676B"/>
    <w:rsid w:val="005359E5"/>
    <w:rsid w:val="00540182"/>
    <w:rsid w:val="0054073F"/>
    <w:rsid w:val="00540919"/>
    <w:rsid w:val="0054512B"/>
    <w:rsid w:val="005474EB"/>
    <w:rsid w:val="00550376"/>
    <w:rsid w:val="00551C7A"/>
    <w:rsid w:val="00560725"/>
    <w:rsid w:val="00561913"/>
    <w:rsid w:val="00566569"/>
    <w:rsid w:val="00570665"/>
    <w:rsid w:val="0057364B"/>
    <w:rsid w:val="00582681"/>
    <w:rsid w:val="00592CDE"/>
    <w:rsid w:val="00593E4D"/>
    <w:rsid w:val="0059435E"/>
    <w:rsid w:val="0059470F"/>
    <w:rsid w:val="00595C3C"/>
    <w:rsid w:val="00597D8D"/>
    <w:rsid w:val="005A359D"/>
    <w:rsid w:val="005A4D9A"/>
    <w:rsid w:val="005A7D2A"/>
    <w:rsid w:val="005B0791"/>
    <w:rsid w:val="005B51E0"/>
    <w:rsid w:val="005B6331"/>
    <w:rsid w:val="005C0838"/>
    <w:rsid w:val="005C28E0"/>
    <w:rsid w:val="005C336F"/>
    <w:rsid w:val="005C3D16"/>
    <w:rsid w:val="005C629B"/>
    <w:rsid w:val="005D035B"/>
    <w:rsid w:val="005D55EE"/>
    <w:rsid w:val="005D5614"/>
    <w:rsid w:val="005D6124"/>
    <w:rsid w:val="005E05E7"/>
    <w:rsid w:val="005E2E18"/>
    <w:rsid w:val="005F53BC"/>
    <w:rsid w:val="005F5424"/>
    <w:rsid w:val="0060324A"/>
    <w:rsid w:val="006033A8"/>
    <w:rsid w:val="00604DC5"/>
    <w:rsid w:val="00611E2B"/>
    <w:rsid w:val="0061523B"/>
    <w:rsid w:val="00625922"/>
    <w:rsid w:val="006317DE"/>
    <w:rsid w:val="0063319E"/>
    <w:rsid w:val="006331A9"/>
    <w:rsid w:val="0063793B"/>
    <w:rsid w:val="00640A9C"/>
    <w:rsid w:val="00645D30"/>
    <w:rsid w:val="00670DE9"/>
    <w:rsid w:val="0067343F"/>
    <w:rsid w:val="006746D2"/>
    <w:rsid w:val="00677E29"/>
    <w:rsid w:val="00681EC8"/>
    <w:rsid w:val="0068288E"/>
    <w:rsid w:val="00682ABA"/>
    <w:rsid w:val="006834A1"/>
    <w:rsid w:val="00683F4D"/>
    <w:rsid w:val="00692880"/>
    <w:rsid w:val="006931C6"/>
    <w:rsid w:val="006A27E2"/>
    <w:rsid w:val="006A5AB9"/>
    <w:rsid w:val="006C0465"/>
    <w:rsid w:val="006C502B"/>
    <w:rsid w:val="006D0EAC"/>
    <w:rsid w:val="006D1536"/>
    <w:rsid w:val="006D354E"/>
    <w:rsid w:val="006D68AA"/>
    <w:rsid w:val="006D709D"/>
    <w:rsid w:val="006E0F20"/>
    <w:rsid w:val="006E3BDD"/>
    <w:rsid w:val="006F0910"/>
    <w:rsid w:val="006F0972"/>
    <w:rsid w:val="006F0BF2"/>
    <w:rsid w:val="006F1193"/>
    <w:rsid w:val="006F4AD0"/>
    <w:rsid w:val="006F4E06"/>
    <w:rsid w:val="00700DAC"/>
    <w:rsid w:val="00702E90"/>
    <w:rsid w:val="00715B5D"/>
    <w:rsid w:val="00724FED"/>
    <w:rsid w:val="007373F4"/>
    <w:rsid w:val="00742178"/>
    <w:rsid w:val="00751786"/>
    <w:rsid w:val="00762F68"/>
    <w:rsid w:val="0076631D"/>
    <w:rsid w:val="00767CC9"/>
    <w:rsid w:val="0077136A"/>
    <w:rsid w:val="0077461F"/>
    <w:rsid w:val="00786146"/>
    <w:rsid w:val="00791160"/>
    <w:rsid w:val="00791B7C"/>
    <w:rsid w:val="00793D1B"/>
    <w:rsid w:val="00794230"/>
    <w:rsid w:val="00794AAF"/>
    <w:rsid w:val="007965EA"/>
    <w:rsid w:val="007A0097"/>
    <w:rsid w:val="007A0510"/>
    <w:rsid w:val="007A12F9"/>
    <w:rsid w:val="007A3748"/>
    <w:rsid w:val="007B3D86"/>
    <w:rsid w:val="007B5CEA"/>
    <w:rsid w:val="007C0801"/>
    <w:rsid w:val="007C1A0A"/>
    <w:rsid w:val="007C6E79"/>
    <w:rsid w:val="007D1111"/>
    <w:rsid w:val="007D28B7"/>
    <w:rsid w:val="007D403A"/>
    <w:rsid w:val="007D4A60"/>
    <w:rsid w:val="007D705A"/>
    <w:rsid w:val="007E7BA4"/>
    <w:rsid w:val="007F0E02"/>
    <w:rsid w:val="007F188D"/>
    <w:rsid w:val="007F6DA9"/>
    <w:rsid w:val="00801601"/>
    <w:rsid w:val="00807670"/>
    <w:rsid w:val="008077F7"/>
    <w:rsid w:val="00810975"/>
    <w:rsid w:val="008128D0"/>
    <w:rsid w:val="008178B9"/>
    <w:rsid w:val="00823F4E"/>
    <w:rsid w:val="00823F86"/>
    <w:rsid w:val="00826984"/>
    <w:rsid w:val="00830614"/>
    <w:rsid w:val="00831364"/>
    <w:rsid w:val="008410EE"/>
    <w:rsid w:val="00843112"/>
    <w:rsid w:val="008471A3"/>
    <w:rsid w:val="00850322"/>
    <w:rsid w:val="008508C0"/>
    <w:rsid w:val="0085425F"/>
    <w:rsid w:val="0086236B"/>
    <w:rsid w:val="008636B0"/>
    <w:rsid w:val="00866BC2"/>
    <w:rsid w:val="00866D77"/>
    <w:rsid w:val="00872402"/>
    <w:rsid w:val="0088152A"/>
    <w:rsid w:val="008870D6"/>
    <w:rsid w:val="0089410D"/>
    <w:rsid w:val="00895521"/>
    <w:rsid w:val="008A2516"/>
    <w:rsid w:val="008A3531"/>
    <w:rsid w:val="008A3CA3"/>
    <w:rsid w:val="008A5521"/>
    <w:rsid w:val="008A5B76"/>
    <w:rsid w:val="008A5C64"/>
    <w:rsid w:val="008A6070"/>
    <w:rsid w:val="008A76A4"/>
    <w:rsid w:val="008B02B9"/>
    <w:rsid w:val="008B18AC"/>
    <w:rsid w:val="008B4E7D"/>
    <w:rsid w:val="008B520A"/>
    <w:rsid w:val="008B55AF"/>
    <w:rsid w:val="008B664E"/>
    <w:rsid w:val="008C282D"/>
    <w:rsid w:val="008C4535"/>
    <w:rsid w:val="008C6DEB"/>
    <w:rsid w:val="008C77BF"/>
    <w:rsid w:val="008D4313"/>
    <w:rsid w:val="008D6B59"/>
    <w:rsid w:val="008F49BB"/>
    <w:rsid w:val="008F5FF6"/>
    <w:rsid w:val="00902402"/>
    <w:rsid w:val="00910D8F"/>
    <w:rsid w:val="00912C26"/>
    <w:rsid w:val="009150B7"/>
    <w:rsid w:val="00921EA9"/>
    <w:rsid w:val="00923454"/>
    <w:rsid w:val="00925CD0"/>
    <w:rsid w:val="00934BF5"/>
    <w:rsid w:val="00934D45"/>
    <w:rsid w:val="00935999"/>
    <w:rsid w:val="00940B70"/>
    <w:rsid w:val="00940F0C"/>
    <w:rsid w:val="009464AB"/>
    <w:rsid w:val="00952644"/>
    <w:rsid w:val="0095421D"/>
    <w:rsid w:val="00957B30"/>
    <w:rsid w:val="00963DFC"/>
    <w:rsid w:val="00965CDB"/>
    <w:rsid w:val="009668B1"/>
    <w:rsid w:val="00971232"/>
    <w:rsid w:val="00971613"/>
    <w:rsid w:val="00971F40"/>
    <w:rsid w:val="00972F94"/>
    <w:rsid w:val="00974A41"/>
    <w:rsid w:val="00977938"/>
    <w:rsid w:val="0098118D"/>
    <w:rsid w:val="0098202F"/>
    <w:rsid w:val="009827FF"/>
    <w:rsid w:val="00992108"/>
    <w:rsid w:val="00993771"/>
    <w:rsid w:val="009A2F9A"/>
    <w:rsid w:val="009A46A8"/>
    <w:rsid w:val="009B45F5"/>
    <w:rsid w:val="009B7C41"/>
    <w:rsid w:val="009B7D2D"/>
    <w:rsid w:val="009C29EE"/>
    <w:rsid w:val="009C4395"/>
    <w:rsid w:val="009D2C29"/>
    <w:rsid w:val="009D5971"/>
    <w:rsid w:val="009E6FED"/>
    <w:rsid w:val="00A04076"/>
    <w:rsid w:val="00A11C23"/>
    <w:rsid w:val="00A1425D"/>
    <w:rsid w:val="00A162F4"/>
    <w:rsid w:val="00A17D3D"/>
    <w:rsid w:val="00A20966"/>
    <w:rsid w:val="00A25527"/>
    <w:rsid w:val="00A2567F"/>
    <w:rsid w:val="00A2660F"/>
    <w:rsid w:val="00A32F29"/>
    <w:rsid w:val="00A34141"/>
    <w:rsid w:val="00A355C2"/>
    <w:rsid w:val="00A411C1"/>
    <w:rsid w:val="00A41FD3"/>
    <w:rsid w:val="00A451A6"/>
    <w:rsid w:val="00A55E4A"/>
    <w:rsid w:val="00A600AA"/>
    <w:rsid w:val="00A61682"/>
    <w:rsid w:val="00A708CE"/>
    <w:rsid w:val="00A73002"/>
    <w:rsid w:val="00A75D1A"/>
    <w:rsid w:val="00A82ADC"/>
    <w:rsid w:val="00A8506A"/>
    <w:rsid w:val="00AA2516"/>
    <w:rsid w:val="00AA2644"/>
    <w:rsid w:val="00AA5FA9"/>
    <w:rsid w:val="00AB45DF"/>
    <w:rsid w:val="00AB5FD8"/>
    <w:rsid w:val="00AC2B66"/>
    <w:rsid w:val="00AC3398"/>
    <w:rsid w:val="00AC5246"/>
    <w:rsid w:val="00AC7D44"/>
    <w:rsid w:val="00AD04DC"/>
    <w:rsid w:val="00AD4A22"/>
    <w:rsid w:val="00AD65A2"/>
    <w:rsid w:val="00AE0FE1"/>
    <w:rsid w:val="00AE10B2"/>
    <w:rsid w:val="00AE5038"/>
    <w:rsid w:val="00AE7F6B"/>
    <w:rsid w:val="00AF2AE5"/>
    <w:rsid w:val="00AF407F"/>
    <w:rsid w:val="00AF4B9C"/>
    <w:rsid w:val="00AF6B59"/>
    <w:rsid w:val="00B01880"/>
    <w:rsid w:val="00B026F0"/>
    <w:rsid w:val="00B04373"/>
    <w:rsid w:val="00B11A11"/>
    <w:rsid w:val="00B11B45"/>
    <w:rsid w:val="00B14008"/>
    <w:rsid w:val="00B20454"/>
    <w:rsid w:val="00B24F03"/>
    <w:rsid w:val="00B30A5B"/>
    <w:rsid w:val="00B41CE1"/>
    <w:rsid w:val="00B41DF0"/>
    <w:rsid w:val="00B462F6"/>
    <w:rsid w:val="00B46A80"/>
    <w:rsid w:val="00B46BF3"/>
    <w:rsid w:val="00B476DC"/>
    <w:rsid w:val="00B53AE4"/>
    <w:rsid w:val="00B60F0E"/>
    <w:rsid w:val="00B61D66"/>
    <w:rsid w:val="00B62B5F"/>
    <w:rsid w:val="00B66297"/>
    <w:rsid w:val="00B664E9"/>
    <w:rsid w:val="00B7598D"/>
    <w:rsid w:val="00B80F61"/>
    <w:rsid w:val="00B818B1"/>
    <w:rsid w:val="00B820A6"/>
    <w:rsid w:val="00B82133"/>
    <w:rsid w:val="00B90D5B"/>
    <w:rsid w:val="00B91C8F"/>
    <w:rsid w:val="00B97871"/>
    <w:rsid w:val="00BA137F"/>
    <w:rsid w:val="00BA19B6"/>
    <w:rsid w:val="00BA26A0"/>
    <w:rsid w:val="00BA58C0"/>
    <w:rsid w:val="00BB60A8"/>
    <w:rsid w:val="00BC6588"/>
    <w:rsid w:val="00BC7B87"/>
    <w:rsid w:val="00BD2D8D"/>
    <w:rsid w:val="00BD397E"/>
    <w:rsid w:val="00BD4C6F"/>
    <w:rsid w:val="00BD7913"/>
    <w:rsid w:val="00BE1547"/>
    <w:rsid w:val="00BE6091"/>
    <w:rsid w:val="00BF4224"/>
    <w:rsid w:val="00BF57B1"/>
    <w:rsid w:val="00BF5E53"/>
    <w:rsid w:val="00C01F80"/>
    <w:rsid w:val="00C03F1C"/>
    <w:rsid w:val="00C15D63"/>
    <w:rsid w:val="00C212EB"/>
    <w:rsid w:val="00C229DC"/>
    <w:rsid w:val="00C25F95"/>
    <w:rsid w:val="00C35FA8"/>
    <w:rsid w:val="00C44C11"/>
    <w:rsid w:val="00C60146"/>
    <w:rsid w:val="00C663C5"/>
    <w:rsid w:val="00C666F9"/>
    <w:rsid w:val="00C66701"/>
    <w:rsid w:val="00C714A8"/>
    <w:rsid w:val="00C73C3D"/>
    <w:rsid w:val="00C8234B"/>
    <w:rsid w:val="00C84BC8"/>
    <w:rsid w:val="00C916D2"/>
    <w:rsid w:val="00C96652"/>
    <w:rsid w:val="00C97297"/>
    <w:rsid w:val="00C9757C"/>
    <w:rsid w:val="00CA43FE"/>
    <w:rsid w:val="00CA64B3"/>
    <w:rsid w:val="00CB39CB"/>
    <w:rsid w:val="00CB3F0E"/>
    <w:rsid w:val="00CB774B"/>
    <w:rsid w:val="00CC072D"/>
    <w:rsid w:val="00CC3212"/>
    <w:rsid w:val="00CC3A97"/>
    <w:rsid w:val="00CD1DED"/>
    <w:rsid w:val="00CD4C4A"/>
    <w:rsid w:val="00CE0694"/>
    <w:rsid w:val="00CE06E9"/>
    <w:rsid w:val="00CE2FC6"/>
    <w:rsid w:val="00CE59CA"/>
    <w:rsid w:val="00CF0608"/>
    <w:rsid w:val="00CF217F"/>
    <w:rsid w:val="00CF33FC"/>
    <w:rsid w:val="00D0306D"/>
    <w:rsid w:val="00D04010"/>
    <w:rsid w:val="00D12528"/>
    <w:rsid w:val="00D1548D"/>
    <w:rsid w:val="00D17D91"/>
    <w:rsid w:val="00D36AEE"/>
    <w:rsid w:val="00D52822"/>
    <w:rsid w:val="00D52B37"/>
    <w:rsid w:val="00D56258"/>
    <w:rsid w:val="00D56F7A"/>
    <w:rsid w:val="00D57E87"/>
    <w:rsid w:val="00D619CC"/>
    <w:rsid w:val="00D7064E"/>
    <w:rsid w:val="00D756EC"/>
    <w:rsid w:val="00D86748"/>
    <w:rsid w:val="00D91695"/>
    <w:rsid w:val="00D91EBD"/>
    <w:rsid w:val="00D956C8"/>
    <w:rsid w:val="00D96956"/>
    <w:rsid w:val="00DA03E0"/>
    <w:rsid w:val="00DA2034"/>
    <w:rsid w:val="00DA22C3"/>
    <w:rsid w:val="00DA3515"/>
    <w:rsid w:val="00DA3711"/>
    <w:rsid w:val="00DA7780"/>
    <w:rsid w:val="00DB1CE4"/>
    <w:rsid w:val="00DB5462"/>
    <w:rsid w:val="00DB5845"/>
    <w:rsid w:val="00DB71C8"/>
    <w:rsid w:val="00DD1514"/>
    <w:rsid w:val="00DE011F"/>
    <w:rsid w:val="00DE11B2"/>
    <w:rsid w:val="00DE1E70"/>
    <w:rsid w:val="00DE375B"/>
    <w:rsid w:val="00DF31CA"/>
    <w:rsid w:val="00DF3322"/>
    <w:rsid w:val="00DF5D55"/>
    <w:rsid w:val="00E03748"/>
    <w:rsid w:val="00E03AD7"/>
    <w:rsid w:val="00E0435B"/>
    <w:rsid w:val="00E049C8"/>
    <w:rsid w:val="00E07637"/>
    <w:rsid w:val="00E14DB1"/>
    <w:rsid w:val="00E15E6A"/>
    <w:rsid w:val="00E1734C"/>
    <w:rsid w:val="00E231CC"/>
    <w:rsid w:val="00E273C9"/>
    <w:rsid w:val="00E308C6"/>
    <w:rsid w:val="00E3110D"/>
    <w:rsid w:val="00E3507B"/>
    <w:rsid w:val="00E37299"/>
    <w:rsid w:val="00E44AA0"/>
    <w:rsid w:val="00E45104"/>
    <w:rsid w:val="00E46C70"/>
    <w:rsid w:val="00E46E02"/>
    <w:rsid w:val="00E5073F"/>
    <w:rsid w:val="00E61E40"/>
    <w:rsid w:val="00E67ECD"/>
    <w:rsid w:val="00E718D1"/>
    <w:rsid w:val="00E72454"/>
    <w:rsid w:val="00E7436A"/>
    <w:rsid w:val="00E7454C"/>
    <w:rsid w:val="00E84575"/>
    <w:rsid w:val="00E87DA8"/>
    <w:rsid w:val="00E932F3"/>
    <w:rsid w:val="00EA26DA"/>
    <w:rsid w:val="00EB2B35"/>
    <w:rsid w:val="00EB6934"/>
    <w:rsid w:val="00ED1F7D"/>
    <w:rsid w:val="00ED35D1"/>
    <w:rsid w:val="00EE3212"/>
    <w:rsid w:val="00EE3763"/>
    <w:rsid w:val="00EE4A5A"/>
    <w:rsid w:val="00EF405F"/>
    <w:rsid w:val="00EF4647"/>
    <w:rsid w:val="00EF4F82"/>
    <w:rsid w:val="00EF6A6F"/>
    <w:rsid w:val="00F02FE1"/>
    <w:rsid w:val="00F04C89"/>
    <w:rsid w:val="00F13DC1"/>
    <w:rsid w:val="00F140A2"/>
    <w:rsid w:val="00F16389"/>
    <w:rsid w:val="00F32544"/>
    <w:rsid w:val="00F33769"/>
    <w:rsid w:val="00F35606"/>
    <w:rsid w:val="00F356EE"/>
    <w:rsid w:val="00F4709B"/>
    <w:rsid w:val="00F521B5"/>
    <w:rsid w:val="00F52D80"/>
    <w:rsid w:val="00F61027"/>
    <w:rsid w:val="00F74EDC"/>
    <w:rsid w:val="00F758DE"/>
    <w:rsid w:val="00F760BC"/>
    <w:rsid w:val="00F767B7"/>
    <w:rsid w:val="00F76A4F"/>
    <w:rsid w:val="00F80339"/>
    <w:rsid w:val="00F81390"/>
    <w:rsid w:val="00F81989"/>
    <w:rsid w:val="00F86755"/>
    <w:rsid w:val="00F87065"/>
    <w:rsid w:val="00F91C56"/>
    <w:rsid w:val="00F95E72"/>
    <w:rsid w:val="00F95E92"/>
    <w:rsid w:val="00F96CC9"/>
    <w:rsid w:val="00FB002B"/>
    <w:rsid w:val="00FB16C0"/>
    <w:rsid w:val="00FB49E5"/>
    <w:rsid w:val="00FD442A"/>
    <w:rsid w:val="00FD4DA3"/>
    <w:rsid w:val="00FE2F11"/>
    <w:rsid w:val="00FF0DCF"/>
    <w:rsid w:val="00FF298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6FB7EE6"/>
  <w15:docId w15:val="{2AB76BA4-C5A8-4C03-9EB4-7A1433523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3B6E6C"/>
    <w:pPr>
      <w:spacing w:after="0" w:line="360" w:lineRule="auto"/>
      <w:ind w:firstLine="709"/>
      <w:jc w:val="both"/>
    </w:pPr>
    <w:rPr>
      <w:rFonts w:ascii="Times New Roman" w:hAnsi="Times New Roman"/>
      <w:sz w:val="28"/>
    </w:rPr>
  </w:style>
  <w:style w:type="paragraph" w:styleId="1">
    <w:name w:val="heading 1"/>
    <w:aliases w:val="Заголовок ГОСТ"/>
    <w:basedOn w:val="a0"/>
    <w:next w:val="a0"/>
    <w:link w:val="10"/>
    <w:autoRedefine/>
    <w:uiPriority w:val="9"/>
    <w:qFormat/>
    <w:rsid w:val="00566569"/>
    <w:pPr>
      <w:keepNext/>
      <w:keepLines/>
      <w:ind w:firstLine="0"/>
      <w:jc w:val="center"/>
      <w:outlineLvl w:val="0"/>
    </w:pPr>
    <w:rPr>
      <w:rFonts w:eastAsiaTheme="majorEastAsia" w:cstheme="majorBidi"/>
      <w:b/>
      <w:bCs/>
      <w:color w:val="000000" w:themeColor="text1"/>
      <w:sz w:val="24"/>
      <w:szCs w:val="24"/>
    </w:rPr>
  </w:style>
  <w:style w:type="paragraph" w:styleId="2">
    <w:name w:val="heading 2"/>
    <w:aliases w:val="Заголовок 2 Гост"/>
    <w:basedOn w:val="a0"/>
    <w:next w:val="a0"/>
    <w:link w:val="20"/>
    <w:autoRedefine/>
    <w:uiPriority w:val="9"/>
    <w:unhideWhenUsed/>
    <w:qFormat/>
    <w:rsid w:val="0032371A"/>
    <w:pPr>
      <w:keepNext/>
      <w:keepLines/>
      <w:outlineLvl w:val="1"/>
    </w:pPr>
    <w:rPr>
      <w:rFonts w:eastAsiaTheme="majorEastAsia" w:cstheme="majorBidi"/>
      <w:b/>
      <w:bCs/>
      <w:color w:val="000000" w:themeColor="text1"/>
      <w:szCs w:val="26"/>
    </w:rPr>
  </w:style>
  <w:style w:type="paragraph" w:styleId="3">
    <w:name w:val="heading 3"/>
    <w:basedOn w:val="a0"/>
    <w:next w:val="a0"/>
    <w:link w:val="30"/>
    <w:uiPriority w:val="9"/>
    <w:semiHidden/>
    <w:unhideWhenUsed/>
    <w:qFormat/>
    <w:rsid w:val="005C629B"/>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semiHidden/>
    <w:unhideWhenUsed/>
    <w:qFormat/>
    <w:rsid w:val="00F81390"/>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0"/>
    <w:uiPriority w:val="9"/>
    <w:semiHidden/>
    <w:unhideWhenUsed/>
    <w:qFormat/>
    <w:rsid w:val="008410EE"/>
    <w:pPr>
      <w:keepNext/>
      <w:keepLines/>
      <w:spacing w:before="40"/>
      <w:outlineLvl w:val="4"/>
    </w:pPr>
    <w:rPr>
      <w:rFonts w:asciiTheme="minorHAnsi" w:eastAsia="DengXian Light" w:hAnsiTheme="minorHAnsi" w:cs="Times New Roman"/>
      <w:color w:val="2F5496"/>
      <w:sz w:val="22"/>
    </w:rPr>
  </w:style>
  <w:style w:type="paragraph" w:styleId="6">
    <w:name w:val="heading 6"/>
    <w:basedOn w:val="a0"/>
    <w:next w:val="a0"/>
    <w:link w:val="60"/>
    <w:uiPriority w:val="9"/>
    <w:semiHidden/>
    <w:unhideWhenUsed/>
    <w:qFormat/>
    <w:rsid w:val="008410EE"/>
    <w:pPr>
      <w:keepNext/>
      <w:keepLines/>
      <w:spacing w:before="40"/>
      <w:outlineLvl w:val="5"/>
    </w:pPr>
    <w:rPr>
      <w:rFonts w:asciiTheme="minorHAnsi" w:eastAsia="DengXian Light" w:hAnsiTheme="minorHAnsi" w:cs="Times New Roman"/>
      <w:i/>
      <w:iCs/>
      <w:color w:val="595959"/>
      <w:sz w:val="22"/>
    </w:rPr>
  </w:style>
  <w:style w:type="paragraph" w:styleId="7">
    <w:name w:val="heading 7"/>
    <w:basedOn w:val="a0"/>
    <w:next w:val="a0"/>
    <w:link w:val="70"/>
    <w:uiPriority w:val="9"/>
    <w:semiHidden/>
    <w:unhideWhenUsed/>
    <w:qFormat/>
    <w:rsid w:val="008410EE"/>
    <w:pPr>
      <w:keepNext/>
      <w:keepLines/>
      <w:spacing w:before="40"/>
      <w:outlineLvl w:val="6"/>
    </w:pPr>
    <w:rPr>
      <w:rFonts w:asciiTheme="minorHAnsi" w:eastAsia="DengXian Light" w:hAnsiTheme="minorHAnsi" w:cs="Times New Roman"/>
      <w:color w:val="595959"/>
      <w:sz w:val="22"/>
    </w:rPr>
  </w:style>
  <w:style w:type="paragraph" w:styleId="8">
    <w:name w:val="heading 8"/>
    <w:basedOn w:val="a0"/>
    <w:next w:val="a0"/>
    <w:link w:val="80"/>
    <w:uiPriority w:val="9"/>
    <w:semiHidden/>
    <w:unhideWhenUsed/>
    <w:qFormat/>
    <w:rsid w:val="008410EE"/>
    <w:pPr>
      <w:keepNext/>
      <w:keepLines/>
      <w:spacing w:before="40"/>
      <w:outlineLvl w:val="7"/>
    </w:pPr>
    <w:rPr>
      <w:rFonts w:asciiTheme="minorHAnsi" w:eastAsia="DengXian Light" w:hAnsiTheme="minorHAnsi" w:cs="Times New Roman"/>
      <w:i/>
      <w:iCs/>
      <w:color w:val="272727"/>
      <w:sz w:val="22"/>
    </w:rPr>
  </w:style>
  <w:style w:type="paragraph" w:styleId="9">
    <w:name w:val="heading 9"/>
    <w:basedOn w:val="a0"/>
    <w:next w:val="a0"/>
    <w:link w:val="90"/>
    <w:uiPriority w:val="9"/>
    <w:semiHidden/>
    <w:unhideWhenUsed/>
    <w:qFormat/>
    <w:rsid w:val="008410EE"/>
    <w:pPr>
      <w:keepNext/>
      <w:keepLines/>
      <w:spacing w:before="40"/>
      <w:outlineLvl w:val="8"/>
    </w:pPr>
    <w:rPr>
      <w:rFonts w:asciiTheme="minorHAnsi" w:eastAsia="DengXian Light" w:hAnsiTheme="minorHAnsi" w:cs="Times New Roman"/>
      <w:color w:val="272727"/>
      <w:sz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3D3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0"/>
    <w:link w:val="a6"/>
    <w:uiPriority w:val="99"/>
    <w:semiHidden/>
    <w:unhideWhenUsed/>
    <w:rsid w:val="00BD4C6F"/>
    <w:pPr>
      <w:spacing w:line="240" w:lineRule="auto"/>
    </w:pPr>
    <w:rPr>
      <w:rFonts w:ascii="Tahoma" w:hAnsi="Tahoma" w:cs="Tahoma"/>
      <w:sz w:val="16"/>
      <w:szCs w:val="16"/>
    </w:rPr>
  </w:style>
  <w:style w:type="character" w:customStyle="1" w:styleId="a6">
    <w:name w:val="Текст выноски Знак"/>
    <w:basedOn w:val="a1"/>
    <w:link w:val="a5"/>
    <w:uiPriority w:val="99"/>
    <w:semiHidden/>
    <w:rsid w:val="00BD4C6F"/>
    <w:rPr>
      <w:rFonts w:ascii="Tahoma" w:hAnsi="Tahoma" w:cs="Tahoma"/>
      <w:sz w:val="16"/>
      <w:szCs w:val="16"/>
    </w:rPr>
  </w:style>
  <w:style w:type="paragraph" w:customStyle="1" w:styleId="ConsPlusNormal">
    <w:name w:val="ConsPlusNormal"/>
    <w:rsid w:val="00DB5462"/>
    <w:pPr>
      <w:widowControl w:val="0"/>
      <w:autoSpaceDE w:val="0"/>
      <w:autoSpaceDN w:val="0"/>
      <w:spacing w:after="0" w:line="240" w:lineRule="auto"/>
    </w:pPr>
    <w:rPr>
      <w:rFonts w:ascii="Arial Unicode MS" w:eastAsia="Times New Roman" w:hAnsi="Arial Unicode MS" w:cs="Arial Unicode MS"/>
      <w:sz w:val="24"/>
      <w:szCs w:val="20"/>
      <w:lang w:eastAsia="ru-RU"/>
    </w:rPr>
  </w:style>
  <w:style w:type="paragraph" w:styleId="a7">
    <w:name w:val="List Paragraph"/>
    <w:basedOn w:val="a0"/>
    <w:uiPriority w:val="34"/>
    <w:qFormat/>
    <w:rsid w:val="00AA5FA9"/>
    <w:pPr>
      <w:ind w:left="720"/>
      <w:contextualSpacing/>
    </w:pPr>
  </w:style>
  <w:style w:type="paragraph" w:styleId="a8">
    <w:name w:val="footnote text"/>
    <w:basedOn w:val="a0"/>
    <w:link w:val="a9"/>
    <w:uiPriority w:val="99"/>
    <w:semiHidden/>
    <w:unhideWhenUsed/>
    <w:rsid w:val="00B04373"/>
    <w:pPr>
      <w:spacing w:line="240" w:lineRule="auto"/>
    </w:pPr>
    <w:rPr>
      <w:sz w:val="20"/>
      <w:szCs w:val="20"/>
    </w:rPr>
  </w:style>
  <w:style w:type="character" w:customStyle="1" w:styleId="a9">
    <w:name w:val="Текст сноски Знак"/>
    <w:basedOn w:val="a1"/>
    <w:link w:val="a8"/>
    <w:uiPriority w:val="99"/>
    <w:semiHidden/>
    <w:rsid w:val="00B04373"/>
    <w:rPr>
      <w:sz w:val="20"/>
      <w:szCs w:val="20"/>
    </w:rPr>
  </w:style>
  <w:style w:type="character" w:styleId="aa">
    <w:name w:val="footnote reference"/>
    <w:aliases w:val="Знак сноски-FN,Ciae niinee-FN,Знак сноски 1,fr,Used by Word for Help footnote symbols,Referencia nota al pie,Ciae niinee 1,Ссылка на сноску 45,SUPERS,Appel note de bas de page,ОР,Footnotes refss,Fussnota,Footnote Reference Number"/>
    <w:basedOn w:val="a1"/>
    <w:rsid w:val="00B04373"/>
    <w:rPr>
      <w:vertAlign w:val="superscript"/>
    </w:rPr>
  </w:style>
  <w:style w:type="character" w:customStyle="1" w:styleId="20">
    <w:name w:val="Заголовок 2 Знак"/>
    <w:aliases w:val="Заголовок 2 Гост Знак"/>
    <w:basedOn w:val="a1"/>
    <w:link w:val="2"/>
    <w:uiPriority w:val="9"/>
    <w:rsid w:val="0032371A"/>
    <w:rPr>
      <w:rFonts w:ascii="Times New Roman" w:eastAsiaTheme="majorEastAsia" w:hAnsi="Times New Roman" w:cstheme="majorBidi"/>
      <w:b/>
      <w:bCs/>
      <w:color w:val="000000" w:themeColor="text1"/>
      <w:sz w:val="28"/>
      <w:szCs w:val="26"/>
    </w:rPr>
  </w:style>
  <w:style w:type="paragraph" w:customStyle="1" w:styleId="ab">
    <w:name w:val="Сокращения и обозначения"/>
    <w:basedOn w:val="a0"/>
    <w:rsid w:val="0095421D"/>
    <w:rPr>
      <w:rFonts w:eastAsia="Times New Roman" w:cs="Times New Roman"/>
      <w:sz w:val="24"/>
      <w:szCs w:val="24"/>
      <w:lang w:eastAsia="ru-RU"/>
    </w:rPr>
  </w:style>
  <w:style w:type="paragraph" w:customStyle="1" w:styleId="ac">
    <w:name w:val="Термины и определения"/>
    <w:basedOn w:val="a0"/>
    <w:rsid w:val="0095421D"/>
    <w:pPr>
      <w:spacing w:after="240"/>
    </w:pPr>
    <w:rPr>
      <w:rFonts w:eastAsia="Times New Roman" w:cs="Times New Roman"/>
      <w:sz w:val="24"/>
      <w:szCs w:val="24"/>
      <w:lang w:eastAsia="ru-RU"/>
    </w:rPr>
  </w:style>
  <w:style w:type="character" w:styleId="ad">
    <w:name w:val="Hyperlink"/>
    <w:basedOn w:val="a1"/>
    <w:uiPriority w:val="99"/>
    <w:unhideWhenUsed/>
    <w:rsid w:val="00BA19B6"/>
    <w:rPr>
      <w:color w:val="0000FF" w:themeColor="hyperlink"/>
      <w:u w:val="single"/>
    </w:rPr>
  </w:style>
  <w:style w:type="character" w:styleId="ae">
    <w:name w:val="FollowedHyperlink"/>
    <w:basedOn w:val="a1"/>
    <w:uiPriority w:val="99"/>
    <w:semiHidden/>
    <w:unhideWhenUsed/>
    <w:rsid w:val="005154A8"/>
    <w:rPr>
      <w:color w:val="800080" w:themeColor="followedHyperlink"/>
      <w:u w:val="single"/>
    </w:rPr>
  </w:style>
  <w:style w:type="paragraph" w:styleId="af">
    <w:name w:val="header"/>
    <w:basedOn w:val="a0"/>
    <w:link w:val="af0"/>
    <w:uiPriority w:val="99"/>
    <w:unhideWhenUsed/>
    <w:rsid w:val="00205741"/>
    <w:pPr>
      <w:tabs>
        <w:tab w:val="center" w:pos="4677"/>
        <w:tab w:val="right" w:pos="9355"/>
      </w:tabs>
      <w:spacing w:line="240" w:lineRule="auto"/>
    </w:pPr>
  </w:style>
  <w:style w:type="character" w:customStyle="1" w:styleId="af0">
    <w:name w:val="Верхний колонтитул Знак"/>
    <w:basedOn w:val="a1"/>
    <w:link w:val="af"/>
    <w:uiPriority w:val="99"/>
    <w:rsid w:val="00205741"/>
  </w:style>
  <w:style w:type="paragraph" w:styleId="af1">
    <w:name w:val="footer"/>
    <w:basedOn w:val="a0"/>
    <w:link w:val="af2"/>
    <w:uiPriority w:val="99"/>
    <w:unhideWhenUsed/>
    <w:rsid w:val="00205741"/>
    <w:pPr>
      <w:tabs>
        <w:tab w:val="center" w:pos="4677"/>
        <w:tab w:val="right" w:pos="9355"/>
      </w:tabs>
      <w:spacing w:line="240" w:lineRule="auto"/>
    </w:pPr>
  </w:style>
  <w:style w:type="character" w:customStyle="1" w:styleId="af2">
    <w:name w:val="Нижний колонтитул Знак"/>
    <w:basedOn w:val="a1"/>
    <w:link w:val="af1"/>
    <w:uiPriority w:val="99"/>
    <w:rsid w:val="00205741"/>
  </w:style>
  <w:style w:type="character" w:styleId="af3">
    <w:name w:val="Placeholder Text"/>
    <w:basedOn w:val="a1"/>
    <w:uiPriority w:val="99"/>
    <w:semiHidden/>
    <w:rsid w:val="00551C7A"/>
    <w:rPr>
      <w:color w:val="808080"/>
    </w:rPr>
  </w:style>
  <w:style w:type="character" w:styleId="af4">
    <w:name w:val="annotation reference"/>
    <w:basedOn w:val="a1"/>
    <w:uiPriority w:val="99"/>
    <w:semiHidden/>
    <w:unhideWhenUsed/>
    <w:rsid w:val="005359E5"/>
    <w:rPr>
      <w:sz w:val="16"/>
      <w:szCs w:val="16"/>
    </w:rPr>
  </w:style>
  <w:style w:type="paragraph" w:styleId="af5">
    <w:name w:val="annotation text"/>
    <w:basedOn w:val="a0"/>
    <w:link w:val="af6"/>
    <w:uiPriority w:val="99"/>
    <w:semiHidden/>
    <w:unhideWhenUsed/>
    <w:rsid w:val="005359E5"/>
    <w:pPr>
      <w:spacing w:line="240" w:lineRule="auto"/>
    </w:pPr>
    <w:rPr>
      <w:rFonts w:eastAsia="Times New Roman" w:cs="Times New Roman"/>
      <w:sz w:val="20"/>
      <w:szCs w:val="20"/>
      <w:lang w:eastAsia="ru-RU"/>
    </w:rPr>
  </w:style>
  <w:style w:type="character" w:customStyle="1" w:styleId="af6">
    <w:name w:val="Текст примечания Знак"/>
    <w:basedOn w:val="a1"/>
    <w:link w:val="af5"/>
    <w:uiPriority w:val="99"/>
    <w:semiHidden/>
    <w:rsid w:val="005359E5"/>
    <w:rPr>
      <w:rFonts w:ascii="Times New Roman" w:eastAsia="Times New Roman" w:hAnsi="Times New Roman" w:cs="Times New Roman"/>
      <w:sz w:val="20"/>
      <w:szCs w:val="20"/>
      <w:lang w:eastAsia="ru-RU"/>
    </w:rPr>
  </w:style>
  <w:style w:type="character" w:customStyle="1" w:styleId="10">
    <w:name w:val="Заголовок 1 Знак"/>
    <w:aliases w:val="Заголовок ГОСТ Знак"/>
    <w:basedOn w:val="a1"/>
    <w:link w:val="1"/>
    <w:uiPriority w:val="9"/>
    <w:rsid w:val="00566569"/>
    <w:rPr>
      <w:rFonts w:ascii="Times New Roman" w:eastAsiaTheme="majorEastAsia" w:hAnsi="Times New Roman" w:cstheme="majorBidi"/>
      <w:b/>
      <w:bCs/>
      <w:color w:val="000000" w:themeColor="text1"/>
      <w:sz w:val="24"/>
      <w:szCs w:val="24"/>
    </w:rPr>
  </w:style>
  <w:style w:type="paragraph" w:styleId="af7">
    <w:name w:val="TOC Heading"/>
    <w:basedOn w:val="1"/>
    <w:next w:val="a0"/>
    <w:uiPriority w:val="39"/>
    <w:semiHidden/>
    <w:unhideWhenUsed/>
    <w:qFormat/>
    <w:rsid w:val="00D0306D"/>
    <w:pPr>
      <w:outlineLvl w:val="9"/>
    </w:pPr>
    <w:rPr>
      <w:lang w:eastAsia="ru-RU"/>
    </w:rPr>
  </w:style>
  <w:style w:type="paragraph" w:styleId="11">
    <w:name w:val="toc 1"/>
    <w:basedOn w:val="a0"/>
    <w:next w:val="a0"/>
    <w:autoRedefine/>
    <w:uiPriority w:val="39"/>
    <w:unhideWhenUsed/>
    <w:rsid w:val="00500864"/>
    <w:pPr>
      <w:tabs>
        <w:tab w:val="right" w:leader="dot" w:pos="9345"/>
      </w:tabs>
      <w:spacing w:after="100"/>
    </w:pPr>
  </w:style>
  <w:style w:type="paragraph" w:styleId="af8">
    <w:name w:val="Subtitle"/>
    <w:basedOn w:val="a0"/>
    <w:next w:val="a0"/>
    <w:link w:val="af9"/>
    <w:uiPriority w:val="11"/>
    <w:qFormat/>
    <w:rsid w:val="000249BC"/>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af9">
    <w:name w:val="Подзаголовок Знак"/>
    <w:basedOn w:val="a1"/>
    <w:link w:val="af8"/>
    <w:uiPriority w:val="11"/>
    <w:rsid w:val="000249BC"/>
    <w:rPr>
      <w:rFonts w:asciiTheme="majorHAnsi" w:eastAsiaTheme="majorEastAsia" w:hAnsiTheme="majorHAnsi" w:cstheme="majorBidi"/>
      <w:i/>
      <w:iCs/>
      <w:color w:val="4F81BD" w:themeColor="accent1"/>
      <w:spacing w:val="15"/>
      <w:sz w:val="24"/>
      <w:szCs w:val="24"/>
    </w:rPr>
  </w:style>
  <w:style w:type="character" w:customStyle="1" w:styleId="12">
    <w:name w:val="Неразрешенное упоминание1"/>
    <w:basedOn w:val="a1"/>
    <w:uiPriority w:val="99"/>
    <w:semiHidden/>
    <w:unhideWhenUsed/>
    <w:rsid w:val="00C03F1C"/>
    <w:rPr>
      <w:color w:val="605E5C"/>
      <w:shd w:val="clear" w:color="auto" w:fill="E1DFDD"/>
    </w:rPr>
  </w:style>
  <w:style w:type="paragraph" w:styleId="21">
    <w:name w:val="toc 2"/>
    <w:basedOn w:val="a0"/>
    <w:next w:val="a0"/>
    <w:autoRedefine/>
    <w:uiPriority w:val="39"/>
    <w:unhideWhenUsed/>
    <w:rsid w:val="00566569"/>
    <w:pPr>
      <w:tabs>
        <w:tab w:val="right" w:leader="dot" w:pos="9344"/>
      </w:tabs>
      <w:spacing w:after="100"/>
      <w:ind w:left="709" w:firstLine="0"/>
    </w:pPr>
  </w:style>
  <w:style w:type="paragraph" w:styleId="31">
    <w:name w:val="toc 3"/>
    <w:basedOn w:val="a0"/>
    <w:next w:val="a0"/>
    <w:autoRedefine/>
    <w:uiPriority w:val="39"/>
    <w:semiHidden/>
    <w:unhideWhenUsed/>
    <w:rsid w:val="00F356EE"/>
    <w:pPr>
      <w:spacing w:after="100"/>
      <w:ind w:left="440"/>
    </w:pPr>
  </w:style>
  <w:style w:type="paragraph" w:styleId="afa">
    <w:name w:val="Title"/>
    <w:basedOn w:val="a0"/>
    <w:next w:val="a0"/>
    <w:link w:val="afb"/>
    <w:autoRedefine/>
    <w:uiPriority w:val="10"/>
    <w:qFormat/>
    <w:rsid w:val="00872402"/>
    <w:pPr>
      <w:ind w:firstLine="0"/>
      <w:contextualSpacing/>
      <w:jc w:val="center"/>
    </w:pPr>
    <w:rPr>
      <w:rFonts w:eastAsia="Times New Roman" w:cstheme="majorBidi"/>
      <w:spacing w:val="-10"/>
      <w:kern w:val="28"/>
      <w:sz w:val="24"/>
      <w:szCs w:val="56"/>
      <w:lang w:eastAsia="ru-RU"/>
    </w:rPr>
  </w:style>
  <w:style w:type="character" w:customStyle="1" w:styleId="afb">
    <w:name w:val="Заголовок Знак"/>
    <w:basedOn w:val="a1"/>
    <w:link w:val="afa"/>
    <w:uiPriority w:val="10"/>
    <w:rsid w:val="00872402"/>
    <w:rPr>
      <w:rFonts w:ascii="Times New Roman" w:eastAsia="Times New Roman" w:hAnsi="Times New Roman" w:cstheme="majorBidi"/>
      <w:spacing w:val="-10"/>
      <w:kern w:val="28"/>
      <w:sz w:val="24"/>
      <w:szCs w:val="56"/>
      <w:lang w:eastAsia="ru-RU"/>
    </w:rPr>
  </w:style>
  <w:style w:type="character" w:customStyle="1" w:styleId="puretextfieldreadonly">
    <w:name w:val="pure_textfield_readonly"/>
    <w:basedOn w:val="a1"/>
    <w:rsid w:val="001F04BB"/>
  </w:style>
  <w:style w:type="paragraph" w:customStyle="1" w:styleId="property">
    <w:name w:val="property"/>
    <w:basedOn w:val="a0"/>
    <w:rsid w:val="001F04BB"/>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propertieslabel">
    <w:name w:val="properties_label"/>
    <w:basedOn w:val="a1"/>
    <w:rsid w:val="001F04BB"/>
  </w:style>
  <w:style w:type="character" w:customStyle="1" w:styleId="Heading2Char">
    <w:name w:val="Heading 2 Char"/>
    <w:uiPriority w:val="9"/>
    <w:qFormat/>
    <w:rsid w:val="00CB39CB"/>
    <w:rPr>
      <w:b/>
      <w:bCs/>
      <w:sz w:val="24"/>
      <w:szCs w:val="24"/>
    </w:rPr>
  </w:style>
  <w:style w:type="paragraph" w:styleId="afc">
    <w:name w:val="Body Text"/>
    <w:basedOn w:val="a0"/>
    <w:link w:val="afd"/>
    <w:rsid w:val="00CB39CB"/>
    <w:pPr>
      <w:spacing w:after="140" w:line="276" w:lineRule="auto"/>
      <w:ind w:firstLine="0"/>
      <w:jc w:val="left"/>
    </w:pPr>
    <w:rPr>
      <w:rFonts w:ascii="Liberation Sans" w:eastAsia="Liberation Sans" w:hAnsi="Liberation Sans" w:cs="Liberation Sans"/>
      <w:sz w:val="20"/>
      <w:szCs w:val="20"/>
    </w:rPr>
  </w:style>
  <w:style w:type="character" w:customStyle="1" w:styleId="afd">
    <w:name w:val="Основной текст Знак"/>
    <w:basedOn w:val="a1"/>
    <w:link w:val="afc"/>
    <w:rsid w:val="00CB39CB"/>
    <w:rPr>
      <w:rFonts w:ascii="Liberation Sans" w:eastAsia="Liberation Sans" w:hAnsi="Liberation Sans" w:cs="Liberation Sans"/>
      <w:sz w:val="20"/>
      <w:szCs w:val="20"/>
    </w:rPr>
  </w:style>
  <w:style w:type="paragraph" w:customStyle="1" w:styleId="HeaderandFooter">
    <w:name w:val="Header and Footer"/>
    <w:basedOn w:val="a0"/>
    <w:qFormat/>
    <w:rsid w:val="00CB39CB"/>
    <w:rPr>
      <w:rFonts w:eastAsia="Liberation Sans" w:cs="Times New Roman"/>
      <w:szCs w:val="28"/>
    </w:rPr>
  </w:style>
  <w:style w:type="paragraph" w:customStyle="1" w:styleId="TableContents">
    <w:name w:val="Table Contents"/>
    <w:basedOn w:val="a0"/>
    <w:qFormat/>
    <w:rsid w:val="00CB39CB"/>
    <w:pPr>
      <w:widowControl w:val="0"/>
      <w:suppressLineNumbers/>
      <w:spacing w:after="200" w:line="276" w:lineRule="auto"/>
      <w:ind w:firstLine="0"/>
      <w:jc w:val="left"/>
    </w:pPr>
    <w:rPr>
      <w:rFonts w:ascii="Liberation Sans" w:eastAsia="Liberation Sans" w:hAnsi="Liberation Sans" w:cs="Liberation Sans"/>
      <w:sz w:val="20"/>
      <w:szCs w:val="20"/>
    </w:rPr>
  </w:style>
  <w:style w:type="paragraph" w:styleId="afe">
    <w:name w:val="Body Text Indent"/>
    <w:basedOn w:val="a0"/>
    <w:link w:val="aff"/>
    <w:uiPriority w:val="99"/>
    <w:semiHidden/>
    <w:unhideWhenUsed/>
    <w:rsid w:val="00142FBD"/>
    <w:pPr>
      <w:spacing w:after="120"/>
      <w:ind w:left="283"/>
    </w:pPr>
  </w:style>
  <w:style w:type="character" w:customStyle="1" w:styleId="aff">
    <w:name w:val="Основной текст с отступом Знак"/>
    <w:basedOn w:val="a1"/>
    <w:link w:val="afe"/>
    <w:uiPriority w:val="99"/>
    <w:semiHidden/>
    <w:rsid w:val="00142FBD"/>
    <w:rPr>
      <w:rFonts w:ascii="Times New Roman" w:hAnsi="Times New Roman"/>
      <w:sz w:val="28"/>
    </w:rPr>
  </w:style>
  <w:style w:type="paragraph" w:customStyle="1" w:styleId="Default">
    <w:name w:val="Default"/>
    <w:rsid w:val="00142FBD"/>
    <w:pPr>
      <w:autoSpaceDE w:val="0"/>
      <w:autoSpaceDN w:val="0"/>
      <w:adjustRightInd w:val="0"/>
      <w:spacing w:after="0" w:line="240" w:lineRule="auto"/>
    </w:pPr>
    <w:rPr>
      <w:rFonts w:ascii="Tahoma" w:hAnsi="Tahoma" w:cs="Tahoma"/>
      <w:color w:val="000000"/>
      <w:sz w:val="24"/>
      <w:szCs w:val="24"/>
    </w:rPr>
  </w:style>
  <w:style w:type="paragraph" w:customStyle="1" w:styleId="13">
    <w:name w:val="Обычный (веб)1"/>
    <w:basedOn w:val="a0"/>
    <w:rsid w:val="00142FBD"/>
    <w:pPr>
      <w:suppressAutoHyphens/>
      <w:spacing w:before="280" w:after="119" w:line="240" w:lineRule="auto"/>
      <w:ind w:firstLine="0"/>
      <w:jc w:val="left"/>
    </w:pPr>
    <w:rPr>
      <w:rFonts w:eastAsia="Times New Roman" w:cs="Times New Roman"/>
      <w:color w:val="00000A"/>
      <w:kern w:val="2"/>
      <w:sz w:val="24"/>
      <w:szCs w:val="24"/>
      <w:lang w:eastAsia="ar-SA"/>
    </w:rPr>
  </w:style>
  <w:style w:type="character" w:customStyle="1" w:styleId="layout">
    <w:name w:val="layout"/>
    <w:basedOn w:val="a1"/>
    <w:rsid w:val="00142FBD"/>
  </w:style>
  <w:style w:type="character" w:styleId="aff0">
    <w:name w:val="Emphasis"/>
    <w:basedOn w:val="a1"/>
    <w:uiPriority w:val="20"/>
    <w:qFormat/>
    <w:rsid w:val="00142FBD"/>
    <w:rPr>
      <w:i/>
      <w:iCs/>
    </w:rPr>
  </w:style>
  <w:style w:type="paragraph" w:styleId="aff1">
    <w:name w:val="caption"/>
    <w:semiHidden/>
    <w:unhideWhenUsed/>
    <w:qFormat/>
    <w:rsid w:val="0040674F"/>
    <w:pPr>
      <w:suppressAutoHyphens/>
      <w:spacing w:after="0" w:line="240" w:lineRule="auto"/>
      <w:outlineLvl w:val="0"/>
    </w:pPr>
    <w:rPr>
      <w:rFonts w:ascii="Times New Roman" w:eastAsia="Arial Unicode MS" w:hAnsi="Times New Roman" w:cs="Arial Unicode MS"/>
      <w:color w:val="000000"/>
      <w:sz w:val="36"/>
      <w:szCs w:val="36"/>
      <w:u w:color="000000"/>
      <w:lang w:eastAsia="ru-RU"/>
      <w14:textOutline w14:w="12700" w14:cap="flat" w14:cmpd="sng" w14:algn="ctr">
        <w14:noFill/>
        <w14:prstDash w14:val="solid"/>
        <w14:miter w14:lim="100000"/>
      </w14:textOutline>
    </w:rPr>
  </w:style>
  <w:style w:type="paragraph" w:customStyle="1" w:styleId="1A">
    <w:name w:val="Стиль таблицы 1 A"/>
    <w:rsid w:val="0040674F"/>
    <w:pPr>
      <w:spacing w:after="0" w:line="240" w:lineRule="auto"/>
    </w:pPr>
    <w:rPr>
      <w:rFonts w:ascii="Helvetica Neue" w:eastAsia="Arial Unicode MS" w:hAnsi="Helvetica Neue" w:cs="Arial Unicode MS"/>
      <w:b/>
      <w:bCs/>
      <w:color w:val="000000"/>
      <w:sz w:val="20"/>
      <w:szCs w:val="20"/>
      <w:u w:color="000000"/>
      <w:lang w:eastAsia="ru-RU"/>
      <w14:textOutline w14:w="12700" w14:cap="flat" w14:cmpd="sng" w14:algn="ctr">
        <w14:noFill/>
        <w14:prstDash w14:val="solid"/>
        <w14:miter w14:lim="100000"/>
      </w14:textOutline>
    </w:rPr>
  </w:style>
  <w:style w:type="paragraph" w:customStyle="1" w:styleId="2A">
    <w:name w:val="Стиль таблицы 2 A"/>
    <w:rsid w:val="0040674F"/>
    <w:pPr>
      <w:spacing w:after="0" w:line="240" w:lineRule="auto"/>
    </w:pPr>
    <w:rPr>
      <w:rFonts w:ascii="Helvetica Neue" w:eastAsia="Arial Unicode MS" w:hAnsi="Helvetica Neue" w:cs="Arial Unicode MS"/>
      <w:color w:val="000000"/>
      <w:sz w:val="20"/>
      <w:szCs w:val="20"/>
      <w:u w:color="000000"/>
      <w:lang w:eastAsia="ru-RU"/>
      <w14:textOutline w14:w="12700" w14:cap="flat" w14:cmpd="sng" w14:algn="ctr">
        <w14:noFill/>
        <w14:prstDash w14:val="solid"/>
        <w14:miter w14:lim="100000"/>
      </w14:textOutline>
    </w:rPr>
  </w:style>
  <w:style w:type="table" w:customStyle="1" w:styleId="TableNormal">
    <w:name w:val="Table Normal"/>
    <w:rsid w:val="0040674F"/>
    <w:pPr>
      <w:spacing w:after="0" w:line="240" w:lineRule="auto"/>
    </w:pPr>
    <w:rPr>
      <w:rFonts w:ascii="Times New Roman" w:eastAsia="Arial Unicode MS" w:hAnsi="Times New Roman" w:cs="Times New Roman"/>
      <w:sz w:val="20"/>
      <w:szCs w:val="20"/>
      <w:bdr w:val="none" w:sz="0" w:space="0" w:color="auto" w:frame="1"/>
      <w:lang w:eastAsia="ru-RU"/>
    </w:rPr>
    <w:tblPr>
      <w:tblCellMar>
        <w:top w:w="0" w:type="dxa"/>
        <w:left w:w="0" w:type="dxa"/>
        <w:bottom w:w="0" w:type="dxa"/>
        <w:right w:w="0" w:type="dxa"/>
      </w:tblCellMar>
    </w:tblPr>
  </w:style>
  <w:style w:type="numbering" w:customStyle="1" w:styleId="a">
    <w:name w:val="С числами"/>
    <w:rsid w:val="0040674F"/>
    <w:pPr>
      <w:numPr>
        <w:numId w:val="6"/>
      </w:numPr>
    </w:pPr>
  </w:style>
  <w:style w:type="paragraph" w:styleId="aff2">
    <w:name w:val="Normal (Web)"/>
    <w:basedOn w:val="a0"/>
    <w:uiPriority w:val="99"/>
    <w:semiHidden/>
    <w:unhideWhenUsed/>
    <w:rsid w:val="0089410D"/>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14">
    <w:name w:val="Обычный1"/>
    <w:rsid w:val="00570665"/>
    <w:pPr>
      <w:spacing w:after="0"/>
    </w:pPr>
    <w:rPr>
      <w:rFonts w:ascii="Arial" w:eastAsia="Arial" w:hAnsi="Arial" w:cs="Arial"/>
      <w:lang w:eastAsia="ru-RU"/>
    </w:rPr>
  </w:style>
  <w:style w:type="character" w:customStyle="1" w:styleId="EndNoteBibliography">
    <w:name w:val="EndNote Bibliography Знак"/>
    <w:basedOn w:val="a1"/>
    <w:link w:val="EndNoteBibliography0"/>
    <w:locked/>
    <w:rsid w:val="0003672D"/>
    <w:rPr>
      <w:rFonts w:ascii="Calibri" w:hAnsi="Calibri" w:cs="Calibri"/>
      <w:noProof/>
      <w:lang w:val="en-US"/>
    </w:rPr>
  </w:style>
  <w:style w:type="paragraph" w:customStyle="1" w:styleId="EndNoteBibliography0">
    <w:name w:val="EndNote Bibliography"/>
    <w:basedOn w:val="a0"/>
    <w:link w:val="EndNoteBibliography"/>
    <w:rsid w:val="0003672D"/>
    <w:pPr>
      <w:spacing w:after="200" w:line="240" w:lineRule="auto"/>
      <w:ind w:firstLine="0"/>
      <w:jc w:val="left"/>
    </w:pPr>
    <w:rPr>
      <w:rFonts w:ascii="Calibri" w:hAnsi="Calibri" w:cs="Calibri"/>
      <w:noProof/>
      <w:sz w:val="22"/>
      <w:lang w:val="en-US"/>
    </w:rPr>
  </w:style>
  <w:style w:type="character" w:customStyle="1" w:styleId="TimesNewRoman">
    <w:name w:val="Основной текст + Times New Roman"/>
    <w:aliases w:val="10 pt"/>
    <w:basedOn w:val="a1"/>
    <w:rsid w:val="008B4E7D"/>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ru-RU"/>
    </w:rPr>
  </w:style>
  <w:style w:type="character" w:customStyle="1" w:styleId="biblio-record-text">
    <w:name w:val="biblio-record-text"/>
    <w:basedOn w:val="a1"/>
    <w:rsid w:val="008B4E7D"/>
  </w:style>
  <w:style w:type="character" w:styleId="aff3">
    <w:name w:val="Strong"/>
    <w:basedOn w:val="a1"/>
    <w:uiPriority w:val="22"/>
    <w:qFormat/>
    <w:rsid w:val="008B4E7D"/>
    <w:rPr>
      <w:b/>
      <w:bCs/>
    </w:rPr>
  </w:style>
  <w:style w:type="character" w:customStyle="1" w:styleId="30">
    <w:name w:val="Заголовок 3 Знак"/>
    <w:basedOn w:val="a1"/>
    <w:link w:val="3"/>
    <w:uiPriority w:val="9"/>
    <w:semiHidden/>
    <w:rsid w:val="005C629B"/>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1"/>
    <w:link w:val="4"/>
    <w:uiPriority w:val="9"/>
    <w:semiHidden/>
    <w:rsid w:val="00F81390"/>
    <w:rPr>
      <w:rFonts w:asciiTheme="majorHAnsi" w:eastAsiaTheme="majorEastAsia" w:hAnsiTheme="majorHAnsi" w:cstheme="majorBidi"/>
      <w:i/>
      <w:iCs/>
      <w:color w:val="365F91" w:themeColor="accent1" w:themeShade="BF"/>
      <w:sz w:val="28"/>
    </w:rPr>
  </w:style>
  <w:style w:type="paragraph" w:customStyle="1" w:styleId="51">
    <w:name w:val="Заголовок 51"/>
    <w:basedOn w:val="a0"/>
    <w:next w:val="a0"/>
    <w:uiPriority w:val="9"/>
    <w:semiHidden/>
    <w:unhideWhenUsed/>
    <w:qFormat/>
    <w:rsid w:val="008410EE"/>
    <w:pPr>
      <w:keepNext/>
      <w:keepLines/>
      <w:spacing w:before="80" w:after="40" w:line="259" w:lineRule="auto"/>
      <w:ind w:firstLine="0"/>
      <w:jc w:val="left"/>
      <w:outlineLvl w:val="4"/>
    </w:pPr>
    <w:rPr>
      <w:rFonts w:ascii="Calibri" w:eastAsia="DengXian Light" w:hAnsi="Calibri" w:cs="Times New Roman"/>
      <w:color w:val="2F5496"/>
      <w:sz w:val="22"/>
    </w:rPr>
  </w:style>
  <w:style w:type="paragraph" w:customStyle="1" w:styleId="61">
    <w:name w:val="Заголовок 61"/>
    <w:basedOn w:val="a0"/>
    <w:next w:val="a0"/>
    <w:uiPriority w:val="9"/>
    <w:semiHidden/>
    <w:unhideWhenUsed/>
    <w:qFormat/>
    <w:rsid w:val="008410EE"/>
    <w:pPr>
      <w:keepNext/>
      <w:keepLines/>
      <w:spacing w:before="40" w:line="259" w:lineRule="auto"/>
      <w:ind w:firstLine="0"/>
      <w:jc w:val="left"/>
      <w:outlineLvl w:val="5"/>
    </w:pPr>
    <w:rPr>
      <w:rFonts w:ascii="Calibri" w:eastAsia="DengXian Light" w:hAnsi="Calibri" w:cs="Times New Roman"/>
      <w:i/>
      <w:iCs/>
      <w:color w:val="595959"/>
      <w:sz w:val="22"/>
    </w:rPr>
  </w:style>
  <w:style w:type="paragraph" w:customStyle="1" w:styleId="71">
    <w:name w:val="Заголовок 71"/>
    <w:basedOn w:val="a0"/>
    <w:next w:val="a0"/>
    <w:uiPriority w:val="9"/>
    <w:semiHidden/>
    <w:unhideWhenUsed/>
    <w:qFormat/>
    <w:rsid w:val="008410EE"/>
    <w:pPr>
      <w:keepNext/>
      <w:keepLines/>
      <w:spacing w:before="40" w:line="259" w:lineRule="auto"/>
      <w:ind w:firstLine="0"/>
      <w:jc w:val="left"/>
      <w:outlineLvl w:val="6"/>
    </w:pPr>
    <w:rPr>
      <w:rFonts w:ascii="Calibri" w:eastAsia="DengXian Light" w:hAnsi="Calibri" w:cs="Times New Roman"/>
      <w:color w:val="595959"/>
      <w:sz w:val="22"/>
    </w:rPr>
  </w:style>
  <w:style w:type="paragraph" w:customStyle="1" w:styleId="81">
    <w:name w:val="Заголовок 81"/>
    <w:basedOn w:val="a0"/>
    <w:next w:val="a0"/>
    <w:uiPriority w:val="9"/>
    <w:semiHidden/>
    <w:unhideWhenUsed/>
    <w:qFormat/>
    <w:rsid w:val="008410EE"/>
    <w:pPr>
      <w:keepNext/>
      <w:keepLines/>
      <w:spacing w:line="259" w:lineRule="auto"/>
      <w:ind w:firstLine="0"/>
      <w:jc w:val="left"/>
      <w:outlineLvl w:val="7"/>
    </w:pPr>
    <w:rPr>
      <w:rFonts w:ascii="Calibri" w:eastAsia="DengXian Light" w:hAnsi="Calibri" w:cs="Times New Roman"/>
      <w:i/>
      <w:iCs/>
      <w:color w:val="272727"/>
      <w:sz w:val="22"/>
    </w:rPr>
  </w:style>
  <w:style w:type="paragraph" w:customStyle="1" w:styleId="91">
    <w:name w:val="Заголовок 91"/>
    <w:basedOn w:val="a0"/>
    <w:next w:val="a0"/>
    <w:uiPriority w:val="9"/>
    <w:semiHidden/>
    <w:unhideWhenUsed/>
    <w:qFormat/>
    <w:rsid w:val="008410EE"/>
    <w:pPr>
      <w:keepNext/>
      <w:keepLines/>
      <w:spacing w:line="259" w:lineRule="auto"/>
      <w:ind w:firstLine="0"/>
      <w:jc w:val="left"/>
      <w:outlineLvl w:val="8"/>
    </w:pPr>
    <w:rPr>
      <w:rFonts w:ascii="Calibri" w:eastAsia="DengXian Light" w:hAnsi="Calibri" w:cs="Times New Roman"/>
      <w:color w:val="272727"/>
      <w:sz w:val="22"/>
    </w:rPr>
  </w:style>
  <w:style w:type="numbering" w:customStyle="1" w:styleId="15">
    <w:name w:val="Нет списка1"/>
    <w:next w:val="a3"/>
    <w:uiPriority w:val="99"/>
    <w:semiHidden/>
    <w:unhideWhenUsed/>
    <w:rsid w:val="008410EE"/>
  </w:style>
  <w:style w:type="character" w:customStyle="1" w:styleId="50">
    <w:name w:val="Заголовок 5 Знак"/>
    <w:basedOn w:val="a1"/>
    <w:link w:val="5"/>
    <w:uiPriority w:val="9"/>
    <w:semiHidden/>
    <w:rsid w:val="008410EE"/>
    <w:rPr>
      <w:rFonts w:eastAsia="DengXian Light" w:cs="Times New Roman"/>
      <w:color w:val="2F5496"/>
    </w:rPr>
  </w:style>
  <w:style w:type="character" w:customStyle="1" w:styleId="60">
    <w:name w:val="Заголовок 6 Знак"/>
    <w:basedOn w:val="a1"/>
    <w:link w:val="6"/>
    <w:uiPriority w:val="9"/>
    <w:semiHidden/>
    <w:rsid w:val="008410EE"/>
    <w:rPr>
      <w:rFonts w:eastAsia="DengXian Light" w:cs="Times New Roman"/>
      <w:i/>
      <w:iCs/>
      <w:color w:val="595959"/>
    </w:rPr>
  </w:style>
  <w:style w:type="character" w:customStyle="1" w:styleId="70">
    <w:name w:val="Заголовок 7 Знак"/>
    <w:basedOn w:val="a1"/>
    <w:link w:val="7"/>
    <w:uiPriority w:val="9"/>
    <w:semiHidden/>
    <w:rsid w:val="008410EE"/>
    <w:rPr>
      <w:rFonts w:eastAsia="DengXian Light" w:cs="Times New Roman"/>
      <w:color w:val="595959"/>
    </w:rPr>
  </w:style>
  <w:style w:type="character" w:customStyle="1" w:styleId="80">
    <w:name w:val="Заголовок 8 Знак"/>
    <w:basedOn w:val="a1"/>
    <w:link w:val="8"/>
    <w:uiPriority w:val="9"/>
    <w:semiHidden/>
    <w:rsid w:val="008410EE"/>
    <w:rPr>
      <w:rFonts w:eastAsia="DengXian Light" w:cs="Times New Roman"/>
      <w:i/>
      <w:iCs/>
      <w:color w:val="272727"/>
    </w:rPr>
  </w:style>
  <w:style w:type="character" w:customStyle="1" w:styleId="90">
    <w:name w:val="Заголовок 9 Знак"/>
    <w:basedOn w:val="a1"/>
    <w:link w:val="9"/>
    <w:uiPriority w:val="9"/>
    <w:semiHidden/>
    <w:rsid w:val="008410EE"/>
    <w:rPr>
      <w:rFonts w:eastAsia="DengXian Light" w:cs="Times New Roman"/>
      <w:color w:val="272727"/>
    </w:rPr>
  </w:style>
  <w:style w:type="paragraph" w:customStyle="1" w:styleId="210">
    <w:name w:val="Цитата 21"/>
    <w:basedOn w:val="a0"/>
    <w:next w:val="a0"/>
    <w:uiPriority w:val="29"/>
    <w:qFormat/>
    <w:rsid w:val="008410EE"/>
    <w:pPr>
      <w:spacing w:before="160" w:after="160" w:line="259" w:lineRule="auto"/>
      <w:ind w:firstLine="0"/>
      <w:jc w:val="center"/>
    </w:pPr>
    <w:rPr>
      <w:rFonts w:ascii="Calibri" w:eastAsia="Calibri" w:hAnsi="Calibri"/>
      <w:i/>
      <w:iCs/>
      <w:color w:val="404040"/>
      <w:sz w:val="22"/>
    </w:rPr>
  </w:style>
  <w:style w:type="character" w:customStyle="1" w:styleId="22">
    <w:name w:val="Цитата 2 Знак"/>
    <w:basedOn w:val="a1"/>
    <w:link w:val="23"/>
    <w:uiPriority w:val="29"/>
    <w:rsid w:val="008410EE"/>
    <w:rPr>
      <w:i/>
      <w:iCs/>
      <w:color w:val="404040"/>
    </w:rPr>
  </w:style>
  <w:style w:type="character" w:customStyle="1" w:styleId="16">
    <w:name w:val="Сильное выделение1"/>
    <w:basedOn w:val="a1"/>
    <w:uiPriority w:val="21"/>
    <w:qFormat/>
    <w:rsid w:val="008410EE"/>
    <w:rPr>
      <w:i/>
      <w:iCs/>
      <w:color w:val="2F5496"/>
    </w:rPr>
  </w:style>
  <w:style w:type="paragraph" w:customStyle="1" w:styleId="17">
    <w:name w:val="Выделенная цитата1"/>
    <w:basedOn w:val="a0"/>
    <w:next w:val="a0"/>
    <w:uiPriority w:val="30"/>
    <w:qFormat/>
    <w:rsid w:val="008410EE"/>
    <w:pPr>
      <w:pBdr>
        <w:top w:val="single" w:sz="4" w:space="10" w:color="2F5496"/>
        <w:bottom w:val="single" w:sz="4" w:space="10" w:color="2F5496"/>
      </w:pBdr>
      <w:spacing w:before="360" w:after="360" w:line="259" w:lineRule="auto"/>
      <w:ind w:left="864" w:right="864" w:firstLine="0"/>
      <w:jc w:val="center"/>
    </w:pPr>
    <w:rPr>
      <w:rFonts w:ascii="Calibri" w:eastAsia="Calibri" w:hAnsi="Calibri"/>
      <w:i/>
      <w:iCs/>
      <w:color w:val="2F5496"/>
      <w:sz w:val="22"/>
    </w:rPr>
  </w:style>
  <w:style w:type="character" w:customStyle="1" w:styleId="aff4">
    <w:name w:val="Выделенная цитата Знак"/>
    <w:basedOn w:val="a1"/>
    <w:link w:val="aff5"/>
    <w:uiPriority w:val="30"/>
    <w:rsid w:val="008410EE"/>
    <w:rPr>
      <w:i/>
      <w:iCs/>
      <w:color w:val="2F5496"/>
    </w:rPr>
  </w:style>
  <w:style w:type="character" w:customStyle="1" w:styleId="18">
    <w:name w:val="Сильная ссылка1"/>
    <w:basedOn w:val="a1"/>
    <w:uiPriority w:val="32"/>
    <w:qFormat/>
    <w:rsid w:val="008410EE"/>
    <w:rPr>
      <w:b/>
      <w:bCs/>
      <w:smallCaps/>
      <w:color w:val="2F5496"/>
      <w:spacing w:val="5"/>
    </w:rPr>
  </w:style>
  <w:style w:type="table" w:customStyle="1" w:styleId="19">
    <w:name w:val="Сетка таблицы1"/>
    <w:basedOn w:val="a2"/>
    <w:next w:val="a4"/>
    <w:uiPriority w:val="39"/>
    <w:rsid w:val="008410E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4">
    <w:name w:val="Неразрешенное упоминание2"/>
    <w:basedOn w:val="a1"/>
    <w:uiPriority w:val="99"/>
    <w:semiHidden/>
    <w:unhideWhenUsed/>
    <w:rsid w:val="008410EE"/>
    <w:rPr>
      <w:color w:val="605E5C"/>
      <w:shd w:val="clear" w:color="auto" w:fill="E1DFDD"/>
    </w:rPr>
  </w:style>
  <w:style w:type="table" w:customStyle="1" w:styleId="52">
    <w:name w:val="Сетка таблицы5"/>
    <w:basedOn w:val="a2"/>
    <w:next w:val="a4"/>
    <w:uiPriority w:val="39"/>
    <w:rsid w:val="008410E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0">
    <w:name w:val="Заголовок 5 Знак1"/>
    <w:basedOn w:val="a1"/>
    <w:uiPriority w:val="9"/>
    <w:semiHidden/>
    <w:rsid w:val="008410EE"/>
    <w:rPr>
      <w:rFonts w:asciiTheme="majorHAnsi" w:eastAsiaTheme="majorEastAsia" w:hAnsiTheme="majorHAnsi" w:cstheme="majorBidi"/>
      <w:color w:val="365F91" w:themeColor="accent1" w:themeShade="BF"/>
      <w:sz w:val="28"/>
    </w:rPr>
  </w:style>
  <w:style w:type="character" w:customStyle="1" w:styleId="610">
    <w:name w:val="Заголовок 6 Знак1"/>
    <w:basedOn w:val="a1"/>
    <w:uiPriority w:val="9"/>
    <w:semiHidden/>
    <w:rsid w:val="008410EE"/>
    <w:rPr>
      <w:rFonts w:asciiTheme="majorHAnsi" w:eastAsiaTheme="majorEastAsia" w:hAnsiTheme="majorHAnsi" w:cstheme="majorBidi"/>
      <w:color w:val="243F60" w:themeColor="accent1" w:themeShade="7F"/>
      <w:sz w:val="28"/>
    </w:rPr>
  </w:style>
  <w:style w:type="character" w:customStyle="1" w:styleId="710">
    <w:name w:val="Заголовок 7 Знак1"/>
    <w:basedOn w:val="a1"/>
    <w:uiPriority w:val="9"/>
    <w:semiHidden/>
    <w:rsid w:val="008410EE"/>
    <w:rPr>
      <w:rFonts w:asciiTheme="majorHAnsi" w:eastAsiaTheme="majorEastAsia" w:hAnsiTheme="majorHAnsi" w:cstheme="majorBidi"/>
      <w:i/>
      <w:iCs/>
      <w:color w:val="243F60" w:themeColor="accent1" w:themeShade="7F"/>
      <w:sz w:val="28"/>
    </w:rPr>
  </w:style>
  <w:style w:type="character" w:customStyle="1" w:styleId="810">
    <w:name w:val="Заголовок 8 Знак1"/>
    <w:basedOn w:val="a1"/>
    <w:uiPriority w:val="9"/>
    <w:semiHidden/>
    <w:rsid w:val="008410EE"/>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1"/>
    <w:uiPriority w:val="9"/>
    <w:semiHidden/>
    <w:rsid w:val="008410EE"/>
    <w:rPr>
      <w:rFonts w:asciiTheme="majorHAnsi" w:eastAsiaTheme="majorEastAsia" w:hAnsiTheme="majorHAnsi" w:cstheme="majorBidi"/>
      <w:i/>
      <w:iCs/>
      <w:color w:val="272727" w:themeColor="text1" w:themeTint="D8"/>
      <w:sz w:val="21"/>
      <w:szCs w:val="21"/>
    </w:rPr>
  </w:style>
  <w:style w:type="paragraph" w:styleId="23">
    <w:name w:val="Quote"/>
    <w:basedOn w:val="a0"/>
    <w:next w:val="a0"/>
    <w:link w:val="22"/>
    <w:uiPriority w:val="29"/>
    <w:qFormat/>
    <w:rsid w:val="008410EE"/>
    <w:pPr>
      <w:spacing w:before="200" w:after="160"/>
      <w:ind w:left="864" w:right="864"/>
      <w:jc w:val="center"/>
    </w:pPr>
    <w:rPr>
      <w:rFonts w:asciiTheme="minorHAnsi" w:hAnsiTheme="minorHAnsi"/>
      <w:i/>
      <w:iCs/>
      <w:color w:val="404040"/>
      <w:sz w:val="22"/>
    </w:rPr>
  </w:style>
  <w:style w:type="character" w:customStyle="1" w:styleId="211">
    <w:name w:val="Цитата 2 Знак1"/>
    <w:basedOn w:val="a1"/>
    <w:uiPriority w:val="29"/>
    <w:rsid w:val="008410EE"/>
    <w:rPr>
      <w:rFonts w:ascii="Times New Roman" w:hAnsi="Times New Roman"/>
      <w:i/>
      <w:iCs/>
      <w:color w:val="404040" w:themeColor="text1" w:themeTint="BF"/>
      <w:sz w:val="28"/>
    </w:rPr>
  </w:style>
  <w:style w:type="character" w:styleId="aff6">
    <w:name w:val="Intense Emphasis"/>
    <w:basedOn w:val="a1"/>
    <w:uiPriority w:val="21"/>
    <w:qFormat/>
    <w:rsid w:val="008410EE"/>
    <w:rPr>
      <w:i/>
      <w:iCs/>
      <w:color w:val="4F81BD" w:themeColor="accent1"/>
    </w:rPr>
  </w:style>
  <w:style w:type="paragraph" w:styleId="aff5">
    <w:name w:val="Intense Quote"/>
    <w:basedOn w:val="a0"/>
    <w:next w:val="a0"/>
    <w:link w:val="aff4"/>
    <w:uiPriority w:val="30"/>
    <w:qFormat/>
    <w:rsid w:val="008410EE"/>
    <w:pPr>
      <w:pBdr>
        <w:top w:val="single" w:sz="4" w:space="10" w:color="4F81BD" w:themeColor="accent1"/>
        <w:bottom w:val="single" w:sz="4" w:space="10" w:color="4F81BD" w:themeColor="accent1"/>
      </w:pBdr>
      <w:spacing w:before="360" w:after="360"/>
      <w:ind w:left="864" w:right="864"/>
      <w:jc w:val="center"/>
    </w:pPr>
    <w:rPr>
      <w:rFonts w:asciiTheme="minorHAnsi" w:hAnsiTheme="minorHAnsi"/>
      <w:i/>
      <w:iCs/>
      <w:color w:val="2F5496"/>
      <w:sz w:val="22"/>
    </w:rPr>
  </w:style>
  <w:style w:type="character" w:customStyle="1" w:styleId="1b">
    <w:name w:val="Выделенная цитата Знак1"/>
    <w:basedOn w:val="a1"/>
    <w:uiPriority w:val="30"/>
    <w:rsid w:val="008410EE"/>
    <w:rPr>
      <w:rFonts w:ascii="Times New Roman" w:hAnsi="Times New Roman"/>
      <w:i/>
      <w:iCs/>
      <w:color w:val="4F81BD" w:themeColor="accent1"/>
      <w:sz w:val="28"/>
    </w:rPr>
  </w:style>
  <w:style w:type="character" w:styleId="aff7">
    <w:name w:val="Intense Reference"/>
    <w:basedOn w:val="a1"/>
    <w:uiPriority w:val="32"/>
    <w:qFormat/>
    <w:rsid w:val="008410EE"/>
    <w:rPr>
      <w:b/>
      <w:bCs/>
      <w:smallCaps/>
      <w:color w:val="4F81BD" w:themeColor="accent1"/>
      <w:spacing w:val="5"/>
    </w:rPr>
  </w:style>
  <w:style w:type="table" w:customStyle="1" w:styleId="25">
    <w:name w:val="Сетка таблицы2"/>
    <w:basedOn w:val="a2"/>
    <w:next w:val="a4"/>
    <w:uiPriority w:val="39"/>
    <w:rsid w:val="002035E4"/>
    <w:pPr>
      <w:spacing w:after="0" w:line="240" w:lineRule="auto"/>
    </w:pPr>
    <w:rPr>
      <w:rFonts w:eastAsia="Calibri"/>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a1"/>
    <w:rsid w:val="00715B5D"/>
  </w:style>
  <w:style w:type="character" w:customStyle="1" w:styleId="markedcontent">
    <w:name w:val="markedcontent"/>
    <w:basedOn w:val="a1"/>
    <w:rsid w:val="00715B5D"/>
  </w:style>
  <w:style w:type="table" w:customStyle="1" w:styleId="32">
    <w:name w:val="Сетка таблицы3"/>
    <w:basedOn w:val="a2"/>
    <w:next w:val="a4"/>
    <w:uiPriority w:val="39"/>
    <w:rsid w:val="00B026F0"/>
    <w:pPr>
      <w:spacing w:after="0" w:line="240" w:lineRule="auto"/>
    </w:pPr>
    <w:rPr>
      <w:rFonts w:eastAsia="Calibri"/>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848572">
      <w:bodyDiv w:val="1"/>
      <w:marLeft w:val="0"/>
      <w:marRight w:val="0"/>
      <w:marTop w:val="0"/>
      <w:marBottom w:val="0"/>
      <w:divBdr>
        <w:top w:val="none" w:sz="0" w:space="0" w:color="auto"/>
        <w:left w:val="none" w:sz="0" w:space="0" w:color="auto"/>
        <w:bottom w:val="none" w:sz="0" w:space="0" w:color="auto"/>
        <w:right w:val="none" w:sz="0" w:space="0" w:color="auto"/>
      </w:divBdr>
    </w:div>
    <w:div w:id="143741640">
      <w:bodyDiv w:val="1"/>
      <w:marLeft w:val="0"/>
      <w:marRight w:val="0"/>
      <w:marTop w:val="0"/>
      <w:marBottom w:val="0"/>
      <w:divBdr>
        <w:top w:val="none" w:sz="0" w:space="0" w:color="auto"/>
        <w:left w:val="none" w:sz="0" w:space="0" w:color="auto"/>
        <w:bottom w:val="none" w:sz="0" w:space="0" w:color="auto"/>
        <w:right w:val="none" w:sz="0" w:space="0" w:color="auto"/>
      </w:divBdr>
    </w:div>
    <w:div w:id="146632058">
      <w:bodyDiv w:val="1"/>
      <w:marLeft w:val="0"/>
      <w:marRight w:val="0"/>
      <w:marTop w:val="0"/>
      <w:marBottom w:val="0"/>
      <w:divBdr>
        <w:top w:val="none" w:sz="0" w:space="0" w:color="auto"/>
        <w:left w:val="none" w:sz="0" w:space="0" w:color="auto"/>
        <w:bottom w:val="none" w:sz="0" w:space="0" w:color="auto"/>
        <w:right w:val="none" w:sz="0" w:space="0" w:color="auto"/>
      </w:divBdr>
    </w:div>
    <w:div w:id="182014971">
      <w:bodyDiv w:val="1"/>
      <w:marLeft w:val="0"/>
      <w:marRight w:val="0"/>
      <w:marTop w:val="0"/>
      <w:marBottom w:val="0"/>
      <w:divBdr>
        <w:top w:val="none" w:sz="0" w:space="0" w:color="auto"/>
        <w:left w:val="none" w:sz="0" w:space="0" w:color="auto"/>
        <w:bottom w:val="none" w:sz="0" w:space="0" w:color="auto"/>
        <w:right w:val="none" w:sz="0" w:space="0" w:color="auto"/>
      </w:divBdr>
    </w:div>
    <w:div w:id="200169303">
      <w:bodyDiv w:val="1"/>
      <w:marLeft w:val="0"/>
      <w:marRight w:val="0"/>
      <w:marTop w:val="0"/>
      <w:marBottom w:val="0"/>
      <w:divBdr>
        <w:top w:val="none" w:sz="0" w:space="0" w:color="auto"/>
        <w:left w:val="none" w:sz="0" w:space="0" w:color="auto"/>
        <w:bottom w:val="none" w:sz="0" w:space="0" w:color="auto"/>
        <w:right w:val="none" w:sz="0" w:space="0" w:color="auto"/>
      </w:divBdr>
    </w:div>
    <w:div w:id="218901671">
      <w:bodyDiv w:val="1"/>
      <w:marLeft w:val="0"/>
      <w:marRight w:val="0"/>
      <w:marTop w:val="0"/>
      <w:marBottom w:val="0"/>
      <w:divBdr>
        <w:top w:val="none" w:sz="0" w:space="0" w:color="auto"/>
        <w:left w:val="none" w:sz="0" w:space="0" w:color="auto"/>
        <w:bottom w:val="none" w:sz="0" w:space="0" w:color="auto"/>
        <w:right w:val="none" w:sz="0" w:space="0" w:color="auto"/>
      </w:divBdr>
      <w:divsChild>
        <w:div w:id="785655975">
          <w:marLeft w:val="0"/>
          <w:marRight w:val="0"/>
          <w:marTop w:val="0"/>
          <w:marBottom w:val="0"/>
          <w:divBdr>
            <w:top w:val="none" w:sz="0" w:space="0" w:color="auto"/>
            <w:left w:val="none" w:sz="0" w:space="0" w:color="auto"/>
            <w:bottom w:val="none" w:sz="0" w:space="0" w:color="auto"/>
            <w:right w:val="none" w:sz="0" w:space="0" w:color="auto"/>
          </w:divBdr>
        </w:div>
        <w:div w:id="957562467">
          <w:marLeft w:val="0"/>
          <w:marRight w:val="0"/>
          <w:marTop w:val="0"/>
          <w:marBottom w:val="0"/>
          <w:divBdr>
            <w:top w:val="none" w:sz="0" w:space="0" w:color="auto"/>
            <w:left w:val="none" w:sz="0" w:space="0" w:color="auto"/>
            <w:bottom w:val="none" w:sz="0" w:space="0" w:color="auto"/>
            <w:right w:val="none" w:sz="0" w:space="0" w:color="auto"/>
          </w:divBdr>
        </w:div>
        <w:div w:id="367528962">
          <w:marLeft w:val="0"/>
          <w:marRight w:val="0"/>
          <w:marTop w:val="0"/>
          <w:marBottom w:val="0"/>
          <w:divBdr>
            <w:top w:val="none" w:sz="0" w:space="0" w:color="auto"/>
            <w:left w:val="none" w:sz="0" w:space="0" w:color="auto"/>
            <w:bottom w:val="none" w:sz="0" w:space="0" w:color="auto"/>
            <w:right w:val="none" w:sz="0" w:space="0" w:color="auto"/>
          </w:divBdr>
        </w:div>
        <w:div w:id="1131630002">
          <w:marLeft w:val="0"/>
          <w:marRight w:val="0"/>
          <w:marTop w:val="0"/>
          <w:marBottom w:val="0"/>
          <w:divBdr>
            <w:top w:val="none" w:sz="0" w:space="0" w:color="auto"/>
            <w:left w:val="none" w:sz="0" w:space="0" w:color="auto"/>
            <w:bottom w:val="none" w:sz="0" w:space="0" w:color="auto"/>
            <w:right w:val="none" w:sz="0" w:space="0" w:color="auto"/>
          </w:divBdr>
        </w:div>
      </w:divsChild>
    </w:div>
    <w:div w:id="225797842">
      <w:bodyDiv w:val="1"/>
      <w:marLeft w:val="0"/>
      <w:marRight w:val="0"/>
      <w:marTop w:val="0"/>
      <w:marBottom w:val="0"/>
      <w:divBdr>
        <w:top w:val="none" w:sz="0" w:space="0" w:color="auto"/>
        <w:left w:val="none" w:sz="0" w:space="0" w:color="auto"/>
        <w:bottom w:val="none" w:sz="0" w:space="0" w:color="auto"/>
        <w:right w:val="none" w:sz="0" w:space="0" w:color="auto"/>
      </w:divBdr>
    </w:div>
    <w:div w:id="277294657">
      <w:bodyDiv w:val="1"/>
      <w:marLeft w:val="0"/>
      <w:marRight w:val="0"/>
      <w:marTop w:val="0"/>
      <w:marBottom w:val="0"/>
      <w:divBdr>
        <w:top w:val="none" w:sz="0" w:space="0" w:color="auto"/>
        <w:left w:val="none" w:sz="0" w:space="0" w:color="auto"/>
        <w:bottom w:val="none" w:sz="0" w:space="0" w:color="auto"/>
        <w:right w:val="none" w:sz="0" w:space="0" w:color="auto"/>
      </w:divBdr>
    </w:div>
    <w:div w:id="338047015">
      <w:bodyDiv w:val="1"/>
      <w:marLeft w:val="0"/>
      <w:marRight w:val="0"/>
      <w:marTop w:val="0"/>
      <w:marBottom w:val="0"/>
      <w:divBdr>
        <w:top w:val="none" w:sz="0" w:space="0" w:color="auto"/>
        <w:left w:val="none" w:sz="0" w:space="0" w:color="auto"/>
        <w:bottom w:val="none" w:sz="0" w:space="0" w:color="auto"/>
        <w:right w:val="none" w:sz="0" w:space="0" w:color="auto"/>
      </w:divBdr>
    </w:div>
    <w:div w:id="352727664">
      <w:bodyDiv w:val="1"/>
      <w:marLeft w:val="0"/>
      <w:marRight w:val="0"/>
      <w:marTop w:val="0"/>
      <w:marBottom w:val="0"/>
      <w:divBdr>
        <w:top w:val="none" w:sz="0" w:space="0" w:color="auto"/>
        <w:left w:val="none" w:sz="0" w:space="0" w:color="auto"/>
        <w:bottom w:val="none" w:sz="0" w:space="0" w:color="auto"/>
        <w:right w:val="none" w:sz="0" w:space="0" w:color="auto"/>
      </w:divBdr>
    </w:div>
    <w:div w:id="376199827">
      <w:bodyDiv w:val="1"/>
      <w:marLeft w:val="0"/>
      <w:marRight w:val="0"/>
      <w:marTop w:val="0"/>
      <w:marBottom w:val="0"/>
      <w:divBdr>
        <w:top w:val="none" w:sz="0" w:space="0" w:color="auto"/>
        <w:left w:val="none" w:sz="0" w:space="0" w:color="auto"/>
        <w:bottom w:val="none" w:sz="0" w:space="0" w:color="auto"/>
        <w:right w:val="none" w:sz="0" w:space="0" w:color="auto"/>
      </w:divBdr>
    </w:div>
    <w:div w:id="480849187">
      <w:bodyDiv w:val="1"/>
      <w:marLeft w:val="0"/>
      <w:marRight w:val="0"/>
      <w:marTop w:val="0"/>
      <w:marBottom w:val="0"/>
      <w:divBdr>
        <w:top w:val="none" w:sz="0" w:space="0" w:color="auto"/>
        <w:left w:val="none" w:sz="0" w:space="0" w:color="auto"/>
        <w:bottom w:val="none" w:sz="0" w:space="0" w:color="auto"/>
        <w:right w:val="none" w:sz="0" w:space="0" w:color="auto"/>
      </w:divBdr>
    </w:div>
    <w:div w:id="526332163">
      <w:bodyDiv w:val="1"/>
      <w:marLeft w:val="0"/>
      <w:marRight w:val="0"/>
      <w:marTop w:val="0"/>
      <w:marBottom w:val="0"/>
      <w:divBdr>
        <w:top w:val="none" w:sz="0" w:space="0" w:color="auto"/>
        <w:left w:val="none" w:sz="0" w:space="0" w:color="auto"/>
        <w:bottom w:val="none" w:sz="0" w:space="0" w:color="auto"/>
        <w:right w:val="none" w:sz="0" w:space="0" w:color="auto"/>
      </w:divBdr>
      <w:divsChild>
        <w:div w:id="343676572">
          <w:marLeft w:val="0"/>
          <w:marRight w:val="0"/>
          <w:marTop w:val="0"/>
          <w:marBottom w:val="0"/>
          <w:divBdr>
            <w:top w:val="none" w:sz="0" w:space="0" w:color="auto"/>
            <w:left w:val="none" w:sz="0" w:space="0" w:color="auto"/>
            <w:bottom w:val="none" w:sz="0" w:space="0" w:color="auto"/>
            <w:right w:val="none" w:sz="0" w:space="0" w:color="auto"/>
          </w:divBdr>
        </w:div>
        <w:div w:id="1983583783">
          <w:marLeft w:val="0"/>
          <w:marRight w:val="0"/>
          <w:marTop w:val="0"/>
          <w:marBottom w:val="0"/>
          <w:divBdr>
            <w:top w:val="none" w:sz="0" w:space="0" w:color="auto"/>
            <w:left w:val="none" w:sz="0" w:space="0" w:color="auto"/>
            <w:bottom w:val="none" w:sz="0" w:space="0" w:color="auto"/>
            <w:right w:val="none" w:sz="0" w:space="0" w:color="auto"/>
          </w:divBdr>
        </w:div>
        <w:div w:id="1508984945">
          <w:marLeft w:val="0"/>
          <w:marRight w:val="0"/>
          <w:marTop w:val="0"/>
          <w:marBottom w:val="0"/>
          <w:divBdr>
            <w:top w:val="none" w:sz="0" w:space="0" w:color="auto"/>
            <w:left w:val="none" w:sz="0" w:space="0" w:color="auto"/>
            <w:bottom w:val="none" w:sz="0" w:space="0" w:color="auto"/>
            <w:right w:val="none" w:sz="0" w:space="0" w:color="auto"/>
          </w:divBdr>
        </w:div>
        <w:div w:id="629284791">
          <w:marLeft w:val="0"/>
          <w:marRight w:val="0"/>
          <w:marTop w:val="0"/>
          <w:marBottom w:val="0"/>
          <w:divBdr>
            <w:top w:val="none" w:sz="0" w:space="0" w:color="auto"/>
            <w:left w:val="none" w:sz="0" w:space="0" w:color="auto"/>
            <w:bottom w:val="none" w:sz="0" w:space="0" w:color="auto"/>
            <w:right w:val="none" w:sz="0" w:space="0" w:color="auto"/>
          </w:divBdr>
        </w:div>
        <w:div w:id="846480319">
          <w:marLeft w:val="0"/>
          <w:marRight w:val="0"/>
          <w:marTop w:val="0"/>
          <w:marBottom w:val="0"/>
          <w:divBdr>
            <w:top w:val="none" w:sz="0" w:space="0" w:color="auto"/>
            <w:left w:val="none" w:sz="0" w:space="0" w:color="auto"/>
            <w:bottom w:val="none" w:sz="0" w:space="0" w:color="auto"/>
            <w:right w:val="none" w:sz="0" w:space="0" w:color="auto"/>
          </w:divBdr>
        </w:div>
      </w:divsChild>
    </w:div>
    <w:div w:id="612514127">
      <w:bodyDiv w:val="1"/>
      <w:marLeft w:val="0"/>
      <w:marRight w:val="0"/>
      <w:marTop w:val="0"/>
      <w:marBottom w:val="0"/>
      <w:divBdr>
        <w:top w:val="none" w:sz="0" w:space="0" w:color="auto"/>
        <w:left w:val="none" w:sz="0" w:space="0" w:color="auto"/>
        <w:bottom w:val="none" w:sz="0" w:space="0" w:color="auto"/>
        <w:right w:val="none" w:sz="0" w:space="0" w:color="auto"/>
      </w:divBdr>
    </w:div>
    <w:div w:id="630671077">
      <w:bodyDiv w:val="1"/>
      <w:marLeft w:val="0"/>
      <w:marRight w:val="0"/>
      <w:marTop w:val="0"/>
      <w:marBottom w:val="0"/>
      <w:divBdr>
        <w:top w:val="none" w:sz="0" w:space="0" w:color="auto"/>
        <w:left w:val="none" w:sz="0" w:space="0" w:color="auto"/>
        <w:bottom w:val="none" w:sz="0" w:space="0" w:color="auto"/>
        <w:right w:val="none" w:sz="0" w:space="0" w:color="auto"/>
      </w:divBdr>
    </w:div>
    <w:div w:id="690575068">
      <w:bodyDiv w:val="1"/>
      <w:marLeft w:val="0"/>
      <w:marRight w:val="0"/>
      <w:marTop w:val="0"/>
      <w:marBottom w:val="0"/>
      <w:divBdr>
        <w:top w:val="none" w:sz="0" w:space="0" w:color="auto"/>
        <w:left w:val="none" w:sz="0" w:space="0" w:color="auto"/>
        <w:bottom w:val="none" w:sz="0" w:space="0" w:color="auto"/>
        <w:right w:val="none" w:sz="0" w:space="0" w:color="auto"/>
      </w:divBdr>
    </w:div>
    <w:div w:id="702250786">
      <w:bodyDiv w:val="1"/>
      <w:marLeft w:val="0"/>
      <w:marRight w:val="0"/>
      <w:marTop w:val="0"/>
      <w:marBottom w:val="0"/>
      <w:divBdr>
        <w:top w:val="none" w:sz="0" w:space="0" w:color="auto"/>
        <w:left w:val="none" w:sz="0" w:space="0" w:color="auto"/>
        <w:bottom w:val="none" w:sz="0" w:space="0" w:color="auto"/>
        <w:right w:val="none" w:sz="0" w:space="0" w:color="auto"/>
      </w:divBdr>
    </w:div>
    <w:div w:id="713040569">
      <w:bodyDiv w:val="1"/>
      <w:marLeft w:val="0"/>
      <w:marRight w:val="0"/>
      <w:marTop w:val="0"/>
      <w:marBottom w:val="0"/>
      <w:divBdr>
        <w:top w:val="none" w:sz="0" w:space="0" w:color="auto"/>
        <w:left w:val="none" w:sz="0" w:space="0" w:color="auto"/>
        <w:bottom w:val="none" w:sz="0" w:space="0" w:color="auto"/>
        <w:right w:val="none" w:sz="0" w:space="0" w:color="auto"/>
      </w:divBdr>
      <w:divsChild>
        <w:div w:id="2024890194">
          <w:marLeft w:val="0"/>
          <w:marRight w:val="0"/>
          <w:marTop w:val="0"/>
          <w:marBottom w:val="0"/>
          <w:divBdr>
            <w:top w:val="none" w:sz="0" w:space="0" w:color="auto"/>
            <w:left w:val="none" w:sz="0" w:space="0" w:color="auto"/>
            <w:bottom w:val="none" w:sz="0" w:space="0" w:color="auto"/>
            <w:right w:val="none" w:sz="0" w:space="0" w:color="auto"/>
          </w:divBdr>
        </w:div>
        <w:div w:id="38169856">
          <w:marLeft w:val="0"/>
          <w:marRight w:val="0"/>
          <w:marTop w:val="0"/>
          <w:marBottom w:val="0"/>
          <w:divBdr>
            <w:top w:val="none" w:sz="0" w:space="0" w:color="auto"/>
            <w:left w:val="none" w:sz="0" w:space="0" w:color="auto"/>
            <w:bottom w:val="none" w:sz="0" w:space="0" w:color="auto"/>
            <w:right w:val="none" w:sz="0" w:space="0" w:color="auto"/>
          </w:divBdr>
          <w:divsChild>
            <w:div w:id="1752652473">
              <w:marLeft w:val="0"/>
              <w:marRight w:val="0"/>
              <w:marTop w:val="0"/>
              <w:marBottom w:val="0"/>
              <w:divBdr>
                <w:top w:val="none" w:sz="0" w:space="0" w:color="auto"/>
                <w:left w:val="none" w:sz="0" w:space="0" w:color="auto"/>
                <w:bottom w:val="none" w:sz="0" w:space="0" w:color="auto"/>
                <w:right w:val="none" w:sz="0" w:space="0" w:color="auto"/>
              </w:divBdr>
              <w:divsChild>
                <w:div w:id="187141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179820">
          <w:marLeft w:val="0"/>
          <w:marRight w:val="0"/>
          <w:marTop w:val="0"/>
          <w:marBottom w:val="0"/>
          <w:divBdr>
            <w:top w:val="none" w:sz="0" w:space="0" w:color="auto"/>
            <w:left w:val="none" w:sz="0" w:space="0" w:color="auto"/>
            <w:bottom w:val="none" w:sz="0" w:space="0" w:color="auto"/>
            <w:right w:val="none" w:sz="0" w:space="0" w:color="auto"/>
          </w:divBdr>
          <w:divsChild>
            <w:div w:id="849098255">
              <w:marLeft w:val="0"/>
              <w:marRight w:val="0"/>
              <w:marTop w:val="0"/>
              <w:marBottom w:val="0"/>
              <w:divBdr>
                <w:top w:val="none" w:sz="0" w:space="0" w:color="auto"/>
                <w:left w:val="none" w:sz="0" w:space="0" w:color="auto"/>
                <w:bottom w:val="none" w:sz="0" w:space="0" w:color="auto"/>
                <w:right w:val="none" w:sz="0" w:space="0" w:color="auto"/>
              </w:divBdr>
              <w:divsChild>
                <w:div w:id="10269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363664">
      <w:bodyDiv w:val="1"/>
      <w:marLeft w:val="0"/>
      <w:marRight w:val="0"/>
      <w:marTop w:val="0"/>
      <w:marBottom w:val="0"/>
      <w:divBdr>
        <w:top w:val="none" w:sz="0" w:space="0" w:color="auto"/>
        <w:left w:val="none" w:sz="0" w:space="0" w:color="auto"/>
        <w:bottom w:val="none" w:sz="0" w:space="0" w:color="auto"/>
        <w:right w:val="none" w:sz="0" w:space="0" w:color="auto"/>
      </w:divBdr>
    </w:div>
    <w:div w:id="851644140">
      <w:bodyDiv w:val="1"/>
      <w:marLeft w:val="0"/>
      <w:marRight w:val="0"/>
      <w:marTop w:val="0"/>
      <w:marBottom w:val="0"/>
      <w:divBdr>
        <w:top w:val="none" w:sz="0" w:space="0" w:color="auto"/>
        <w:left w:val="none" w:sz="0" w:space="0" w:color="auto"/>
        <w:bottom w:val="none" w:sz="0" w:space="0" w:color="auto"/>
        <w:right w:val="none" w:sz="0" w:space="0" w:color="auto"/>
      </w:divBdr>
    </w:div>
    <w:div w:id="864366905">
      <w:bodyDiv w:val="1"/>
      <w:marLeft w:val="0"/>
      <w:marRight w:val="0"/>
      <w:marTop w:val="0"/>
      <w:marBottom w:val="0"/>
      <w:divBdr>
        <w:top w:val="none" w:sz="0" w:space="0" w:color="auto"/>
        <w:left w:val="none" w:sz="0" w:space="0" w:color="auto"/>
        <w:bottom w:val="none" w:sz="0" w:space="0" w:color="auto"/>
        <w:right w:val="none" w:sz="0" w:space="0" w:color="auto"/>
      </w:divBdr>
    </w:div>
    <w:div w:id="1001279460">
      <w:bodyDiv w:val="1"/>
      <w:marLeft w:val="0"/>
      <w:marRight w:val="0"/>
      <w:marTop w:val="0"/>
      <w:marBottom w:val="0"/>
      <w:divBdr>
        <w:top w:val="none" w:sz="0" w:space="0" w:color="auto"/>
        <w:left w:val="none" w:sz="0" w:space="0" w:color="auto"/>
        <w:bottom w:val="none" w:sz="0" w:space="0" w:color="auto"/>
        <w:right w:val="none" w:sz="0" w:space="0" w:color="auto"/>
      </w:divBdr>
      <w:divsChild>
        <w:div w:id="1490710457">
          <w:marLeft w:val="0"/>
          <w:marRight w:val="0"/>
          <w:marTop w:val="0"/>
          <w:marBottom w:val="0"/>
          <w:divBdr>
            <w:top w:val="none" w:sz="0" w:space="0" w:color="auto"/>
            <w:left w:val="none" w:sz="0" w:space="0" w:color="auto"/>
            <w:bottom w:val="none" w:sz="0" w:space="0" w:color="auto"/>
            <w:right w:val="none" w:sz="0" w:space="0" w:color="auto"/>
          </w:divBdr>
        </w:div>
        <w:div w:id="594896846">
          <w:marLeft w:val="0"/>
          <w:marRight w:val="0"/>
          <w:marTop w:val="0"/>
          <w:marBottom w:val="0"/>
          <w:divBdr>
            <w:top w:val="none" w:sz="0" w:space="0" w:color="auto"/>
            <w:left w:val="none" w:sz="0" w:space="0" w:color="auto"/>
            <w:bottom w:val="none" w:sz="0" w:space="0" w:color="auto"/>
            <w:right w:val="none" w:sz="0" w:space="0" w:color="auto"/>
          </w:divBdr>
        </w:div>
        <w:div w:id="605234640">
          <w:marLeft w:val="0"/>
          <w:marRight w:val="0"/>
          <w:marTop w:val="0"/>
          <w:marBottom w:val="0"/>
          <w:divBdr>
            <w:top w:val="none" w:sz="0" w:space="0" w:color="auto"/>
            <w:left w:val="none" w:sz="0" w:space="0" w:color="auto"/>
            <w:bottom w:val="none" w:sz="0" w:space="0" w:color="auto"/>
            <w:right w:val="none" w:sz="0" w:space="0" w:color="auto"/>
          </w:divBdr>
        </w:div>
        <w:div w:id="922028548">
          <w:marLeft w:val="0"/>
          <w:marRight w:val="0"/>
          <w:marTop w:val="0"/>
          <w:marBottom w:val="0"/>
          <w:divBdr>
            <w:top w:val="none" w:sz="0" w:space="0" w:color="auto"/>
            <w:left w:val="none" w:sz="0" w:space="0" w:color="auto"/>
            <w:bottom w:val="none" w:sz="0" w:space="0" w:color="auto"/>
            <w:right w:val="none" w:sz="0" w:space="0" w:color="auto"/>
          </w:divBdr>
        </w:div>
      </w:divsChild>
    </w:div>
    <w:div w:id="1059472570">
      <w:bodyDiv w:val="1"/>
      <w:marLeft w:val="0"/>
      <w:marRight w:val="0"/>
      <w:marTop w:val="0"/>
      <w:marBottom w:val="0"/>
      <w:divBdr>
        <w:top w:val="none" w:sz="0" w:space="0" w:color="auto"/>
        <w:left w:val="none" w:sz="0" w:space="0" w:color="auto"/>
        <w:bottom w:val="none" w:sz="0" w:space="0" w:color="auto"/>
        <w:right w:val="none" w:sz="0" w:space="0" w:color="auto"/>
      </w:divBdr>
    </w:div>
    <w:div w:id="1129324567">
      <w:bodyDiv w:val="1"/>
      <w:marLeft w:val="0"/>
      <w:marRight w:val="0"/>
      <w:marTop w:val="0"/>
      <w:marBottom w:val="0"/>
      <w:divBdr>
        <w:top w:val="none" w:sz="0" w:space="0" w:color="auto"/>
        <w:left w:val="none" w:sz="0" w:space="0" w:color="auto"/>
        <w:bottom w:val="none" w:sz="0" w:space="0" w:color="auto"/>
        <w:right w:val="none" w:sz="0" w:space="0" w:color="auto"/>
      </w:divBdr>
    </w:div>
    <w:div w:id="1149593961">
      <w:bodyDiv w:val="1"/>
      <w:marLeft w:val="0"/>
      <w:marRight w:val="0"/>
      <w:marTop w:val="0"/>
      <w:marBottom w:val="0"/>
      <w:divBdr>
        <w:top w:val="none" w:sz="0" w:space="0" w:color="auto"/>
        <w:left w:val="none" w:sz="0" w:space="0" w:color="auto"/>
        <w:bottom w:val="none" w:sz="0" w:space="0" w:color="auto"/>
        <w:right w:val="none" w:sz="0" w:space="0" w:color="auto"/>
      </w:divBdr>
      <w:divsChild>
        <w:div w:id="2051611054">
          <w:marLeft w:val="0"/>
          <w:marRight w:val="0"/>
          <w:marTop w:val="0"/>
          <w:marBottom w:val="0"/>
          <w:divBdr>
            <w:top w:val="none" w:sz="0" w:space="0" w:color="auto"/>
            <w:left w:val="none" w:sz="0" w:space="0" w:color="auto"/>
            <w:bottom w:val="none" w:sz="0" w:space="0" w:color="auto"/>
            <w:right w:val="none" w:sz="0" w:space="0" w:color="auto"/>
          </w:divBdr>
        </w:div>
        <w:div w:id="1887568508">
          <w:marLeft w:val="0"/>
          <w:marRight w:val="0"/>
          <w:marTop w:val="0"/>
          <w:marBottom w:val="0"/>
          <w:divBdr>
            <w:top w:val="none" w:sz="0" w:space="0" w:color="auto"/>
            <w:left w:val="none" w:sz="0" w:space="0" w:color="auto"/>
            <w:bottom w:val="none" w:sz="0" w:space="0" w:color="auto"/>
            <w:right w:val="none" w:sz="0" w:space="0" w:color="auto"/>
          </w:divBdr>
        </w:div>
        <w:div w:id="18312243">
          <w:marLeft w:val="0"/>
          <w:marRight w:val="0"/>
          <w:marTop w:val="0"/>
          <w:marBottom w:val="0"/>
          <w:divBdr>
            <w:top w:val="none" w:sz="0" w:space="0" w:color="auto"/>
            <w:left w:val="none" w:sz="0" w:space="0" w:color="auto"/>
            <w:bottom w:val="none" w:sz="0" w:space="0" w:color="auto"/>
            <w:right w:val="none" w:sz="0" w:space="0" w:color="auto"/>
          </w:divBdr>
        </w:div>
        <w:div w:id="2010479321">
          <w:marLeft w:val="0"/>
          <w:marRight w:val="0"/>
          <w:marTop w:val="0"/>
          <w:marBottom w:val="0"/>
          <w:divBdr>
            <w:top w:val="none" w:sz="0" w:space="0" w:color="auto"/>
            <w:left w:val="none" w:sz="0" w:space="0" w:color="auto"/>
            <w:bottom w:val="none" w:sz="0" w:space="0" w:color="auto"/>
            <w:right w:val="none" w:sz="0" w:space="0" w:color="auto"/>
          </w:divBdr>
        </w:div>
      </w:divsChild>
    </w:div>
    <w:div w:id="1173691238">
      <w:bodyDiv w:val="1"/>
      <w:marLeft w:val="0"/>
      <w:marRight w:val="0"/>
      <w:marTop w:val="0"/>
      <w:marBottom w:val="0"/>
      <w:divBdr>
        <w:top w:val="none" w:sz="0" w:space="0" w:color="auto"/>
        <w:left w:val="none" w:sz="0" w:space="0" w:color="auto"/>
        <w:bottom w:val="none" w:sz="0" w:space="0" w:color="auto"/>
        <w:right w:val="none" w:sz="0" w:space="0" w:color="auto"/>
      </w:divBdr>
      <w:divsChild>
        <w:div w:id="2135828058">
          <w:marLeft w:val="0"/>
          <w:marRight w:val="0"/>
          <w:marTop w:val="0"/>
          <w:marBottom w:val="0"/>
          <w:divBdr>
            <w:top w:val="none" w:sz="0" w:space="0" w:color="auto"/>
            <w:left w:val="none" w:sz="0" w:space="0" w:color="auto"/>
            <w:bottom w:val="none" w:sz="0" w:space="0" w:color="auto"/>
            <w:right w:val="none" w:sz="0" w:space="0" w:color="auto"/>
          </w:divBdr>
        </w:div>
        <w:div w:id="1520002086">
          <w:marLeft w:val="0"/>
          <w:marRight w:val="0"/>
          <w:marTop w:val="0"/>
          <w:marBottom w:val="0"/>
          <w:divBdr>
            <w:top w:val="none" w:sz="0" w:space="0" w:color="auto"/>
            <w:left w:val="none" w:sz="0" w:space="0" w:color="auto"/>
            <w:bottom w:val="none" w:sz="0" w:space="0" w:color="auto"/>
            <w:right w:val="none" w:sz="0" w:space="0" w:color="auto"/>
          </w:divBdr>
        </w:div>
        <w:div w:id="190073761">
          <w:marLeft w:val="0"/>
          <w:marRight w:val="0"/>
          <w:marTop w:val="0"/>
          <w:marBottom w:val="0"/>
          <w:divBdr>
            <w:top w:val="none" w:sz="0" w:space="0" w:color="auto"/>
            <w:left w:val="none" w:sz="0" w:space="0" w:color="auto"/>
            <w:bottom w:val="none" w:sz="0" w:space="0" w:color="auto"/>
            <w:right w:val="none" w:sz="0" w:space="0" w:color="auto"/>
          </w:divBdr>
        </w:div>
        <w:div w:id="162866165">
          <w:marLeft w:val="0"/>
          <w:marRight w:val="0"/>
          <w:marTop w:val="0"/>
          <w:marBottom w:val="0"/>
          <w:divBdr>
            <w:top w:val="none" w:sz="0" w:space="0" w:color="auto"/>
            <w:left w:val="none" w:sz="0" w:space="0" w:color="auto"/>
            <w:bottom w:val="none" w:sz="0" w:space="0" w:color="auto"/>
            <w:right w:val="none" w:sz="0" w:space="0" w:color="auto"/>
          </w:divBdr>
        </w:div>
      </w:divsChild>
    </w:div>
    <w:div w:id="1263761641">
      <w:bodyDiv w:val="1"/>
      <w:marLeft w:val="0"/>
      <w:marRight w:val="0"/>
      <w:marTop w:val="0"/>
      <w:marBottom w:val="0"/>
      <w:divBdr>
        <w:top w:val="none" w:sz="0" w:space="0" w:color="auto"/>
        <w:left w:val="none" w:sz="0" w:space="0" w:color="auto"/>
        <w:bottom w:val="none" w:sz="0" w:space="0" w:color="auto"/>
        <w:right w:val="none" w:sz="0" w:space="0" w:color="auto"/>
      </w:divBdr>
    </w:div>
    <w:div w:id="1285428445">
      <w:bodyDiv w:val="1"/>
      <w:marLeft w:val="0"/>
      <w:marRight w:val="0"/>
      <w:marTop w:val="0"/>
      <w:marBottom w:val="0"/>
      <w:divBdr>
        <w:top w:val="none" w:sz="0" w:space="0" w:color="auto"/>
        <w:left w:val="none" w:sz="0" w:space="0" w:color="auto"/>
        <w:bottom w:val="none" w:sz="0" w:space="0" w:color="auto"/>
        <w:right w:val="none" w:sz="0" w:space="0" w:color="auto"/>
      </w:divBdr>
    </w:div>
    <w:div w:id="1312369048">
      <w:bodyDiv w:val="1"/>
      <w:marLeft w:val="0"/>
      <w:marRight w:val="0"/>
      <w:marTop w:val="0"/>
      <w:marBottom w:val="0"/>
      <w:divBdr>
        <w:top w:val="none" w:sz="0" w:space="0" w:color="auto"/>
        <w:left w:val="none" w:sz="0" w:space="0" w:color="auto"/>
        <w:bottom w:val="none" w:sz="0" w:space="0" w:color="auto"/>
        <w:right w:val="none" w:sz="0" w:space="0" w:color="auto"/>
      </w:divBdr>
    </w:div>
    <w:div w:id="1327048869">
      <w:bodyDiv w:val="1"/>
      <w:marLeft w:val="0"/>
      <w:marRight w:val="0"/>
      <w:marTop w:val="0"/>
      <w:marBottom w:val="0"/>
      <w:divBdr>
        <w:top w:val="none" w:sz="0" w:space="0" w:color="auto"/>
        <w:left w:val="none" w:sz="0" w:space="0" w:color="auto"/>
        <w:bottom w:val="none" w:sz="0" w:space="0" w:color="auto"/>
        <w:right w:val="none" w:sz="0" w:space="0" w:color="auto"/>
      </w:divBdr>
    </w:div>
    <w:div w:id="1361122532">
      <w:bodyDiv w:val="1"/>
      <w:marLeft w:val="0"/>
      <w:marRight w:val="0"/>
      <w:marTop w:val="0"/>
      <w:marBottom w:val="0"/>
      <w:divBdr>
        <w:top w:val="none" w:sz="0" w:space="0" w:color="auto"/>
        <w:left w:val="none" w:sz="0" w:space="0" w:color="auto"/>
        <w:bottom w:val="none" w:sz="0" w:space="0" w:color="auto"/>
        <w:right w:val="none" w:sz="0" w:space="0" w:color="auto"/>
      </w:divBdr>
    </w:div>
    <w:div w:id="1399212371">
      <w:bodyDiv w:val="1"/>
      <w:marLeft w:val="0"/>
      <w:marRight w:val="0"/>
      <w:marTop w:val="0"/>
      <w:marBottom w:val="0"/>
      <w:divBdr>
        <w:top w:val="none" w:sz="0" w:space="0" w:color="auto"/>
        <w:left w:val="none" w:sz="0" w:space="0" w:color="auto"/>
        <w:bottom w:val="none" w:sz="0" w:space="0" w:color="auto"/>
        <w:right w:val="none" w:sz="0" w:space="0" w:color="auto"/>
      </w:divBdr>
      <w:divsChild>
        <w:div w:id="1577935624">
          <w:marLeft w:val="0"/>
          <w:marRight w:val="0"/>
          <w:marTop w:val="0"/>
          <w:marBottom w:val="0"/>
          <w:divBdr>
            <w:top w:val="none" w:sz="0" w:space="0" w:color="auto"/>
            <w:left w:val="none" w:sz="0" w:space="0" w:color="auto"/>
            <w:bottom w:val="none" w:sz="0" w:space="0" w:color="auto"/>
            <w:right w:val="none" w:sz="0" w:space="0" w:color="auto"/>
          </w:divBdr>
        </w:div>
        <w:div w:id="1246376122">
          <w:marLeft w:val="0"/>
          <w:marRight w:val="0"/>
          <w:marTop w:val="0"/>
          <w:marBottom w:val="0"/>
          <w:divBdr>
            <w:top w:val="none" w:sz="0" w:space="0" w:color="auto"/>
            <w:left w:val="none" w:sz="0" w:space="0" w:color="auto"/>
            <w:bottom w:val="none" w:sz="0" w:space="0" w:color="auto"/>
            <w:right w:val="none" w:sz="0" w:space="0" w:color="auto"/>
          </w:divBdr>
          <w:divsChild>
            <w:div w:id="109907844">
              <w:marLeft w:val="0"/>
              <w:marRight w:val="0"/>
              <w:marTop w:val="0"/>
              <w:marBottom w:val="0"/>
              <w:divBdr>
                <w:top w:val="none" w:sz="0" w:space="0" w:color="auto"/>
                <w:left w:val="none" w:sz="0" w:space="0" w:color="auto"/>
                <w:bottom w:val="none" w:sz="0" w:space="0" w:color="auto"/>
                <w:right w:val="none" w:sz="0" w:space="0" w:color="auto"/>
              </w:divBdr>
              <w:divsChild>
                <w:div w:id="21111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917033">
          <w:marLeft w:val="0"/>
          <w:marRight w:val="0"/>
          <w:marTop w:val="0"/>
          <w:marBottom w:val="0"/>
          <w:divBdr>
            <w:top w:val="none" w:sz="0" w:space="0" w:color="auto"/>
            <w:left w:val="none" w:sz="0" w:space="0" w:color="auto"/>
            <w:bottom w:val="none" w:sz="0" w:space="0" w:color="auto"/>
            <w:right w:val="none" w:sz="0" w:space="0" w:color="auto"/>
          </w:divBdr>
          <w:divsChild>
            <w:div w:id="632714571">
              <w:marLeft w:val="0"/>
              <w:marRight w:val="0"/>
              <w:marTop w:val="0"/>
              <w:marBottom w:val="0"/>
              <w:divBdr>
                <w:top w:val="none" w:sz="0" w:space="0" w:color="auto"/>
                <w:left w:val="none" w:sz="0" w:space="0" w:color="auto"/>
                <w:bottom w:val="none" w:sz="0" w:space="0" w:color="auto"/>
                <w:right w:val="none" w:sz="0" w:space="0" w:color="auto"/>
              </w:divBdr>
              <w:divsChild>
                <w:div w:id="43767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177677">
      <w:bodyDiv w:val="1"/>
      <w:marLeft w:val="0"/>
      <w:marRight w:val="0"/>
      <w:marTop w:val="0"/>
      <w:marBottom w:val="0"/>
      <w:divBdr>
        <w:top w:val="none" w:sz="0" w:space="0" w:color="auto"/>
        <w:left w:val="none" w:sz="0" w:space="0" w:color="auto"/>
        <w:bottom w:val="none" w:sz="0" w:space="0" w:color="auto"/>
        <w:right w:val="none" w:sz="0" w:space="0" w:color="auto"/>
      </w:divBdr>
    </w:div>
    <w:div w:id="1477337124">
      <w:bodyDiv w:val="1"/>
      <w:marLeft w:val="0"/>
      <w:marRight w:val="0"/>
      <w:marTop w:val="0"/>
      <w:marBottom w:val="0"/>
      <w:divBdr>
        <w:top w:val="none" w:sz="0" w:space="0" w:color="auto"/>
        <w:left w:val="none" w:sz="0" w:space="0" w:color="auto"/>
        <w:bottom w:val="none" w:sz="0" w:space="0" w:color="auto"/>
        <w:right w:val="none" w:sz="0" w:space="0" w:color="auto"/>
      </w:divBdr>
    </w:div>
    <w:div w:id="1543513408">
      <w:bodyDiv w:val="1"/>
      <w:marLeft w:val="0"/>
      <w:marRight w:val="0"/>
      <w:marTop w:val="0"/>
      <w:marBottom w:val="0"/>
      <w:divBdr>
        <w:top w:val="none" w:sz="0" w:space="0" w:color="auto"/>
        <w:left w:val="none" w:sz="0" w:space="0" w:color="auto"/>
        <w:bottom w:val="none" w:sz="0" w:space="0" w:color="auto"/>
        <w:right w:val="none" w:sz="0" w:space="0" w:color="auto"/>
      </w:divBdr>
    </w:div>
    <w:div w:id="1796102219">
      <w:bodyDiv w:val="1"/>
      <w:marLeft w:val="0"/>
      <w:marRight w:val="0"/>
      <w:marTop w:val="0"/>
      <w:marBottom w:val="0"/>
      <w:divBdr>
        <w:top w:val="none" w:sz="0" w:space="0" w:color="auto"/>
        <w:left w:val="none" w:sz="0" w:space="0" w:color="auto"/>
        <w:bottom w:val="none" w:sz="0" w:space="0" w:color="auto"/>
        <w:right w:val="none" w:sz="0" w:space="0" w:color="auto"/>
      </w:divBdr>
    </w:div>
    <w:div w:id="1798570650">
      <w:bodyDiv w:val="1"/>
      <w:marLeft w:val="0"/>
      <w:marRight w:val="0"/>
      <w:marTop w:val="0"/>
      <w:marBottom w:val="0"/>
      <w:divBdr>
        <w:top w:val="none" w:sz="0" w:space="0" w:color="auto"/>
        <w:left w:val="none" w:sz="0" w:space="0" w:color="auto"/>
        <w:bottom w:val="none" w:sz="0" w:space="0" w:color="auto"/>
        <w:right w:val="none" w:sz="0" w:space="0" w:color="auto"/>
      </w:divBdr>
    </w:div>
    <w:div w:id="1905484378">
      <w:bodyDiv w:val="1"/>
      <w:marLeft w:val="0"/>
      <w:marRight w:val="0"/>
      <w:marTop w:val="0"/>
      <w:marBottom w:val="0"/>
      <w:divBdr>
        <w:top w:val="none" w:sz="0" w:space="0" w:color="auto"/>
        <w:left w:val="none" w:sz="0" w:space="0" w:color="auto"/>
        <w:bottom w:val="none" w:sz="0" w:space="0" w:color="auto"/>
        <w:right w:val="none" w:sz="0" w:space="0" w:color="auto"/>
      </w:divBdr>
    </w:div>
    <w:div w:id="203641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rdocumentation.org/packages/regclass/versions/1.6/topics/VIF" TargetMode="External"/><Relationship Id="rId21" Type="http://schemas.openxmlformats.org/officeDocument/2006/relationships/image" Target="media/image12.png"/><Relationship Id="rId42" Type="http://schemas.openxmlformats.org/officeDocument/2006/relationships/image" Target="media/image25.emf"/><Relationship Id="rId47" Type="http://schemas.openxmlformats.org/officeDocument/2006/relationships/hyperlink" Target="https://doi.org/10.1093/nar/gki380" TargetMode="External"/><Relationship Id="rId63" Type="http://schemas.openxmlformats.org/officeDocument/2006/relationships/hyperlink" Target="https://doi.org/10.1016/j.mtla.2019.100572" TargetMode="External"/><Relationship Id="rId68" Type="http://schemas.openxmlformats.org/officeDocument/2006/relationships/image" Target="media/image42.png"/><Relationship Id="rId84" Type="http://schemas.openxmlformats.org/officeDocument/2006/relationships/image" Target="media/image57.jpeg"/><Relationship Id="rId89" Type="http://schemas.openxmlformats.org/officeDocument/2006/relationships/chart" Target="charts/chart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hyperlink" Target="https://primerize.stanford.edu/" TargetMode="External"/><Relationship Id="rId37" Type="http://schemas.openxmlformats.org/officeDocument/2006/relationships/image" Target="media/image22.png"/><Relationship Id="rId53" Type="http://schemas.openxmlformats.org/officeDocument/2006/relationships/image" Target="media/image31.jpeg"/><Relationship Id="rId58" Type="http://schemas.openxmlformats.org/officeDocument/2006/relationships/image" Target="media/image36.png"/><Relationship Id="rId74" Type="http://schemas.openxmlformats.org/officeDocument/2006/relationships/image" Target="media/image48.jpeg"/><Relationship Id="rId79" Type="http://schemas.openxmlformats.org/officeDocument/2006/relationships/image" Target="media/image53.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footer" Target="footer2.xml"/><Relationship Id="rId35" Type="http://schemas.openxmlformats.org/officeDocument/2006/relationships/hyperlink" Target="https://tmcalculator.neb.com/" TargetMode="External"/><Relationship Id="rId43" Type="http://schemas.openxmlformats.org/officeDocument/2006/relationships/hyperlink" Target="https://www.neb.com/en/products/m0208-taq-dna-ligase" TargetMode="External"/><Relationship Id="rId48" Type="http://schemas.openxmlformats.org/officeDocument/2006/relationships/hyperlink" Target="https://doi.org/10.1093/nar/gkq143" TargetMode="External"/><Relationship Id="rId56" Type="http://schemas.openxmlformats.org/officeDocument/2006/relationships/image" Target="media/image34.png"/><Relationship Id="rId64" Type="http://schemas.openxmlformats.org/officeDocument/2006/relationships/image" Target="media/image38.emf"/><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hyperlink" Target="https://doi.org/10.1002/jemt.24695"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http://genecut.unipro.ru/" TargetMode="External"/><Relationship Id="rId38" Type="http://schemas.openxmlformats.org/officeDocument/2006/relationships/image" Target="media/image23.png"/><Relationship Id="rId46" Type="http://schemas.openxmlformats.org/officeDocument/2006/relationships/hyperlink" Target="https://doi.org/10.1093/nar/30.10.e43" TargetMode="External"/><Relationship Id="rId59" Type="http://schemas.openxmlformats.org/officeDocument/2006/relationships/image" Target="media/image37.png"/><Relationship Id="rId67" Type="http://schemas.openxmlformats.org/officeDocument/2006/relationships/image" Target="media/image41.jpeg"/><Relationship Id="rId20" Type="http://schemas.openxmlformats.org/officeDocument/2006/relationships/image" Target="media/image11.png"/><Relationship Id="rId41" Type="http://schemas.openxmlformats.org/officeDocument/2006/relationships/image" Target="media/image24.emf"/><Relationship Id="rId54" Type="http://schemas.openxmlformats.org/officeDocument/2006/relationships/image" Target="media/image32.jpeg"/><Relationship Id="rId62" Type="http://schemas.openxmlformats.org/officeDocument/2006/relationships/hyperlink" Target="https://doi.org/10.1016/j.biomaterials.2010.09.068" TargetMode="External"/><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6.jpeg"/><Relationship Id="rId88" Type="http://schemas.openxmlformats.org/officeDocument/2006/relationships/hyperlink" Target="https://doi.org/10.1016/j.ejpb.2023.09.011" TargetMode="Externa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1.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image" Target="media/image2.png"/><Relationship Id="rId31" Type="http://schemas.openxmlformats.org/officeDocument/2006/relationships/footer" Target="footer3.xml"/><Relationship Id="rId44" Type="http://schemas.openxmlformats.org/officeDocument/2006/relationships/hyperlink" Target="https://www.thermofisher.com/order/catalog/product/EL0013" TargetMode="External"/><Relationship Id="rId52" Type="http://schemas.openxmlformats.org/officeDocument/2006/relationships/image" Target="media/image30.jpeg"/><Relationship Id="rId60" Type="http://schemas.openxmlformats.org/officeDocument/2006/relationships/hyperlink" Target="https://doi.org/10.1002/jbm.a.31931" TargetMode="External"/><Relationship Id="rId65" Type="http://schemas.openxmlformats.org/officeDocument/2006/relationships/image" Target="media/image39.emf"/><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png"/><Relationship Id="rId86" Type="http://schemas.openxmlformats.org/officeDocument/2006/relationships/hyperlink" Target="https://doi.org/10.1016/B978-0-323-90773-6.00025-7"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www.rdocumentation.org/packages/factoextra/versions/1.0.7" TargetMode="External"/><Relationship Id="rId39" Type="http://schemas.openxmlformats.org/officeDocument/2006/relationships/image" Target="media/image220.png"/><Relationship Id="rId34" Type="http://schemas.openxmlformats.org/officeDocument/2006/relationships/image" Target="media/image20.emf"/><Relationship Id="rId50" Type="http://schemas.openxmlformats.org/officeDocument/2006/relationships/image" Target="media/image28.png"/><Relationship Id="rId55" Type="http://schemas.openxmlformats.org/officeDocument/2006/relationships/image" Target="media/image33.jpeg"/><Relationship Id="rId7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jpg"/><Relationship Id="rId24" Type="http://schemas.openxmlformats.org/officeDocument/2006/relationships/image" Target="media/image15.png"/><Relationship Id="rId40" Type="http://schemas.openxmlformats.org/officeDocument/2006/relationships/image" Target="media/image230.png"/><Relationship Id="rId45" Type="http://schemas.openxmlformats.org/officeDocument/2006/relationships/image" Target="media/image26.emf"/><Relationship Id="rId66" Type="http://schemas.openxmlformats.org/officeDocument/2006/relationships/image" Target="media/image40.emf"/><Relationship Id="rId87" Type="http://schemas.openxmlformats.org/officeDocument/2006/relationships/hyperlink" Target="https://doi.org/10.1016/bs.mim.2019.03.002" TargetMode="External"/><Relationship Id="rId61" Type="http://schemas.openxmlformats.org/officeDocument/2006/relationships/hyperlink" Target="https://doi.org/10.1002/jbm.b.34112" TargetMode="External"/><Relationship Id="rId82" Type="http://schemas.openxmlformats.org/officeDocument/2006/relationships/hyperlink" Target="https://doi.org/10.1002/jemt.24698" TargetMode="External"/><Relationship Id="rId19" Type="http://schemas.openxmlformats.org/officeDocument/2006/relationships/image" Target="media/image10.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14712759369494"/>
          <c:y val="8.552615248838237E-2"/>
          <c:w val="0.86599418639800263"/>
          <c:h val="0.66904573751385987"/>
        </c:manualLayout>
      </c:layout>
      <c:barChart>
        <c:barDir val="col"/>
        <c:grouping val="clustered"/>
        <c:varyColors val="0"/>
        <c:ser>
          <c:idx val="0"/>
          <c:order val="0"/>
          <c:tx>
            <c:strRef>
              <c:f>Sheet1!$A$2</c:f>
              <c:strCache>
                <c:ptCount val="1"/>
                <c:pt idx="0">
                  <c:v>I опытная группа</c:v>
                </c:pt>
              </c:strCache>
            </c:strRef>
          </c:tx>
          <c:spPr>
            <a:solidFill>
              <a:srgbClr val="FF0000"/>
            </a:solidFill>
            <a:ln w="19050">
              <a:solidFill>
                <a:sysClr val="windowText" lastClr="000000"/>
              </a:solidFill>
              <a:prstDash val="solid"/>
            </a:ln>
          </c:spPr>
          <c:invertIfNegative val="0"/>
          <c:cat>
            <c:strRef>
              <c:f>'Sheet1'!$B$1:$G$1</c:f>
              <c:strCache>
                <c:ptCount val="6"/>
                <c:pt idx="0">
                  <c:v>1 сут.</c:v>
                </c:pt>
                <c:pt idx="1">
                  <c:v>4 сут.</c:v>
                </c:pt>
                <c:pt idx="2">
                  <c:v>7 сут.</c:v>
                </c:pt>
                <c:pt idx="3">
                  <c:v>9 сут.</c:v>
                </c:pt>
                <c:pt idx="4">
                  <c:v>12 сут. </c:v>
                </c:pt>
                <c:pt idx="5">
                  <c:v>14 сут.</c:v>
                </c:pt>
              </c:strCache>
            </c:strRef>
          </c:cat>
          <c:val>
            <c:numRef>
              <c:f>Sheet1!$B$2:$G$2</c:f>
              <c:numCache>
                <c:formatCode>General</c:formatCode>
                <c:ptCount val="6"/>
                <c:pt idx="0">
                  <c:v>60.75</c:v>
                </c:pt>
                <c:pt idx="1">
                  <c:v>62.14</c:v>
                </c:pt>
                <c:pt idx="2">
                  <c:v>65.97</c:v>
                </c:pt>
                <c:pt idx="3">
                  <c:v>79.31</c:v>
                </c:pt>
                <c:pt idx="4">
                  <c:v>91.64</c:v>
                </c:pt>
                <c:pt idx="5">
                  <c:v>102.89</c:v>
                </c:pt>
              </c:numCache>
            </c:numRef>
          </c:val>
          <c:extLst>
            <c:ext xmlns:c16="http://schemas.microsoft.com/office/drawing/2014/chart" uri="{C3380CC4-5D6E-409C-BE32-E72D297353CC}">
              <c16:uniqueId val="{00000000-2AE6-4E8D-AE31-AD7554C97AC5}"/>
            </c:ext>
          </c:extLst>
        </c:ser>
        <c:ser>
          <c:idx val="1"/>
          <c:order val="1"/>
          <c:tx>
            <c:strRef>
              <c:f>Sheet1!$A$3</c:f>
              <c:strCache>
                <c:ptCount val="1"/>
                <c:pt idx="0">
                  <c:v>II опытная группа</c:v>
                </c:pt>
              </c:strCache>
            </c:strRef>
          </c:tx>
          <c:spPr>
            <a:solidFill>
              <a:srgbClr val="0000FF"/>
            </a:solidFill>
            <a:ln w="19050">
              <a:solidFill>
                <a:sysClr val="windowText" lastClr="000000"/>
              </a:solidFill>
              <a:prstDash val="solid"/>
            </a:ln>
          </c:spPr>
          <c:invertIfNegative val="0"/>
          <c:cat>
            <c:strRef>
              <c:f>'Sheet1'!$B$1:$G$1</c:f>
              <c:strCache>
                <c:ptCount val="6"/>
                <c:pt idx="0">
                  <c:v>1 сут.</c:v>
                </c:pt>
                <c:pt idx="1">
                  <c:v>4 сут.</c:v>
                </c:pt>
                <c:pt idx="2">
                  <c:v>7 сут.</c:v>
                </c:pt>
                <c:pt idx="3">
                  <c:v>9 сут.</c:v>
                </c:pt>
                <c:pt idx="4">
                  <c:v>12 сут. </c:v>
                </c:pt>
                <c:pt idx="5">
                  <c:v>14 сут.</c:v>
                </c:pt>
              </c:strCache>
            </c:strRef>
          </c:cat>
          <c:val>
            <c:numRef>
              <c:f>Sheet1!$B$3:$G$3</c:f>
              <c:numCache>
                <c:formatCode>General</c:formatCode>
                <c:ptCount val="6"/>
                <c:pt idx="0">
                  <c:v>60.290000000000013</c:v>
                </c:pt>
                <c:pt idx="1">
                  <c:v>64.410000000000025</c:v>
                </c:pt>
                <c:pt idx="2">
                  <c:v>67.319999999999993</c:v>
                </c:pt>
                <c:pt idx="3">
                  <c:v>76.930000000000007</c:v>
                </c:pt>
                <c:pt idx="4">
                  <c:v>90.86</c:v>
                </c:pt>
                <c:pt idx="5">
                  <c:v>101.95</c:v>
                </c:pt>
              </c:numCache>
            </c:numRef>
          </c:val>
          <c:extLst>
            <c:ext xmlns:c16="http://schemas.microsoft.com/office/drawing/2014/chart" uri="{C3380CC4-5D6E-409C-BE32-E72D297353CC}">
              <c16:uniqueId val="{00000001-2AE6-4E8D-AE31-AD7554C97AC5}"/>
            </c:ext>
          </c:extLst>
        </c:ser>
        <c:ser>
          <c:idx val="2"/>
          <c:order val="2"/>
          <c:tx>
            <c:strRef>
              <c:f>Sheet1!$A$4</c:f>
              <c:strCache>
                <c:ptCount val="1"/>
                <c:pt idx="0">
                  <c:v>Контрольная группа</c:v>
                </c:pt>
              </c:strCache>
            </c:strRef>
          </c:tx>
          <c:spPr>
            <a:solidFill>
              <a:srgbClr val="006600"/>
            </a:solidFill>
            <a:ln w="19050">
              <a:solidFill>
                <a:sysClr val="windowText" lastClr="000000"/>
              </a:solidFill>
              <a:prstDash val="solid"/>
            </a:ln>
          </c:spPr>
          <c:invertIfNegative val="0"/>
          <c:cat>
            <c:strRef>
              <c:f>'Sheet1'!$B$1:$G$1</c:f>
              <c:strCache>
                <c:ptCount val="6"/>
                <c:pt idx="0">
                  <c:v>1 сут.</c:v>
                </c:pt>
                <c:pt idx="1">
                  <c:v>4 сут.</c:v>
                </c:pt>
                <c:pt idx="2">
                  <c:v>7 сут.</c:v>
                </c:pt>
                <c:pt idx="3">
                  <c:v>9 сут.</c:v>
                </c:pt>
                <c:pt idx="4">
                  <c:v>12 сут. </c:v>
                </c:pt>
                <c:pt idx="5">
                  <c:v>14 сут.</c:v>
                </c:pt>
              </c:strCache>
            </c:strRef>
          </c:cat>
          <c:val>
            <c:numRef>
              <c:f>Sheet1!$B$4:$G$4</c:f>
              <c:numCache>
                <c:formatCode>General</c:formatCode>
                <c:ptCount val="6"/>
                <c:pt idx="0">
                  <c:v>59.11</c:v>
                </c:pt>
                <c:pt idx="1">
                  <c:v>65.23</c:v>
                </c:pt>
                <c:pt idx="2">
                  <c:v>69.739999999999995</c:v>
                </c:pt>
                <c:pt idx="3">
                  <c:v>75.16</c:v>
                </c:pt>
                <c:pt idx="4">
                  <c:v>90.149999999999991</c:v>
                </c:pt>
                <c:pt idx="5">
                  <c:v>103.4100000000001</c:v>
                </c:pt>
              </c:numCache>
            </c:numRef>
          </c:val>
          <c:extLst>
            <c:ext xmlns:c16="http://schemas.microsoft.com/office/drawing/2014/chart" uri="{C3380CC4-5D6E-409C-BE32-E72D297353CC}">
              <c16:uniqueId val="{00000002-2AE6-4E8D-AE31-AD7554C97AC5}"/>
            </c:ext>
          </c:extLst>
        </c:ser>
        <c:dLbls>
          <c:showLegendKey val="0"/>
          <c:showVal val="0"/>
          <c:showCatName val="0"/>
          <c:showSerName val="0"/>
          <c:showPercent val="0"/>
          <c:showBubbleSize val="0"/>
        </c:dLbls>
        <c:gapWidth val="204"/>
        <c:axId val="280171520"/>
        <c:axId val="202062016"/>
      </c:barChart>
      <c:catAx>
        <c:axId val="280171520"/>
        <c:scaling>
          <c:orientation val="minMax"/>
        </c:scaling>
        <c:delete val="0"/>
        <c:axPos val="b"/>
        <c:majorGridlines>
          <c:spPr>
            <a:ln w="3036">
              <a:solidFill>
                <a:srgbClr val="000000"/>
              </a:solidFill>
              <a:prstDash val="solid"/>
            </a:ln>
          </c:spPr>
        </c:majorGridlines>
        <c:numFmt formatCode="General" sourceLinked="1"/>
        <c:majorTickMark val="out"/>
        <c:minorTickMark val="none"/>
        <c:tickLblPos val="nextTo"/>
        <c:spPr>
          <a:ln w="3036">
            <a:solidFill>
              <a:srgbClr val="000000"/>
            </a:solidFill>
            <a:prstDash val="solid"/>
          </a:ln>
        </c:spPr>
        <c:txPr>
          <a:bodyPr rot="0" vert="horz"/>
          <a:lstStyle/>
          <a:p>
            <a:pPr>
              <a:defRPr sz="1008" b="1" i="0" u="none" strike="noStrike" baseline="0">
                <a:solidFill>
                  <a:srgbClr val="000000"/>
                </a:solidFill>
                <a:latin typeface="Arial Cyr"/>
                <a:ea typeface="Arial Cyr"/>
                <a:cs typeface="Arial Cyr"/>
              </a:defRPr>
            </a:pPr>
            <a:endParaRPr lang="ru-RU"/>
          </a:p>
        </c:txPr>
        <c:crossAx val="202062016"/>
        <c:crossesAt val="1"/>
        <c:auto val="1"/>
        <c:lblAlgn val="ctr"/>
        <c:lblOffset val="100"/>
        <c:tickLblSkip val="1"/>
        <c:tickMarkSkip val="1"/>
        <c:noMultiLvlLbl val="0"/>
      </c:catAx>
      <c:valAx>
        <c:axId val="202062016"/>
        <c:scaling>
          <c:orientation val="minMax"/>
          <c:max val="105"/>
          <c:min val="58"/>
        </c:scaling>
        <c:delete val="0"/>
        <c:axPos val="l"/>
        <c:majorGridlines>
          <c:spPr>
            <a:ln w="3036">
              <a:solidFill>
                <a:srgbClr val="000000"/>
              </a:solidFill>
              <a:prstDash val="solid"/>
            </a:ln>
          </c:spPr>
        </c:majorGridlines>
        <c:title>
          <c:tx>
            <c:rich>
              <a:bodyPr/>
              <a:lstStyle/>
              <a:p>
                <a:pPr>
                  <a:defRPr sz="1083" b="0" i="0" u="none" strike="noStrike" baseline="0">
                    <a:solidFill>
                      <a:srgbClr val="000000"/>
                    </a:solidFill>
                    <a:latin typeface="Arial Cyr"/>
                    <a:ea typeface="Arial Cyr"/>
                    <a:cs typeface="Arial Cyr"/>
                  </a:defRPr>
                </a:pPr>
                <a:r>
                  <a:rPr lang="ru-RU"/>
                  <a:t> масса тела крыс,</a:t>
                </a:r>
                <a:r>
                  <a:rPr lang="ru-RU" baseline="0"/>
                  <a:t> грамм</a:t>
                </a:r>
                <a:endParaRPr lang="ru-RU"/>
              </a:p>
            </c:rich>
          </c:tx>
          <c:layout>
            <c:manualLayout>
              <c:xMode val="edge"/>
              <c:yMode val="edge"/>
              <c:x val="2.110102236390406E-2"/>
              <c:y val="0.15771732860859572"/>
            </c:manualLayout>
          </c:layout>
          <c:overlay val="0"/>
          <c:spPr>
            <a:noFill/>
            <a:ln w="24288">
              <a:noFill/>
            </a:ln>
          </c:spPr>
        </c:title>
        <c:numFmt formatCode="General" sourceLinked="1"/>
        <c:majorTickMark val="out"/>
        <c:minorTickMark val="none"/>
        <c:tickLblPos val="nextTo"/>
        <c:spPr>
          <a:ln w="3036">
            <a:solidFill>
              <a:srgbClr val="000000"/>
            </a:solidFill>
            <a:prstDash val="solid"/>
          </a:ln>
        </c:spPr>
        <c:txPr>
          <a:bodyPr rot="0" vert="horz"/>
          <a:lstStyle/>
          <a:p>
            <a:pPr>
              <a:defRPr sz="1008" b="1" i="0" u="none" strike="noStrike" baseline="0">
                <a:solidFill>
                  <a:srgbClr val="000000"/>
                </a:solidFill>
                <a:latin typeface="Arial Cyr"/>
                <a:ea typeface="Arial Cyr"/>
                <a:cs typeface="Arial Cyr"/>
              </a:defRPr>
            </a:pPr>
            <a:endParaRPr lang="ru-RU"/>
          </a:p>
        </c:txPr>
        <c:crossAx val="280171520"/>
        <c:crosses val="autoZero"/>
        <c:crossBetween val="between"/>
        <c:majorUnit val="6"/>
        <c:minorUnit val="2"/>
      </c:valAx>
      <c:spPr>
        <a:solidFill>
          <a:srgbClr val="FFFFFF"/>
        </a:solidFill>
        <a:ln w="12143">
          <a:solidFill>
            <a:srgbClr val="FFFFFF"/>
          </a:solidFill>
          <a:prstDash val="solid"/>
        </a:ln>
      </c:spPr>
    </c:plotArea>
    <c:legend>
      <c:legendPos val="b"/>
      <c:legendEntry>
        <c:idx val="1"/>
        <c:txPr>
          <a:bodyPr/>
          <a:lstStyle/>
          <a:p>
            <a:pPr>
              <a:defRPr sz="1200" b="0" i="0" u="none" strike="noStrike" baseline="0">
                <a:solidFill>
                  <a:srgbClr val="000000"/>
                </a:solidFill>
                <a:latin typeface="Times New Roman" panose="02020603050405020304" pitchFamily="18" charset="0"/>
                <a:ea typeface="RomanT"/>
                <a:cs typeface="Times New Roman" panose="02020603050405020304" pitchFamily="18" charset="0"/>
              </a:defRPr>
            </a:pPr>
            <a:endParaRPr lang="ru-RU"/>
          </a:p>
        </c:txPr>
      </c:legendEntry>
      <c:layout>
        <c:manualLayout>
          <c:xMode val="edge"/>
          <c:yMode val="edge"/>
          <c:x val="0.10609715776196722"/>
          <c:y val="0.90026853141552254"/>
          <c:w val="0.82986509267990138"/>
          <c:h val="7.4707654756815886E-2"/>
        </c:manualLayout>
      </c:layout>
      <c:overlay val="0"/>
      <c:spPr>
        <a:noFill/>
        <a:ln w="3036">
          <a:noFill/>
          <a:prstDash val="solid"/>
        </a:ln>
      </c:spPr>
      <c:txPr>
        <a:bodyPr/>
        <a:lstStyle/>
        <a:p>
          <a:pPr>
            <a:defRPr sz="1200" b="0" i="0" u="none" strike="noStrike" baseline="0">
              <a:solidFill>
                <a:srgbClr val="000000"/>
              </a:solidFill>
              <a:latin typeface="Times New Roman" panose="02020603050405020304" pitchFamily="18" charset="0"/>
              <a:ea typeface="RomanT"/>
              <a:cs typeface="Times New Roman" panose="02020603050405020304" pitchFamily="18" charset="0"/>
            </a:defRPr>
          </a:pPr>
          <a:endParaRPr lang="ru-RU"/>
        </a:p>
      </c:txPr>
    </c:legend>
    <c:plotVisOnly val="1"/>
    <c:dispBlanksAs val="gap"/>
    <c:showDLblsOverMax val="0"/>
  </c:chart>
  <c:spPr>
    <a:noFill/>
    <a:ln>
      <a:noFill/>
    </a:ln>
  </c:spPr>
  <c:txPr>
    <a:bodyPr/>
    <a:lstStyle/>
    <a:p>
      <a:pPr>
        <a:defRPr sz="1153" b="1" i="0" u="none" strike="noStrike" baseline="0">
          <a:solidFill>
            <a:srgbClr val="000000"/>
          </a:solidFill>
          <a:latin typeface="Arial Cyr"/>
          <a:ea typeface="Arial Cyr"/>
          <a:cs typeface="Arial Cyr"/>
        </a:defRPr>
      </a:pPr>
      <a:endParaRPr lang="ru-RU"/>
    </a:p>
  </c:txPr>
  <c:externalData r:id="rId2">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A891761BC9846DFA07755020660137D"/>
        <w:category>
          <w:name w:val="Общие"/>
          <w:gallery w:val="placeholder"/>
        </w:category>
        <w:types>
          <w:type w:val="bbPlcHdr"/>
        </w:types>
        <w:behaviors>
          <w:behavior w:val="content"/>
        </w:behaviors>
        <w:guid w:val="{35D33AED-1604-4822-9916-135EAFD3088A}"/>
      </w:docPartPr>
      <w:docPartBody>
        <w:p w:rsidR="008712D7" w:rsidRDefault="008712D7" w:rsidP="008712D7">
          <w:pPr>
            <w:pStyle w:val="7A891761BC9846DFA07755020660137D"/>
          </w:pPr>
          <w:r w:rsidRPr="00043090">
            <w:rPr>
              <w:rStyle w:val="a3"/>
            </w:rPr>
            <w:t>Место для ввода текста.</w:t>
          </w:r>
        </w:p>
      </w:docPartBody>
    </w:docPart>
    <w:docPart>
      <w:docPartPr>
        <w:name w:val="BC4AEF8D798E4B1890AEBF76F408B7E2"/>
        <w:category>
          <w:name w:val="Общие"/>
          <w:gallery w:val="placeholder"/>
        </w:category>
        <w:types>
          <w:type w:val="bbPlcHdr"/>
        </w:types>
        <w:behaviors>
          <w:behavior w:val="content"/>
        </w:behaviors>
        <w:guid w:val="{4DB81B38-041C-45E6-BD99-245B60FDD0DA}"/>
      </w:docPartPr>
      <w:docPartBody>
        <w:p w:rsidR="008712D7" w:rsidRDefault="008712D7" w:rsidP="008712D7">
          <w:pPr>
            <w:pStyle w:val="BC4AEF8D798E4B1890AEBF76F408B7E2"/>
          </w:pPr>
          <w:r w:rsidRPr="00043090">
            <w:rPr>
              <w:rStyle w:val="a3"/>
            </w:rPr>
            <w:t>Место для ввода текста.</w:t>
          </w:r>
        </w:p>
      </w:docPartBody>
    </w:docPart>
    <w:docPart>
      <w:docPartPr>
        <w:name w:val="B133AC84CC3E4D38BD70CABF9AD70810"/>
        <w:category>
          <w:name w:val="Общие"/>
          <w:gallery w:val="placeholder"/>
        </w:category>
        <w:types>
          <w:type w:val="bbPlcHdr"/>
        </w:types>
        <w:behaviors>
          <w:behavior w:val="content"/>
        </w:behaviors>
        <w:guid w:val="{8081CAFB-D545-43E3-8F80-358BBB31F303}"/>
      </w:docPartPr>
      <w:docPartBody>
        <w:p w:rsidR="008712D7" w:rsidRDefault="008712D7" w:rsidP="008712D7">
          <w:pPr>
            <w:pStyle w:val="B133AC84CC3E4D38BD70CABF9AD70810"/>
          </w:pPr>
          <w:r w:rsidRPr="00043090">
            <w:rPr>
              <w:rStyle w:val="a3"/>
            </w:rPr>
            <w:t>Место для ввода текста.</w:t>
          </w:r>
        </w:p>
      </w:docPartBody>
    </w:docPart>
    <w:docPart>
      <w:docPartPr>
        <w:name w:val="6A9711DE0CE8415E8FA5A1F318934B80"/>
        <w:category>
          <w:name w:val="Общие"/>
          <w:gallery w:val="placeholder"/>
        </w:category>
        <w:types>
          <w:type w:val="bbPlcHdr"/>
        </w:types>
        <w:behaviors>
          <w:behavior w:val="content"/>
        </w:behaviors>
        <w:guid w:val="{490BECFE-21C1-494A-9CBA-093FB4E7027F}"/>
      </w:docPartPr>
      <w:docPartBody>
        <w:p w:rsidR="008712D7" w:rsidRDefault="008712D7" w:rsidP="008712D7">
          <w:pPr>
            <w:pStyle w:val="6A9711DE0CE8415E8FA5A1F318934B80"/>
          </w:pPr>
          <w:r w:rsidRPr="00043090">
            <w:rPr>
              <w:rStyle w:val="a3"/>
            </w:rPr>
            <w:t>Место для ввода текста.</w:t>
          </w:r>
        </w:p>
      </w:docPartBody>
    </w:docPart>
    <w:docPart>
      <w:docPartPr>
        <w:name w:val="32F76DB0586843BABEC21FFFE17B82AD"/>
        <w:category>
          <w:name w:val="Общие"/>
          <w:gallery w:val="placeholder"/>
        </w:category>
        <w:types>
          <w:type w:val="bbPlcHdr"/>
        </w:types>
        <w:behaviors>
          <w:behavior w:val="content"/>
        </w:behaviors>
        <w:guid w:val="{E15F72CB-AD94-4C77-BACA-2B41DA2ECC4C}"/>
      </w:docPartPr>
      <w:docPartBody>
        <w:p w:rsidR="008712D7" w:rsidRDefault="008712D7" w:rsidP="008712D7">
          <w:pPr>
            <w:pStyle w:val="32F76DB0586843BABEC21FFFE17B82AD"/>
          </w:pPr>
          <w:r w:rsidRPr="00043090">
            <w:rPr>
              <w:rStyle w:val="a3"/>
            </w:rPr>
            <w:t>Место для ввода текста.</w:t>
          </w:r>
        </w:p>
      </w:docPartBody>
    </w:docPart>
    <w:docPart>
      <w:docPartPr>
        <w:name w:val="34BA1AB8B4E84F5B8B556EE17C57921E"/>
        <w:category>
          <w:name w:val="Общие"/>
          <w:gallery w:val="placeholder"/>
        </w:category>
        <w:types>
          <w:type w:val="bbPlcHdr"/>
        </w:types>
        <w:behaviors>
          <w:behavior w:val="content"/>
        </w:behaviors>
        <w:guid w:val="{0C71A64D-BECB-4C4F-8F99-11E7A81F64EA}"/>
      </w:docPartPr>
      <w:docPartBody>
        <w:p w:rsidR="009E488E" w:rsidRDefault="00387439" w:rsidP="00387439">
          <w:pPr>
            <w:pStyle w:val="34BA1AB8B4E84F5B8B556EE17C57921E"/>
          </w:pPr>
          <w:r w:rsidRPr="00043090">
            <w:rPr>
              <w:rStyle w:val="a3"/>
            </w:rPr>
            <w:t>Место для ввода текста.</w:t>
          </w:r>
        </w:p>
      </w:docPartBody>
    </w:docPart>
    <w:docPart>
      <w:docPartPr>
        <w:name w:val="EF46D0EBA99F46D6BB37D95904EBD269"/>
        <w:category>
          <w:name w:val="Общие"/>
          <w:gallery w:val="placeholder"/>
        </w:category>
        <w:types>
          <w:type w:val="bbPlcHdr"/>
        </w:types>
        <w:behaviors>
          <w:behavior w:val="content"/>
        </w:behaviors>
        <w:guid w:val="{366B09C2-3747-4BC7-ACE9-DB9AE04FA9FC}"/>
      </w:docPartPr>
      <w:docPartBody>
        <w:p w:rsidR="009E488E" w:rsidRDefault="00387439" w:rsidP="00387439">
          <w:pPr>
            <w:pStyle w:val="EF46D0EBA99F46D6BB37D95904EBD269"/>
          </w:pPr>
          <w:r w:rsidRPr="00043090">
            <w:rPr>
              <w:rStyle w:val="a3"/>
            </w:rPr>
            <w:t>Место для ввода текста.</w:t>
          </w:r>
        </w:p>
      </w:docPartBody>
    </w:docPart>
    <w:docPart>
      <w:docPartPr>
        <w:name w:val="353352A804A142B7BB1DA057A89CE6C4"/>
        <w:category>
          <w:name w:val="Общие"/>
          <w:gallery w:val="placeholder"/>
        </w:category>
        <w:types>
          <w:type w:val="bbPlcHdr"/>
        </w:types>
        <w:behaviors>
          <w:behavior w:val="content"/>
        </w:behaviors>
        <w:guid w:val="{06A6F903-B545-4BA9-BA3C-740AEA6B564E}"/>
      </w:docPartPr>
      <w:docPartBody>
        <w:p w:rsidR="009E488E" w:rsidRDefault="00387439" w:rsidP="00387439">
          <w:pPr>
            <w:pStyle w:val="353352A804A142B7BB1DA057A89CE6C4"/>
          </w:pPr>
          <w:r w:rsidRPr="00043090">
            <w:rPr>
              <w:rStyle w:val="a3"/>
            </w:rPr>
            <w:t>Место для ввода текста.</w:t>
          </w:r>
        </w:p>
      </w:docPartBody>
    </w:docPart>
    <w:docPart>
      <w:docPartPr>
        <w:name w:val="4929EFCD27C6428C8F42B8E58DA355D9"/>
        <w:category>
          <w:name w:val="Общие"/>
          <w:gallery w:val="placeholder"/>
        </w:category>
        <w:types>
          <w:type w:val="bbPlcHdr"/>
        </w:types>
        <w:behaviors>
          <w:behavior w:val="content"/>
        </w:behaviors>
        <w:guid w:val="{1408FA51-A927-4192-A9F2-F79386C43453}"/>
      </w:docPartPr>
      <w:docPartBody>
        <w:p w:rsidR="009E488E" w:rsidRDefault="00387439" w:rsidP="00387439">
          <w:pPr>
            <w:pStyle w:val="4929EFCD27C6428C8F42B8E58DA355D9"/>
          </w:pPr>
          <w:r w:rsidRPr="00043090">
            <w:rPr>
              <w:rStyle w:val="a3"/>
            </w:rPr>
            <w:t>Место для ввода текста.</w:t>
          </w:r>
        </w:p>
      </w:docPartBody>
    </w:docPart>
    <w:docPart>
      <w:docPartPr>
        <w:name w:val="91009720B41E4C239444FC9B20832422"/>
        <w:category>
          <w:name w:val="Общие"/>
          <w:gallery w:val="placeholder"/>
        </w:category>
        <w:types>
          <w:type w:val="bbPlcHdr"/>
        </w:types>
        <w:behaviors>
          <w:behavior w:val="content"/>
        </w:behaviors>
        <w:guid w:val="{F74B53F4-B9B3-4EBF-9F5D-3F6734CF1F95}"/>
      </w:docPartPr>
      <w:docPartBody>
        <w:p w:rsidR="009E488E" w:rsidRDefault="00387439" w:rsidP="00387439">
          <w:pPr>
            <w:pStyle w:val="91009720B41E4C239444FC9B20832422"/>
          </w:pPr>
          <w:r w:rsidRPr="00043090">
            <w:rPr>
              <w:rStyle w:val="a3"/>
            </w:rPr>
            <w:t>Место для ввода текста.</w:t>
          </w:r>
        </w:p>
      </w:docPartBody>
    </w:docPart>
    <w:docPart>
      <w:docPartPr>
        <w:name w:val="E019C00CD2694DF7ADB9AD8D4590217E"/>
        <w:category>
          <w:name w:val="Общие"/>
          <w:gallery w:val="placeholder"/>
        </w:category>
        <w:types>
          <w:type w:val="bbPlcHdr"/>
        </w:types>
        <w:behaviors>
          <w:behavior w:val="content"/>
        </w:behaviors>
        <w:guid w:val="{16B28C82-F10D-48BE-9DBB-EC44498C5A09}"/>
      </w:docPartPr>
      <w:docPartBody>
        <w:p w:rsidR="009E488E" w:rsidRDefault="00387439" w:rsidP="00387439">
          <w:pPr>
            <w:pStyle w:val="E019C00CD2694DF7ADB9AD8D4590217E"/>
          </w:pPr>
          <w:r w:rsidRPr="00043090">
            <w:rPr>
              <w:rStyle w:val="a3"/>
            </w:rPr>
            <w:t>Место для ввода текста.</w:t>
          </w:r>
        </w:p>
      </w:docPartBody>
    </w:docPart>
    <w:docPart>
      <w:docPartPr>
        <w:name w:val="F3CB3F859F594BE6AE171CA5B39C50DF"/>
        <w:category>
          <w:name w:val="Общие"/>
          <w:gallery w:val="placeholder"/>
        </w:category>
        <w:types>
          <w:type w:val="bbPlcHdr"/>
        </w:types>
        <w:behaviors>
          <w:behavior w:val="content"/>
        </w:behaviors>
        <w:guid w:val="{629946EE-2B11-49DB-969F-74B166D5F836}"/>
      </w:docPartPr>
      <w:docPartBody>
        <w:p w:rsidR="009E488E" w:rsidRDefault="00387439" w:rsidP="00387439">
          <w:pPr>
            <w:pStyle w:val="F3CB3F859F594BE6AE171CA5B39C50DF"/>
          </w:pPr>
          <w:r w:rsidRPr="00043090">
            <w:rPr>
              <w:rStyle w:val="a3"/>
            </w:rPr>
            <w:t>Место для ввода текста.</w:t>
          </w:r>
        </w:p>
      </w:docPartBody>
    </w:docPart>
    <w:docPart>
      <w:docPartPr>
        <w:name w:val="1064753B79C241C0A87A3561F7A73953"/>
        <w:category>
          <w:name w:val="Общие"/>
          <w:gallery w:val="placeholder"/>
        </w:category>
        <w:types>
          <w:type w:val="bbPlcHdr"/>
        </w:types>
        <w:behaviors>
          <w:behavior w:val="content"/>
        </w:behaviors>
        <w:guid w:val="{9E2AA736-9DC5-48D5-BFEC-EF20E84062E9}"/>
      </w:docPartPr>
      <w:docPartBody>
        <w:p w:rsidR="009E488E" w:rsidRDefault="00387439" w:rsidP="00387439">
          <w:pPr>
            <w:pStyle w:val="1064753B79C241C0A87A3561F7A73953"/>
          </w:pPr>
          <w:r w:rsidRPr="00043090">
            <w:rPr>
              <w:rStyle w:val="a3"/>
            </w:rPr>
            <w:t>Место для ввода текста.</w:t>
          </w:r>
        </w:p>
      </w:docPartBody>
    </w:docPart>
    <w:docPart>
      <w:docPartPr>
        <w:name w:val="998854A34E9E4A369F6BEA2BB200B06F"/>
        <w:category>
          <w:name w:val="Общие"/>
          <w:gallery w:val="placeholder"/>
        </w:category>
        <w:types>
          <w:type w:val="bbPlcHdr"/>
        </w:types>
        <w:behaviors>
          <w:behavior w:val="content"/>
        </w:behaviors>
        <w:guid w:val="{0B5C1227-3DCA-4BF3-AF5B-6F9ADA28AE6B}"/>
      </w:docPartPr>
      <w:docPartBody>
        <w:p w:rsidR="009E488E" w:rsidRDefault="00387439" w:rsidP="00387439">
          <w:pPr>
            <w:pStyle w:val="998854A34E9E4A369F6BEA2BB200B06F"/>
          </w:pPr>
          <w:r w:rsidRPr="00043090">
            <w:rPr>
              <w:rStyle w:val="a3"/>
            </w:rPr>
            <w:t>Место для ввода текста.</w:t>
          </w:r>
        </w:p>
      </w:docPartBody>
    </w:docPart>
    <w:docPart>
      <w:docPartPr>
        <w:name w:val="A40ECEB84D844EB6AD37C4EC407160C3"/>
        <w:category>
          <w:name w:val="Общие"/>
          <w:gallery w:val="placeholder"/>
        </w:category>
        <w:types>
          <w:type w:val="bbPlcHdr"/>
        </w:types>
        <w:behaviors>
          <w:behavior w:val="content"/>
        </w:behaviors>
        <w:guid w:val="{CF98CCD8-A42C-4145-8138-A3761C165050}"/>
      </w:docPartPr>
      <w:docPartBody>
        <w:p w:rsidR="009E488E" w:rsidRDefault="00387439" w:rsidP="00387439">
          <w:pPr>
            <w:pStyle w:val="A40ECEB84D844EB6AD37C4EC407160C3"/>
          </w:pPr>
          <w:r w:rsidRPr="00043090">
            <w:rPr>
              <w:rStyle w:val="a3"/>
            </w:rPr>
            <w:t>Место для ввода текста.</w:t>
          </w:r>
        </w:p>
      </w:docPartBody>
    </w:docPart>
    <w:docPart>
      <w:docPartPr>
        <w:name w:val="48D4B490424B4DEAB620FC4CA9F8DE39"/>
        <w:category>
          <w:name w:val="Общие"/>
          <w:gallery w:val="placeholder"/>
        </w:category>
        <w:types>
          <w:type w:val="bbPlcHdr"/>
        </w:types>
        <w:behaviors>
          <w:behavior w:val="content"/>
        </w:behaviors>
        <w:guid w:val="{A6387C34-854E-4B8B-9A87-41AB753F5CC7}"/>
      </w:docPartPr>
      <w:docPartBody>
        <w:p w:rsidR="009E488E" w:rsidRDefault="00387439" w:rsidP="00387439">
          <w:pPr>
            <w:pStyle w:val="48D4B490424B4DEAB620FC4CA9F8DE39"/>
          </w:pPr>
          <w:r w:rsidRPr="00043090">
            <w:rPr>
              <w:rStyle w:val="a3"/>
            </w:rPr>
            <w:t>Место для ввода текста.</w:t>
          </w:r>
        </w:p>
      </w:docPartBody>
    </w:docPart>
    <w:docPart>
      <w:docPartPr>
        <w:name w:val="C74612EA78544204A9DDE2320E06CFBD"/>
        <w:category>
          <w:name w:val="Общие"/>
          <w:gallery w:val="placeholder"/>
        </w:category>
        <w:types>
          <w:type w:val="bbPlcHdr"/>
        </w:types>
        <w:behaviors>
          <w:behavior w:val="content"/>
        </w:behaviors>
        <w:guid w:val="{FF89991D-9F08-4074-A137-8496EB7C93C3}"/>
      </w:docPartPr>
      <w:docPartBody>
        <w:p w:rsidR="009E488E" w:rsidRDefault="00387439" w:rsidP="00387439">
          <w:pPr>
            <w:pStyle w:val="C74612EA78544204A9DDE2320E06CFBD"/>
          </w:pPr>
          <w:r w:rsidRPr="00043090">
            <w:rPr>
              <w:rStyle w:val="a3"/>
            </w:rPr>
            <w:t>Место для ввода текста.</w:t>
          </w:r>
        </w:p>
      </w:docPartBody>
    </w:docPart>
    <w:docPart>
      <w:docPartPr>
        <w:name w:val="4C7B24961749419F91C1F0CE68C405AA"/>
        <w:category>
          <w:name w:val="Общие"/>
          <w:gallery w:val="placeholder"/>
        </w:category>
        <w:types>
          <w:type w:val="bbPlcHdr"/>
        </w:types>
        <w:behaviors>
          <w:behavior w:val="content"/>
        </w:behaviors>
        <w:guid w:val="{663F5E5E-0450-4A9E-ACAE-F8BFE37C60EA}"/>
      </w:docPartPr>
      <w:docPartBody>
        <w:p w:rsidR="009E488E" w:rsidRDefault="00387439" w:rsidP="00387439">
          <w:pPr>
            <w:pStyle w:val="4C7B24961749419F91C1F0CE68C405AA"/>
          </w:pPr>
          <w:r w:rsidRPr="00043090">
            <w:rPr>
              <w:rStyle w:val="a3"/>
            </w:rPr>
            <w:t>Место для ввода текста.</w:t>
          </w:r>
        </w:p>
      </w:docPartBody>
    </w:docPart>
    <w:docPart>
      <w:docPartPr>
        <w:name w:val="A2D3E192AC7249818CE43D07EFAEE192"/>
        <w:category>
          <w:name w:val="Общие"/>
          <w:gallery w:val="placeholder"/>
        </w:category>
        <w:types>
          <w:type w:val="bbPlcHdr"/>
        </w:types>
        <w:behaviors>
          <w:behavior w:val="content"/>
        </w:behaviors>
        <w:guid w:val="{9C5DF511-6A84-4530-86B6-F1900B643E3B}"/>
      </w:docPartPr>
      <w:docPartBody>
        <w:p w:rsidR="009E488E" w:rsidRDefault="00387439" w:rsidP="00387439">
          <w:pPr>
            <w:pStyle w:val="A2D3E192AC7249818CE43D07EFAEE192"/>
          </w:pPr>
          <w:r w:rsidRPr="00043090">
            <w:rPr>
              <w:rStyle w:val="a3"/>
            </w:rPr>
            <w:t>Место для ввода текста.</w:t>
          </w:r>
        </w:p>
      </w:docPartBody>
    </w:docPart>
    <w:docPart>
      <w:docPartPr>
        <w:name w:val="21190A551F3E41E2A130C319C2CD45AC"/>
        <w:category>
          <w:name w:val="Общие"/>
          <w:gallery w:val="placeholder"/>
        </w:category>
        <w:types>
          <w:type w:val="bbPlcHdr"/>
        </w:types>
        <w:behaviors>
          <w:behavior w:val="content"/>
        </w:behaviors>
        <w:guid w:val="{2F869764-1B44-4077-82DD-2E512427DEED}"/>
      </w:docPartPr>
      <w:docPartBody>
        <w:p w:rsidR="009E488E" w:rsidRDefault="00387439" w:rsidP="00387439">
          <w:pPr>
            <w:pStyle w:val="21190A551F3E41E2A130C319C2CD45AC"/>
          </w:pPr>
          <w:r w:rsidRPr="00043090">
            <w:rPr>
              <w:rStyle w:val="a3"/>
            </w:rPr>
            <w:t>Место для ввода текста.</w:t>
          </w:r>
        </w:p>
      </w:docPartBody>
    </w:docPart>
    <w:docPart>
      <w:docPartPr>
        <w:name w:val="59BEFA0CCC094610AE8F0A18C03A821C"/>
        <w:category>
          <w:name w:val="Общие"/>
          <w:gallery w:val="placeholder"/>
        </w:category>
        <w:types>
          <w:type w:val="bbPlcHdr"/>
        </w:types>
        <w:behaviors>
          <w:behavior w:val="content"/>
        </w:behaviors>
        <w:guid w:val="{52F9C0F7-7045-45CF-9D61-2DB48487BE68}"/>
      </w:docPartPr>
      <w:docPartBody>
        <w:p w:rsidR="009E488E" w:rsidRDefault="00387439" w:rsidP="00387439">
          <w:pPr>
            <w:pStyle w:val="59BEFA0CCC094610AE8F0A18C03A821C"/>
          </w:pPr>
          <w:r w:rsidRPr="00043090">
            <w:rPr>
              <w:rStyle w:val="a3"/>
            </w:rPr>
            <w:t>Место для ввода текста.</w:t>
          </w:r>
        </w:p>
      </w:docPartBody>
    </w:docPart>
    <w:docPart>
      <w:docPartPr>
        <w:name w:val="C0A048E7BC034D768A4EBDF613739D7C"/>
        <w:category>
          <w:name w:val="Общие"/>
          <w:gallery w:val="placeholder"/>
        </w:category>
        <w:types>
          <w:type w:val="bbPlcHdr"/>
        </w:types>
        <w:behaviors>
          <w:behavior w:val="content"/>
        </w:behaviors>
        <w:guid w:val="{EF168F42-3B35-44DB-B7C8-EC1658EC5666}"/>
      </w:docPartPr>
      <w:docPartBody>
        <w:p w:rsidR="009E488E" w:rsidRDefault="00387439" w:rsidP="00387439">
          <w:pPr>
            <w:pStyle w:val="C0A048E7BC034D768A4EBDF613739D7C"/>
          </w:pPr>
          <w:r w:rsidRPr="00043090">
            <w:rPr>
              <w:rStyle w:val="a3"/>
            </w:rPr>
            <w:t>Место для ввода текста.</w:t>
          </w:r>
        </w:p>
      </w:docPartBody>
    </w:docPart>
    <w:docPart>
      <w:docPartPr>
        <w:name w:val="ABBA518997D94D1CA5FBD872032E8210"/>
        <w:category>
          <w:name w:val="Общие"/>
          <w:gallery w:val="placeholder"/>
        </w:category>
        <w:types>
          <w:type w:val="bbPlcHdr"/>
        </w:types>
        <w:behaviors>
          <w:behavior w:val="content"/>
        </w:behaviors>
        <w:guid w:val="{92104CF2-4C82-4D06-850A-9346797EC203}"/>
      </w:docPartPr>
      <w:docPartBody>
        <w:p w:rsidR="009E488E" w:rsidRDefault="00387439" w:rsidP="00387439">
          <w:pPr>
            <w:pStyle w:val="ABBA518997D94D1CA5FBD872032E8210"/>
          </w:pPr>
          <w:r w:rsidRPr="00043090">
            <w:rPr>
              <w:rStyle w:val="a3"/>
            </w:rPr>
            <w:t>Место для ввода текста.</w:t>
          </w:r>
        </w:p>
      </w:docPartBody>
    </w:docPart>
    <w:docPart>
      <w:docPartPr>
        <w:name w:val="A0DD5576A4374F11A4CDFAF6D31A2E6D"/>
        <w:category>
          <w:name w:val="Общие"/>
          <w:gallery w:val="placeholder"/>
        </w:category>
        <w:types>
          <w:type w:val="bbPlcHdr"/>
        </w:types>
        <w:behaviors>
          <w:behavior w:val="content"/>
        </w:behaviors>
        <w:guid w:val="{158B2770-B164-451A-8496-3D54F3684742}"/>
      </w:docPartPr>
      <w:docPartBody>
        <w:p w:rsidR="009E488E" w:rsidRDefault="00387439" w:rsidP="00387439">
          <w:pPr>
            <w:pStyle w:val="A0DD5576A4374F11A4CDFAF6D31A2E6D"/>
          </w:pPr>
          <w:r w:rsidRPr="00043090">
            <w:rPr>
              <w:rStyle w:val="a3"/>
            </w:rPr>
            <w:t>Место для ввода текста.</w:t>
          </w:r>
        </w:p>
      </w:docPartBody>
    </w:docPart>
    <w:docPart>
      <w:docPartPr>
        <w:name w:val="7EFFEAC707D74D0795391660455065D7"/>
        <w:category>
          <w:name w:val="Общие"/>
          <w:gallery w:val="placeholder"/>
        </w:category>
        <w:types>
          <w:type w:val="bbPlcHdr"/>
        </w:types>
        <w:behaviors>
          <w:behavior w:val="content"/>
        </w:behaviors>
        <w:guid w:val="{0E834491-8599-4AD2-A9BC-6572063241AF}"/>
      </w:docPartPr>
      <w:docPartBody>
        <w:p w:rsidR="009E488E" w:rsidRDefault="00387439" w:rsidP="00387439">
          <w:pPr>
            <w:pStyle w:val="7EFFEAC707D74D0795391660455065D7"/>
          </w:pPr>
          <w:r w:rsidRPr="00043090">
            <w:rPr>
              <w:rStyle w:val="a3"/>
            </w:rPr>
            <w:t>Место для ввода текста.</w:t>
          </w:r>
        </w:p>
      </w:docPartBody>
    </w:docPart>
    <w:docPart>
      <w:docPartPr>
        <w:name w:val="65833EA257CD4A67912B5EFA80F1DA80"/>
        <w:category>
          <w:name w:val="Общие"/>
          <w:gallery w:val="placeholder"/>
        </w:category>
        <w:types>
          <w:type w:val="bbPlcHdr"/>
        </w:types>
        <w:behaviors>
          <w:behavior w:val="content"/>
        </w:behaviors>
        <w:guid w:val="{1DD6B3A2-4A6F-48AF-A609-98DA5DE06981}"/>
      </w:docPartPr>
      <w:docPartBody>
        <w:p w:rsidR="009E488E" w:rsidRDefault="00387439" w:rsidP="00387439">
          <w:pPr>
            <w:pStyle w:val="65833EA257CD4A67912B5EFA80F1DA80"/>
          </w:pPr>
          <w:r w:rsidRPr="00043090">
            <w:rPr>
              <w:rStyle w:val="a3"/>
            </w:rPr>
            <w:t>Место для ввода текста.</w:t>
          </w:r>
        </w:p>
      </w:docPartBody>
    </w:docPart>
    <w:docPart>
      <w:docPartPr>
        <w:name w:val="0CA27F8B37C547289611CB6704B6CF36"/>
        <w:category>
          <w:name w:val="Общие"/>
          <w:gallery w:val="placeholder"/>
        </w:category>
        <w:types>
          <w:type w:val="bbPlcHdr"/>
        </w:types>
        <w:behaviors>
          <w:behavior w:val="content"/>
        </w:behaviors>
        <w:guid w:val="{F341C0D7-237A-4A81-A1F2-8A1BDEE0E5CF}"/>
      </w:docPartPr>
      <w:docPartBody>
        <w:p w:rsidR="009E488E" w:rsidRDefault="00387439" w:rsidP="00387439">
          <w:pPr>
            <w:pStyle w:val="0CA27F8B37C547289611CB6704B6CF36"/>
          </w:pPr>
          <w:r w:rsidRPr="00043090">
            <w:rPr>
              <w:rStyle w:val="a3"/>
            </w:rPr>
            <w:t>Место для ввода текста.</w:t>
          </w:r>
        </w:p>
      </w:docPartBody>
    </w:docPart>
    <w:docPart>
      <w:docPartPr>
        <w:name w:val="B08161F1D38D40029209B73746E76865"/>
        <w:category>
          <w:name w:val="Общие"/>
          <w:gallery w:val="placeholder"/>
        </w:category>
        <w:types>
          <w:type w:val="bbPlcHdr"/>
        </w:types>
        <w:behaviors>
          <w:behavior w:val="content"/>
        </w:behaviors>
        <w:guid w:val="{3C42E023-AC51-4563-98D7-610918C16679}"/>
      </w:docPartPr>
      <w:docPartBody>
        <w:p w:rsidR="009E488E" w:rsidRDefault="00387439" w:rsidP="00387439">
          <w:pPr>
            <w:pStyle w:val="B08161F1D38D40029209B73746E76865"/>
          </w:pPr>
          <w:r w:rsidRPr="00043090">
            <w:rPr>
              <w:rStyle w:val="a3"/>
            </w:rPr>
            <w:t>Место для ввода текста.</w:t>
          </w:r>
        </w:p>
      </w:docPartBody>
    </w:docPart>
    <w:docPart>
      <w:docPartPr>
        <w:name w:val="16D96DE3F7B94A5A8475676684649332"/>
        <w:category>
          <w:name w:val="Общие"/>
          <w:gallery w:val="placeholder"/>
        </w:category>
        <w:types>
          <w:type w:val="bbPlcHdr"/>
        </w:types>
        <w:behaviors>
          <w:behavior w:val="content"/>
        </w:behaviors>
        <w:guid w:val="{99ED19F3-50D6-4F68-BEFA-44FC4BBD6F25}"/>
      </w:docPartPr>
      <w:docPartBody>
        <w:p w:rsidR="009E488E" w:rsidRDefault="00387439" w:rsidP="00387439">
          <w:pPr>
            <w:pStyle w:val="16D96DE3F7B94A5A8475676684649332"/>
          </w:pPr>
          <w:r w:rsidRPr="00043090">
            <w:rPr>
              <w:rStyle w:val="a3"/>
            </w:rPr>
            <w:t>Место для ввода текста.</w:t>
          </w:r>
        </w:p>
      </w:docPartBody>
    </w:docPart>
    <w:docPart>
      <w:docPartPr>
        <w:name w:val="4DE9253DA8AB43579ED3FA8C1BC6017F"/>
        <w:category>
          <w:name w:val="Общие"/>
          <w:gallery w:val="placeholder"/>
        </w:category>
        <w:types>
          <w:type w:val="bbPlcHdr"/>
        </w:types>
        <w:behaviors>
          <w:behavior w:val="content"/>
        </w:behaviors>
        <w:guid w:val="{157C9BDE-45EC-47E9-A7EA-D858B41219EA}"/>
      </w:docPartPr>
      <w:docPartBody>
        <w:p w:rsidR="009E488E" w:rsidRDefault="00387439" w:rsidP="00387439">
          <w:pPr>
            <w:pStyle w:val="4DE9253DA8AB43579ED3FA8C1BC6017F"/>
          </w:pPr>
          <w:r w:rsidRPr="00043090">
            <w:rPr>
              <w:rStyle w:val="a3"/>
            </w:rPr>
            <w:t>Место для ввода текста.</w:t>
          </w:r>
        </w:p>
      </w:docPartBody>
    </w:docPart>
    <w:docPart>
      <w:docPartPr>
        <w:name w:val="4827F956893744D9B638D211550847F0"/>
        <w:category>
          <w:name w:val="Общие"/>
          <w:gallery w:val="placeholder"/>
        </w:category>
        <w:types>
          <w:type w:val="bbPlcHdr"/>
        </w:types>
        <w:behaviors>
          <w:behavior w:val="content"/>
        </w:behaviors>
        <w:guid w:val="{2046ECCF-FEFF-4C76-A11B-51EAF81DE606}"/>
      </w:docPartPr>
      <w:docPartBody>
        <w:p w:rsidR="009E488E" w:rsidRDefault="00387439" w:rsidP="00387439">
          <w:pPr>
            <w:pStyle w:val="4827F956893744D9B638D211550847F0"/>
          </w:pPr>
          <w:r w:rsidRPr="00043090">
            <w:rPr>
              <w:rStyle w:val="a3"/>
            </w:rPr>
            <w:t>Место для ввода текста.</w:t>
          </w:r>
        </w:p>
      </w:docPartBody>
    </w:docPart>
    <w:docPart>
      <w:docPartPr>
        <w:name w:val="2D8206F6A5F34A4E9E0D686A577F6AF5"/>
        <w:category>
          <w:name w:val="Общие"/>
          <w:gallery w:val="placeholder"/>
        </w:category>
        <w:types>
          <w:type w:val="bbPlcHdr"/>
        </w:types>
        <w:behaviors>
          <w:behavior w:val="content"/>
        </w:behaviors>
        <w:guid w:val="{24B76BA6-0670-4DB5-9F63-779F8410F29B}"/>
      </w:docPartPr>
      <w:docPartBody>
        <w:p w:rsidR="009E488E" w:rsidRDefault="00387439" w:rsidP="00387439">
          <w:pPr>
            <w:pStyle w:val="2D8206F6A5F34A4E9E0D686A577F6AF5"/>
          </w:pPr>
          <w:r w:rsidRPr="00043090">
            <w:rPr>
              <w:rStyle w:val="a3"/>
            </w:rPr>
            <w:t>Место для ввода текста.</w:t>
          </w:r>
        </w:p>
      </w:docPartBody>
    </w:docPart>
    <w:docPart>
      <w:docPartPr>
        <w:name w:val="00D8968EF7E94946A7D924748145BF42"/>
        <w:category>
          <w:name w:val="Общие"/>
          <w:gallery w:val="placeholder"/>
        </w:category>
        <w:types>
          <w:type w:val="bbPlcHdr"/>
        </w:types>
        <w:behaviors>
          <w:behavior w:val="content"/>
        </w:behaviors>
        <w:guid w:val="{DC44AB21-EEAB-4A4B-8A46-13AA6317F707}"/>
      </w:docPartPr>
      <w:docPartBody>
        <w:p w:rsidR="009E488E" w:rsidRDefault="00387439" w:rsidP="00387439">
          <w:pPr>
            <w:pStyle w:val="00D8968EF7E94946A7D924748145BF42"/>
          </w:pPr>
          <w:r w:rsidRPr="00043090">
            <w:rPr>
              <w:rStyle w:val="a3"/>
            </w:rPr>
            <w:t>Место для ввода текста.</w:t>
          </w:r>
        </w:p>
      </w:docPartBody>
    </w:docPart>
    <w:docPart>
      <w:docPartPr>
        <w:name w:val="A0AF1C1D9ADB4DE2BF9B71F8B118975F"/>
        <w:category>
          <w:name w:val="Общие"/>
          <w:gallery w:val="placeholder"/>
        </w:category>
        <w:types>
          <w:type w:val="bbPlcHdr"/>
        </w:types>
        <w:behaviors>
          <w:behavior w:val="content"/>
        </w:behaviors>
        <w:guid w:val="{2AC4F683-C8D0-47CF-9E20-182959723179}"/>
      </w:docPartPr>
      <w:docPartBody>
        <w:p w:rsidR="009E488E" w:rsidRDefault="00387439" w:rsidP="00387439">
          <w:pPr>
            <w:pStyle w:val="A0AF1C1D9ADB4DE2BF9B71F8B118975F"/>
          </w:pPr>
          <w:r w:rsidRPr="00043090">
            <w:rPr>
              <w:rStyle w:val="a3"/>
            </w:rPr>
            <w:t>Место для ввода текста.</w:t>
          </w:r>
        </w:p>
      </w:docPartBody>
    </w:docPart>
    <w:docPart>
      <w:docPartPr>
        <w:name w:val="EAF96D7D494140B8A93AF2B95E82D790"/>
        <w:category>
          <w:name w:val="Общие"/>
          <w:gallery w:val="placeholder"/>
        </w:category>
        <w:types>
          <w:type w:val="bbPlcHdr"/>
        </w:types>
        <w:behaviors>
          <w:behavior w:val="content"/>
        </w:behaviors>
        <w:guid w:val="{AF1B126C-F53D-46A1-8D6F-92086DA6F60C}"/>
      </w:docPartPr>
      <w:docPartBody>
        <w:p w:rsidR="009E488E" w:rsidRDefault="00387439" w:rsidP="00387439">
          <w:pPr>
            <w:pStyle w:val="EAF96D7D494140B8A93AF2B95E82D790"/>
          </w:pPr>
          <w:r w:rsidRPr="00043090">
            <w:rPr>
              <w:rStyle w:val="a3"/>
            </w:rPr>
            <w:t>Место для ввода текста.</w:t>
          </w:r>
        </w:p>
      </w:docPartBody>
    </w:docPart>
    <w:docPart>
      <w:docPartPr>
        <w:name w:val="D85E73A776B54475B4A84B08B8F1EE69"/>
        <w:category>
          <w:name w:val="Общие"/>
          <w:gallery w:val="placeholder"/>
        </w:category>
        <w:types>
          <w:type w:val="bbPlcHdr"/>
        </w:types>
        <w:behaviors>
          <w:behavior w:val="content"/>
        </w:behaviors>
        <w:guid w:val="{316648BF-633F-48EE-B5E3-270187420D96}"/>
      </w:docPartPr>
      <w:docPartBody>
        <w:p w:rsidR="009E488E" w:rsidRDefault="00387439" w:rsidP="00387439">
          <w:pPr>
            <w:pStyle w:val="D85E73A776B54475B4A84B08B8F1EE69"/>
          </w:pPr>
          <w:r w:rsidRPr="00043090">
            <w:rPr>
              <w:rStyle w:val="a3"/>
            </w:rPr>
            <w:t>Место для ввода текста.</w:t>
          </w:r>
        </w:p>
      </w:docPartBody>
    </w:docPart>
    <w:docPart>
      <w:docPartPr>
        <w:name w:val="049EEBA337994BA896F2FDC2E0F43B25"/>
        <w:category>
          <w:name w:val="Общие"/>
          <w:gallery w:val="placeholder"/>
        </w:category>
        <w:types>
          <w:type w:val="bbPlcHdr"/>
        </w:types>
        <w:behaviors>
          <w:behavior w:val="content"/>
        </w:behaviors>
        <w:guid w:val="{D9339441-02D0-4E8A-BC4F-34380AC8D7CC}"/>
      </w:docPartPr>
      <w:docPartBody>
        <w:p w:rsidR="009E488E" w:rsidRDefault="00387439" w:rsidP="00387439">
          <w:pPr>
            <w:pStyle w:val="049EEBA337994BA896F2FDC2E0F43B25"/>
          </w:pPr>
          <w:r w:rsidRPr="00043090">
            <w:rPr>
              <w:rStyle w:val="a3"/>
            </w:rPr>
            <w:t>Место для ввода текста.</w:t>
          </w:r>
        </w:p>
      </w:docPartBody>
    </w:docPart>
    <w:docPart>
      <w:docPartPr>
        <w:name w:val="0A1D14900B9743D39CFE29D603EB202A"/>
        <w:category>
          <w:name w:val="Общие"/>
          <w:gallery w:val="placeholder"/>
        </w:category>
        <w:types>
          <w:type w:val="bbPlcHdr"/>
        </w:types>
        <w:behaviors>
          <w:behavior w:val="content"/>
        </w:behaviors>
        <w:guid w:val="{E97A0F92-EFC3-4BA8-B105-31EA8613F925}"/>
      </w:docPartPr>
      <w:docPartBody>
        <w:p w:rsidR="009E488E" w:rsidRDefault="00387439" w:rsidP="00387439">
          <w:pPr>
            <w:pStyle w:val="0A1D14900B9743D39CFE29D603EB202A"/>
          </w:pPr>
          <w:r w:rsidRPr="00043090">
            <w:rPr>
              <w:rStyle w:val="a3"/>
            </w:rPr>
            <w:t>Место для ввода текста.</w:t>
          </w:r>
        </w:p>
      </w:docPartBody>
    </w:docPart>
    <w:docPart>
      <w:docPartPr>
        <w:name w:val="028395E6BDB44C3690E9607CA8DDAB01"/>
        <w:category>
          <w:name w:val="Общие"/>
          <w:gallery w:val="placeholder"/>
        </w:category>
        <w:types>
          <w:type w:val="bbPlcHdr"/>
        </w:types>
        <w:behaviors>
          <w:behavior w:val="content"/>
        </w:behaviors>
        <w:guid w:val="{0604A7DF-CC11-4964-BF3B-DB6727ACB9BE}"/>
      </w:docPartPr>
      <w:docPartBody>
        <w:p w:rsidR="009E488E" w:rsidRDefault="00387439" w:rsidP="00387439">
          <w:pPr>
            <w:pStyle w:val="028395E6BDB44C3690E9607CA8DDAB01"/>
          </w:pPr>
          <w:r w:rsidRPr="00043090">
            <w:rPr>
              <w:rStyle w:val="a3"/>
            </w:rPr>
            <w:t>Место для ввода текста.</w:t>
          </w:r>
        </w:p>
      </w:docPartBody>
    </w:docPart>
    <w:docPart>
      <w:docPartPr>
        <w:name w:val="DC7438879B224002AA3891A9E41485B4"/>
        <w:category>
          <w:name w:val="Общие"/>
          <w:gallery w:val="placeholder"/>
        </w:category>
        <w:types>
          <w:type w:val="bbPlcHdr"/>
        </w:types>
        <w:behaviors>
          <w:behavior w:val="content"/>
        </w:behaviors>
        <w:guid w:val="{6F2033EB-A261-4F87-8D1F-7853A4CFE0AA}"/>
      </w:docPartPr>
      <w:docPartBody>
        <w:p w:rsidR="009E488E" w:rsidRDefault="00387439" w:rsidP="00387439">
          <w:pPr>
            <w:pStyle w:val="DC7438879B224002AA3891A9E41485B4"/>
          </w:pPr>
          <w:r w:rsidRPr="00043090">
            <w:rPr>
              <w:rStyle w:val="a3"/>
            </w:rPr>
            <w:t>Место для ввода текста.</w:t>
          </w:r>
        </w:p>
      </w:docPartBody>
    </w:docPart>
    <w:docPart>
      <w:docPartPr>
        <w:name w:val="F0256F1EF4464EC3B8F8B209B5C518FB"/>
        <w:category>
          <w:name w:val="Общие"/>
          <w:gallery w:val="placeholder"/>
        </w:category>
        <w:types>
          <w:type w:val="bbPlcHdr"/>
        </w:types>
        <w:behaviors>
          <w:behavior w:val="content"/>
        </w:behaviors>
        <w:guid w:val="{DCECA7F1-A1D0-4551-B2DA-9E714701A0F1}"/>
      </w:docPartPr>
      <w:docPartBody>
        <w:p w:rsidR="009E488E" w:rsidRDefault="00387439" w:rsidP="00387439">
          <w:pPr>
            <w:pStyle w:val="F0256F1EF4464EC3B8F8B209B5C518FB"/>
          </w:pPr>
          <w:r w:rsidRPr="00043090">
            <w:rPr>
              <w:rStyle w:val="a3"/>
            </w:rPr>
            <w:t>Место для ввода текста.</w:t>
          </w:r>
        </w:p>
      </w:docPartBody>
    </w:docPart>
    <w:docPart>
      <w:docPartPr>
        <w:name w:val="1F46401EDF84464496EB46C2AEFEE862"/>
        <w:category>
          <w:name w:val="Общие"/>
          <w:gallery w:val="placeholder"/>
        </w:category>
        <w:types>
          <w:type w:val="bbPlcHdr"/>
        </w:types>
        <w:behaviors>
          <w:behavior w:val="content"/>
        </w:behaviors>
        <w:guid w:val="{CC6E52E9-C9B1-48F6-8681-684D98F089C6}"/>
      </w:docPartPr>
      <w:docPartBody>
        <w:p w:rsidR="009E488E" w:rsidRDefault="00387439" w:rsidP="00387439">
          <w:pPr>
            <w:pStyle w:val="1F46401EDF84464496EB46C2AEFEE862"/>
          </w:pPr>
          <w:r w:rsidRPr="00043090">
            <w:rPr>
              <w:rStyle w:val="a3"/>
            </w:rPr>
            <w:t>Место для ввода текста.</w:t>
          </w:r>
        </w:p>
      </w:docPartBody>
    </w:docPart>
    <w:docPart>
      <w:docPartPr>
        <w:name w:val="B47E60CF40984E66A312418224BA931D"/>
        <w:category>
          <w:name w:val="Общие"/>
          <w:gallery w:val="placeholder"/>
        </w:category>
        <w:types>
          <w:type w:val="bbPlcHdr"/>
        </w:types>
        <w:behaviors>
          <w:behavior w:val="content"/>
        </w:behaviors>
        <w:guid w:val="{5C6A392E-8196-4230-BAD0-DCCE6E378D58}"/>
      </w:docPartPr>
      <w:docPartBody>
        <w:p w:rsidR="009E488E" w:rsidRDefault="00387439" w:rsidP="00387439">
          <w:pPr>
            <w:pStyle w:val="B47E60CF40984E66A312418224BA931D"/>
          </w:pPr>
          <w:r w:rsidRPr="00043090">
            <w:rPr>
              <w:rStyle w:val="a3"/>
            </w:rPr>
            <w:t>Место для ввода текста.</w:t>
          </w:r>
        </w:p>
      </w:docPartBody>
    </w:docPart>
    <w:docPart>
      <w:docPartPr>
        <w:name w:val="7AD90649616947ADBA1B662FB4838FCD"/>
        <w:category>
          <w:name w:val="Общие"/>
          <w:gallery w:val="placeholder"/>
        </w:category>
        <w:types>
          <w:type w:val="bbPlcHdr"/>
        </w:types>
        <w:behaviors>
          <w:behavior w:val="content"/>
        </w:behaviors>
        <w:guid w:val="{D11E8DC1-397E-4A04-86BF-3A295995C6BA}"/>
      </w:docPartPr>
      <w:docPartBody>
        <w:p w:rsidR="009E488E" w:rsidRDefault="00387439" w:rsidP="00387439">
          <w:pPr>
            <w:pStyle w:val="7AD90649616947ADBA1B662FB4838FCD"/>
          </w:pPr>
          <w:r w:rsidRPr="00043090">
            <w:rPr>
              <w:rStyle w:val="a3"/>
            </w:rPr>
            <w:t>Место для ввода текста.</w:t>
          </w:r>
        </w:p>
      </w:docPartBody>
    </w:docPart>
    <w:docPart>
      <w:docPartPr>
        <w:name w:val="575B8845D2374E54868EC47A6089FE66"/>
        <w:category>
          <w:name w:val="Общие"/>
          <w:gallery w:val="placeholder"/>
        </w:category>
        <w:types>
          <w:type w:val="bbPlcHdr"/>
        </w:types>
        <w:behaviors>
          <w:behavior w:val="content"/>
        </w:behaviors>
        <w:guid w:val="{EC6272A1-4D0F-41FA-B643-220BE31AD915}"/>
      </w:docPartPr>
      <w:docPartBody>
        <w:p w:rsidR="008B7215" w:rsidRDefault="008B7215" w:rsidP="008B7215">
          <w:pPr>
            <w:pStyle w:val="575B8845D2374E54868EC47A6089FE66"/>
          </w:pPr>
          <w:r w:rsidRPr="00043090">
            <w:rPr>
              <w:rStyle w:val="a3"/>
            </w:rPr>
            <w:t>Место для ввода текста.</w:t>
          </w:r>
        </w:p>
      </w:docPartBody>
    </w:docPart>
    <w:docPart>
      <w:docPartPr>
        <w:name w:val="4E518FE7ABDB497398541E67914951BB"/>
        <w:category>
          <w:name w:val="Общие"/>
          <w:gallery w:val="placeholder"/>
        </w:category>
        <w:types>
          <w:type w:val="bbPlcHdr"/>
        </w:types>
        <w:behaviors>
          <w:behavior w:val="content"/>
        </w:behaviors>
        <w:guid w:val="{89316CF3-3EC2-4BF0-8C39-07CDA65327AE}"/>
      </w:docPartPr>
      <w:docPartBody>
        <w:p w:rsidR="008B7215" w:rsidRDefault="008B7215" w:rsidP="008B7215">
          <w:pPr>
            <w:pStyle w:val="4E518FE7ABDB497398541E67914951BB"/>
          </w:pPr>
          <w:r w:rsidRPr="00043090">
            <w:rPr>
              <w:rStyle w:val="a3"/>
            </w:rPr>
            <w:t>Место для ввода текста.</w:t>
          </w:r>
        </w:p>
      </w:docPartBody>
    </w:docPart>
    <w:docPart>
      <w:docPartPr>
        <w:name w:val="3E361B5A0EEA431587410049E0E75832"/>
        <w:category>
          <w:name w:val="Общие"/>
          <w:gallery w:val="placeholder"/>
        </w:category>
        <w:types>
          <w:type w:val="bbPlcHdr"/>
        </w:types>
        <w:behaviors>
          <w:behavior w:val="content"/>
        </w:behaviors>
        <w:guid w:val="{A277476B-8500-46FB-8232-75F3F0BDDB4F}"/>
      </w:docPartPr>
      <w:docPartBody>
        <w:p w:rsidR="008B7215" w:rsidRDefault="008B7215" w:rsidP="008B7215">
          <w:pPr>
            <w:pStyle w:val="3E361B5A0EEA431587410049E0E75832"/>
          </w:pPr>
          <w:r w:rsidRPr="00043090">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altName w:val="Yu Gothic"/>
    <w:panose1 w:val="020B0604020202020204"/>
    <w:charset w:val="00"/>
    <w:family w:val="roman"/>
    <w:pitch w:val="default"/>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DengXian Light">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auto"/>
    <w:pitch w:val="default"/>
  </w:font>
  <w:font w:name="Helvetica Neue">
    <w:altName w:val="Arial"/>
    <w:charset w:val="00"/>
    <w:family w:val="roman"/>
    <w:pitch w:val="default"/>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2F4502"/>
    <w:rsid w:val="00130A2D"/>
    <w:rsid w:val="00175620"/>
    <w:rsid w:val="001D600F"/>
    <w:rsid w:val="00202BAD"/>
    <w:rsid w:val="00232634"/>
    <w:rsid w:val="00283BAE"/>
    <w:rsid w:val="002F4502"/>
    <w:rsid w:val="003076B7"/>
    <w:rsid w:val="00370EB1"/>
    <w:rsid w:val="00387439"/>
    <w:rsid w:val="0039541D"/>
    <w:rsid w:val="003A221F"/>
    <w:rsid w:val="00402AB6"/>
    <w:rsid w:val="004320A5"/>
    <w:rsid w:val="0045632C"/>
    <w:rsid w:val="004703CF"/>
    <w:rsid w:val="00487EAD"/>
    <w:rsid w:val="004E3B46"/>
    <w:rsid w:val="00581B1F"/>
    <w:rsid w:val="00612646"/>
    <w:rsid w:val="00663CFB"/>
    <w:rsid w:val="006F120E"/>
    <w:rsid w:val="006F1784"/>
    <w:rsid w:val="00772D7D"/>
    <w:rsid w:val="007742FD"/>
    <w:rsid w:val="008167C9"/>
    <w:rsid w:val="008504A5"/>
    <w:rsid w:val="008521C4"/>
    <w:rsid w:val="00856190"/>
    <w:rsid w:val="008712D7"/>
    <w:rsid w:val="008B7215"/>
    <w:rsid w:val="008C28F6"/>
    <w:rsid w:val="008F49BB"/>
    <w:rsid w:val="00964B1F"/>
    <w:rsid w:val="00971852"/>
    <w:rsid w:val="009E1BE7"/>
    <w:rsid w:val="009E488E"/>
    <w:rsid w:val="00A86057"/>
    <w:rsid w:val="00C74F12"/>
    <w:rsid w:val="00CB0B73"/>
    <w:rsid w:val="00D01783"/>
    <w:rsid w:val="00D734D0"/>
    <w:rsid w:val="00DE1E70"/>
    <w:rsid w:val="00E367E3"/>
    <w:rsid w:val="00E36CE0"/>
    <w:rsid w:val="00EF76FB"/>
    <w:rsid w:val="00F73F0B"/>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8B7215"/>
    <w:rPr>
      <w:color w:val="808080"/>
    </w:rPr>
  </w:style>
  <w:style w:type="paragraph" w:customStyle="1" w:styleId="575B8845D2374E54868EC47A6089FE66">
    <w:name w:val="575B8845D2374E54868EC47A6089FE66"/>
    <w:rsid w:val="008B7215"/>
    <w:pPr>
      <w:spacing w:after="160" w:line="259" w:lineRule="auto"/>
    </w:pPr>
    <w:rPr>
      <w:kern w:val="2"/>
      <w:lang w:eastAsia="zh-CN"/>
      <w14:ligatures w14:val="standardContextual"/>
    </w:rPr>
  </w:style>
  <w:style w:type="paragraph" w:customStyle="1" w:styleId="4E518FE7ABDB497398541E67914951BB">
    <w:name w:val="4E518FE7ABDB497398541E67914951BB"/>
    <w:rsid w:val="008B7215"/>
    <w:pPr>
      <w:spacing w:after="160" w:line="259" w:lineRule="auto"/>
    </w:pPr>
    <w:rPr>
      <w:kern w:val="2"/>
      <w:lang w:eastAsia="zh-CN"/>
      <w14:ligatures w14:val="standardContextual"/>
    </w:rPr>
  </w:style>
  <w:style w:type="paragraph" w:customStyle="1" w:styleId="3E361B5A0EEA431587410049E0E75832">
    <w:name w:val="3E361B5A0EEA431587410049E0E75832"/>
    <w:rsid w:val="008B7215"/>
    <w:pPr>
      <w:spacing w:after="160" w:line="259" w:lineRule="auto"/>
    </w:pPr>
    <w:rPr>
      <w:kern w:val="2"/>
      <w:lang w:eastAsia="zh-CN"/>
      <w14:ligatures w14:val="standardContextual"/>
    </w:rPr>
  </w:style>
  <w:style w:type="paragraph" w:customStyle="1" w:styleId="7A891761BC9846DFA07755020660137D">
    <w:name w:val="7A891761BC9846DFA07755020660137D"/>
    <w:rsid w:val="008712D7"/>
  </w:style>
  <w:style w:type="paragraph" w:customStyle="1" w:styleId="09768C5175B14C1FB43DE6213ADB7F82">
    <w:name w:val="09768C5175B14C1FB43DE6213ADB7F82"/>
    <w:rsid w:val="008712D7"/>
  </w:style>
  <w:style w:type="paragraph" w:customStyle="1" w:styleId="BC4AEF8D798E4B1890AEBF76F408B7E2">
    <w:name w:val="BC4AEF8D798E4B1890AEBF76F408B7E2"/>
    <w:rsid w:val="008712D7"/>
  </w:style>
  <w:style w:type="paragraph" w:customStyle="1" w:styleId="B133AC84CC3E4D38BD70CABF9AD70810">
    <w:name w:val="B133AC84CC3E4D38BD70CABF9AD70810"/>
    <w:rsid w:val="008712D7"/>
  </w:style>
  <w:style w:type="paragraph" w:customStyle="1" w:styleId="6A9711DE0CE8415E8FA5A1F318934B80">
    <w:name w:val="6A9711DE0CE8415E8FA5A1F318934B80"/>
    <w:rsid w:val="008712D7"/>
  </w:style>
  <w:style w:type="paragraph" w:customStyle="1" w:styleId="32F76DB0586843BABEC21FFFE17B82AD">
    <w:name w:val="32F76DB0586843BABEC21FFFE17B82AD"/>
    <w:rsid w:val="008712D7"/>
  </w:style>
  <w:style w:type="paragraph" w:customStyle="1" w:styleId="9E8BB0FE0A3B4D1C84D95B3AAD64681C">
    <w:name w:val="9E8BB0FE0A3B4D1C84D95B3AAD64681C"/>
    <w:rsid w:val="008712D7"/>
  </w:style>
  <w:style w:type="paragraph" w:customStyle="1" w:styleId="F3EA90D0003B42FE9738FE4448D0A234">
    <w:name w:val="F3EA90D0003B42FE9738FE4448D0A234"/>
    <w:rsid w:val="008712D7"/>
  </w:style>
  <w:style w:type="paragraph" w:customStyle="1" w:styleId="BEF724E88FD34070BF5F3F7C93438425">
    <w:name w:val="BEF724E88FD34070BF5F3F7C93438425"/>
    <w:rsid w:val="008712D7"/>
  </w:style>
  <w:style w:type="paragraph" w:customStyle="1" w:styleId="F0ED869D1FF6408C9DAFA36DD00E2DEA">
    <w:name w:val="F0ED869D1FF6408C9DAFA36DD00E2DEA"/>
    <w:rsid w:val="008712D7"/>
  </w:style>
  <w:style w:type="paragraph" w:customStyle="1" w:styleId="42C6D03EAAD84F129F320FA83B8B68E4">
    <w:name w:val="42C6D03EAAD84F129F320FA83B8B68E4"/>
    <w:rsid w:val="008712D7"/>
  </w:style>
  <w:style w:type="paragraph" w:customStyle="1" w:styleId="EE12999A0D074C8E91BC6A97623CA68A">
    <w:name w:val="EE12999A0D074C8E91BC6A97623CA68A"/>
    <w:rsid w:val="008712D7"/>
  </w:style>
  <w:style w:type="paragraph" w:customStyle="1" w:styleId="6AB8F31CFA1D45E984476DD618A621F1">
    <w:name w:val="6AB8F31CFA1D45E984476DD618A621F1"/>
    <w:rsid w:val="008712D7"/>
  </w:style>
  <w:style w:type="paragraph" w:customStyle="1" w:styleId="4D3187CE166A473EAB280600026F4CA5">
    <w:name w:val="4D3187CE166A473EAB280600026F4CA5"/>
    <w:rsid w:val="008712D7"/>
  </w:style>
  <w:style w:type="paragraph" w:customStyle="1" w:styleId="2AF5C2AF713447BABAFA8095544EC374">
    <w:name w:val="2AF5C2AF713447BABAFA8095544EC374"/>
    <w:rsid w:val="008712D7"/>
  </w:style>
  <w:style w:type="paragraph" w:customStyle="1" w:styleId="8248002526E84BCDBA663890C098C34E">
    <w:name w:val="8248002526E84BCDBA663890C098C34E"/>
    <w:rsid w:val="008712D7"/>
  </w:style>
  <w:style w:type="paragraph" w:customStyle="1" w:styleId="E05B9C4A117C4422B01D3AA5362B31BC">
    <w:name w:val="E05B9C4A117C4422B01D3AA5362B31BC"/>
    <w:rsid w:val="008712D7"/>
  </w:style>
  <w:style w:type="paragraph" w:customStyle="1" w:styleId="040EFA50D8A64A658C59FAF6E174A120">
    <w:name w:val="040EFA50D8A64A658C59FAF6E174A120"/>
    <w:rsid w:val="008712D7"/>
  </w:style>
  <w:style w:type="paragraph" w:customStyle="1" w:styleId="C5861192883A436AA15F557C0D21BB54">
    <w:name w:val="C5861192883A436AA15F557C0D21BB54"/>
    <w:rsid w:val="008712D7"/>
  </w:style>
  <w:style w:type="paragraph" w:customStyle="1" w:styleId="29ED9033C538404889312CED650F28F2">
    <w:name w:val="29ED9033C538404889312CED650F28F2"/>
    <w:rsid w:val="008712D7"/>
  </w:style>
  <w:style w:type="paragraph" w:customStyle="1" w:styleId="5B09D417DC914E358FC72CDA176F121D">
    <w:name w:val="5B09D417DC914E358FC72CDA176F121D"/>
    <w:rsid w:val="008712D7"/>
  </w:style>
  <w:style w:type="paragraph" w:customStyle="1" w:styleId="B3974332FB07428C955FB652875298FF">
    <w:name w:val="B3974332FB07428C955FB652875298FF"/>
    <w:rsid w:val="008712D7"/>
  </w:style>
  <w:style w:type="paragraph" w:customStyle="1" w:styleId="0AB9FB1F8354465C98916F14EACFD802">
    <w:name w:val="0AB9FB1F8354465C98916F14EACFD802"/>
    <w:rsid w:val="008712D7"/>
  </w:style>
  <w:style w:type="paragraph" w:customStyle="1" w:styleId="EE976D9E6BB147DD83841C76C32F4109">
    <w:name w:val="EE976D9E6BB147DD83841C76C32F4109"/>
    <w:rsid w:val="008712D7"/>
  </w:style>
  <w:style w:type="paragraph" w:customStyle="1" w:styleId="A2F76F5F7E67407DB7A1E983DBB637B2">
    <w:name w:val="A2F76F5F7E67407DB7A1E983DBB637B2"/>
    <w:rsid w:val="008712D7"/>
  </w:style>
  <w:style w:type="paragraph" w:customStyle="1" w:styleId="18AE766CB8A047F6BECD94FFC06A3367">
    <w:name w:val="18AE766CB8A047F6BECD94FFC06A3367"/>
    <w:rsid w:val="008712D7"/>
  </w:style>
  <w:style w:type="paragraph" w:customStyle="1" w:styleId="5690033C3CEA4DEC8A62BBF16A682647">
    <w:name w:val="5690033C3CEA4DEC8A62BBF16A682647"/>
    <w:rsid w:val="008712D7"/>
  </w:style>
  <w:style w:type="paragraph" w:customStyle="1" w:styleId="28CF27CAF8C74231A3D865A6B64C4923">
    <w:name w:val="28CF27CAF8C74231A3D865A6B64C4923"/>
    <w:rsid w:val="008712D7"/>
  </w:style>
  <w:style w:type="paragraph" w:customStyle="1" w:styleId="6EAB71ED040647B999B6A9BCEBD4B9B0">
    <w:name w:val="6EAB71ED040647B999B6A9BCEBD4B9B0"/>
    <w:rsid w:val="008712D7"/>
  </w:style>
  <w:style w:type="paragraph" w:customStyle="1" w:styleId="2CC6371988534AD4A52A5DE1D4283302">
    <w:name w:val="2CC6371988534AD4A52A5DE1D4283302"/>
    <w:rsid w:val="008712D7"/>
  </w:style>
  <w:style w:type="paragraph" w:customStyle="1" w:styleId="4042287480704ADF85ED336C96597F76">
    <w:name w:val="4042287480704ADF85ED336C96597F76"/>
    <w:rsid w:val="008712D7"/>
  </w:style>
  <w:style w:type="paragraph" w:customStyle="1" w:styleId="394517851B514F838A3F33C83913DC86">
    <w:name w:val="394517851B514F838A3F33C83913DC86"/>
    <w:rsid w:val="008712D7"/>
  </w:style>
  <w:style w:type="paragraph" w:customStyle="1" w:styleId="9A095870E9B04654A14B4E24E39431A8">
    <w:name w:val="9A095870E9B04654A14B4E24E39431A8"/>
    <w:rsid w:val="008712D7"/>
  </w:style>
  <w:style w:type="paragraph" w:customStyle="1" w:styleId="FD45AEFE8369420C817BCF8C25922B46">
    <w:name w:val="FD45AEFE8369420C817BCF8C25922B46"/>
    <w:rsid w:val="008712D7"/>
  </w:style>
  <w:style w:type="paragraph" w:customStyle="1" w:styleId="E45BF7AA6594419CBA5D6CC11FADC429">
    <w:name w:val="E45BF7AA6594419CBA5D6CC11FADC429"/>
    <w:rsid w:val="008712D7"/>
  </w:style>
  <w:style w:type="paragraph" w:customStyle="1" w:styleId="9268996472284AB0BE9E401447CB42A6">
    <w:name w:val="9268996472284AB0BE9E401447CB42A6"/>
    <w:rsid w:val="008712D7"/>
  </w:style>
  <w:style w:type="paragraph" w:customStyle="1" w:styleId="802FDA0E6F3A470CA3026EB681DFFAB5">
    <w:name w:val="802FDA0E6F3A470CA3026EB681DFFAB5"/>
    <w:rsid w:val="008712D7"/>
  </w:style>
  <w:style w:type="paragraph" w:customStyle="1" w:styleId="34BA1AB8B4E84F5B8B556EE17C57921E">
    <w:name w:val="34BA1AB8B4E84F5B8B556EE17C57921E"/>
    <w:rsid w:val="00387439"/>
    <w:pPr>
      <w:spacing w:after="160" w:line="259" w:lineRule="auto"/>
    </w:pPr>
  </w:style>
  <w:style w:type="paragraph" w:customStyle="1" w:styleId="EF46D0EBA99F46D6BB37D95904EBD269">
    <w:name w:val="EF46D0EBA99F46D6BB37D95904EBD269"/>
    <w:rsid w:val="00387439"/>
    <w:pPr>
      <w:spacing w:after="160" w:line="259" w:lineRule="auto"/>
    </w:pPr>
  </w:style>
  <w:style w:type="paragraph" w:customStyle="1" w:styleId="353352A804A142B7BB1DA057A89CE6C4">
    <w:name w:val="353352A804A142B7BB1DA057A89CE6C4"/>
    <w:rsid w:val="00387439"/>
    <w:pPr>
      <w:spacing w:after="160" w:line="259" w:lineRule="auto"/>
    </w:pPr>
  </w:style>
  <w:style w:type="paragraph" w:customStyle="1" w:styleId="4929EFCD27C6428C8F42B8E58DA355D9">
    <w:name w:val="4929EFCD27C6428C8F42B8E58DA355D9"/>
    <w:rsid w:val="00387439"/>
    <w:pPr>
      <w:spacing w:after="160" w:line="259" w:lineRule="auto"/>
    </w:pPr>
  </w:style>
  <w:style w:type="paragraph" w:customStyle="1" w:styleId="91009720B41E4C239444FC9B20832422">
    <w:name w:val="91009720B41E4C239444FC9B20832422"/>
    <w:rsid w:val="00387439"/>
    <w:pPr>
      <w:spacing w:after="160" w:line="259" w:lineRule="auto"/>
    </w:pPr>
  </w:style>
  <w:style w:type="paragraph" w:customStyle="1" w:styleId="E019C00CD2694DF7ADB9AD8D4590217E">
    <w:name w:val="E019C00CD2694DF7ADB9AD8D4590217E"/>
    <w:rsid w:val="00387439"/>
    <w:pPr>
      <w:spacing w:after="160" w:line="259" w:lineRule="auto"/>
    </w:pPr>
  </w:style>
  <w:style w:type="paragraph" w:customStyle="1" w:styleId="F3CB3F859F594BE6AE171CA5B39C50DF">
    <w:name w:val="F3CB3F859F594BE6AE171CA5B39C50DF"/>
    <w:rsid w:val="00387439"/>
    <w:pPr>
      <w:spacing w:after="160" w:line="259" w:lineRule="auto"/>
    </w:pPr>
  </w:style>
  <w:style w:type="paragraph" w:customStyle="1" w:styleId="1064753B79C241C0A87A3561F7A73953">
    <w:name w:val="1064753B79C241C0A87A3561F7A73953"/>
    <w:rsid w:val="00387439"/>
    <w:pPr>
      <w:spacing w:after="160" w:line="259" w:lineRule="auto"/>
    </w:pPr>
  </w:style>
  <w:style w:type="paragraph" w:customStyle="1" w:styleId="998854A34E9E4A369F6BEA2BB200B06F">
    <w:name w:val="998854A34E9E4A369F6BEA2BB200B06F"/>
    <w:rsid w:val="00387439"/>
    <w:pPr>
      <w:spacing w:after="160" w:line="259" w:lineRule="auto"/>
    </w:pPr>
  </w:style>
  <w:style w:type="paragraph" w:customStyle="1" w:styleId="A40ECEB84D844EB6AD37C4EC407160C3">
    <w:name w:val="A40ECEB84D844EB6AD37C4EC407160C3"/>
    <w:rsid w:val="00387439"/>
    <w:pPr>
      <w:spacing w:after="160" w:line="259" w:lineRule="auto"/>
    </w:pPr>
  </w:style>
  <w:style w:type="paragraph" w:customStyle="1" w:styleId="48D4B490424B4DEAB620FC4CA9F8DE39">
    <w:name w:val="48D4B490424B4DEAB620FC4CA9F8DE39"/>
    <w:rsid w:val="00387439"/>
    <w:pPr>
      <w:spacing w:after="160" w:line="259" w:lineRule="auto"/>
    </w:pPr>
  </w:style>
  <w:style w:type="paragraph" w:customStyle="1" w:styleId="C74612EA78544204A9DDE2320E06CFBD">
    <w:name w:val="C74612EA78544204A9DDE2320E06CFBD"/>
    <w:rsid w:val="00387439"/>
    <w:pPr>
      <w:spacing w:after="160" w:line="259" w:lineRule="auto"/>
    </w:pPr>
  </w:style>
  <w:style w:type="paragraph" w:customStyle="1" w:styleId="4C7B24961749419F91C1F0CE68C405AA">
    <w:name w:val="4C7B24961749419F91C1F0CE68C405AA"/>
    <w:rsid w:val="00387439"/>
    <w:pPr>
      <w:spacing w:after="160" w:line="259" w:lineRule="auto"/>
    </w:pPr>
  </w:style>
  <w:style w:type="paragraph" w:customStyle="1" w:styleId="A2D3E192AC7249818CE43D07EFAEE192">
    <w:name w:val="A2D3E192AC7249818CE43D07EFAEE192"/>
    <w:rsid w:val="00387439"/>
    <w:pPr>
      <w:spacing w:after="160" w:line="259" w:lineRule="auto"/>
    </w:pPr>
  </w:style>
  <w:style w:type="paragraph" w:customStyle="1" w:styleId="21190A551F3E41E2A130C319C2CD45AC">
    <w:name w:val="21190A551F3E41E2A130C319C2CD45AC"/>
    <w:rsid w:val="00387439"/>
    <w:pPr>
      <w:spacing w:after="160" w:line="259" w:lineRule="auto"/>
    </w:pPr>
  </w:style>
  <w:style w:type="paragraph" w:customStyle="1" w:styleId="59BEFA0CCC094610AE8F0A18C03A821C">
    <w:name w:val="59BEFA0CCC094610AE8F0A18C03A821C"/>
    <w:rsid w:val="00387439"/>
    <w:pPr>
      <w:spacing w:after="160" w:line="259" w:lineRule="auto"/>
    </w:pPr>
  </w:style>
  <w:style w:type="paragraph" w:customStyle="1" w:styleId="C0A048E7BC034D768A4EBDF613739D7C">
    <w:name w:val="C0A048E7BC034D768A4EBDF613739D7C"/>
    <w:rsid w:val="00387439"/>
    <w:pPr>
      <w:spacing w:after="160" w:line="259" w:lineRule="auto"/>
    </w:pPr>
  </w:style>
  <w:style w:type="paragraph" w:customStyle="1" w:styleId="ABBA518997D94D1CA5FBD872032E8210">
    <w:name w:val="ABBA518997D94D1CA5FBD872032E8210"/>
    <w:rsid w:val="00387439"/>
    <w:pPr>
      <w:spacing w:after="160" w:line="259" w:lineRule="auto"/>
    </w:pPr>
  </w:style>
  <w:style w:type="paragraph" w:customStyle="1" w:styleId="A0DD5576A4374F11A4CDFAF6D31A2E6D">
    <w:name w:val="A0DD5576A4374F11A4CDFAF6D31A2E6D"/>
    <w:rsid w:val="00387439"/>
    <w:pPr>
      <w:spacing w:after="160" w:line="259" w:lineRule="auto"/>
    </w:pPr>
  </w:style>
  <w:style w:type="paragraph" w:customStyle="1" w:styleId="7EFFEAC707D74D0795391660455065D7">
    <w:name w:val="7EFFEAC707D74D0795391660455065D7"/>
    <w:rsid w:val="00387439"/>
    <w:pPr>
      <w:spacing w:after="160" w:line="259" w:lineRule="auto"/>
    </w:pPr>
  </w:style>
  <w:style w:type="paragraph" w:customStyle="1" w:styleId="65833EA257CD4A67912B5EFA80F1DA80">
    <w:name w:val="65833EA257CD4A67912B5EFA80F1DA80"/>
    <w:rsid w:val="00387439"/>
    <w:pPr>
      <w:spacing w:after="160" w:line="259" w:lineRule="auto"/>
    </w:pPr>
  </w:style>
  <w:style w:type="paragraph" w:customStyle="1" w:styleId="0CA27F8B37C547289611CB6704B6CF36">
    <w:name w:val="0CA27F8B37C547289611CB6704B6CF36"/>
    <w:rsid w:val="00387439"/>
    <w:pPr>
      <w:spacing w:after="160" w:line="259" w:lineRule="auto"/>
    </w:pPr>
  </w:style>
  <w:style w:type="paragraph" w:customStyle="1" w:styleId="B08161F1D38D40029209B73746E76865">
    <w:name w:val="B08161F1D38D40029209B73746E76865"/>
    <w:rsid w:val="00387439"/>
    <w:pPr>
      <w:spacing w:after="160" w:line="259" w:lineRule="auto"/>
    </w:pPr>
  </w:style>
  <w:style w:type="paragraph" w:customStyle="1" w:styleId="AEEBC866FEF2464295C7CAB59AD0E79B">
    <w:name w:val="AEEBC866FEF2464295C7CAB59AD0E79B"/>
    <w:rsid w:val="00387439"/>
    <w:pPr>
      <w:spacing w:after="160" w:line="259" w:lineRule="auto"/>
    </w:pPr>
  </w:style>
  <w:style w:type="paragraph" w:customStyle="1" w:styleId="7B102E4CF9884A748D7CEDD45D03AC4F">
    <w:name w:val="7B102E4CF9884A748D7CEDD45D03AC4F"/>
    <w:rsid w:val="00387439"/>
    <w:pPr>
      <w:spacing w:after="160" w:line="259" w:lineRule="auto"/>
    </w:pPr>
  </w:style>
  <w:style w:type="paragraph" w:customStyle="1" w:styleId="16D96DE3F7B94A5A8475676684649332">
    <w:name w:val="16D96DE3F7B94A5A8475676684649332"/>
    <w:rsid w:val="00387439"/>
    <w:pPr>
      <w:spacing w:after="160" w:line="259" w:lineRule="auto"/>
    </w:pPr>
  </w:style>
  <w:style w:type="paragraph" w:customStyle="1" w:styleId="4DE9253DA8AB43579ED3FA8C1BC6017F">
    <w:name w:val="4DE9253DA8AB43579ED3FA8C1BC6017F"/>
    <w:rsid w:val="00387439"/>
    <w:pPr>
      <w:spacing w:after="160" w:line="259" w:lineRule="auto"/>
    </w:pPr>
  </w:style>
  <w:style w:type="paragraph" w:customStyle="1" w:styleId="4827F956893744D9B638D211550847F0">
    <w:name w:val="4827F956893744D9B638D211550847F0"/>
    <w:rsid w:val="00387439"/>
    <w:pPr>
      <w:spacing w:after="160" w:line="259" w:lineRule="auto"/>
    </w:pPr>
  </w:style>
  <w:style w:type="paragraph" w:customStyle="1" w:styleId="2D8206F6A5F34A4E9E0D686A577F6AF5">
    <w:name w:val="2D8206F6A5F34A4E9E0D686A577F6AF5"/>
    <w:rsid w:val="00387439"/>
    <w:pPr>
      <w:spacing w:after="160" w:line="259" w:lineRule="auto"/>
    </w:pPr>
  </w:style>
  <w:style w:type="paragraph" w:customStyle="1" w:styleId="00D8968EF7E94946A7D924748145BF42">
    <w:name w:val="00D8968EF7E94946A7D924748145BF42"/>
    <w:rsid w:val="00387439"/>
    <w:pPr>
      <w:spacing w:after="160" w:line="259" w:lineRule="auto"/>
    </w:pPr>
  </w:style>
  <w:style w:type="paragraph" w:customStyle="1" w:styleId="A0AF1C1D9ADB4DE2BF9B71F8B118975F">
    <w:name w:val="A0AF1C1D9ADB4DE2BF9B71F8B118975F"/>
    <w:rsid w:val="00387439"/>
    <w:pPr>
      <w:spacing w:after="160" w:line="259" w:lineRule="auto"/>
    </w:pPr>
  </w:style>
  <w:style w:type="paragraph" w:customStyle="1" w:styleId="EAF96D7D494140B8A93AF2B95E82D790">
    <w:name w:val="EAF96D7D494140B8A93AF2B95E82D790"/>
    <w:rsid w:val="00387439"/>
    <w:pPr>
      <w:spacing w:after="160" w:line="259" w:lineRule="auto"/>
    </w:pPr>
  </w:style>
  <w:style w:type="paragraph" w:customStyle="1" w:styleId="D85E73A776B54475B4A84B08B8F1EE69">
    <w:name w:val="D85E73A776B54475B4A84B08B8F1EE69"/>
    <w:rsid w:val="00387439"/>
    <w:pPr>
      <w:spacing w:after="160" w:line="259" w:lineRule="auto"/>
    </w:pPr>
  </w:style>
  <w:style w:type="paragraph" w:customStyle="1" w:styleId="049EEBA337994BA896F2FDC2E0F43B25">
    <w:name w:val="049EEBA337994BA896F2FDC2E0F43B25"/>
    <w:rsid w:val="00387439"/>
    <w:pPr>
      <w:spacing w:after="160" w:line="259" w:lineRule="auto"/>
    </w:pPr>
  </w:style>
  <w:style w:type="paragraph" w:customStyle="1" w:styleId="0A1D14900B9743D39CFE29D603EB202A">
    <w:name w:val="0A1D14900B9743D39CFE29D603EB202A"/>
    <w:rsid w:val="00387439"/>
    <w:pPr>
      <w:spacing w:after="160" w:line="259" w:lineRule="auto"/>
    </w:pPr>
  </w:style>
  <w:style w:type="paragraph" w:customStyle="1" w:styleId="56A3917C0EA3488FAC6CDC947E050EE7">
    <w:name w:val="56A3917C0EA3488FAC6CDC947E050EE7"/>
    <w:rsid w:val="00387439"/>
    <w:pPr>
      <w:spacing w:after="160" w:line="259" w:lineRule="auto"/>
    </w:pPr>
  </w:style>
  <w:style w:type="paragraph" w:customStyle="1" w:styleId="CE4EA430EAFA4BAA9B7DFA559F870860">
    <w:name w:val="CE4EA430EAFA4BAA9B7DFA559F870860"/>
    <w:rsid w:val="00387439"/>
    <w:pPr>
      <w:spacing w:after="160" w:line="259" w:lineRule="auto"/>
    </w:pPr>
  </w:style>
  <w:style w:type="paragraph" w:customStyle="1" w:styleId="41BDD5B87E6F41BF92C1327957D0575D">
    <w:name w:val="41BDD5B87E6F41BF92C1327957D0575D"/>
    <w:rsid w:val="00387439"/>
    <w:pPr>
      <w:spacing w:after="160" w:line="259" w:lineRule="auto"/>
    </w:pPr>
  </w:style>
  <w:style w:type="paragraph" w:customStyle="1" w:styleId="028395E6BDB44C3690E9607CA8DDAB01">
    <w:name w:val="028395E6BDB44C3690E9607CA8DDAB01"/>
    <w:rsid w:val="00387439"/>
    <w:pPr>
      <w:spacing w:after="160" w:line="259" w:lineRule="auto"/>
    </w:pPr>
  </w:style>
  <w:style w:type="paragraph" w:customStyle="1" w:styleId="DC7438879B224002AA3891A9E41485B4">
    <w:name w:val="DC7438879B224002AA3891A9E41485B4"/>
    <w:rsid w:val="00387439"/>
    <w:pPr>
      <w:spacing w:after="160" w:line="259" w:lineRule="auto"/>
    </w:pPr>
  </w:style>
  <w:style w:type="paragraph" w:customStyle="1" w:styleId="B9E80E0F35D548E2832167952F557A71">
    <w:name w:val="B9E80E0F35D548E2832167952F557A71"/>
    <w:rsid w:val="00387439"/>
    <w:pPr>
      <w:spacing w:after="160" w:line="259" w:lineRule="auto"/>
    </w:pPr>
  </w:style>
  <w:style w:type="paragraph" w:customStyle="1" w:styleId="59D26F323F914945A9AD260772556FF7">
    <w:name w:val="59D26F323F914945A9AD260772556FF7"/>
    <w:rsid w:val="00387439"/>
    <w:pPr>
      <w:spacing w:after="160" w:line="259" w:lineRule="auto"/>
    </w:pPr>
  </w:style>
  <w:style w:type="paragraph" w:customStyle="1" w:styleId="F0256F1EF4464EC3B8F8B209B5C518FB">
    <w:name w:val="F0256F1EF4464EC3B8F8B209B5C518FB"/>
    <w:rsid w:val="00387439"/>
    <w:pPr>
      <w:spacing w:after="160" w:line="259" w:lineRule="auto"/>
    </w:pPr>
  </w:style>
  <w:style w:type="paragraph" w:customStyle="1" w:styleId="1F46401EDF84464496EB46C2AEFEE862">
    <w:name w:val="1F46401EDF84464496EB46C2AEFEE862"/>
    <w:rsid w:val="00387439"/>
    <w:pPr>
      <w:spacing w:after="160" w:line="259" w:lineRule="auto"/>
    </w:pPr>
  </w:style>
  <w:style w:type="paragraph" w:customStyle="1" w:styleId="B47E60CF40984E66A312418224BA931D">
    <w:name w:val="B47E60CF40984E66A312418224BA931D"/>
    <w:rsid w:val="00387439"/>
    <w:pPr>
      <w:spacing w:after="160" w:line="259" w:lineRule="auto"/>
    </w:pPr>
  </w:style>
  <w:style w:type="paragraph" w:customStyle="1" w:styleId="7AD90649616947ADBA1B662FB4838FCD">
    <w:name w:val="7AD90649616947ADBA1B662FB4838FCD"/>
    <w:rsid w:val="00387439"/>
    <w:pPr>
      <w:spacing w:after="160" w:line="259" w:lineRule="auto"/>
    </w:pPr>
  </w:style>
  <w:style w:type="paragraph" w:customStyle="1" w:styleId="75B11FF0F0F347B6AC2A15281E9DB07D">
    <w:name w:val="75B11FF0F0F347B6AC2A15281E9DB07D"/>
    <w:rsid w:val="00387439"/>
    <w:pPr>
      <w:spacing w:after="160" w:line="259" w:lineRule="auto"/>
    </w:pPr>
  </w:style>
  <w:style w:type="paragraph" w:customStyle="1" w:styleId="2ADDF28AB45745EBB48A2E272A94C92C">
    <w:name w:val="2ADDF28AB45745EBB48A2E272A94C92C"/>
    <w:rsid w:val="00387439"/>
    <w:pPr>
      <w:spacing w:after="160" w:line="259" w:lineRule="auto"/>
    </w:pPr>
  </w:style>
  <w:style w:type="paragraph" w:customStyle="1" w:styleId="C22DF6B0D55E40B3AF0EA7310F55AE56">
    <w:name w:val="C22DF6B0D55E40B3AF0EA7310F55AE56"/>
    <w:rsid w:val="00387439"/>
    <w:pPr>
      <w:spacing w:after="160" w:line="259" w:lineRule="auto"/>
    </w:pPr>
  </w:style>
  <w:style w:type="paragraph" w:customStyle="1" w:styleId="CD49D8A46A1A48BBBEE7AB36C913F454">
    <w:name w:val="CD49D8A46A1A48BBBEE7AB36C913F454"/>
    <w:rsid w:val="00387439"/>
    <w:pPr>
      <w:spacing w:after="160" w:line="259" w:lineRule="auto"/>
    </w:pPr>
  </w:style>
  <w:style w:type="paragraph" w:customStyle="1" w:styleId="0AD2B1A4DBEF4ACA98F1274C59DBCBE4">
    <w:name w:val="0AD2B1A4DBEF4ACA98F1274C59DBCBE4"/>
    <w:rsid w:val="00387439"/>
    <w:pPr>
      <w:spacing w:after="160" w:line="259" w:lineRule="auto"/>
    </w:pPr>
  </w:style>
  <w:style w:type="paragraph" w:customStyle="1" w:styleId="A58D5FA7592E4EDBA59729A856634B2A">
    <w:name w:val="A58D5FA7592E4EDBA59729A856634B2A"/>
    <w:rsid w:val="00387439"/>
    <w:pPr>
      <w:spacing w:after="160" w:line="259" w:lineRule="auto"/>
    </w:pPr>
  </w:style>
  <w:style w:type="paragraph" w:customStyle="1" w:styleId="01FA24DCB091469B8F80E1BC4E7A516D">
    <w:name w:val="01FA24DCB091469B8F80E1BC4E7A516D"/>
    <w:rsid w:val="00387439"/>
    <w:pPr>
      <w:spacing w:after="160" w:line="259" w:lineRule="auto"/>
    </w:pPr>
  </w:style>
  <w:style w:type="paragraph" w:customStyle="1" w:styleId="643D1EAA9D2F493CB5BC590FCEC03745">
    <w:name w:val="643D1EAA9D2F493CB5BC590FCEC03745"/>
    <w:rsid w:val="0038743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AF13BF-E3D1-484B-A05F-DF0CBAE3B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194</Pages>
  <Words>61232</Words>
  <Characters>349024</Characters>
  <Application>Microsoft Office Word</Application>
  <DocSecurity>0</DocSecurity>
  <Lines>2908</Lines>
  <Paragraphs>818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409438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SIR</dc:creator>
  <cp:lastModifiedBy>user</cp:lastModifiedBy>
  <cp:revision>3</cp:revision>
  <cp:lastPrinted>2024-12-04T14:12:00Z</cp:lastPrinted>
  <dcterms:created xsi:type="dcterms:W3CDTF">2024-12-09T10:53:00Z</dcterms:created>
  <dcterms:modified xsi:type="dcterms:W3CDTF">2024-12-09T10:59:00Z</dcterms:modified>
</cp:coreProperties>
</file>