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37C1" w14:textId="77777777" w:rsidR="001871B7" w:rsidRDefault="001871B7" w:rsidP="00C62895">
      <w:pPr>
        <w:spacing w:line="360" w:lineRule="auto"/>
        <w:jc w:val="left"/>
        <w:rPr>
          <w:b/>
          <w:bCs/>
          <w:sz w:val="28"/>
          <w:szCs w:val="24"/>
        </w:rPr>
      </w:pPr>
      <w:r w:rsidRPr="00C62895">
        <w:rPr>
          <w:b/>
          <w:bCs/>
          <w:sz w:val="28"/>
          <w:szCs w:val="24"/>
        </w:rPr>
        <w:t>Аналитическая записка «Риски затопления пос. Усть-Омчуг (Магаданская область) при развитии дождевых паводков с учетом различных сценариев аэросиноптической обстановки в летний период»</w:t>
      </w:r>
    </w:p>
    <w:p w14:paraId="7FFDF436" w14:textId="769E483A" w:rsidR="00C9008D" w:rsidRPr="00C9008D" w:rsidRDefault="00C9008D" w:rsidP="00C9008D">
      <w:pPr>
        <w:spacing w:line="360" w:lineRule="auto"/>
        <w:jc w:val="both"/>
        <w:rPr>
          <w:rFonts w:cs="Times New Roman"/>
          <w:color w:val="222222"/>
          <w:sz w:val="28"/>
          <w:szCs w:val="28"/>
          <w:shd w:val="clear" w:color="auto" w:fill="FFFFFF"/>
        </w:rPr>
      </w:pPr>
      <w:r>
        <w:rPr>
          <w:rFonts w:cs="Times New Roman"/>
          <w:color w:val="222222"/>
          <w:sz w:val="28"/>
          <w:szCs w:val="28"/>
          <w:shd w:val="clear" w:color="auto" w:fill="FFFFFF"/>
        </w:rPr>
        <w:t>32</w:t>
      </w:r>
      <w:r w:rsidRPr="00C9008D">
        <w:rPr>
          <w:rFonts w:cs="Times New Roman"/>
          <w:color w:val="222222"/>
          <w:sz w:val="28"/>
          <w:szCs w:val="28"/>
          <w:shd w:val="clear" w:color="auto" w:fill="FFFFFF"/>
        </w:rPr>
        <w:t xml:space="preserve"> стр., 1</w:t>
      </w:r>
      <w:r>
        <w:rPr>
          <w:rFonts w:cs="Times New Roman"/>
          <w:color w:val="222222"/>
          <w:sz w:val="28"/>
          <w:szCs w:val="28"/>
          <w:shd w:val="clear" w:color="auto" w:fill="FFFFFF"/>
        </w:rPr>
        <w:t>5</w:t>
      </w:r>
      <w:r w:rsidRPr="00C9008D">
        <w:rPr>
          <w:rFonts w:cs="Times New Roman"/>
          <w:color w:val="222222"/>
          <w:sz w:val="28"/>
          <w:szCs w:val="28"/>
          <w:shd w:val="clear" w:color="auto" w:fill="FFFFFF"/>
        </w:rPr>
        <w:t xml:space="preserve"> илл., </w:t>
      </w:r>
      <w:r>
        <w:rPr>
          <w:rFonts w:cs="Times New Roman"/>
          <w:color w:val="222222"/>
          <w:sz w:val="28"/>
          <w:szCs w:val="28"/>
          <w:shd w:val="clear" w:color="auto" w:fill="FFFFFF"/>
        </w:rPr>
        <w:t>10</w:t>
      </w:r>
      <w:r w:rsidRPr="00C9008D">
        <w:rPr>
          <w:rFonts w:cs="Times New Roman"/>
          <w:color w:val="222222"/>
          <w:sz w:val="28"/>
          <w:szCs w:val="28"/>
          <w:shd w:val="clear" w:color="auto" w:fill="FFFFFF"/>
        </w:rPr>
        <w:t xml:space="preserve"> табл.</w:t>
      </w:r>
    </w:p>
    <w:p w14:paraId="509B2672" w14:textId="2A4FCD8C" w:rsidR="001871B7" w:rsidRDefault="001871B7">
      <w:pPr>
        <w:rPr>
          <w:b/>
          <w:bCs/>
        </w:rPr>
      </w:pPr>
    </w:p>
    <w:sdt>
      <w:sdtPr>
        <w:rPr>
          <w:rFonts w:eastAsiaTheme="minorHAnsi" w:cstheme="minorBidi"/>
          <w:color w:val="auto"/>
          <w:kern w:val="2"/>
          <w:szCs w:val="22"/>
          <w:lang w:eastAsia="en-US"/>
          <w14:ligatures w14:val="standardContextual"/>
        </w:rPr>
        <w:id w:val="992379971"/>
        <w:docPartObj>
          <w:docPartGallery w:val="Table of Contents"/>
          <w:docPartUnique/>
        </w:docPartObj>
      </w:sdtPr>
      <w:sdtEndPr>
        <w:rPr>
          <w:b/>
          <w:bCs/>
          <w:noProof/>
        </w:rPr>
      </w:sdtEndPr>
      <w:sdtContent>
        <w:p w14:paraId="1C760775" w14:textId="51369B90" w:rsidR="001871B7" w:rsidRPr="00C62895" w:rsidRDefault="001871B7" w:rsidP="001871B7">
          <w:pPr>
            <w:pStyle w:val="afa"/>
            <w:rPr>
              <w:b/>
              <w:bCs/>
              <w:sz w:val="28"/>
              <w:szCs w:val="36"/>
            </w:rPr>
          </w:pPr>
          <w:r w:rsidRPr="00C62895">
            <w:rPr>
              <w:b/>
              <w:bCs/>
              <w:sz w:val="28"/>
              <w:szCs w:val="36"/>
            </w:rPr>
            <w:t>Содержание</w:t>
          </w:r>
        </w:p>
        <w:p w14:paraId="7708D404"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r w:rsidRPr="0054704B">
            <w:rPr>
              <w:rFonts w:ascii="Times New Roman" w:hAnsi="Times New Roman" w:cs="Times New Roman"/>
              <w:b w:val="0"/>
              <w:bCs w:val="0"/>
              <w:i w:val="0"/>
              <w:iCs w:val="0"/>
            </w:rPr>
            <w:fldChar w:fldCharType="begin"/>
          </w:r>
          <w:r w:rsidRPr="0054704B">
            <w:rPr>
              <w:rFonts w:ascii="Times New Roman" w:hAnsi="Times New Roman" w:cs="Times New Roman"/>
              <w:b w:val="0"/>
              <w:bCs w:val="0"/>
              <w:i w:val="0"/>
              <w:iCs w:val="0"/>
            </w:rPr>
            <w:instrText>TOC \o "1-3" \h \z \u</w:instrText>
          </w:r>
          <w:r w:rsidRPr="0054704B">
            <w:rPr>
              <w:rFonts w:ascii="Times New Roman" w:hAnsi="Times New Roman" w:cs="Times New Roman"/>
              <w:b w:val="0"/>
              <w:bCs w:val="0"/>
              <w:i w:val="0"/>
              <w:iCs w:val="0"/>
            </w:rPr>
            <w:fldChar w:fldCharType="separate"/>
          </w:r>
          <w:hyperlink w:anchor="_Toc184627321" w:history="1">
            <w:r w:rsidRPr="00C9008D">
              <w:rPr>
                <w:rStyle w:val="af3"/>
                <w:rFonts w:ascii="Times New Roman" w:hAnsi="Times New Roman" w:cs="Times New Roman"/>
                <w:b w:val="0"/>
                <w:bCs w:val="0"/>
                <w:i w:val="0"/>
                <w:iCs w:val="0"/>
                <w:noProof/>
                <w:sz w:val="28"/>
              </w:rPr>
              <w:t>Список иллюстраций</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_Toc184627321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2</w:t>
            </w:r>
            <w:r w:rsidRPr="00C9008D">
              <w:rPr>
                <w:rFonts w:ascii="Times New Roman" w:hAnsi="Times New Roman" w:cs="Times New Roman"/>
                <w:b w:val="0"/>
                <w:bCs w:val="0"/>
                <w:i w:val="0"/>
                <w:iCs w:val="0"/>
                <w:noProof/>
                <w:webHidden/>
                <w:sz w:val="28"/>
              </w:rPr>
              <w:fldChar w:fldCharType="end"/>
            </w:r>
          </w:hyperlink>
        </w:p>
        <w:p w14:paraId="28BA865B"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22" w:history="1">
            <w:r w:rsidRPr="00C9008D">
              <w:rPr>
                <w:rStyle w:val="af3"/>
                <w:rFonts w:ascii="Times New Roman" w:hAnsi="Times New Roman" w:cs="Times New Roman"/>
                <w:b w:val="0"/>
                <w:bCs w:val="0"/>
                <w:i w:val="0"/>
                <w:iCs w:val="0"/>
                <w:noProof/>
                <w:sz w:val="28"/>
              </w:rPr>
              <w:t>Список таблиц</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_Toc184627322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3</w:t>
            </w:r>
            <w:r w:rsidRPr="00C9008D">
              <w:rPr>
                <w:rFonts w:ascii="Times New Roman" w:hAnsi="Times New Roman" w:cs="Times New Roman"/>
                <w:b w:val="0"/>
                <w:bCs w:val="0"/>
                <w:i w:val="0"/>
                <w:iCs w:val="0"/>
                <w:noProof/>
                <w:webHidden/>
                <w:sz w:val="28"/>
              </w:rPr>
              <w:fldChar w:fldCharType="end"/>
            </w:r>
          </w:hyperlink>
        </w:p>
        <w:p w14:paraId="16C10FED"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23" w:history="1">
            <w:r w:rsidRPr="00C9008D">
              <w:rPr>
                <w:rStyle w:val="af3"/>
                <w:rFonts w:ascii="Times New Roman" w:hAnsi="Times New Roman" w:cs="Times New Roman"/>
                <w:b w:val="0"/>
                <w:bCs w:val="0"/>
                <w:i w:val="0"/>
                <w:iCs w:val="0"/>
                <w:noProof/>
                <w:sz w:val="28"/>
              </w:rPr>
              <w:t>Введение</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_Toc184627323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4</w:t>
            </w:r>
            <w:r w:rsidRPr="00C9008D">
              <w:rPr>
                <w:rFonts w:ascii="Times New Roman" w:hAnsi="Times New Roman" w:cs="Times New Roman"/>
                <w:b w:val="0"/>
                <w:bCs w:val="0"/>
                <w:i w:val="0"/>
                <w:iCs w:val="0"/>
                <w:noProof/>
                <w:webHidden/>
                <w:sz w:val="28"/>
              </w:rPr>
              <w:fldChar w:fldCharType="end"/>
            </w:r>
          </w:hyperlink>
        </w:p>
        <w:p w14:paraId="078CB9CA"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24" w:history="1">
            <w:r w:rsidRPr="00C9008D">
              <w:rPr>
                <w:rStyle w:val="af3"/>
                <w:rFonts w:ascii="Times New Roman" w:hAnsi="Times New Roman" w:cs="Times New Roman"/>
                <w:b w:val="0"/>
                <w:bCs w:val="0"/>
                <w:i w:val="0"/>
                <w:iCs w:val="0"/>
                <w:noProof/>
                <w:sz w:val="28"/>
              </w:rPr>
              <w:t>1 Объект исследования</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_Toc184627324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7</w:t>
            </w:r>
            <w:r w:rsidRPr="00C9008D">
              <w:rPr>
                <w:rFonts w:ascii="Times New Roman" w:hAnsi="Times New Roman" w:cs="Times New Roman"/>
                <w:b w:val="0"/>
                <w:bCs w:val="0"/>
                <w:i w:val="0"/>
                <w:iCs w:val="0"/>
                <w:noProof/>
                <w:webHidden/>
                <w:sz w:val="28"/>
              </w:rPr>
              <w:fldChar w:fldCharType="end"/>
            </w:r>
          </w:hyperlink>
        </w:p>
        <w:p w14:paraId="3CC020D2"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25" w:history="1">
            <w:r w:rsidRPr="00C9008D">
              <w:rPr>
                <w:rStyle w:val="af3"/>
                <w:rFonts w:ascii="Times New Roman" w:hAnsi="Times New Roman" w:cs="Times New Roman"/>
                <w:b w:val="0"/>
                <w:bCs w:val="0"/>
                <w:i w:val="0"/>
                <w:iCs w:val="0"/>
                <w:noProof/>
                <w:sz w:val="28"/>
              </w:rPr>
              <w:t>1.1</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Климат</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_Toc184627325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7</w:t>
            </w:r>
            <w:r w:rsidRPr="00C9008D">
              <w:rPr>
                <w:rFonts w:ascii="Times New Roman" w:hAnsi="Times New Roman" w:cs="Times New Roman"/>
                <w:b w:val="0"/>
                <w:bCs w:val="0"/>
                <w:i w:val="0"/>
                <w:iCs w:val="0"/>
                <w:noProof/>
                <w:webHidden/>
                <w:sz w:val="28"/>
              </w:rPr>
              <w:fldChar w:fldCharType="end"/>
            </w:r>
          </w:hyperlink>
        </w:p>
        <w:p w14:paraId="31B7F919"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26" w:history="1">
            <w:r w:rsidRPr="00C9008D">
              <w:rPr>
                <w:rStyle w:val="af3"/>
                <w:rFonts w:ascii="Times New Roman" w:hAnsi="Times New Roman" w:cs="Times New Roman"/>
                <w:b w:val="0"/>
                <w:bCs w:val="0"/>
                <w:i w:val="0"/>
                <w:iCs w:val="0"/>
                <w:noProof/>
                <w:sz w:val="28"/>
              </w:rPr>
              <w:t>1.2</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Речная сеть и гидрометеорологический режим</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_Toc184627326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7</w:t>
            </w:r>
            <w:r w:rsidRPr="00C9008D">
              <w:rPr>
                <w:rFonts w:ascii="Times New Roman" w:hAnsi="Times New Roman" w:cs="Times New Roman"/>
                <w:b w:val="0"/>
                <w:bCs w:val="0"/>
                <w:i w:val="0"/>
                <w:iCs w:val="0"/>
                <w:noProof/>
                <w:webHidden/>
                <w:sz w:val="28"/>
              </w:rPr>
              <w:fldChar w:fldCharType="end"/>
            </w:r>
          </w:hyperlink>
        </w:p>
        <w:p w14:paraId="79DC01A1"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27" w:history="1">
            <w:r w:rsidRPr="00C9008D">
              <w:rPr>
                <w:rStyle w:val="af3"/>
                <w:rFonts w:ascii="Times New Roman" w:hAnsi="Times New Roman" w:cs="Times New Roman"/>
                <w:b w:val="0"/>
                <w:bCs w:val="0"/>
                <w:i w:val="0"/>
                <w:iCs w:val="0"/>
                <w:noProof/>
                <w:sz w:val="28"/>
              </w:rPr>
              <w:t>1.3</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Гидрометеорологическая сеть мониторинга в регионе исследования</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_Toc184627327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8</w:t>
            </w:r>
            <w:r w:rsidRPr="00C9008D">
              <w:rPr>
                <w:rFonts w:ascii="Times New Roman" w:hAnsi="Times New Roman" w:cs="Times New Roman"/>
                <w:b w:val="0"/>
                <w:bCs w:val="0"/>
                <w:i w:val="0"/>
                <w:iCs w:val="0"/>
                <w:noProof/>
                <w:webHidden/>
                <w:sz w:val="28"/>
              </w:rPr>
              <w:fldChar w:fldCharType="end"/>
            </w:r>
          </w:hyperlink>
        </w:p>
        <w:p w14:paraId="08377D9F"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28" w:history="1">
            <w:r w:rsidRPr="00C9008D">
              <w:rPr>
                <w:rStyle w:val="af3"/>
                <w:rFonts w:ascii="Times New Roman" w:hAnsi="Times New Roman" w:cs="Times New Roman"/>
                <w:b w:val="0"/>
                <w:bCs w:val="0"/>
                <w:i w:val="0"/>
                <w:iCs w:val="0"/>
                <w:noProof/>
                <w:sz w:val="28"/>
              </w:rPr>
              <w:t>1.4</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Гидрологическая сеть</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_Toc184627328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9</w:t>
            </w:r>
            <w:r w:rsidRPr="00C9008D">
              <w:rPr>
                <w:rFonts w:ascii="Times New Roman" w:hAnsi="Times New Roman" w:cs="Times New Roman"/>
                <w:b w:val="0"/>
                <w:bCs w:val="0"/>
                <w:i w:val="0"/>
                <w:iCs w:val="0"/>
                <w:noProof/>
                <w:webHidden/>
                <w:sz w:val="28"/>
              </w:rPr>
              <w:fldChar w:fldCharType="end"/>
            </w:r>
          </w:hyperlink>
        </w:p>
        <w:p w14:paraId="53DAE140"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29" w:history="1">
            <w:r w:rsidRPr="00C9008D">
              <w:rPr>
                <w:rStyle w:val="af3"/>
                <w:rFonts w:ascii="Times New Roman" w:hAnsi="Times New Roman" w:cs="Times New Roman"/>
                <w:b w:val="0"/>
                <w:bCs w:val="0"/>
                <w:i w:val="0"/>
                <w:iCs w:val="0"/>
                <w:noProof/>
                <w:sz w:val="28"/>
              </w:rPr>
              <w:t>1.5</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Метеорологическая сеть</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_Toc184627329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11</w:t>
            </w:r>
            <w:r w:rsidRPr="00C9008D">
              <w:rPr>
                <w:rFonts w:ascii="Times New Roman" w:hAnsi="Times New Roman" w:cs="Times New Roman"/>
                <w:b w:val="0"/>
                <w:bCs w:val="0"/>
                <w:i w:val="0"/>
                <w:iCs w:val="0"/>
                <w:noProof/>
                <w:webHidden/>
                <w:sz w:val="28"/>
              </w:rPr>
              <w:fldChar w:fldCharType="end"/>
            </w:r>
          </w:hyperlink>
        </w:p>
        <w:p w14:paraId="0F003FB3"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30" w:history="1">
            <w:r w:rsidRPr="00C9008D">
              <w:rPr>
                <w:rStyle w:val="af3"/>
                <w:rFonts w:ascii="Times New Roman" w:hAnsi="Times New Roman" w:cs="Times New Roman"/>
                <w:b w:val="0"/>
                <w:bCs w:val="0"/>
                <w:i w:val="0"/>
                <w:iCs w:val="0"/>
                <w:noProof/>
                <w:sz w:val="28"/>
              </w:rPr>
              <w:t>1.6</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Научные стационары</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_Toc184627330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12</w:t>
            </w:r>
            <w:r w:rsidRPr="00C9008D">
              <w:rPr>
                <w:rFonts w:ascii="Times New Roman" w:hAnsi="Times New Roman" w:cs="Times New Roman"/>
                <w:b w:val="0"/>
                <w:bCs w:val="0"/>
                <w:i w:val="0"/>
                <w:iCs w:val="0"/>
                <w:noProof/>
                <w:webHidden/>
                <w:sz w:val="28"/>
              </w:rPr>
              <w:fldChar w:fldCharType="end"/>
            </w:r>
          </w:hyperlink>
        </w:p>
        <w:p w14:paraId="17987BA3"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1" w:history="1">
            <w:r w:rsidRPr="00C9008D">
              <w:rPr>
                <w:rStyle w:val="af3"/>
                <w:rFonts w:ascii="Times New Roman" w:hAnsi="Times New Roman" w:cs="Times New Roman"/>
                <w:b w:val="0"/>
                <w:bCs w:val="0"/>
                <w:i w:val="0"/>
                <w:iCs w:val="0"/>
                <w:noProof/>
                <w:sz w:val="28"/>
              </w:rPr>
              <w:t>2 Влияние изменений климата на гидрологический режим</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_Toc184627331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13</w:t>
            </w:r>
            <w:r w:rsidRPr="00C9008D">
              <w:rPr>
                <w:rFonts w:ascii="Times New Roman" w:hAnsi="Times New Roman" w:cs="Times New Roman"/>
                <w:b w:val="0"/>
                <w:bCs w:val="0"/>
                <w:i w:val="0"/>
                <w:iCs w:val="0"/>
                <w:noProof/>
                <w:webHidden/>
                <w:sz w:val="28"/>
              </w:rPr>
              <w:fldChar w:fldCharType="end"/>
            </w:r>
          </w:hyperlink>
        </w:p>
        <w:p w14:paraId="4FCBEC3D"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32" w:history="1">
            <w:r w:rsidRPr="00C9008D">
              <w:rPr>
                <w:rStyle w:val="af3"/>
                <w:rFonts w:ascii="Times New Roman" w:hAnsi="Times New Roman" w:cs="Times New Roman"/>
                <w:b w:val="0"/>
                <w:bCs w:val="0"/>
                <w:i w:val="0"/>
                <w:iCs w:val="0"/>
                <w:noProof/>
                <w:sz w:val="28"/>
              </w:rPr>
              <w:t>2.1</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Изменение гидрометеорологического режима на водосборах Колымской водно-балансовой станции, 1951 – 2014 гг.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_Toc184627332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13</w:t>
            </w:r>
            <w:r w:rsidRPr="00C9008D">
              <w:rPr>
                <w:rFonts w:ascii="Times New Roman" w:hAnsi="Times New Roman" w:cs="Times New Roman"/>
                <w:b w:val="0"/>
                <w:bCs w:val="0"/>
                <w:i w:val="0"/>
                <w:iCs w:val="0"/>
                <w:noProof/>
                <w:webHidden/>
                <w:sz w:val="28"/>
              </w:rPr>
              <w:fldChar w:fldCharType="end"/>
            </w:r>
          </w:hyperlink>
        </w:p>
        <w:p w14:paraId="5D32B9B3"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33" w:history="1">
            <w:r w:rsidRPr="00C9008D">
              <w:rPr>
                <w:rStyle w:val="af3"/>
                <w:rFonts w:ascii="Times New Roman" w:hAnsi="Times New Roman" w:cs="Times New Roman"/>
                <w:b w:val="0"/>
                <w:bCs w:val="0"/>
                <w:i w:val="0"/>
                <w:iCs w:val="0"/>
                <w:noProof/>
                <w:sz w:val="28"/>
              </w:rPr>
              <w:t>2.2</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Изменение режима выпадения осадков по данным метеорологической станции Усть-Омчуг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_Toc184627333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15</w:t>
            </w:r>
            <w:r w:rsidRPr="00C9008D">
              <w:rPr>
                <w:rFonts w:ascii="Times New Roman" w:hAnsi="Times New Roman" w:cs="Times New Roman"/>
                <w:b w:val="0"/>
                <w:bCs w:val="0"/>
                <w:i w:val="0"/>
                <w:iCs w:val="0"/>
                <w:noProof/>
                <w:webHidden/>
                <w:sz w:val="28"/>
              </w:rPr>
              <w:fldChar w:fldCharType="end"/>
            </w:r>
          </w:hyperlink>
        </w:p>
        <w:p w14:paraId="7E0AE430" w14:textId="77777777" w:rsidR="001871B7" w:rsidRPr="00C9008D" w:rsidRDefault="001871B7" w:rsidP="001871B7">
          <w:pPr>
            <w:pStyle w:val="13"/>
            <w:tabs>
              <w:tab w:val="left" w:pos="720"/>
              <w:tab w:val="right" w:leader="dot" w:pos="9345"/>
            </w:tabs>
            <w:rPr>
              <w:rFonts w:ascii="Times New Roman" w:eastAsiaTheme="minorEastAsia" w:hAnsi="Times New Roman" w:cs="Times New Roman"/>
              <w:b w:val="0"/>
              <w:bCs w:val="0"/>
              <w:i w:val="0"/>
              <w:iCs w:val="0"/>
              <w:noProof/>
              <w:sz w:val="28"/>
              <w:lang w:eastAsia="ru-RU"/>
            </w:rPr>
          </w:pPr>
          <w:hyperlink w:anchor="_Toc184627334" w:history="1">
            <w:r w:rsidRPr="00C9008D">
              <w:rPr>
                <w:rStyle w:val="af3"/>
                <w:rFonts w:ascii="Times New Roman" w:hAnsi="Times New Roman" w:cs="Times New Roman"/>
                <w:b w:val="0"/>
                <w:bCs w:val="0"/>
                <w:i w:val="0"/>
                <w:iCs w:val="0"/>
                <w:noProof/>
                <w:sz w:val="28"/>
              </w:rPr>
              <w:t>2.3</w:t>
            </w:r>
            <w:r w:rsidRPr="00C9008D">
              <w:rPr>
                <w:rFonts w:ascii="Times New Roman" w:eastAsiaTheme="minorEastAsia" w:hAnsi="Times New Roman" w:cs="Times New Roman"/>
                <w:b w:val="0"/>
                <w:bCs w:val="0"/>
                <w:i w:val="0"/>
                <w:iCs w:val="0"/>
                <w:noProof/>
                <w:sz w:val="28"/>
                <w:lang w:eastAsia="ru-RU"/>
              </w:rPr>
              <w:tab/>
            </w:r>
            <w:r w:rsidRPr="00C9008D">
              <w:rPr>
                <w:rStyle w:val="af3"/>
                <w:rFonts w:ascii="Times New Roman" w:hAnsi="Times New Roman" w:cs="Times New Roman"/>
                <w:b w:val="0"/>
                <w:bCs w:val="0"/>
                <w:i w:val="0"/>
                <w:iCs w:val="0"/>
                <w:noProof/>
                <w:sz w:val="28"/>
              </w:rPr>
              <w:t>Изменение месячного слоя стока и максимальных расходов воды рр. Детрин и Омчуг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_Toc184627334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16</w:t>
            </w:r>
            <w:r w:rsidRPr="00C9008D">
              <w:rPr>
                <w:rFonts w:ascii="Times New Roman" w:hAnsi="Times New Roman" w:cs="Times New Roman"/>
                <w:b w:val="0"/>
                <w:bCs w:val="0"/>
                <w:i w:val="0"/>
                <w:iCs w:val="0"/>
                <w:noProof/>
                <w:webHidden/>
                <w:sz w:val="28"/>
              </w:rPr>
              <w:fldChar w:fldCharType="end"/>
            </w:r>
          </w:hyperlink>
        </w:p>
        <w:p w14:paraId="02E0EF51"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5" w:history="1">
            <w:r w:rsidRPr="00C9008D">
              <w:rPr>
                <w:rStyle w:val="af3"/>
                <w:rFonts w:ascii="Times New Roman" w:hAnsi="Times New Roman" w:cs="Times New Roman"/>
                <w:b w:val="0"/>
                <w:bCs w:val="0"/>
                <w:i w:val="0"/>
                <w:iCs w:val="0"/>
                <w:noProof/>
                <w:sz w:val="28"/>
              </w:rPr>
              <w:t>3 Гидрометеорологические условия катастрофического паводка 2013 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_Toc184627335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17</w:t>
            </w:r>
            <w:r w:rsidRPr="00C9008D">
              <w:rPr>
                <w:rFonts w:ascii="Times New Roman" w:hAnsi="Times New Roman" w:cs="Times New Roman"/>
                <w:b w:val="0"/>
                <w:bCs w:val="0"/>
                <w:i w:val="0"/>
                <w:iCs w:val="0"/>
                <w:noProof/>
                <w:webHidden/>
                <w:sz w:val="28"/>
              </w:rPr>
              <w:fldChar w:fldCharType="end"/>
            </w:r>
          </w:hyperlink>
        </w:p>
        <w:p w14:paraId="0A499CDE"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6" w:history="1">
            <w:r w:rsidRPr="00C9008D">
              <w:rPr>
                <w:rStyle w:val="af3"/>
                <w:rFonts w:ascii="Times New Roman" w:hAnsi="Times New Roman" w:cs="Times New Roman"/>
                <w:b w:val="0"/>
                <w:bCs w:val="0"/>
                <w:i w:val="0"/>
                <w:iCs w:val="0"/>
                <w:noProof/>
                <w:sz w:val="28"/>
              </w:rPr>
              <w:t>4 Прогнозы изменения количества осадков и слоя стока на территории Тенькинского муниципального округа по моделям климата на период 2041-2060 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_Toc184627336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18</w:t>
            </w:r>
            <w:r w:rsidRPr="00C9008D">
              <w:rPr>
                <w:rFonts w:ascii="Times New Roman" w:hAnsi="Times New Roman" w:cs="Times New Roman"/>
                <w:b w:val="0"/>
                <w:bCs w:val="0"/>
                <w:i w:val="0"/>
                <w:iCs w:val="0"/>
                <w:noProof/>
                <w:webHidden/>
                <w:sz w:val="28"/>
              </w:rPr>
              <w:fldChar w:fldCharType="end"/>
            </w:r>
          </w:hyperlink>
        </w:p>
        <w:p w14:paraId="4513AB18"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7" w:history="1">
            <w:r w:rsidRPr="00C9008D">
              <w:rPr>
                <w:rStyle w:val="af3"/>
                <w:rFonts w:ascii="Times New Roman" w:hAnsi="Times New Roman" w:cs="Times New Roman"/>
                <w:b w:val="0"/>
                <w:bCs w:val="0"/>
                <w:i w:val="0"/>
                <w:iCs w:val="0"/>
                <w:noProof/>
                <w:sz w:val="28"/>
              </w:rPr>
              <w:t>5 Влияние горнодобывающей деятельности на формирование опасных гидрологических явлений</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_Toc184627337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21</w:t>
            </w:r>
            <w:r w:rsidRPr="00C9008D">
              <w:rPr>
                <w:rFonts w:ascii="Times New Roman" w:hAnsi="Times New Roman" w:cs="Times New Roman"/>
                <w:b w:val="0"/>
                <w:bCs w:val="0"/>
                <w:i w:val="0"/>
                <w:iCs w:val="0"/>
                <w:noProof/>
                <w:webHidden/>
                <w:sz w:val="28"/>
              </w:rPr>
              <w:fldChar w:fldCharType="end"/>
            </w:r>
          </w:hyperlink>
        </w:p>
        <w:p w14:paraId="1E979C44"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8" w:history="1">
            <w:r w:rsidRPr="00C9008D">
              <w:rPr>
                <w:rStyle w:val="af3"/>
                <w:rFonts w:ascii="Times New Roman" w:hAnsi="Times New Roman" w:cs="Times New Roman"/>
                <w:b w:val="0"/>
                <w:bCs w:val="0"/>
                <w:i w:val="0"/>
                <w:iCs w:val="0"/>
                <w:noProof/>
                <w:sz w:val="28"/>
              </w:rPr>
              <w:t>6 Риски затопления пос. Усть-Омчуг</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_Toc184627338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22</w:t>
            </w:r>
            <w:r w:rsidRPr="00C9008D">
              <w:rPr>
                <w:rFonts w:ascii="Times New Roman" w:hAnsi="Times New Roman" w:cs="Times New Roman"/>
                <w:b w:val="0"/>
                <w:bCs w:val="0"/>
                <w:i w:val="0"/>
                <w:iCs w:val="0"/>
                <w:noProof/>
                <w:webHidden/>
                <w:sz w:val="28"/>
              </w:rPr>
              <w:fldChar w:fldCharType="end"/>
            </w:r>
          </w:hyperlink>
        </w:p>
        <w:p w14:paraId="39529E1E"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39" w:history="1">
            <w:r w:rsidRPr="00C9008D">
              <w:rPr>
                <w:rStyle w:val="af3"/>
                <w:rFonts w:ascii="Times New Roman" w:hAnsi="Times New Roman" w:cs="Times New Roman"/>
                <w:b w:val="0"/>
                <w:bCs w:val="0"/>
                <w:i w:val="0"/>
                <w:iCs w:val="0"/>
                <w:noProof/>
                <w:sz w:val="28"/>
              </w:rPr>
              <w:t>Заключение</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_Toc184627339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26</w:t>
            </w:r>
            <w:r w:rsidRPr="00C9008D">
              <w:rPr>
                <w:rFonts w:ascii="Times New Roman" w:hAnsi="Times New Roman" w:cs="Times New Roman"/>
                <w:b w:val="0"/>
                <w:bCs w:val="0"/>
                <w:i w:val="0"/>
                <w:iCs w:val="0"/>
                <w:noProof/>
                <w:webHidden/>
                <w:sz w:val="28"/>
              </w:rPr>
              <w:fldChar w:fldCharType="end"/>
            </w:r>
          </w:hyperlink>
        </w:p>
        <w:p w14:paraId="3188AE54" w14:textId="77777777" w:rsidR="001871B7" w:rsidRPr="00C9008D" w:rsidRDefault="001871B7" w:rsidP="001871B7">
          <w:pPr>
            <w:pStyle w:val="13"/>
            <w:tabs>
              <w:tab w:val="right" w:leader="dot" w:pos="9345"/>
            </w:tabs>
            <w:rPr>
              <w:rFonts w:ascii="Times New Roman" w:eastAsiaTheme="minorEastAsia" w:hAnsi="Times New Roman" w:cs="Times New Roman"/>
              <w:b w:val="0"/>
              <w:bCs w:val="0"/>
              <w:i w:val="0"/>
              <w:iCs w:val="0"/>
              <w:noProof/>
              <w:sz w:val="28"/>
              <w:lang w:eastAsia="ru-RU"/>
            </w:rPr>
          </w:pPr>
          <w:hyperlink w:anchor="_Toc184627340" w:history="1">
            <w:r w:rsidRPr="00C9008D">
              <w:rPr>
                <w:rStyle w:val="af3"/>
                <w:rFonts w:ascii="Times New Roman" w:hAnsi="Times New Roman" w:cs="Times New Roman"/>
                <w:b w:val="0"/>
                <w:bCs w:val="0"/>
                <w:i w:val="0"/>
                <w:iCs w:val="0"/>
                <w:noProof/>
                <w:sz w:val="28"/>
              </w:rPr>
              <w:t>Список используемых источников</w:t>
            </w:r>
            <w:r w:rsidRPr="00C9008D">
              <w:rPr>
                <w:rFonts w:ascii="Times New Roman" w:hAnsi="Times New Roman" w:cs="Times New Roman"/>
                <w:b w:val="0"/>
                <w:bCs w:val="0"/>
                <w:i w:val="0"/>
                <w:iCs w:val="0"/>
                <w:noProof/>
                <w:webHidden/>
                <w:sz w:val="28"/>
              </w:rPr>
              <w:tab/>
            </w:r>
            <w:r w:rsidRPr="00C9008D">
              <w:rPr>
                <w:rFonts w:ascii="Times New Roman" w:hAnsi="Times New Roman" w:cs="Times New Roman"/>
                <w:b w:val="0"/>
                <w:bCs w:val="0"/>
                <w:i w:val="0"/>
                <w:iCs w:val="0"/>
                <w:noProof/>
                <w:webHidden/>
                <w:sz w:val="28"/>
              </w:rPr>
              <w:fldChar w:fldCharType="begin"/>
            </w:r>
            <w:r w:rsidRPr="00C9008D">
              <w:rPr>
                <w:rFonts w:ascii="Times New Roman" w:hAnsi="Times New Roman" w:cs="Times New Roman"/>
                <w:b w:val="0"/>
                <w:bCs w:val="0"/>
                <w:i w:val="0"/>
                <w:iCs w:val="0"/>
                <w:noProof/>
                <w:webHidden/>
                <w:sz w:val="28"/>
              </w:rPr>
              <w:instrText xml:space="preserve"> PAGEREF _Toc184627340 \h </w:instrText>
            </w:r>
            <w:r w:rsidRPr="00C9008D">
              <w:rPr>
                <w:rFonts w:ascii="Times New Roman" w:hAnsi="Times New Roman" w:cs="Times New Roman"/>
                <w:b w:val="0"/>
                <w:bCs w:val="0"/>
                <w:i w:val="0"/>
                <w:iCs w:val="0"/>
                <w:noProof/>
                <w:webHidden/>
                <w:sz w:val="28"/>
              </w:rPr>
            </w:r>
            <w:r w:rsidRPr="00C9008D">
              <w:rPr>
                <w:rFonts w:ascii="Times New Roman" w:hAnsi="Times New Roman" w:cs="Times New Roman"/>
                <w:b w:val="0"/>
                <w:bCs w:val="0"/>
                <w:i w:val="0"/>
                <w:iCs w:val="0"/>
                <w:noProof/>
                <w:webHidden/>
                <w:sz w:val="28"/>
              </w:rPr>
              <w:fldChar w:fldCharType="separate"/>
            </w:r>
            <w:r w:rsidRPr="00C9008D">
              <w:rPr>
                <w:rFonts w:ascii="Times New Roman" w:hAnsi="Times New Roman" w:cs="Times New Roman"/>
                <w:b w:val="0"/>
                <w:bCs w:val="0"/>
                <w:i w:val="0"/>
                <w:iCs w:val="0"/>
                <w:noProof/>
                <w:webHidden/>
                <w:sz w:val="28"/>
              </w:rPr>
              <w:t>28</w:t>
            </w:r>
            <w:r w:rsidRPr="00C9008D">
              <w:rPr>
                <w:rFonts w:ascii="Times New Roman" w:hAnsi="Times New Roman" w:cs="Times New Roman"/>
                <w:b w:val="0"/>
                <w:bCs w:val="0"/>
                <w:i w:val="0"/>
                <w:iCs w:val="0"/>
                <w:noProof/>
                <w:webHidden/>
                <w:sz w:val="28"/>
              </w:rPr>
              <w:fldChar w:fldCharType="end"/>
            </w:r>
          </w:hyperlink>
        </w:p>
        <w:p w14:paraId="6394A6A7" w14:textId="77777777" w:rsidR="001871B7" w:rsidRDefault="001871B7" w:rsidP="00C62895">
          <w:pPr>
            <w:ind w:left="0"/>
            <w:jc w:val="both"/>
          </w:pPr>
          <w:r w:rsidRPr="0054704B">
            <w:rPr>
              <w:rFonts w:cs="Times New Roman"/>
              <w:noProof/>
            </w:rPr>
            <w:lastRenderedPageBreak/>
            <w:fldChar w:fldCharType="end"/>
          </w:r>
        </w:p>
      </w:sdtContent>
    </w:sdt>
    <w:p w14:paraId="6A5D02DF" w14:textId="641086E0" w:rsidR="00F4343A" w:rsidRDefault="000E20AF" w:rsidP="00C62895">
      <w:pPr>
        <w:pStyle w:val="110"/>
        <w:rPr>
          <w:noProof/>
        </w:rPr>
      </w:pPr>
      <w:bookmarkStart w:id="0" w:name="_Toc184580739"/>
      <w:bookmarkStart w:id="1" w:name="_Toc184627321"/>
      <w:r w:rsidRPr="00C62895">
        <w:t>Список иллюстраций</w:t>
      </w:r>
      <w:bookmarkEnd w:id="0"/>
      <w:bookmarkEnd w:id="1"/>
      <w:r w:rsidRPr="0054704B">
        <w:fldChar w:fldCharType="begin"/>
      </w:r>
      <w:r w:rsidRPr="0054704B">
        <w:instrText xml:space="preserve"> TOC \h \z \c "Рисунок" </w:instrText>
      </w:r>
      <w:r w:rsidRPr="0054704B">
        <w:fldChar w:fldCharType="separate"/>
      </w:r>
    </w:p>
    <w:p w14:paraId="0D441B07" w14:textId="227469DF"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4" w:history="1">
        <w:r w:rsidRPr="00C9008D">
          <w:rPr>
            <w:rStyle w:val="af3"/>
            <w:rFonts w:ascii="Times New Roman" w:hAnsi="Times New Roman" w:cs="Times New Roman"/>
            <w:i w:val="0"/>
            <w:iCs w:val="0"/>
            <w:noProof/>
            <w:sz w:val="28"/>
            <w:szCs w:val="32"/>
          </w:rPr>
          <w:t>Рисунок 1 – Схема поселка Усть-Омчуг, расположенного при впадении р. Омчуг в р. Детрин. Цифрами обозначены гидрологические посты на р. Детрин (01151) и р. Омчуг (01619)</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_Toc184628424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6</w:t>
        </w:r>
        <w:r w:rsidRPr="00C9008D">
          <w:rPr>
            <w:rFonts w:ascii="Times New Roman" w:hAnsi="Times New Roman" w:cs="Times New Roman"/>
            <w:i w:val="0"/>
            <w:iCs w:val="0"/>
            <w:noProof/>
            <w:webHidden/>
            <w:sz w:val="28"/>
            <w:szCs w:val="32"/>
          </w:rPr>
          <w:fldChar w:fldCharType="end"/>
        </w:r>
      </w:hyperlink>
    </w:p>
    <w:p w14:paraId="08CD923F" w14:textId="78CFC3CC"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5" w:history="1">
        <w:r w:rsidRPr="00C9008D">
          <w:rPr>
            <w:rStyle w:val="af3"/>
            <w:rFonts w:ascii="Times New Roman" w:hAnsi="Times New Roman" w:cs="Times New Roman"/>
            <w:i w:val="0"/>
            <w:iCs w:val="0"/>
            <w:noProof/>
            <w:sz w:val="28"/>
            <w:szCs w:val="32"/>
          </w:rPr>
          <w:t>Рисунок 2 – Схема стоковых гидрологических постов Магаданской области в разные периоды развития гидрометеорологической службы</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_Toc184628425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11</w:t>
        </w:r>
        <w:r w:rsidRPr="00C9008D">
          <w:rPr>
            <w:rFonts w:ascii="Times New Roman" w:hAnsi="Times New Roman" w:cs="Times New Roman"/>
            <w:i w:val="0"/>
            <w:iCs w:val="0"/>
            <w:noProof/>
            <w:webHidden/>
            <w:sz w:val="28"/>
            <w:szCs w:val="32"/>
          </w:rPr>
          <w:fldChar w:fldCharType="end"/>
        </w:r>
      </w:hyperlink>
    </w:p>
    <w:p w14:paraId="51701EED" w14:textId="79B1A353"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6" w:history="1">
        <w:r w:rsidRPr="00C9008D">
          <w:rPr>
            <w:rStyle w:val="af3"/>
            <w:rFonts w:ascii="Times New Roman" w:hAnsi="Times New Roman" w:cs="Times New Roman"/>
            <w:i w:val="0"/>
            <w:iCs w:val="0"/>
            <w:noProof/>
            <w:sz w:val="28"/>
            <w:szCs w:val="32"/>
          </w:rPr>
          <w:t>Рисунок 3 – Схема гидрометеорологических постов района исследования</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_Toc184628426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12</w:t>
        </w:r>
        <w:r w:rsidRPr="00C9008D">
          <w:rPr>
            <w:rFonts w:ascii="Times New Roman" w:hAnsi="Times New Roman" w:cs="Times New Roman"/>
            <w:i w:val="0"/>
            <w:iCs w:val="0"/>
            <w:noProof/>
            <w:webHidden/>
            <w:sz w:val="28"/>
            <w:szCs w:val="32"/>
          </w:rPr>
          <w:fldChar w:fldCharType="end"/>
        </w:r>
      </w:hyperlink>
    </w:p>
    <w:p w14:paraId="555F5219" w14:textId="47DBCF0F"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7" w:history="1">
        <w:r w:rsidRPr="00C9008D">
          <w:rPr>
            <w:rStyle w:val="af3"/>
            <w:rFonts w:ascii="Times New Roman" w:hAnsi="Times New Roman" w:cs="Times New Roman"/>
            <w:i w:val="0"/>
            <w:iCs w:val="0"/>
            <w:noProof/>
            <w:sz w:val="28"/>
            <w:szCs w:val="32"/>
          </w:rPr>
          <w:t>Рисунок 4 – Сравнение осадков по данным метеорологических станций</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_Toc184628427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13</w:t>
        </w:r>
        <w:r w:rsidRPr="00C9008D">
          <w:rPr>
            <w:rFonts w:ascii="Times New Roman" w:hAnsi="Times New Roman" w:cs="Times New Roman"/>
            <w:i w:val="0"/>
            <w:iCs w:val="0"/>
            <w:noProof/>
            <w:webHidden/>
            <w:sz w:val="28"/>
            <w:szCs w:val="32"/>
          </w:rPr>
          <w:fldChar w:fldCharType="end"/>
        </w:r>
      </w:hyperlink>
    </w:p>
    <w:p w14:paraId="44DD676B" w14:textId="5E3A9051"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8" w:history="1">
        <w:r w:rsidRPr="00C9008D">
          <w:rPr>
            <w:rStyle w:val="af3"/>
            <w:rFonts w:ascii="Times New Roman" w:hAnsi="Times New Roman" w:cs="Times New Roman"/>
            <w:i w:val="0"/>
            <w:iCs w:val="0"/>
            <w:noProof/>
            <w:sz w:val="28"/>
            <w:szCs w:val="32"/>
          </w:rPr>
          <w:t>Рисунок 5 – Изменение среднегодовой температуры воздуха, 1951 – 2014 гг.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_Toc184628428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15</w:t>
        </w:r>
        <w:r w:rsidRPr="00C9008D">
          <w:rPr>
            <w:rFonts w:ascii="Times New Roman" w:hAnsi="Times New Roman" w:cs="Times New Roman"/>
            <w:i w:val="0"/>
            <w:iCs w:val="0"/>
            <w:noProof/>
            <w:webHidden/>
            <w:sz w:val="28"/>
            <w:szCs w:val="32"/>
          </w:rPr>
          <w:fldChar w:fldCharType="end"/>
        </w:r>
      </w:hyperlink>
    </w:p>
    <w:p w14:paraId="7CD541A5" w14:textId="55417EF3"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29" w:history="1">
        <w:r w:rsidRPr="00C9008D">
          <w:rPr>
            <w:rStyle w:val="af3"/>
            <w:rFonts w:ascii="Times New Roman" w:hAnsi="Times New Roman" w:cs="Times New Roman"/>
            <w:i w:val="0"/>
            <w:iCs w:val="0"/>
            <w:noProof/>
            <w:sz w:val="28"/>
            <w:szCs w:val="32"/>
          </w:rPr>
          <w:t>Рисунок 6 – Изменение годовой суммы осадков, 1951 – 2014 гг.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_Toc184628429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15</w:t>
        </w:r>
        <w:r w:rsidRPr="00C9008D">
          <w:rPr>
            <w:rFonts w:ascii="Times New Roman" w:hAnsi="Times New Roman" w:cs="Times New Roman"/>
            <w:i w:val="0"/>
            <w:iCs w:val="0"/>
            <w:noProof/>
            <w:webHidden/>
            <w:sz w:val="28"/>
            <w:szCs w:val="32"/>
          </w:rPr>
          <w:fldChar w:fldCharType="end"/>
        </w:r>
      </w:hyperlink>
    </w:p>
    <w:p w14:paraId="1C44459D" w14:textId="410391C0"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0" w:history="1">
        <w:r w:rsidRPr="00C9008D">
          <w:rPr>
            <w:rStyle w:val="af3"/>
            <w:rFonts w:ascii="Times New Roman" w:hAnsi="Times New Roman" w:cs="Times New Roman"/>
            <w:i w:val="0"/>
            <w:iCs w:val="0"/>
            <w:noProof/>
            <w:sz w:val="28"/>
            <w:szCs w:val="32"/>
          </w:rPr>
          <w:t>Рисунок 7 – Многолетняя динамика срочных максимальных годовых расходов паводков р. Детрин</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_Toc184628430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18</w:t>
        </w:r>
        <w:r w:rsidRPr="00C9008D">
          <w:rPr>
            <w:rFonts w:ascii="Times New Roman" w:hAnsi="Times New Roman" w:cs="Times New Roman"/>
            <w:i w:val="0"/>
            <w:iCs w:val="0"/>
            <w:noProof/>
            <w:webHidden/>
            <w:sz w:val="28"/>
            <w:szCs w:val="32"/>
          </w:rPr>
          <w:fldChar w:fldCharType="end"/>
        </w:r>
      </w:hyperlink>
    </w:p>
    <w:p w14:paraId="022F5674" w14:textId="239F1FF4"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1" w:history="1">
        <w:r w:rsidRPr="00C9008D">
          <w:rPr>
            <w:rStyle w:val="af3"/>
            <w:rFonts w:ascii="Times New Roman" w:hAnsi="Times New Roman" w:cs="Times New Roman"/>
            <w:i w:val="0"/>
            <w:iCs w:val="0"/>
            <w:noProof/>
            <w:sz w:val="28"/>
            <w:szCs w:val="32"/>
          </w:rPr>
          <w:t>Рисунок 8 – Многолетняя динамика срочных максимальных годовых расходов р. Омчуг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_Toc184628431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19</w:t>
        </w:r>
        <w:r w:rsidRPr="00C9008D">
          <w:rPr>
            <w:rFonts w:ascii="Times New Roman" w:hAnsi="Times New Roman" w:cs="Times New Roman"/>
            <w:i w:val="0"/>
            <w:iCs w:val="0"/>
            <w:noProof/>
            <w:webHidden/>
            <w:sz w:val="28"/>
            <w:szCs w:val="32"/>
          </w:rPr>
          <w:fldChar w:fldCharType="end"/>
        </w:r>
      </w:hyperlink>
    </w:p>
    <w:p w14:paraId="6D145F61" w14:textId="104377F7"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2" w:history="1">
        <w:r w:rsidRPr="00C9008D">
          <w:rPr>
            <w:rStyle w:val="af3"/>
            <w:rFonts w:ascii="Times New Roman" w:hAnsi="Times New Roman" w:cs="Times New Roman"/>
            <w:i w:val="0"/>
            <w:iCs w:val="0"/>
            <w:noProof/>
            <w:sz w:val="28"/>
            <w:szCs w:val="32"/>
          </w:rPr>
          <w:t>Рисунок 9 – Прогноз изменений количества осадков за апрель - октябрь в период 2041-2060 гг. в сравнении с периодом 1981-2010 гг. для Тенькинского района по данным моделей климата: а) − CMCC-ESM2; б) − CNRM-CM6-1-HR; в) − INM-CM5-0</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_Toc184628432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21</w:t>
        </w:r>
        <w:r w:rsidRPr="00C9008D">
          <w:rPr>
            <w:rFonts w:ascii="Times New Roman" w:hAnsi="Times New Roman" w:cs="Times New Roman"/>
            <w:i w:val="0"/>
            <w:iCs w:val="0"/>
            <w:noProof/>
            <w:webHidden/>
            <w:sz w:val="28"/>
            <w:szCs w:val="32"/>
          </w:rPr>
          <w:fldChar w:fldCharType="end"/>
        </w:r>
      </w:hyperlink>
    </w:p>
    <w:p w14:paraId="419BF1C5" w14:textId="2515251A"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3" w:history="1">
        <w:r w:rsidRPr="00C9008D">
          <w:rPr>
            <w:rStyle w:val="af3"/>
            <w:rFonts w:ascii="Times New Roman" w:hAnsi="Times New Roman" w:cs="Times New Roman"/>
            <w:i w:val="0"/>
            <w:iCs w:val="0"/>
            <w:noProof/>
            <w:sz w:val="28"/>
            <w:szCs w:val="32"/>
          </w:rPr>
          <w:t>Рисунок 10 – Прогноз изменений годового слоя стока в период 2041-2060 гг. в сравнении с периодом 1981-2010 гг. для Тенькинского района по данным моделей климата: а) − CMCC-ESM2; б) − б) − CNRM-CM6-1-HR; в) − INM-CM5-0</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_Toc184628433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22</w:t>
        </w:r>
        <w:r w:rsidRPr="00C9008D">
          <w:rPr>
            <w:rFonts w:ascii="Times New Roman" w:hAnsi="Times New Roman" w:cs="Times New Roman"/>
            <w:i w:val="0"/>
            <w:iCs w:val="0"/>
            <w:noProof/>
            <w:webHidden/>
            <w:sz w:val="28"/>
            <w:szCs w:val="32"/>
          </w:rPr>
          <w:fldChar w:fldCharType="end"/>
        </w:r>
      </w:hyperlink>
    </w:p>
    <w:p w14:paraId="1696E1C5" w14:textId="202CF02F"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4" w:history="1">
        <w:r w:rsidRPr="00C9008D">
          <w:rPr>
            <w:rStyle w:val="af3"/>
            <w:rFonts w:ascii="Times New Roman" w:hAnsi="Times New Roman" w:cs="Times New Roman"/>
            <w:i w:val="0"/>
            <w:iCs w:val="0"/>
            <w:noProof/>
            <w:sz w:val="28"/>
            <w:szCs w:val="32"/>
          </w:rPr>
          <w:t>Рисунок 11 – Нарушенные ландшафты в бассейнах рр. Детрин и Омчуг.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_Toc184628434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23</w:t>
        </w:r>
        <w:r w:rsidRPr="00C9008D">
          <w:rPr>
            <w:rFonts w:ascii="Times New Roman" w:hAnsi="Times New Roman" w:cs="Times New Roman"/>
            <w:i w:val="0"/>
            <w:iCs w:val="0"/>
            <w:noProof/>
            <w:webHidden/>
            <w:sz w:val="28"/>
            <w:szCs w:val="32"/>
          </w:rPr>
          <w:fldChar w:fldCharType="end"/>
        </w:r>
      </w:hyperlink>
    </w:p>
    <w:p w14:paraId="355FF5D1" w14:textId="7E63169F"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5" w:history="1">
        <w:r w:rsidRPr="00C9008D">
          <w:rPr>
            <w:rStyle w:val="af3"/>
            <w:rFonts w:ascii="Times New Roman" w:hAnsi="Times New Roman" w:cs="Times New Roman"/>
            <w:i w:val="0"/>
            <w:iCs w:val="0"/>
            <w:noProof/>
            <w:sz w:val="28"/>
            <w:szCs w:val="32"/>
          </w:rPr>
          <w:t>Рисунок 12 – Восстановленная по цифровой модели рельефа местности и максимальному уровню воды в р. Детрин зона затопления пос. Усть-Омчуг в период паводка 30-31 июля 1958 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_Toc184628435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24</w:t>
        </w:r>
        <w:r w:rsidRPr="00C9008D">
          <w:rPr>
            <w:rFonts w:ascii="Times New Roman" w:hAnsi="Times New Roman" w:cs="Times New Roman"/>
            <w:i w:val="0"/>
            <w:iCs w:val="0"/>
            <w:noProof/>
            <w:webHidden/>
            <w:sz w:val="28"/>
            <w:szCs w:val="32"/>
          </w:rPr>
          <w:fldChar w:fldCharType="end"/>
        </w:r>
      </w:hyperlink>
    </w:p>
    <w:p w14:paraId="3D66360E" w14:textId="2A4A7119"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6" w:history="1">
        <w:r w:rsidRPr="00C9008D">
          <w:rPr>
            <w:rStyle w:val="af3"/>
            <w:rFonts w:ascii="Times New Roman" w:hAnsi="Times New Roman" w:cs="Times New Roman"/>
            <w:i w:val="0"/>
            <w:iCs w:val="0"/>
            <w:noProof/>
            <w:sz w:val="28"/>
            <w:szCs w:val="32"/>
          </w:rPr>
          <w:t>Рисунок 13 – Восстановленная по цифровой модели рельефа местности и максимальному уровню воды в р. Детрин зона затопления пос. Усть-Омчуг в период паводка 19 августа 2013 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_Toc184628436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25</w:t>
        </w:r>
        <w:r w:rsidRPr="00C9008D">
          <w:rPr>
            <w:rFonts w:ascii="Times New Roman" w:hAnsi="Times New Roman" w:cs="Times New Roman"/>
            <w:i w:val="0"/>
            <w:iCs w:val="0"/>
            <w:noProof/>
            <w:webHidden/>
            <w:sz w:val="28"/>
            <w:szCs w:val="32"/>
          </w:rPr>
          <w:fldChar w:fldCharType="end"/>
        </w:r>
      </w:hyperlink>
    </w:p>
    <w:p w14:paraId="15349CD7" w14:textId="3DCF1AE1" w:rsidR="00F4343A" w:rsidRPr="00C9008D" w:rsidRDefault="00F4343A">
      <w:pPr>
        <w:pStyle w:val="affa"/>
        <w:tabs>
          <w:tab w:val="right" w:leader="dot" w:pos="9345"/>
        </w:tabs>
        <w:rPr>
          <w:rFonts w:ascii="Times New Roman" w:eastAsiaTheme="minorEastAsia" w:hAnsi="Times New Roman" w:cs="Times New Roman"/>
          <w:i w:val="0"/>
          <w:iCs w:val="0"/>
          <w:noProof/>
          <w:sz w:val="28"/>
          <w:szCs w:val="36"/>
          <w:lang w:eastAsia="ru-RU"/>
        </w:rPr>
      </w:pPr>
      <w:hyperlink w:anchor="_Toc184628437" w:history="1">
        <w:r w:rsidRPr="00C9008D">
          <w:rPr>
            <w:rStyle w:val="af3"/>
            <w:rFonts w:ascii="Times New Roman" w:hAnsi="Times New Roman" w:cs="Times New Roman"/>
            <w:i w:val="0"/>
            <w:iCs w:val="0"/>
            <w:noProof/>
            <w:sz w:val="28"/>
            <w:szCs w:val="32"/>
          </w:rPr>
          <w:t>Рисунок 14 – Кривая обеспеченности максимальных уровней воды р. Детрин и р. Омчуг</w:t>
        </w:r>
        <w:r w:rsidRPr="00C9008D">
          <w:rPr>
            <w:rFonts w:ascii="Times New Roman" w:hAnsi="Times New Roman" w:cs="Times New Roman"/>
            <w:i w:val="0"/>
            <w:iCs w:val="0"/>
            <w:noProof/>
            <w:webHidden/>
            <w:sz w:val="28"/>
            <w:szCs w:val="32"/>
          </w:rPr>
          <w:tab/>
        </w:r>
        <w:r w:rsidRPr="00C9008D">
          <w:rPr>
            <w:rFonts w:ascii="Times New Roman" w:hAnsi="Times New Roman" w:cs="Times New Roman"/>
            <w:i w:val="0"/>
            <w:iCs w:val="0"/>
            <w:noProof/>
            <w:webHidden/>
            <w:sz w:val="28"/>
            <w:szCs w:val="32"/>
          </w:rPr>
          <w:fldChar w:fldCharType="begin"/>
        </w:r>
        <w:r w:rsidRPr="00C9008D">
          <w:rPr>
            <w:rFonts w:ascii="Times New Roman" w:hAnsi="Times New Roman" w:cs="Times New Roman"/>
            <w:i w:val="0"/>
            <w:iCs w:val="0"/>
            <w:noProof/>
            <w:webHidden/>
            <w:sz w:val="28"/>
            <w:szCs w:val="32"/>
          </w:rPr>
          <w:instrText xml:space="preserve"> PAGEREF _Toc184628437 \h </w:instrText>
        </w:r>
        <w:r w:rsidRPr="00C9008D">
          <w:rPr>
            <w:rFonts w:ascii="Times New Roman" w:hAnsi="Times New Roman" w:cs="Times New Roman"/>
            <w:i w:val="0"/>
            <w:iCs w:val="0"/>
            <w:noProof/>
            <w:webHidden/>
            <w:sz w:val="28"/>
            <w:szCs w:val="32"/>
          </w:rPr>
        </w:r>
        <w:r w:rsidRPr="00C9008D">
          <w:rPr>
            <w:rFonts w:ascii="Times New Roman" w:hAnsi="Times New Roman" w:cs="Times New Roman"/>
            <w:i w:val="0"/>
            <w:iCs w:val="0"/>
            <w:noProof/>
            <w:webHidden/>
            <w:sz w:val="28"/>
            <w:szCs w:val="32"/>
          </w:rPr>
          <w:fldChar w:fldCharType="separate"/>
        </w:r>
        <w:r w:rsidRPr="00C9008D">
          <w:rPr>
            <w:rFonts w:ascii="Times New Roman" w:hAnsi="Times New Roman" w:cs="Times New Roman"/>
            <w:i w:val="0"/>
            <w:iCs w:val="0"/>
            <w:noProof/>
            <w:webHidden/>
            <w:sz w:val="28"/>
            <w:szCs w:val="32"/>
          </w:rPr>
          <w:t>26</w:t>
        </w:r>
        <w:r w:rsidRPr="00C9008D">
          <w:rPr>
            <w:rFonts w:ascii="Times New Roman" w:hAnsi="Times New Roman" w:cs="Times New Roman"/>
            <w:i w:val="0"/>
            <w:iCs w:val="0"/>
            <w:noProof/>
            <w:webHidden/>
            <w:sz w:val="28"/>
            <w:szCs w:val="32"/>
          </w:rPr>
          <w:fldChar w:fldCharType="end"/>
        </w:r>
      </w:hyperlink>
    </w:p>
    <w:p w14:paraId="1E71B136" w14:textId="46AC159F" w:rsidR="00F4343A" w:rsidRPr="00C62895" w:rsidRDefault="00F4343A">
      <w:pPr>
        <w:pStyle w:val="affa"/>
        <w:tabs>
          <w:tab w:val="right" w:leader="dot" w:pos="9345"/>
        </w:tabs>
        <w:rPr>
          <w:rFonts w:ascii="Times New Roman" w:eastAsiaTheme="minorEastAsia" w:hAnsi="Times New Roman" w:cs="Times New Roman"/>
          <w:i w:val="0"/>
          <w:iCs w:val="0"/>
          <w:noProof/>
          <w:sz w:val="36"/>
          <w:szCs w:val="36"/>
          <w:lang w:eastAsia="ru-RU"/>
        </w:rPr>
      </w:pPr>
      <w:hyperlink w:anchor="_Toc184628438" w:history="1">
        <w:r w:rsidRPr="00C62895">
          <w:rPr>
            <w:rStyle w:val="af3"/>
            <w:rFonts w:ascii="Times New Roman" w:hAnsi="Times New Roman" w:cs="Times New Roman"/>
            <w:i w:val="0"/>
            <w:iCs w:val="0"/>
            <w:noProof/>
            <w:sz w:val="32"/>
            <w:szCs w:val="32"/>
          </w:rPr>
          <w:t>Рисунок 15 – Кривая обеспеченности максимальных расходов воды р. Детрин и р. Омчуг</w:t>
        </w:r>
        <w:r w:rsidRPr="00C62895">
          <w:rPr>
            <w:rFonts w:ascii="Times New Roman" w:hAnsi="Times New Roman" w:cs="Times New Roman"/>
            <w:i w:val="0"/>
            <w:iCs w:val="0"/>
            <w:noProof/>
            <w:webHidden/>
            <w:sz w:val="32"/>
            <w:szCs w:val="32"/>
          </w:rPr>
          <w:tab/>
        </w:r>
        <w:r w:rsidRPr="00C62895">
          <w:rPr>
            <w:rFonts w:ascii="Times New Roman" w:hAnsi="Times New Roman" w:cs="Times New Roman"/>
            <w:i w:val="0"/>
            <w:iCs w:val="0"/>
            <w:noProof/>
            <w:webHidden/>
            <w:sz w:val="32"/>
            <w:szCs w:val="32"/>
          </w:rPr>
          <w:fldChar w:fldCharType="begin"/>
        </w:r>
        <w:r w:rsidRPr="00C62895">
          <w:rPr>
            <w:rFonts w:ascii="Times New Roman" w:hAnsi="Times New Roman" w:cs="Times New Roman"/>
            <w:i w:val="0"/>
            <w:iCs w:val="0"/>
            <w:noProof/>
            <w:webHidden/>
            <w:sz w:val="32"/>
            <w:szCs w:val="32"/>
          </w:rPr>
          <w:instrText xml:space="preserve"> PAGEREF _Toc184628438 \h </w:instrText>
        </w:r>
        <w:r w:rsidRPr="00C62895">
          <w:rPr>
            <w:rFonts w:ascii="Times New Roman" w:hAnsi="Times New Roman" w:cs="Times New Roman"/>
            <w:i w:val="0"/>
            <w:iCs w:val="0"/>
            <w:noProof/>
            <w:webHidden/>
            <w:sz w:val="32"/>
            <w:szCs w:val="32"/>
          </w:rPr>
        </w:r>
        <w:r w:rsidRPr="00C62895">
          <w:rPr>
            <w:rFonts w:ascii="Times New Roman" w:hAnsi="Times New Roman" w:cs="Times New Roman"/>
            <w:i w:val="0"/>
            <w:iCs w:val="0"/>
            <w:noProof/>
            <w:webHidden/>
            <w:sz w:val="32"/>
            <w:szCs w:val="32"/>
          </w:rPr>
          <w:fldChar w:fldCharType="separate"/>
        </w:r>
        <w:r w:rsidRPr="00C62895">
          <w:rPr>
            <w:rFonts w:ascii="Times New Roman" w:hAnsi="Times New Roman" w:cs="Times New Roman"/>
            <w:i w:val="0"/>
            <w:iCs w:val="0"/>
            <w:noProof/>
            <w:webHidden/>
            <w:sz w:val="32"/>
            <w:szCs w:val="32"/>
          </w:rPr>
          <w:t>26</w:t>
        </w:r>
        <w:r w:rsidRPr="00C62895">
          <w:rPr>
            <w:rFonts w:ascii="Times New Roman" w:hAnsi="Times New Roman" w:cs="Times New Roman"/>
            <w:i w:val="0"/>
            <w:iCs w:val="0"/>
            <w:noProof/>
            <w:webHidden/>
            <w:sz w:val="32"/>
            <w:szCs w:val="32"/>
          </w:rPr>
          <w:fldChar w:fldCharType="end"/>
        </w:r>
      </w:hyperlink>
    </w:p>
    <w:p w14:paraId="5CD6A05A" w14:textId="77777777" w:rsidR="00C9008D" w:rsidRDefault="000E20AF" w:rsidP="00C62895">
      <w:pPr>
        <w:pStyle w:val="110"/>
        <w:rPr>
          <w:bCs/>
          <w:caps/>
          <w:szCs w:val="24"/>
        </w:rPr>
      </w:pPr>
      <w:r w:rsidRPr="0054704B">
        <w:rPr>
          <w:bCs/>
          <w:caps/>
          <w:szCs w:val="24"/>
        </w:rPr>
        <w:fldChar w:fldCharType="end"/>
      </w:r>
      <w:bookmarkStart w:id="2" w:name="_Toc184580740"/>
      <w:bookmarkStart w:id="3" w:name="_Toc184627322"/>
    </w:p>
    <w:p w14:paraId="1500589C" w14:textId="77777777" w:rsidR="00C9008D" w:rsidRDefault="00C9008D">
      <w:pPr>
        <w:rPr>
          <w:rFonts w:eastAsia="Times New Roman" w:cs="Times New Roman"/>
          <w:b/>
          <w:bCs/>
          <w:caps/>
          <w:kern w:val="0"/>
          <w:sz w:val="28"/>
          <w:szCs w:val="24"/>
          <w:lang w:eastAsia="ru-RU"/>
          <w14:ligatures w14:val="none"/>
        </w:rPr>
      </w:pPr>
      <w:r>
        <w:rPr>
          <w:bCs/>
          <w:caps/>
          <w:szCs w:val="24"/>
        </w:rPr>
        <w:br w:type="page"/>
      </w:r>
    </w:p>
    <w:p w14:paraId="53A78EC3" w14:textId="30D275DC" w:rsidR="000E20AF" w:rsidRDefault="000E20AF" w:rsidP="00C62895">
      <w:pPr>
        <w:pStyle w:val="110"/>
      </w:pPr>
      <w:r>
        <w:lastRenderedPageBreak/>
        <w:t>Список таблиц</w:t>
      </w:r>
      <w:bookmarkEnd w:id="2"/>
      <w:bookmarkEnd w:id="3"/>
    </w:p>
    <w:p w14:paraId="3058624A" w14:textId="13C42F24" w:rsidR="00F4343A" w:rsidRPr="00C62895" w:rsidRDefault="000E20AF">
      <w:pPr>
        <w:pStyle w:val="affa"/>
        <w:tabs>
          <w:tab w:val="right" w:leader="dot" w:pos="9345"/>
        </w:tabs>
        <w:rPr>
          <w:rFonts w:ascii="Times New Roman" w:eastAsiaTheme="minorEastAsia" w:hAnsi="Times New Roman" w:cs="Times New Roman"/>
          <w:i w:val="0"/>
          <w:iCs w:val="0"/>
          <w:noProof/>
          <w:sz w:val="32"/>
          <w:szCs w:val="32"/>
          <w:lang w:eastAsia="ru-RU"/>
        </w:rPr>
      </w:pPr>
      <w:r w:rsidRPr="0054704B">
        <w:rPr>
          <w:rFonts w:ascii="Times New Roman" w:hAnsi="Times New Roman" w:cs="Times New Roman"/>
          <w:b/>
          <w:bCs/>
          <w:i w:val="0"/>
          <w:iCs w:val="0"/>
          <w:sz w:val="24"/>
          <w:szCs w:val="24"/>
        </w:rPr>
        <w:fldChar w:fldCharType="begin"/>
      </w:r>
      <w:r w:rsidRPr="0054704B">
        <w:rPr>
          <w:rFonts w:ascii="Times New Roman" w:hAnsi="Times New Roman" w:cs="Times New Roman"/>
          <w:b/>
          <w:bCs/>
          <w:i w:val="0"/>
          <w:iCs w:val="0"/>
          <w:sz w:val="24"/>
          <w:szCs w:val="24"/>
        </w:rPr>
        <w:instrText xml:space="preserve"> TOC \h \z \c "Таблица" </w:instrText>
      </w:r>
      <w:r w:rsidRPr="0054704B">
        <w:rPr>
          <w:rFonts w:ascii="Times New Roman" w:hAnsi="Times New Roman" w:cs="Times New Roman"/>
          <w:b/>
          <w:bCs/>
          <w:i w:val="0"/>
          <w:iCs w:val="0"/>
          <w:sz w:val="24"/>
          <w:szCs w:val="24"/>
        </w:rPr>
        <w:fldChar w:fldCharType="separate"/>
      </w:r>
      <w:hyperlink w:anchor="_Toc184628439" w:history="1">
        <w:r w:rsidR="00F4343A" w:rsidRPr="00C62895">
          <w:rPr>
            <w:rStyle w:val="af3"/>
            <w:rFonts w:ascii="Times New Roman" w:hAnsi="Times New Roman" w:cs="Times New Roman"/>
            <w:i w:val="0"/>
            <w:iCs w:val="0"/>
            <w:noProof/>
            <w:sz w:val="28"/>
            <w:szCs w:val="28"/>
          </w:rPr>
          <w:t>Таблица 1 – Количество гидрологических постов Колымского УГМС, на которых измеряется расход воды, классифицированных по площади бассейна</w:t>
        </w:r>
        <w:r w:rsidR="00F4343A" w:rsidRPr="00C62895">
          <w:rPr>
            <w:rFonts w:ascii="Times New Roman" w:hAnsi="Times New Roman" w:cs="Times New Roman"/>
            <w:i w:val="0"/>
            <w:iCs w:val="0"/>
            <w:noProof/>
            <w:webHidden/>
            <w:sz w:val="28"/>
            <w:szCs w:val="28"/>
          </w:rPr>
          <w:tab/>
        </w:r>
        <w:r w:rsidR="00F4343A" w:rsidRPr="00C62895">
          <w:rPr>
            <w:rFonts w:ascii="Times New Roman" w:hAnsi="Times New Roman" w:cs="Times New Roman"/>
            <w:i w:val="0"/>
            <w:iCs w:val="0"/>
            <w:noProof/>
            <w:webHidden/>
            <w:sz w:val="28"/>
            <w:szCs w:val="28"/>
          </w:rPr>
          <w:fldChar w:fldCharType="begin"/>
        </w:r>
        <w:r w:rsidR="00F4343A" w:rsidRPr="00C62895">
          <w:rPr>
            <w:rFonts w:ascii="Times New Roman" w:hAnsi="Times New Roman" w:cs="Times New Roman"/>
            <w:i w:val="0"/>
            <w:iCs w:val="0"/>
            <w:noProof/>
            <w:webHidden/>
            <w:sz w:val="28"/>
            <w:szCs w:val="28"/>
          </w:rPr>
          <w:instrText xml:space="preserve"> PAGEREF _Toc184628439 \h </w:instrText>
        </w:r>
        <w:r w:rsidR="00F4343A" w:rsidRPr="00C62895">
          <w:rPr>
            <w:rFonts w:ascii="Times New Roman" w:hAnsi="Times New Roman" w:cs="Times New Roman"/>
            <w:i w:val="0"/>
            <w:iCs w:val="0"/>
            <w:noProof/>
            <w:webHidden/>
            <w:sz w:val="28"/>
            <w:szCs w:val="28"/>
          </w:rPr>
        </w:r>
        <w:r w:rsidR="00F4343A" w:rsidRPr="00C62895">
          <w:rPr>
            <w:rFonts w:ascii="Times New Roman" w:hAnsi="Times New Roman" w:cs="Times New Roman"/>
            <w:i w:val="0"/>
            <w:iCs w:val="0"/>
            <w:noProof/>
            <w:webHidden/>
            <w:sz w:val="28"/>
            <w:szCs w:val="28"/>
          </w:rPr>
          <w:fldChar w:fldCharType="separate"/>
        </w:r>
        <w:r w:rsidR="00F4343A" w:rsidRPr="00C62895">
          <w:rPr>
            <w:rFonts w:ascii="Times New Roman" w:hAnsi="Times New Roman" w:cs="Times New Roman"/>
            <w:i w:val="0"/>
            <w:iCs w:val="0"/>
            <w:noProof/>
            <w:webHidden/>
            <w:sz w:val="28"/>
            <w:szCs w:val="28"/>
          </w:rPr>
          <w:t>10</w:t>
        </w:r>
        <w:r w:rsidR="00F4343A" w:rsidRPr="00C62895">
          <w:rPr>
            <w:rFonts w:ascii="Times New Roman" w:hAnsi="Times New Roman" w:cs="Times New Roman"/>
            <w:i w:val="0"/>
            <w:iCs w:val="0"/>
            <w:noProof/>
            <w:webHidden/>
            <w:sz w:val="28"/>
            <w:szCs w:val="28"/>
          </w:rPr>
          <w:fldChar w:fldCharType="end"/>
        </w:r>
      </w:hyperlink>
    </w:p>
    <w:p w14:paraId="49BF900B" w14:textId="38B50C15"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0" w:history="1">
        <w:r w:rsidRPr="00C62895">
          <w:rPr>
            <w:rStyle w:val="af3"/>
            <w:rFonts w:ascii="Times New Roman" w:hAnsi="Times New Roman" w:cs="Times New Roman"/>
            <w:i w:val="0"/>
            <w:iCs w:val="0"/>
            <w:noProof/>
            <w:sz w:val="28"/>
            <w:szCs w:val="28"/>
          </w:rPr>
          <w:t>Таблица 2 – Характеристики водосборов</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_Toc184628440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10</w:t>
        </w:r>
        <w:r w:rsidRPr="00C62895">
          <w:rPr>
            <w:rFonts w:ascii="Times New Roman" w:hAnsi="Times New Roman" w:cs="Times New Roman"/>
            <w:i w:val="0"/>
            <w:iCs w:val="0"/>
            <w:noProof/>
            <w:webHidden/>
            <w:sz w:val="28"/>
            <w:szCs w:val="28"/>
          </w:rPr>
          <w:fldChar w:fldCharType="end"/>
        </w:r>
      </w:hyperlink>
    </w:p>
    <w:p w14:paraId="5505C3B2" w14:textId="7DDBF2A2"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1" w:history="1">
        <w:r w:rsidRPr="00C62895">
          <w:rPr>
            <w:rStyle w:val="af3"/>
            <w:rFonts w:ascii="Times New Roman" w:hAnsi="Times New Roman" w:cs="Times New Roman"/>
            <w:i w:val="0"/>
            <w:iCs w:val="0"/>
            <w:noProof/>
            <w:sz w:val="28"/>
            <w:szCs w:val="28"/>
          </w:rPr>
          <w:t>Таблица 3 – Характеристики метеорологических станций</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_Toc184628441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12</w:t>
        </w:r>
        <w:r w:rsidRPr="00C62895">
          <w:rPr>
            <w:rFonts w:ascii="Times New Roman" w:hAnsi="Times New Roman" w:cs="Times New Roman"/>
            <w:i w:val="0"/>
            <w:iCs w:val="0"/>
            <w:noProof/>
            <w:webHidden/>
            <w:sz w:val="28"/>
            <w:szCs w:val="28"/>
          </w:rPr>
          <w:fldChar w:fldCharType="end"/>
        </w:r>
      </w:hyperlink>
    </w:p>
    <w:p w14:paraId="59316B5D" w14:textId="08A7E07E"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2" w:history="1">
        <w:r w:rsidRPr="00C62895">
          <w:rPr>
            <w:rStyle w:val="af3"/>
            <w:rFonts w:ascii="Times New Roman" w:hAnsi="Times New Roman" w:cs="Times New Roman"/>
            <w:i w:val="0"/>
            <w:iCs w:val="0"/>
            <w:noProof/>
            <w:sz w:val="28"/>
            <w:szCs w:val="28"/>
          </w:rPr>
          <w:t>Таблица 4 – Метеорологическая станция Нижняя, температура воздуха, 1949-2014 гг.</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_Toc184628442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14</w:t>
        </w:r>
        <w:r w:rsidRPr="00C62895">
          <w:rPr>
            <w:rFonts w:ascii="Times New Roman" w:hAnsi="Times New Roman" w:cs="Times New Roman"/>
            <w:i w:val="0"/>
            <w:iCs w:val="0"/>
            <w:noProof/>
            <w:webHidden/>
            <w:sz w:val="28"/>
            <w:szCs w:val="28"/>
          </w:rPr>
          <w:fldChar w:fldCharType="end"/>
        </w:r>
      </w:hyperlink>
    </w:p>
    <w:p w14:paraId="57F0B79C" w14:textId="60904F5A"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3" w:history="1">
        <w:r w:rsidRPr="00C62895">
          <w:rPr>
            <w:rStyle w:val="af3"/>
            <w:rFonts w:ascii="Times New Roman" w:hAnsi="Times New Roman" w:cs="Times New Roman"/>
            <w:i w:val="0"/>
            <w:iCs w:val="0"/>
            <w:noProof/>
            <w:sz w:val="28"/>
            <w:szCs w:val="28"/>
          </w:rPr>
          <w:t>Таблица 5 – Метеорологическая станция Нижняя, сумма осадков, 1949-2014 гг.</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_Toc184628443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16</w:t>
        </w:r>
        <w:r w:rsidRPr="00C62895">
          <w:rPr>
            <w:rFonts w:ascii="Times New Roman" w:hAnsi="Times New Roman" w:cs="Times New Roman"/>
            <w:i w:val="0"/>
            <w:iCs w:val="0"/>
            <w:noProof/>
            <w:webHidden/>
            <w:sz w:val="28"/>
            <w:szCs w:val="28"/>
          </w:rPr>
          <w:fldChar w:fldCharType="end"/>
        </w:r>
      </w:hyperlink>
    </w:p>
    <w:p w14:paraId="48C0B9EE" w14:textId="447B2DCA"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4" w:history="1">
        <w:r w:rsidRPr="00C62895">
          <w:rPr>
            <w:rStyle w:val="af3"/>
            <w:rFonts w:ascii="Times New Roman" w:hAnsi="Times New Roman" w:cs="Times New Roman"/>
            <w:i w:val="0"/>
            <w:iCs w:val="0"/>
            <w:noProof/>
            <w:sz w:val="28"/>
            <w:szCs w:val="28"/>
          </w:rPr>
          <w:t>Таблица 6 – Метеорологическая станция Нижняя, суммы осадков за 1, 2, 3, 4 и 5 последовательных дней (мм), 1949-2014 гг.</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_Toc184628444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16</w:t>
        </w:r>
        <w:r w:rsidRPr="00C62895">
          <w:rPr>
            <w:rFonts w:ascii="Times New Roman" w:hAnsi="Times New Roman" w:cs="Times New Roman"/>
            <w:i w:val="0"/>
            <w:iCs w:val="0"/>
            <w:noProof/>
            <w:webHidden/>
            <w:sz w:val="28"/>
            <w:szCs w:val="28"/>
          </w:rPr>
          <w:fldChar w:fldCharType="end"/>
        </w:r>
      </w:hyperlink>
    </w:p>
    <w:p w14:paraId="24A9CCA2" w14:textId="3F461B98"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5" w:history="1">
        <w:r w:rsidRPr="00C62895">
          <w:rPr>
            <w:rStyle w:val="af3"/>
            <w:rFonts w:ascii="Times New Roman" w:hAnsi="Times New Roman" w:cs="Times New Roman"/>
            <w:i w:val="0"/>
            <w:iCs w:val="0"/>
            <w:noProof/>
            <w:sz w:val="28"/>
            <w:szCs w:val="28"/>
          </w:rPr>
          <w:t>Таблица 7 – Изменение стока на водосборах Колымской водно-балансовой станции</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_Toc184628445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17</w:t>
        </w:r>
        <w:r w:rsidRPr="00C62895">
          <w:rPr>
            <w:rFonts w:ascii="Times New Roman" w:hAnsi="Times New Roman" w:cs="Times New Roman"/>
            <w:i w:val="0"/>
            <w:iCs w:val="0"/>
            <w:noProof/>
            <w:webHidden/>
            <w:sz w:val="28"/>
            <w:szCs w:val="28"/>
          </w:rPr>
          <w:fldChar w:fldCharType="end"/>
        </w:r>
      </w:hyperlink>
    </w:p>
    <w:p w14:paraId="211C2F48" w14:textId="55C9AF85"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6" w:history="1">
        <w:r w:rsidRPr="00C62895">
          <w:rPr>
            <w:rStyle w:val="af3"/>
            <w:rFonts w:ascii="Times New Roman" w:hAnsi="Times New Roman" w:cs="Times New Roman"/>
            <w:i w:val="0"/>
            <w:iCs w:val="0"/>
            <w:noProof/>
            <w:sz w:val="28"/>
            <w:szCs w:val="28"/>
          </w:rPr>
          <w:t>Таблица 8 – Количество осадков по м/с Усть-Омчуг за период 1967-2020 гг.</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_Toc184628446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17</w:t>
        </w:r>
        <w:r w:rsidRPr="00C62895">
          <w:rPr>
            <w:rFonts w:ascii="Times New Roman" w:hAnsi="Times New Roman" w:cs="Times New Roman"/>
            <w:i w:val="0"/>
            <w:iCs w:val="0"/>
            <w:noProof/>
            <w:webHidden/>
            <w:sz w:val="28"/>
            <w:szCs w:val="28"/>
          </w:rPr>
          <w:fldChar w:fldCharType="end"/>
        </w:r>
      </w:hyperlink>
    </w:p>
    <w:p w14:paraId="514E9B1F" w14:textId="1FBA2D0E" w:rsidR="00F4343A" w:rsidRPr="00C62895" w:rsidRDefault="00F4343A">
      <w:pPr>
        <w:pStyle w:val="affa"/>
        <w:tabs>
          <w:tab w:val="right" w:leader="dot" w:pos="9345"/>
        </w:tabs>
        <w:rPr>
          <w:rFonts w:ascii="Times New Roman" w:eastAsiaTheme="minorEastAsia" w:hAnsi="Times New Roman" w:cs="Times New Roman"/>
          <w:i w:val="0"/>
          <w:iCs w:val="0"/>
          <w:noProof/>
          <w:sz w:val="32"/>
          <w:szCs w:val="32"/>
          <w:lang w:eastAsia="ru-RU"/>
        </w:rPr>
      </w:pPr>
      <w:hyperlink w:anchor="_Toc184628447" w:history="1">
        <w:r w:rsidRPr="00C62895">
          <w:rPr>
            <w:rStyle w:val="af3"/>
            <w:rFonts w:ascii="Times New Roman" w:hAnsi="Times New Roman" w:cs="Times New Roman"/>
            <w:i w:val="0"/>
            <w:iCs w:val="0"/>
            <w:noProof/>
            <w:sz w:val="28"/>
            <w:szCs w:val="28"/>
          </w:rPr>
          <w:t>Таблица 9 – Изменения месячного слоя стока рр. Детрин и Омчуг за период 1955-2016 гг.</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_Toc184628447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18</w:t>
        </w:r>
        <w:r w:rsidRPr="00C62895">
          <w:rPr>
            <w:rFonts w:ascii="Times New Roman" w:hAnsi="Times New Roman" w:cs="Times New Roman"/>
            <w:i w:val="0"/>
            <w:iCs w:val="0"/>
            <w:noProof/>
            <w:webHidden/>
            <w:sz w:val="28"/>
            <w:szCs w:val="28"/>
          </w:rPr>
          <w:fldChar w:fldCharType="end"/>
        </w:r>
      </w:hyperlink>
    </w:p>
    <w:p w14:paraId="4FA1D66B" w14:textId="3CAB12BA" w:rsidR="00F4343A" w:rsidRDefault="00F4343A">
      <w:pPr>
        <w:pStyle w:val="affa"/>
        <w:tabs>
          <w:tab w:val="right" w:leader="dot" w:pos="9345"/>
        </w:tabs>
        <w:rPr>
          <w:rFonts w:eastAsiaTheme="minorEastAsia" w:cstheme="minorBidi"/>
          <w:i w:val="0"/>
          <w:iCs w:val="0"/>
          <w:noProof/>
          <w:sz w:val="22"/>
          <w:szCs w:val="22"/>
          <w:lang w:eastAsia="ru-RU"/>
        </w:rPr>
      </w:pPr>
      <w:hyperlink w:anchor="_Toc184628448" w:history="1">
        <w:r w:rsidRPr="00C62895">
          <w:rPr>
            <w:rStyle w:val="af3"/>
            <w:rFonts w:ascii="Times New Roman" w:hAnsi="Times New Roman" w:cs="Times New Roman"/>
            <w:i w:val="0"/>
            <w:iCs w:val="0"/>
            <w:noProof/>
            <w:sz w:val="28"/>
            <w:szCs w:val="28"/>
          </w:rPr>
          <w:t>Таблица 10 – Изменение максимального расхода воды (%) в бассейнах рр. Колыма, Алазея и на водосборах Северо-Востока России (Охотского бассейна)</w:t>
        </w:r>
        <w:r w:rsidRPr="00C62895">
          <w:rPr>
            <w:rFonts w:ascii="Times New Roman" w:hAnsi="Times New Roman" w:cs="Times New Roman"/>
            <w:i w:val="0"/>
            <w:iCs w:val="0"/>
            <w:noProof/>
            <w:webHidden/>
            <w:sz w:val="28"/>
            <w:szCs w:val="28"/>
          </w:rPr>
          <w:tab/>
        </w:r>
        <w:r w:rsidRPr="00C62895">
          <w:rPr>
            <w:rFonts w:ascii="Times New Roman" w:hAnsi="Times New Roman" w:cs="Times New Roman"/>
            <w:i w:val="0"/>
            <w:iCs w:val="0"/>
            <w:noProof/>
            <w:webHidden/>
            <w:sz w:val="28"/>
            <w:szCs w:val="28"/>
          </w:rPr>
          <w:fldChar w:fldCharType="begin"/>
        </w:r>
        <w:r w:rsidRPr="00C62895">
          <w:rPr>
            <w:rFonts w:ascii="Times New Roman" w:hAnsi="Times New Roman" w:cs="Times New Roman"/>
            <w:i w:val="0"/>
            <w:iCs w:val="0"/>
            <w:noProof/>
            <w:webHidden/>
            <w:sz w:val="28"/>
            <w:szCs w:val="28"/>
          </w:rPr>
          <w:instrText xml:space="preserve"> PAGEREF _Toc184628448 \h </w:instrText>
        </w:r>
        <w:r w:rsidRPr="00C62895">
          <w:rPr>
            <w:rFonts w:ascii="Times New Roman" w:hAnsi="Times New Roman" w:cs="Times New Roman"/>
            <w:i w:val="0"/>
            <w:iCs w:val="0"/>
            <w:noProof/>
            <w:webHidden/>
            <w:sz w:val="28"/>
            <w:szCs w:val="28"/>
          </w:rPr>
        </w:r>
        <w:r w:rsidRPr="00C62895">
          <w:rPr>
            <w:rFonts w:ascii="Times New Roman" w:hAnsi="Times New Roman" w:cs="Times New Roman"/>
            <w:i w:val="0"/>
            <w:iCs w:val="0"/>
            <w:noProof/>
            <w:webHidden/>
            <w:sz w:val="28"/>
            <w:szCs w:val="28"/>
          </w:rPr>
          <w:fldChar w:fldCharType="separate"/>
        </w:r>
        <w:r w:rsidRPr="00C62895">
          <w:rPr>
            <w:rFonts w:ascii="Times New Roman" w:hAnsi="Times New Roman" w:cs="Times New Roman"/>
            <w:i w:val="0"/>
            <w:iCs w:val="0"/>
            <w:noProof/>
            <w:webHidden/>
            <w:sz w:val="28"/>
            <w:szCs w:val="28"/>
          </w:rPr>
          <w:t>18</w:t>
        </w:r>
        <w:r w:rsidRPr="00C62895">
          <w:rPr>
            <w:rFonts w:ascii="Times New Roman" w:hAnsi="Times New Roman" w:cs="Times New Roman"/>
            <w:i w:val="0"/>
            <w:iCs w:val="0"/>
            <w:noProof/>
            <w:webHidden/>
            <w:sz w:val="28"/>
            <w:szCs w:val="28"/>
          </w:rPr>
          <w:fldChar w:fldCharType="end"/>
        </w:r>
      </w:hyperlink>
    </w:p>
    <w:p w14:paraId="44350D9D" w14:textId="0EAB9EC4" w:rsidR="000E20AF" w:rsidRDefault="000E20AF">
      <w:pPr>
        <w:rPr>
          <w:b/>
          <w:bCs/>
        </w:rPr>
      </w:pPr>
      <w:r w:rsidRPr="0054704B">
        <w:rPr>
          <w:rFonts w:cs="Times New Roman"/>
          <w:b/>
          <w:bCs/>
          <w:szCs w:val="24"/>
        </w:rPr>
        <w:fldChar w:fldCharType="end"/>
      </w:r>
    </w:p>
    <w:p w14:paraId="63CE2B3D" w14:textId="0697D6E1" w:rsidR="00B04444" w:rsidRPr="001871B7" w:rsidRDefault="000E20AF" w:rsidP="001871B7">
      <w:pPr>
        <w:rPr>
          <w:b/>
          <w:bCs/>
        </w:rPr>
      </w:pPr>
      <w:r>
        <w:rPr>
          <w:b/>
          <w:bCs/>
        </w:rPr>
        <w:br w:type="page"/>
      </w:r>
    </w:p>
    <w:p w14:paraId="52CB8A86" w14:textId="5BCB3FAD" w:rsidR="00AF7CB2" w:rsidRPr="00AF7CB2" w:rsidRDefault="00AF7CB2" w:rsidP="00C62895">
      <w:pPr>
        <w:pStyle w:val="110"/>
      </w:pPr>
      <w:bookmarkStart w:id="4" w:name="_Toc184580741"/>
      <w:bookmarkStart w:id="5" w:name="_Toc184627323"/>
      <w:r w:rsidRPr="00AF7CB2">
        <w:lastRenderedPageBreak/>
        <w:t>Введение</w:t>
      </w:r>
      <w:bookmarkEnd w:id="4"/>
      <w:bookmarkEnd w:id="5"/>
    </w:p>
    <w:p w14:paraId="2BFE4228" w14:textId="26070120" w:rsidR="003670EC" w:rsidRPr="00857241" w:rsidRDefault="003670EC" w:rsidP="00857241">
      <w:pPr>
        <w:spacing w:line="360" w:lineRule="auto"/>
        <w:ind w:left="0" w:firstLine="709"/>
        <w:jc w:val="both"/>
      </w:pPr>
      <w:r w:rsidRPr="00857241">
        <w:t xml:space="preserve">Глобальное потепление оказывает воздействие на природные и антропогенные системы на всех континентах и в мировом океане. Во многих регионах России и мира наблюдается изменение динамики и количества атмосферных осадков </w:t>
      </w:r>
      <w:r w:rsidRPr="00857241">
        <w:fldChar w:fldCharType="begin"/>
      </w:r>
      <w:r w:rsidRPr="00857241">
        <w:instrText xml:space="preserve"> ADDIN ZOTERO_ITEM CSL_CITATION {"citationID":"R9IEJQ5B","properties":{"formattedCitation":"[1]","plainCitation":"[1]","noteIndex":0},"citationItems":[{"id":102,"uris":["http://zotero.org/users/11706448/items/AFNFIL54"],"itemData":{"id":102,"type":"book","multi":{"main":{},"_keys":{}},"abstract":"The Working Group I contribution to the Sixth Assessment Report of the Intergovernmental Panel on Climate Change (IPCC) provides a comprehensive assessment of the physical science basis of climate change. It considers in situ and remote observations; paleoclimate information; understanding of climate drivers and physical, chemical, and biological processes and feedbacks; global and regional climate modelling; advances in methods of analyses; and insights from climate services. It assesses the current state of the climate; human influence on climate in all regions; future climate change including sea level rise; global warming effects including extremes; climate information for risk assessment and regional adaptation; limiting climate change by reaching net zero carbon dioxide emissions and reducing other greenhouse gas emissions; and benefits for air quality. The report serves policymakers, decision makers, stakeholders, and all interested parties with the latest policy-relevant information on climate change. Available as Open Access on Cambridge Core.","edition":"1","ISBN":"978-1-00-915789-6","license":"https://www.cambridge.org/core/terms","note":"DOI: 10.1017/9781009157896","publisher":"Cambridge University Press","source":"DOI.org (Crossref)","title":"Climate Change 2021 – The Physical Science Basis: Working Group I Contribution to the Sixth Assessment Report of the Intergovernmental Panel on Climate Change","title-short":"Climate Change 2021 – The Physical Science Basis","URL":"https://www.cambridge.org/core/product/identifier/9781009157896/type/book","author":[{"literal":"IPCC","multi":{"_key":{}}}],"accessed":{"date-parts":[["2024",4,19]]},"issued":{"date-parts":[["2023",6,7]]},"seeAlso":[]},"label":"page"}],"schema":"https://github.com/citation-style-language/schema/raw/master/csl-citation.json"} </w:instrText>
      </w:r>
      <w:r w:rsidRPr="00857241">
        <w:fldChar w:fldCharType="separate"/>
      </w:r>
      <w:r w:rsidRPr="003670EC">
        <w:t>[1]</w:t>
      </w:r>
      <w:r w:rsidRPr="00857241">
        <w:fldChar w:fldCharType="end"/>
      </w:r>
      <w:r w:rsidRPr="00857241">
        <w:t xml:space="preserve">, характеристик влажностного и температурного режима почвы </w:t>
      </w:r>
      <w:r w:rsidRPr="00857241">
        <w:fldChar w:fldCharType="begin"/>
      </w:r>
      <w:r w:rsidRPr="00857241">
        <w:instrText xml:space="preserve"> ADDIN ZOTERO_ITEM CSL_CITATION {"citationID":"82flBMeJ","properties":{"formattedCitation":"[2]","plainCitation":"[2]","noteIndex":0},"citationItems":[{"id":232,"uris":["http://zotero.org/users/11706448/items/SHFKTWSG"],"itemData":{"id":232,"type":"article-journal","multi":{"main":{},"_keys":{}},"container-title":"Sustainability","issue":"18","page":"11538","publisher":"MDPI","source":"Google Scholar","title":"Soil moisture measuring techniques and factors affecting the moisture dynamics: A comprehensive review","title-short":"Soil moisture measuring techniques and factors affecting the moisture dynamics","volume":"14","author":[{"family":"Rasheed","given":"Muhammad Waseem","multi":{"_key":{}}},{"family":"Tang","given":"Jialiang","multi":{"_key":{}}},{"family":"Sarwar","given":"Abid","multi":{"_key":{}}},{"family":"Shah","given":"Suraj","multi":{"_key":{}}},{"family":"Saddique","given":"Naeem","multi":{"_key":{}}},{"family":"Khan","given":"Muhammad Usman","multi":{"_key":{}}},{"family":"Imran Khan","given":"Muhammad","multi":{"_key":{}}},{"family":"Nawaz","given":"Shah","multi":{"_key":{}}},{"family":"Shamshiri","given":"Redmond R.","multi":{"_key":{}}},{"family":"Aziz","given":"Marjan","multi":{"_key":{}}}],"issued":{"date-parts":[["2022"]]},"seeAlso":[]}}],"schema":"https://github.com/citation-style-language/schema/raw/master/csl-citation.json"} </w:instrText>
      </w:r>
      <w:r w:rsidRPr="00857241">
        <w:fldChar w:fldCharType="separate"/>
      </w:r>
      <w:r w:rsidRPr="003670EC">
        <w:t>[2]</w:t>
      </w:r>
      <w:r w:rsidRPr="00857241">
        <w:fldChar w:fldCharType="end"/>
      </w:r>
      <w:r w:rsidRPr="00857241">
        <w:t xml:space="preserve">, снежного и ледяного покрова </w:t>
      </w:r>
      <w:r w:rsidRPr="00857241">
        <w:fldChar w:fldCharType="begin"/>
      </w:r>
      <w:r w:rsidRPr="00857241">
        <w:instrText xml:space="preserve"> ADDIN ZOTERO_ITEM CSL_CITATION {"citationID":"BRMniBHF","properties":{"formattedCitation":"[3, 4]","plainCitation":"[3, 4]","noteIndex":0},"citationItems":[{"id":235,"uris":["http://zotero.org/users/11706448/items/3WJTGIAW"],"itemData":{"id":235,"type":"article-journal","multi":{"main":{},"_keys":{}},"abstract":"Snow cover affects the global surface energy balance and, with its high albedo, exerts a cooling effect on the Earth’s climate. Decreases in snow cover alter the flow of solar energy from being reflected away from Earth to being absorbed, increasing the Earth’s surface temperature. To gain a global understanding of snow cover change, in situ measurements are too few and far between, so remotely sensed data are needed. This research used the medium-resolution sensor MODIS on the Terra satellite, which has been observing global snow cover almost daily since the year 2000. Here, the MOD10C2 eight-day maximum value composite time series data from February 2000 to March 2023 were analyzed to detect global and regional trends in snow cover extent for the first 23 years of the 21st century. Trends in snow cover change during different time periods (seasons and snow-year) were examined using the Mann—Kendall test and the univariate differencing analysis. Both methods produced similar results. Globally, snow cover declined two to ten times as much as it increased, depending on the season of analysis, and annually, global snow cover decreased 5.12% (not including Antarctica or Greenland) based on the Mann—Kendall test at the 95th percentile (p &lt; 0.05). Regionally, Asia had the greatest net area decline in snow cover, followed by Europe. Although North America has the second-largest extent of snow cover, it had the least amount of net decreasing snow cover relative to its size. South America had the greatest local decline in snow cover, decreasing 20.60% of its annual (snow-year) snow cover area. The Australia–New Zealand region, with just 0.34% of the global snow cover, was the only region to have a net increase in snow cover, increasing 3.61% of its annual snow cover area.","container-title":"Climate","DOI":"10.3390/cli11080162","ISSN":"2225-1154","issue":"8","language":"en","license":"http://creativecommons.org/licenses/by/3.0/","note":"authority: Multidisciplinary Digital Publishing Institute\nnumber: 8","page":"162","publisher":"Multidisciplinary Digital Publishing Institute","source":"www.mdpi.com","title":"Global and Regional Snow Cover Decline: 2000–2022","title-short":"Global and Regional Snow Cover Decline","volume":"11","author":[{"family":"Young","given":"Stephen S.","multi":{"_key":{}}}],"issued":{"date-parts":[["2023",8]]},"seeAlso":[]}},{"id":239,"uris":["http://zotero.org/users/11706448/items/EZJDXFCR"],"itemData":{"id":239,"type":"article-journal","multi":{"main":{},"_keys":{}},"container-title":"Oceanography","DOI":"10.5670/oceanog.2022.114","ISSN":"10428275","source":"Crossref","title":"An Updated Assessment of the Changing Arctic Sea Ice Cover","URL":"https://tos.org/oceanography/article/an-updated-assessment-of-the-changing-arctic-sea-ice-cover","author":[{"literal":"National Snow and Ice Data Center","multi":{"_key":{}}},{"family":"Meier","given":"Walter","multi":{"_key":{}}},{"family":"Stroeve","given":"Julienne","multi":{"_key":{}}}],"accessed":{"date-parts":[["2024",11,27]]},"issued":{"date-parts":[["2022"]]},"seeAlso":[]}}],"schema":"https://github.com/citation-style-language/schema/raw/master/csl-citation.json"} </w:instrText>
      </w:r>
      <w:r w:rsidRPr="00857241">
        <w:fldChar w:fldCharType="separate"/>
      </w:r>
      <w:r w:rsidRPr="003670EC">
        <w:t>[3]</w:t>
      </w:r>
      <w:r w:rsidRPr="00857241">
        <w:fldChar w:fldCharType="end"/>
      </w:r>
      <w:r w:rsidRPr="00857241">
        <w:t xml:space="preserve">, состояния многолетнемерзлых грунтов </w:t>
      </w:r>
      <w:r w:rsidRPr="00857241">
        <w:fldChar w:fldCharType="begin"/>
      </w:r>
      <w:r w:rsidRPr="00857241">
        <w:instrText xml:space="preserve"> ADDIN ZOTERO_ITEM CSL_CITATION {"citationID":"qMnJTGvQ","properties":{"formattedCitation":"[5]","plainCitation":"[5]","noteIndex":0},"citationItems":[{"id":243,"uris":["http://zotero.org/users/11706448/items/Z2LDBZZS"],"itemData":{"id":243,"type":"article-journal","multi":{"main":{},"_keys":{}},"abstract":"Understanding the future evolution of permafrost requires a better understanding of its climatological past. This requires permafrost models to efficiently simulate the thermal dynamics of permafrost over the past centuries to millennia, taking into account highly uncertain soil and snow properties. In this study, we present a computationally efficient numerical permafrost model which satisfactorily reproduces the current ground temperatures and active layer thicknesses of permafrost in the Arctic and their trends over recent centuries. The performed simulations provide insights into the evolution of permafrost since the 18th century and show that permafrost on the North American continent is subject to early degradation, while permafrost on the Eurasian continent is relatively stable over the investigated 300-year period. Permafrost warming since industrialization has occurred primarily in three “hotspot” regions in northeastern Canada, northern Alaska, and, to a lesser extent, western Siberia. We find that the extent of areas with a high probability (p3 m&amp;gt;0.9) of near-surface permafrost (i.e., 3 m of permafrost within the upper 10 m of the subsurface) has declined substantially since the early 19th century, with loss accelerating during the last 50 years. Our simulations further indicate that short-term climate cooling due to large volcanic eruptions in the Northern Hemisphere in some cases favors permafrost aggradation within the uppermost 10 m of the ground, but the effect only lasts for a relatively short period of a few decades. Despite some limitations, e.g., with respect to the representation of vegetation, the presented model shows great potential for further investigation of the climatological past of permafrost, especially in conjunction with paleoclimate modeling.","container-title":"The Cryosphere","DOI":"10.5194/tc-18-363-2024","ISSN":"1994-0416","issue":"1","language":"English","page":"363-385","publisher":"Copernicus GmbH","source":"Copernicus Online Journals","title":"The evolution of Arctic permafrost over the last 3 centuries from ensemble simulations with the CryoGridLite permafrost model","volume":"18","author":[{"family":"Langer","given":"Moritz","multi":{"_key":{}}},{"family":"Nitzbon","given":"Jan","multi":{"_key":{}}},{"family":"Groenke","given":"Brian","multi":{"_key":{}}},{"family":"Assmann","given":"Lisa-Marie","multi":{"_key":{}}},{"family":"Schneider von Deimling","given":"Thomas","multi":{"_key":{}}},{"family":"Stuenzi","given":"Simone Maria","multi":{"_key":{}}},{"family":"Westermann","given":"Sebastian","multi":{"_key":{}}}],"issued":{"date-parts":[["2024",1,26]]},"seeAlso":[]}}],"schema":"https://github.com/citation-style-language/schema/raw/master/csl-citation.json"} </w:instrText>
      </w:r>
      <w:r w:rsidRPr="00857241">
        <w:fldChar w:fldCharType="separate"/>
      </w:r>
      <w:r w:rsidRPr="003670EC">
        <w:t>[</w:t>
      </w:r>
      <w:r w:rsidR="00AD285C">
        <w:t>4</w:t>
      </w:r>
      <w:r w:rsidRPr="003670EC">
        <w:t>]</w:t>
      </w:r>
      <w:r w:rsidRPr="00857241">
        <w:fldChar w:fldCharType="end"/>
      </w:r>
      <w:r w:rsidRPr="00857241">
        <w:t xml:space="preserve">. Все эти факторы приводят к значительной трансформации гидрологического режима, изменению характеристик максимального стока, сезонному перераспределению элементов водного баланса, изменению количества и качества водных ресурсов. </w:t>
      </w:r>
    </w:p>
    <w:p w14:paraId="543CBB5E" w14:textId="50EFB2B1" w:rsidR="003670EC" w:rsidRPr="00857241" w:rsidRDefault="003670EC" w:rsidP="00857241">
      <w:pPr>
        <w:spacing w:line="360" w:lineRule="auto"/>
        <w:ind w:left="0" w:firstLine="709"/>
        <w:jc w:val="both"/>
      </w:pPr>
      <w:r w:rsidRPr="00857241">
        <w:t xml:space="preserve">Горные территории, не только отличаются разнообразием ландшафтов, рельефа, климатических условий и, как следствие, доминирующих гидрологических процессов, но и являются источником водных ресурсов, имеют решающее значение для поддержания водного режима и устойчивого социально-экономического развития России и мира </w:t>
      </w:r>
      <w:r w:rsidRPr="00857241">
        <w:fldChar w:fldCharType="begin"/>
      </w:r>
      <w:r w:rsidRPr="00857241">
        <w:instrText xml:space="preserve"> ADDIN ZOTERO_ITEM CSL_CITATION {"citationID":"rHa3HHMY","properties":{"formattedCitation":"[6]","plainCitation":"[6]","noteIndex":0},"citationItems":[{"id":247,"uris":["http://zotero.org/users/11706448/items/PH4K3HT4"],"itemData":{"id":247,"type":"book","multi":{"main":{},"_keys":{}},"edition":"1","ISBN":"978-1-00-932584-4","note":"DOI: 10.1017/9781009325844","publisher":"Cambridge University Press","source":"Crossref","title":"Climate Change 2022 – Impacts, Adaptation and Vulnerability: Working Group II Contribution to the Sixth Assessment Report of the Intergovernmental Panel on Climate Change","title-short":"Climate Change 2022 – Impacts, Adaptation and Vulnerability","URL":"https://www.cambridge.org/core/product/identifier/9781009325844/type/book","author":[{"literal":"Intergovernmental Panel On Climate Change (Ipcc)","multi":{"_key":{}}}],"accessed":{"date-parts":[["2024",11,27]]},"issued":{"date-parts":[["2023",6,22]]},"seeAlso":[]}}],"schema":"https://github.com/citation-style-language/schema/raw/master/csl-citation.json"} </w:instrText>
      </w:r>
      <w:r w:rsidRPr="00857241">
        <w:fldChar w:fldCharType="separate"/>
      </w:r>
      <w:r w:rsidRPr="003670EC">
        <w:t>[</w:t>
      </w:r>
      <w:r w:rsidR="00AD285C">
        <w:t>5</w:t>
      </w:r>
      <w:r w:rsidRPr="003670EC">
        <w:t>]</w:t>
      </w:r>
      <w:r w:rsidRPr="00857241">
        <w:fldChar w:fldCharType="end"/>
      </w:r>
      <w:r w:rsidRPr="00857241">
        <w:t>. Более того, горные речные бассейны наиболее часто подвержены воздействию опасных гидрологических явлений, которые наносят экономический ущерб и приводят к гибели людей.</w:t>
      </w:r>
    </w:p>
    <w:p w14:paraId="38ECDFE3" w14:textId="5A56CCDF" w:rsidR="003670EC" w:rsidRPr="00372402" w:rsidRDefault="003670EC" w:rsidP="00857241">
      <w:pPr>
        <w:spacing w:line="360" w:lineRule="auto"/>
        <w:ind w:left="0" w:firstLine="709"/>
        <w:jc w:val="both"/>
      </w:pPr>
      <w:r w:rsidRPr="00857241">
        <w:t xml:space="preserve">В последние десятилетия, характеризующиеся наиболее выраженным изменением климата, в нашей стране произошло значительное сокращение гидрометеорологической сети. За последние 40 лет плотность сети сократилась более чем в полтора раза. </w:t>
      </w:r>
      <w:r w:rsidRPr="00372402">
        <w:t xml:space="preserve">Ограниченность данных наблюдений о стоке рек сказывается на качестве прогнозов опасных гидрологических явлений и расчетов характеристик стока при проектировании инфраструктуры. </w:t>
      </w:r>
    </w:p>
    <w:p w14:paraId="2E5D491C" w14:textId="18EFE406" w:rsidR="00D01F55" w:rsidRPr="00372402" w:rsidRDefault="00D01F55" w:rsidP="00243359">
      <w:pPr>
        <w:spacing w:line="360" w:lineRule="auto"/>
        <w:ind w:left="0" w:firstLine="709"/>
        <w:jc w:val="both"/>
      </w:pPr>
      <w:r w:rsidRPr="00372402">
        <w:t>Тенькинский муниципальный окру</w:t>
      </w:r>
      <w:r w:rsidR="00243359" w:rsidRPr="00372402">
        <w:t>г</w:t>
      </w:r>
      <w:r w:rsidRPr="00372402">
        <w:t xml:space="preserve"> </w:t>
      </w:r>
      <w:r w:rsidR="00243359" w:rsidRPr="00372402">
        <w:t>расположен в Магаданской области Российской Федерации. Площадь района составляет 35,6 тыс. км</w:t>
      </w:r>
      <w:r w:rsidR="00243359" w:rsidRPr="00372402">
        <w:rPr>
          <w:vertAlign w:val="superscript"/>
        </w:rPr>
        <w:t>2</w:t>
      </w:r>
      <w:r w:rsidR="00243359" w:rsidRPr="00372402">
        <w:t>. В состав района входит</w:t>
      </w:r>
      <w:r w:rsidR="00857241" w:rsidRPr="00372402">
        <w:t xml:space="preserve"> 8 населенных пунктов</w:t>
      </w:r>
      <w:r w:rsidR="00243359" w:rsidRPr="00372402">
        <w:t xml:space="preserve">. На 2023 года население </w:t>
      </w:r>
      <w:r w:rsidRPr="00372402">
        <w:t>составляет</w:t>
      </w:r>
      <w:r w:rsidR="00243359" w:rsidRPr="00372402">
        <w:t xml:space="preserve"> 3044 человека, </w:t>
      </w:r>
      <w:r w:rsidR="00857241" w:rsidRPr="00372402">
        <w:t xml:space="preserve">большая часть из которых проживает в </w:t>
      </w:r>
      <w:r w:rsidR="00AB3B78" w:rsidRPr="00372402">
        <w:t xml:space="preserve">пгт. </w:t>
      </w:r>
      <w:r w:rsidR="00857241" w:rsidRPr="00372402">
        <w:t>Усть-Омчуг.</w:t>
      </w:r>
    </w:p>
    <w:p w14:paraId="054F236D" w14:textId="7BE62C36" w:rsidR="00372402" w:rsidRPr="00372402" w:rsidRDefault="00372402" w:rsidP="00372402">
      <w:pPr>
        <w:spacing w:line="360" w:lineRule="auto"/>
        <w:ind w:left="0" w:firstLine="709"/>
        <w:jc w:val="both"/>
      </w:pPr>
      <w:r w:rsidRPr="00372402">
        <w:t>Поселок Усть-Омчуг является центром Тенькинского муниципального округа Магаданской области, находится в 260 км от г. Магадана, 175-180 км Тенькинской трассы. Поселок расположен в широкой долине р. Детрин при впадении в нее р. Омчуг (</w:t>
      </w:r>
      <w:r w:rsidRPr="00372402">
        <w:fldChar w:fldCharType="begin"/>
      </w:r>
      <w:r w:rsidRPr="00372402">
        <w:instrText xml:space="preserve"> REF _Ref184589490 \h </w:instrText>
      </w:r>
      <w:r>
        <w:instrText xml:space="preserve"> \* MERGEFORMAT </w:instrText>
      </w:r>
      <w:r w:rsidRPr="00372402">
        <w:fldChar w:fldCharType="separate"/>
      </w:r>
      <w:r w:rsidRPr="00372402">
        <w:t xml:space="preserve">Рисунок </w:t>
      </w:r>
      <w:r w:rsidRPr="00372402">
        <w:rPr>
          <w:noProof/>
        </w:rPr>
        <w:t>1</w:t>
      </w:r>
      <w:r w:rsidRPr="00372402">
        <w:fldChar w:fldCharType="end"/>
      </w:r>
      <w:r w:rsidRPr="00372402">
        <w:t>).</w:t>
      </w:r>
    </w:p>
    <w:p w14:paraId="225E5D09" w14:textId="38F64159" w:rsidR="00243359" w:rsidRPr="00372402" w:rsidRDefault="00243359" w:rsidP="00857241">
      <w:pPr>
        <w:spacing w:line="360" w:lineRule="auto"/>
        <w:ind w:left="0" w:firstLine="709"/>
        <w:jc w:val="both"/>
      </w:pPr>
      <w:r w:rsidRPr="00372402">
        <w:t xml:space="preserve">На территории района находится множество рудных и россыпных месторождений золота, в частности, </w:t>
      </w:r>
      <w:r w:rsidR="00857241" w:rsidRPr="00372402">
        <w:t xml:space="preserve">Наталкинское, Школьное и Ветренское. Расположены такие горнодобывающие компании как </w:t>
      </w:r>
      <w:r w:rsidR="00372402" w:rsidRPr="00372402">
        <w:t xml:space="preserve">ОАО «Полюс», </w:t>
      </w:r>
      <w:r w:rsidR="00857241" w:rsidRPr="00372402">
        <w:t xml:space="preserve">ОАО «Рудник им. Матросова», ЗАО «Нелькобазолото», ОАО "Золоторудная компания «Павлик». Таким образом, </w:t>
      </w:r>
      <w:r w:rsidR="00857241" w:rsidRPr="00372402">
        <w:lastRenderedPageBreak/>
        <w:t xml:space="preserve">горнодобывающая промышленность является главной отраслью экономики Тенькинского муниципального округа. </w:t>
      </w:r>
    </w:p>
    <w:p w14:paraId="2F9ABCE6" w14:textId="56563985" w:rsidR="00BF3C0E" w:rsidRDefault="00BF3C0E" w:rsidP="00857241">
      <w:pPr>
        <w:spacing w:line="360" w:lineRule="auto"/>
        <w:ind w:left="0"/>
      </w:pPr>
      <w:r w:rsidRPr="00BF3C0E">
        <w:rPr>
          <w:noProof/>
        </w:rPr>
        <w:drawing>
          <wp:inline distT="0" distB="0" distL="0" distR="0" wp14:anchorId="7C01038B" wp14:editId="0B4FBFD5">
            <wp:extent cx="5940425" cy="4347210"/>
            <wp:effectExtent l="0" t="0" r="3175" b="0"/>
            <wp:docPr id="612273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47210"/>
                    </a:xfrm>
                    <a:prstGeom prst="rect">
                      <a:avLst/>
                    </a:prstGeom>
                    <a:noFill/>
                    <a:ln>
                      <a:noFill/>
                    </a:ln>
                  </pic:spPr>
                </pic:pic>
              </a:graphicData>
            </a:graphic>
          </wp:inline>
        </w:drawing>
      </w:r>
    </w:p>
    <w:p w14:paraId="06AF61C1" w14:textId="07EBFBF1" w:rsidR="00BF3C0E" w:rsidRDefault="00857241" w:rsidP="00857241">
      <w:pPr>
        <w:pStyle w:val="a5"/>
      </w:pPr>
      <w:bookmarkStart w:id="6" w:name="_Ref184589490"/>
      <w:bookmarkStart w:id="7" w:name="_Toc184579891"/>
      <w:bookmarkStart w:id="8" w:name="_Toc184579949"/>
      <w:bookmarkStart w:id="9" w:name="_Toc184580107"/>
      <w:bookmarkStart w:id="10" w:name="_Toc184628424"/>
      <w:r>
        <w:t xml:space="preserve">Рисунок </w:t>
      </w:r>
      <w:r>
        <w:fldChar w:fldCharType="begin"/>
      </w:r>
      <w:r>
        <w:instrText xml:space="preserve"> SEQ Рисунок \* ARABIC </w:instrText>
      </w:r>
      <w:r>
        <w:fldChar w:fldCharType="separate"/>
      </w:r>
      <w:r w:rsidR="00161FDF">
        <w:rPr>
          <w:noProof/>
        </w:rPr>
        <w:t>1</w:t>
      </w:r>
      <w:r>
        <w:fldChar w:fldCharType="end"/>
      </w:r>
      <w:bookmarkEnd w:id="6"/>
      <w:r>
        <w:t xml:space="preserve"> –</w:t>
      </w:r>
      <w:r w:rsidR="00BF3C0E">
        <w:t xml:space="preserve"> Схема поселка Усть-Омчуг, расположенного при впадении р. Омчуг в р. Детрин. Цифрами обозначены гидрологические посты на р. Детрин (01151) и р. Омчуг (01619)</w:t>
      </w:r>
      <w:bookmarkEnd w:id="7"/>
      <w:bookmarkEnd w:id="8"/>
      <w:bookmarkEnd w:id="9"/>
      <w:bookmarkEnd w:id="10"/>
    </w:p>
    <w:p w14:paraId="16640DFF" w14:textId="77777777" w:rsidR="003670EC" w:rsidRDefault="003670EC" w:rsidP="00857241">
      <w:pPr>
        <w:spacing w:line="360" w:lineRule="auto"/>
        <w:ind w:left="0" w:firstLine="709"/>
        <w:jc w:val="both"/>
      </w:pPr>
    </w:p>
    <w:p w14:paraId="4CECFF9F" w14:textId="400CE59E" w:rsidR="00060C4F" w:rsidRDefault="00AD0AAC" w:rsidP="00857241">
      <w:pPr>
        <w:spacing w:line="360" w:lineRule="auto"/>
        <w:ind w:left="0" w:firstLine="709"/>
        <w:jc w:val="both"/>
      </w:pPr>
      <w:r>
        <w:t>В</w:t>
      </w:r>
      <w:r w:rsidR="00FA2A5E">
        <w:t xml:space="preserve"> августе 2013 г. в пос. Усть-Омчуг произошел катастрофический паводок, ущерб от которого составил порядка 60 млн. </w:t>
      </w:r>
      <w:r w:rsidR="009332D5">
        <w:t>руб.</w:t>
      </w:r>
      <w:r w:rsidR="00FA2A5E">
        <w:t>, были повреждены жилые здания, а также объекты социальной значимости (школа, детский сал, больница и др.).</w:t>
      </w:r>
      <w:r w:rsidR="00060C4F" w:rsidRPr="00060C4F">
        <w:t xml:space="preserve"> </w:t>
      </w:r>
    </w:p>
    <w:p w14:paraId="424873BB" w14:textId="25BFDF7A" w:rsidR="00060C4F" w:rsidRDefault="00060C4F" w:rsidP="00857241">
      <w:pPr>
        <w:spacing w:line="360" w:lineRule="auto"/>
        <w:ind w:left="0" w:firstLine="709"/>
        <w:jc w:val="both"/>
      </w:pPr>
      <w:r w:rsidRPr="00FA2A5E">
        <w:t>Статистика по Магаданской области свидетельствует, что катастрофические паводки в регионе происходят ежегодно,</w:t>
      </w:r>
      <w:r>
        <w:t xml:space="preserve"> а</w:t>
      </w:r>
      <w:r w:rsidRPr="00FA2A5E">
        <w:t xml:space="preserve"> ущерб от них составля</w:t>
      </w:r>
      <w:r>
        <w:t>ет</w:t>
      </w:r>
      <w:r w:rsidRPr="00FA2A5E">
        <w:t xml:space="preserve"> сотни миллионов рублей. В 2014 году в результате паводка была закрыта областная дорога </w:t>
      </w:r>
      <w:r>
        <w:t>«</w:t>
      </w:r>
      <w:r w:rsidRPr="00FA2A5E">
        <w:t>Магадан – Балаганное – Талон</w:t>
      </w:r>
      <w:r>
        <w:t>»</w:t>
      </w:r>
      <w:r w:rsidRPr="00FA2A5E">
        <w:t xml:space="preserve"> (ущерб 700 миллионов рублей). В августе</w:t>
      </w:r>
      <w:r>
        <w:t>-сентябре</w:t>
      </w:r>
      <w:r w:rsidRPr="00FA2A5E">
        <w:t xml:space="preserve"> 2016, 2017, 2024 годах наблюдалось разрушение мостов, в результате чего трассы «Колыма» и «Тенькинская» перекрывались, что приводило к блокаде некоторых населенных пунктов. В 2019 году в Магаданской области интенсивность паводка на Колымском и Усть-Среднеканском водохранилищах стала рекордной за последние 80 лет (с 1939 года).</w:t>
      </w:r>
    </w:p>
    <w:p w14:paraId="6B0CFFF1" w14:textId="210AB6B0" w:rsidR="00060C4F" w:rsidRDefault="00060C4F" w:rsidP="00857241">
      <w:pPr>
        <w:spacing w:line="360" w:lineRule="auto"/>
        <w:ind w:left="0" w:firstLine="709"/>
        <w:jc w:val="both"/>
      </w:pPr>
      <w:r>
        <w:t xml:space="preserve">Цель данной аналитической записки – оценить основные факторы формирования катастрофических дождевых паводков в пос. Усть-Омчуг, а также разработать краткие </w:t>
      </w:r>
      <w:r>
        <w:lastRenderedPageBreak/>
        <w:t>рекомендации</w:t>
      </w:r>
      <w:r w:rsidR="00545714">
        <w:t xml:space="preserve"> по принятию мер, обеспечивающих снижение опасности для жизни и здоровья населения и экономического ущерба от опасных гидрологических явлений (ОГЯ) в пос. Усть-Омчуг. Задачами </w:t>
      </w:r>
      <w:r w:rsidR="009F7C22">
        <w:t>блиц-</w:t>
      </w:r>
      <w:r w:rsidR="00545714">
        <w:t>исследования являются:</w:t>
      </w:r>
    </w:p>
    <w:p w14:paraId="460EDE95" w14:textId="550AD5BF" w:rsidR="00545714" w:rsidRDefault="00545714" w:rsidP="00857241">
      <w:pPr>
        <w:pStyle w:val="a8"/>
        <w:numPr>
          <w:ilvl w:val="0"/>
          <w:numId w:val="1"/>
        </w:numPr>
        <w:spacing w:line="360" w:lineRule="auto"/>
        <w:ind w:left="426"/>
        <w:jc w:val="both"/>
      </w:pPr>
      <w:r>
        <w:t>оценить основные факторы формирования катастрофических паводков в пос. Усть-Омчуг;</w:t>
      </w:r>
    </w:p>
    <w:p w14:paraId="5A15C19E" w14:textId="6BA2809C" w:rsidR="00545714" w:rsidRDefault="00545714" w:rsidP="00857241">
      <w:pPr>
        <w:pStyle w:val="a8"/>
        <w:numPr>
          <w:ilvl w:val="0"/>
          <w:numId w:val="1"/>
        </w:numPr>
        <w:spacing w:line="360" w:lineRule="auto"/>
        <w:ind w:left="426"/>
        <w:jc w:val="both"/>
      </w:pPr>
      <w:r>
        <w:t>оценить изменения гидрометеорологических факторов формирования ОГЯ в период с 1966 по 2024 г.</w:t>
      </w:r>
      <w:r w:rsidR="009F7C22">
        <w:t>;</w:t>
      </w:r>
    </w:p>
    <w:p w14:paraId="5748920A" w14:textId="42926CC5" w:rsidR="00545714" w:rsidRDefault="00545714" w:rsidP="00857241">
      <w:pPr>
        <w:pStyle w:val="a8"/>
        <w:numPr>
          <w:ilvl w:val="0"/>
          <w:numId w:val="1"/>
        </w:numPr>
        <w:spacing w:line="360" w:lineRule="auto"/>
        <w:ind w:left="426"/>
        <w:jc w:val="both"/>
      </w:pPr>
      <w:r>
        <w:t>оценить вероятность формирования паводков на основе анализа гидрологических данных;</w:t>
      </w:r>
    </w:p>
    <w:p w14:paraId="1ABB5C1B" w14:textId="3B273E6D" w:rsidR="00545714" w:rsidRDefault="00545714" w:rsidP="00857241">
      <w:pPr>
        <w:pStyle w:val="a8"/>
        <w:numPr>
          <w:ilvl w:val="0"/>
          <w:numId w:val="1"/>
        </w:numPr>
        <w:spacing w:line="360" w:lineRule="auto"/>
        <w:ind w:left="426"/>
        <w:jc w:val="both"/>
      </w:pPr>
      <w:r>
        <w:t>предоставить прогноз изменения гидрометеорологических факторов на основе данных климатических моделей;</w:t>
      </w:r>
    </w:p>
    <w:p w14:paraId="640459C5" w14:textId="7133E426" w:rsidR="00545714" w:rsidRDefault="00545714" w:rsidP="00857241">
      <w:pPr>
        <w:pStyle w:val="a8"/>
        <w:numPr>
          <w:ilvl w:val="0"/>
          <w:numId w:val="1"/>
        </w:numPr>
        <w:spacing w:line="360" w:lineRule="auto"/>
        <w:ind w:left="426"/>
        <w:jc w:val="both"/>
      </w:pPr>
      <w:r>
        <w:t>разработать краткие рекомендации для принятия мер, обеспечивающих снижение опасности для жизни и здоровья населения и экономического ущерба от опасных гидрологических явлений (ОГЯ) в пос. Усть-Омчуг.</w:t>
      </w:r>
    </w:p>
    <w:p w14:paraId="05D2456E" w14:textId="77777777" w:rsidR="00D01F55" w:rsidRDefault="00D01F55" w:rsidP="00857241">
      <w:pPr>
        <w:spacing w:line="360" w:lineRule="auto"/>
        <w:ind w:left="0" w:firstLine="709"/>
        <w:rPr>
          <w:b/>
          <w:bCs/>
        </w:rPr>
      </w:pPr>
    </w:p>
    <w:p w14:paraId="1CD33848" w14:textId="77777777" w:rsidR="00372402" w:rsidRDefault="00372402">
      <w:pPr>
        <w:rPr>
          <w:rFonts w:eastAsia="Times New Roman" w:cs="Times New Roman"/>
          <w:b/>
          <w:kern w:val="0"/>
          <w:szCs w:val="24"/>
          <w:lang w:eastAsia="ru-RU"/>
          <w14:ligatures w14:val="none"/>
        </w:rPr>
      </w:pPr>
      <w:bookmarkStart w:id="11" w:name="_Toc184580742"/>
      <w:r>
        <w:br w:type="page"/>
      </w:r>
    </w:p>
    <w:p w14:paraId="2527E922" w14:textId="55411C39" w:rsidR="009F7C22" w:rsidRPr="009F7C22" w:rsidRDefault="001647F3" w:rsidP="00C62895">
      <w:pPr>
        <w:pStyle w:val="110"/>
      </w:pPr>
      <w:bookmarkStart w:id="12" w:name="_Toc184627324"/>
      <w:r>
        <w:lastRenderedPageBreak/>
        <w:t xml:space="preserve">1 </w:t>
      </w:r>
      <w:r w:rsidR="009F7C22" w:rsidRPr="009F7C22">
        <w:t>Объект исследования</w:t>
      </w:r>
      <w:bookmarkEnd w:id="11"/>
      <w:bookmarkEnd w:id="12"/>
    </w:p>
    <w:p w14:paraId="070E9688" w14:textId="29C7B9FF" w:rsidR="001647F3" w:rsidRPr="001647F3" w:rsidRDefault="009F7C22" w:rsidP="001647F3">
      <w:pPr>
        <w:pStyle w:val="001"/>
        <w:numPr>
          <w:ilvl w:val="1"/>
          <w:numId w:val="52"/>
        </w:numPr>
      </w:pPr>
      <w:bookmarkStart w:id="13" w:name="_Toc184580743"/>
      <w:bookmarkStart w:id="14" w:name="_Toc184627325"/>
      <w:r w:rsidRPr="00857241">
        <w:t>Климат</w:t>
      </w:r>
      <w:bookmarkEnd w:id="13"/>
      <w:bookmarkEnd w:id="14"/>
    </w:p>
    <w:p w14:paraId="48871569" w14:textId="38D2032E" w:rsidR="003670EC" w:rsidRDefault="009F7C22" w:rsidP="00857241">
      <w:pPr>
        <w:spacing w:line="360" w:lineRule="auto"/>
        <w:ind w:left="0" w:firstLine="708"/>
        <w:jc w:val="both"/>
      </w:pPr>
      <w:r w:rsidRPr="00927278">
        <w:t xml:space="preserve">Климат </w:t>
      </w:r>
      <w:r>
        <w:t xml:space="preserve">района – </w:t>
      </w:r>
      <w:r w:rsidRPr="00927278">
        <w:t>континентальный, продолжительность холодного периода составляет более 200 дней, минимальные средние месячные температуры воздуха наблюдаются в январе-декабре (-33.3</w:t>
      </w:r>
      <w:r w:rsidRPr="003670EC">
        <w:rPr>
          <w:rFonts w:cs="Times New Roman"/>
        </w:rPr>
        <w:t>℃</w:t>
      </w:r>
      <w:r w:rsidRPr="00927278">
        <w:t>), максимальные в июле и могут достигать +19</w:t>
      </w:r>
      <w:r w:rsidRPr="003670EC">
        <w:rPr>
          <w:rFonts w:cs="Times New Roman"/>
        </w:rPr>
        <w:t>℃</w:t>
      </w:r>
      <w:r w:rsidRPr="00927278">
        <w:t>. Средняя годовая температура воздуха за период 1991-2020 гг. составила -9.5</w:t>
      </w:r>
      <w:r w:rsidRPr="003670EC">
        <w:rPr>
          <w:rFonts w:cs="Times New Roman"/>
        </w:rPr>
        <w:t>℃</w:t>
      </w:r>
      <w:r w:rsidRPr="00927278">
        <w:t>, а амплитуда - 51</w:t>
      </w:r>
      <w:r w:rsidRPr="003670EC">
        <w:rPr>
          <w:rFonts w:cs="Times New Roman"/>
        </w:rPr>
        <w:t>℃.</w:t>
      </w:r>
      <w:r w:rsidRPr="00927278">
        <w:t xml:space="preserve"> В зимний период наблюдаются морозные туманы, летом пожароопасный период сменяется дождливым сезоном. Среднее годовое количество осадков составляет 361 мм (1991-2020 гг.), наибольшее среднее месячное отмечается в августе</w:t>
      </w:r>
      <w:r>
        <w:t xml:space="preserve">, </w:t>
      </w:r>
      <w:r w:rsidRPr="00927278">
        <w:t xml:space="preserve">в среднем </w:t>
      </w:r>
      <w:r>
        <w:t>–</w:t>
      </w:r>
      <w:r w:rsidRPr="00927278">
        <w:t xml:space="preserve"> 78 мм, в отдельные годы до 200 мм (2013 г.). Суточный максимум </w:t>
      </w:r>
      <w:r>
        <w:t xml:space="preserve">осадков </w:t>
      </w:r>
      <w:r w:rsidRPr="00927278">
        <w:t>за последние 20 лет, равный 48 мм, был зафиксирован</w:t>
      </w:r>
      <w:r>
        <w:t xml:space="preserve"> </w:t>
      </w:r>
      <w:r w:rsidR="009C025D">
        <w:t xml:space="preserve">21 августа </w:t>
      </w:r>
      <w:r w:rsidRPr="00927278">
        <w:t>2010 г. Снежный покров в среднем начинает формироваться в конце сентября, а устойчивый покров – в начале октября. Накопление снежного покрова происходит равномерно</w:t>
      </w:r>
      <w:r>
        <w:t xml:space="preserve">, </w:t>
      </w:r>
      <w:r w:rsidRPr="00927278">
        <w:t>в марте в</w:t>
      </w:r>
      <w:r>
        <w:t>ысота снега в</w:t>
      </w:r>
      <w:r w:rsidRPr="00927278">
        <w:t xml:space="preserve"> среднем достигает 30 см. В период оттепелей снег может стаять на 10 и более см. Полный сход снежного покрова наблюдается в мае.</w:t>
      </w:r>
      <w:r w:rsidRPr="00AD0AAC">
        <w:t xml:space="preserve"> Сведения о климате приведены по данным метеорологической станции Усть-Омчуг, расположенной в поселке.</w:t>
      </w:r>
    </w:p>
    <w:p w14:paraId="0C4F665D" w14:textId="448AC294" w:rsidR="003670EC" w:rsidRDefault="003670EC" w:rsidP="001647F3">
      <w:pPr>
        <w:pStyle w:val="001"/>
        <w:numPr>
          <w:ilvl w:val="1"/>
          <w:numId w:val="52"/>
        </w:numPr>
      </w:pPr>
      <w:bookmarkStart w:id="15" w:name="_Toc184580744"/>
      <w:bookmarkStart w:id="16" w:name="_Toc184627326"/>
      <w:r>
        <w:t>Речная сеть</w:t>
      </w:r>
      <w:r w:rsidR="00343AAC">
        <w:t xml:space="preserve"> и гидрометеорологический режим</w:t>
      </w:r>
      <w:bookmarkEnd w:id="15"/>
      <w:bookmarkEnd w:id="16"/>
    </w:p>
    <w:p w14:paraId="5C4A6CEA" w14:textId="77777777" w:rsidR="003670EC" w:rsidRDefault="009F7C22" w:rsidP="00857241">
      <w:pPr>
        <w:spacing w:line="360" w:lineRule="auto"/>
        <w:ind w:left="0" w:firstLine="708"/>
        <w:jc w:val="both"/>
      </w:pPr>
      <w:r w:rsidRPr="00AD0AAC">
        <w:t xml:space="preserve">Река Детрин является правым притоком р. Колымы, река Омчуг – крупный левый приток р. Детрин. </w:t>
      </w:r>
      <w:r w:rsidRPr="00927278">
        <w:t xml:space="preserve">Долину слияния </w:t>
      </w:r>
      <w:r>
        <w:t xml:space="preserve">двух </w:t>
      </w:r>
      <w:r w:rsidRPr="00927278">
        <w:t>рек</w:t>
      </w:r>
      <w:r>
        <w:t xml:space="preserve">, в которой расположен пос. Усть-Омчуг, </w:t>
      </w:r>
      <w:r w:rsidRPr="00927278">
        <w:t xml:space="preserve">окружают горные хребты, входящие в систему Охотско-Кольмского нагорья, абсолютные высоты вершин </w:t>
      </w:r>
      <w:r>
        <w:t>составляют</w:t>
      </w:r>
      <w:r w:rsidRPr="00927278">
        <w:t xml:space="preserve"> от 951 до 1500 м. </w:t>
      </w:r>
    </w:p>
    <w:p w14:paraId="71D7CEE9" w14:textId="77777777" w:rsidR="003670EC" w:rsidRDefault="009F7C22" w:rsidP="00857241">
      <w:pPr>
        <w:spacing w:line="360" w:lineRule="auto"/>
        <w:ind w:left="0" w:firstLine="708"/>
        <w:jc w:val="both"/>
      </w:pPr>
      <w:r>
        <w:t xml:space="preserve">Долина рр. Детрин и Омчуг в районе поселка хорошо разработана и достигает ширины 5.0 км, разбивается на несколько проток, отделенных друг от друга косами и островами, сложенными аллювиальным материалом. В паводок ширина р. </w:t>
      </w:r>
      <w:r w:rsidR="003670EC">
        <w:t>Детрин достигает</w:t>
      </w:r>
      <w:r>
        <w:t xml:space="preserve"> более 800 м, в межень ширина основной протоки составляет около 60 м. Глубина реки на плесах до 3.0 м, на перекатах – 0.2 м. Ложе реки галечное, местами скальное. Ледостав образуется во второй половине октября, вскрытие реки происходит в конце мая. В паводки река несет большое количество карчей, образующих на поймах после спада воды значительные навалы, создающие подпор и условия для поднятия уровня воды во время паводков. </w:t>
      </w:r>
    </w:p>
    <w:p w14:paraId="176F0A03" w14:textId="77777777" w:rsidR="00BF3C0E" w:rsidRDefault="009F7C22" w:rsidP="00BF3C0E">
      <w:pPr>
        <w:spacing w:line="360" w:lineRule="auto"/>
        <w:ind w:left="0" w:firstLine="708"/>
        <w:jc w:val="both"/>
      </w:pPr>
      <w:r w:rsidRPr="003670EC">
        <w:t xml:space="preserve">Русло р. Омчуг сложено аллювиальными отложениями, галькой с песком. В пределах поселка по обоим берегам р. Омчуг находятся жилые здания и сооружения, произрастает </w:t>
      </w:r>
      <w:r w:rsidRPr="003670EC">
        <w:lastRenderedPageBreak/>
        <w:t>лиственница, тополь, кустарничек. Русло извилистое, в период межени развита многорукавность, в период половодья и паводков спрямляется.</w:t>
      </w:r>
    </w:p>
    <w:p w14:paraId="7D065243" w14:textId="511E7680" w:rsidR="00BF3C0E" w:rsidRPr="00857241" w:rsidRDefault="00BF3C0E" w:rsidP="00372402">
      <w:pPr>
        <w:spacing w:line="360" w:lineRule="auto"/>
        <w:ind w:left="0" w:firstLine="708"/>
        <w:jc w:val="both"/>
      </w:pPr>
      <w:r>
        <w:t>Гидрологический режим исследуемых рек относится к типу, характерному для Дальнего Востока, и отличается высокими дождевыми паводками с гребнями, которые соединяются с весенним половодьем, и часто превышают его по максимальным значениям расхода воды.</w:t>
      </w:r>
    </w:p>
    <w:p w14:paraId="6190FF2A" w14:textId="73C29EC7" w:rsidR="003670EC" w:rsidRDefault="003670EC" w:rsidP="001647F3">
      <w:pPr>
        <w:pStyle w:val="001"/>
        <w:numPr>
          <w:ilvl w:val="1"/>
          <w:numId w:val="52"/>
        </w:numPr>
      </w:pPr>
      <w:bookmarkStart w:id="17" w:name="_Toc184580745"/>
      <w:bookmarkStart w:id="18" w:name="_Toc184627327"/>
      <w:r w:rsidRPr="00857241">
        <w:t>Гидрометеорологическая сеть мониторинга</w:t>
      </w:r>
      <w:r w:rsidR="00343AAC">
        <w:t xml:space="preserve"> в регионе исследования</w:t>
      </w:r>
      <w:bookmarkEnd w:id="17"/>
      <w:bookmarkEnd w:id="18"/>
    </w:p>
    <w:p w14:paraId="336C68A4" w14:textId="6F448EA7" w:rsidR="00F81B8D" w:rsidRDefault="00F81B8D" w:rsidP="00857241">
      <w:pPr>
        <w:spacing w:line="360" w:lineRule="auto"/>
        <w:ind w:left="0" w:firstLine="708"/>
        <w:jc w:val="both"/>
      </w:pPr>
      <w:r>
        <w:t>Гидром</w:t>
      </w:r>
      <w:r w:rsidRPr="00F81B8D">
        <w:t>етеорологическая сеть является основой информационно-измерительной системы Росгидромета. Обеспечением потребностей государства, юридических и физических лиц в гидрометеорологической информации, в информации о состоянии окружающей среды, ее загрязнении, в том числе экстренной информацией, на территории Магаданской области занимается «Колымское управление по гидрометеорологии и мониторингу окружающей среды» (ФГБУ "Колымское УГМС").</w:t>
      </w:r>
    </w:p>
    <w:p w14:paraId="7D0EC7C4" w14:textId="429F4FEC" w:rsidR="00F81B8D" w:rsidRPr="00F81B8D" w:rsidRDefault="00F81B8D" w:rsidP="00857241">
      <w:pPr>
        <w:spacing w:line="360" w:lineRule="auto"/>
        <w:ind w:left="0" w:firstLine="708"/>
        <w:jc w:val="both"/>
      </w:pPr>
      <w:r w:rsidRPr="00D31FEA">
        <w:rPr>
          <w:rFonts w:cs="Times New Roman"/>
          <w:szCs w:val="24"/>
        </w:rPr>
        <w:t>В 50</w:t>
      </w:r>
      <w:r w:rsidRPr="00D31FEA">
        <w:rPr>
          <w:rFonts w:cs="Times New Roman"/>
          <w:szCs w:val="24"/>
        </w:rPr>
        <w:sym w:font="Symbol" w:char="F02D"/>
      </w:r>
      <w:r w:rsidRPr="00D31FEA">
        <w:rPr>
          <w:rFonts w:cs="Times New Roman"/>
          <w:szCs w:val="24"/>
        </w:rPr>
        <w:t xml:space="preserve">70 гг. прошлого века в связи с освоением территорий арктического региона активно развивалась сеть гидрометеорологических наблюдений. В дальнейшем большая часть пунктов наблюдений в труднодоступных местах была закрыта. В 70-х годах материалы наблюдений были обобщены и выпущены в различном виде – справочники, материалы и пр.  Исторические данные наблюдений зачастую являются единственным источником информации для удаленных территорий. Они доступны в печатной форме в библиотеках учреждений Росгидромета (например, ГГИ).  </w:t>
      </w:r>
    </w:p>
    <w:p w14:paraId="457F7A8A" w14:textId="1B4C2F0D" w:rsidR="00372402" w:rsidRDefault="00F81B8D" w:rsidP="00372402">
      <w:pPr>
        <w:spacing w:line="360" w:lineRule="auto"/>
        <w:ind w:left="0" w:firstLine="708"/>
        <w:jc w:val="both"/>
        <w:rPr>
          <w:rFonts w:cs="Times New Roman"/>
          <w:szCs w:val="24"/>
        </w:rPr>
      </w:pPr>
      <w:r w:rsidRPr="00D31FEA">
        <w:rPr>
          <w:rFonts w:cs="Times New Roman"/>
          <w:szCs w:val="24"/>
        </w:rPr>
        <w:t>Гидрологические наблюдений на территории Магаданской области также производятся «Колымским управлением по гидрометеорологии и мониторингу окружающей среды». В 1980 году на территории области функционировали 99 гидрологических постов, на 74 из которых проводились измерения расходов воды. За последние десятилетия плотность гидрологической сети территорий криолитозоны России сократилась более чем в полтора раза, а на малых реках – более чем в три раз</w:t>
      </w:r>
      <w:r w:rsidR="00BB38C1" w:rsidRPr="00BB38C1">
        <w:rPr>
          <w:rFonts w:cs="Times New Roman"/>
          <w:szCs w:val="24"/>
        </w:rPr>
        <w:t xml:space="preserve"> </w:t>
      </w:r>
      <w:r w:rsidR="00BB38C1">
        <w:rPr>
          <w:rFonts w:cs="Times New Roman"/>
          <w:szCs w:val="24"/>
        </w:rPr>
        <w:t>[</w:t>
      </w:r>
      <w:r w:rsidR="001871B7">
        <w:rPr>
          <w:rFonts w:cs="Times New Roman"/>
          <w:szCs w:val="24"/>
        </w:rPr>
        <w:t>6</w:t>
      </w:r>
      <w:r w:rsidR="00BB38C1">
        <w:rPr>
          <w:rFonts w:cs="Times New Roman"/>
          <w:szCs w:val="24"/>
        </w:rPr>
        <w:t>]</w:t>
      </w:r>
      <w:r w:rsidRPr="00D31FEA">
        <w:rPr>
          <w:rFonts w:cs="Times New Roman"/>
          <w:szCs w:val="24"/>
        </w:rPr>
        <w:t xml:space="preserve">. Территория Магаданской области не исключение. К 2008 году количество </w:t>
      </w:r>
      <w:r>
        <w:rPr>
          <w:rFonts w:cs="Times New Roman"/>
          <w:szCs w:val="24"/>
        </w:rPr>
        <w:t>стоковых</w:t>
      </w:r>
      <w:r w:rsidRPr="00D31FEA">
        <w:rPr>
          <w:rFonts w:cs="Times New Roman"/>
          <w:szCs w:val="24"/>
        </w:rPr>
        <w:t xml:space="preserve"> постов сократилось более чем в 3 раза и составило 22 поста, а за последующие 10 лет общее количество гидрологических постов, на которых изменяют расход воды, сократилось с 22 до 17 (снижение на 23%)</w:t>
      </w:r>
      <w:r w:rsidR="00857241">
        <w:rPr>
          <w:rFonts w:cs="Times New Roman"/>
          <w:szCs w:val="24"/>
        </w:rPr>
        <w:t xml:space="preserve"> (</w:t>
      </w:r>
      <w:r w:rsidR="00857241">
        <w:rPr>
          <w:rFonts w:cs="Times New Roman"/>
          <w:szCs w:val="24"/>
        </w:rPr>
        <w:fldChar w:fldCharType="begin"/>
      </w:r>
      <w:r w:rsidR="00857241">
        <w:rPr>
          <w:rFonts w:cs="Times New Roman"/>
          <w:szCs w:val="24"/>
        </w:rPr>
        <w:instrText xml:space="preserve"> REF _Ref184578620 \h </w:instrText>
      </w:r>
      <w:r w:rsidR="00857241">
        <w:rPr>
          <w:rFonts w:cs="Times New Roman"/>
          <w:szCs w:val="24"/>
        </w:rPr>
      </w:r>
      <w:r w:rsidR="00857241">
        <w:rPr>
          <w:rFonts w:cs="Times New Roman"/>
          <w:szCs w:val="24"/>
        </w:rPr>
        <w:fldChar w:fldCharType="separate"/>
      </w:r>
      <w:r w:rsidR="00190067">
        <w:t xml:space="preserve">Рисунок </w:t>
      </w:r>
      <w:r w:rsidR="00190067">
        <w:rPr>
          <w:noProof/>
        </w:rPr>
        <w:t>2</w:t>
      </w:r>
      <w:r w:rsidR="00857241">
        <w:rPr>
          <w:rFonts w:cs="Times New Roman"/>
          <w:szCs w:val="24"/>
        </w:rPr>
        <w:fldChar w:fldCharType="end"/>
      </w:r>
      <w:r w:rsidRPr="00D31FEA">
        <w:rPr>
          <w:rFonts w:cs="Times New Roman"/>
          <w:szCs w:val="24"/>
        </w:rPr>
        <w:t>,</w:t>
      </w:r>
      <w:r w:rsidR="003C32C0">
        <w:rPr>
          <w:rFonts w:cs="Times New Roman"/>
          <w:szCs w:val="24"/>
        </w:rPr>
        <w:t xml:space="preserve"> </w:t>
      </w:r>
      <w:r w:rsidR="003C32C0">
        <w:rPr>
          <w:rFonts w:cs="Times New Roman"/>
          <w:szCs w:val="24"/>
        </w:rPr>
        <w:fldChar w:fldCharType="begin"/>
      </w:r>
      <w:r w:rsidR="003C32C0">
        <w:rPr>
          <w:rFonts w:cs="Times New Roman"/>
          <w:szCs w:val="24"/>
        </w:rPr>
        <w:instrText xml:space="preserve"> REF _Ref184578994 \h </w:instrText>
      </w:r>
      <w:r w:rsidR="003C32C0">
        <w:rPr>
          <w:rFonts w:cs="Times New Roman"/>
          <w:szCs w:val="24"/>
        </w:rPr>
      </w:r>
      <w:r w:rsidR="003C32C0">
        <w:rPr>
          <w:rFonts w:cs="Times New Roman"/>
          <w:szCs w:val="24"/>
        </w:rPr>
        <w:fldChar w:fldCharType="separate"/>
      </w:r>
      <w:r w:rsidR="00190067">
        <w:t xml:space="preserve">Таблица </w:t>
      </w:r>
      <w:r w:rsidR="00190067">
        <w:rPr>
          <w:noProof/>
        </w:rPr>
        <w:t>1</w:t>
      </w:r>
      <w:r w:rsidR="003C32C0">
        <w:rPr>
          <w:rFonts w:cs="Times New Roman"/>
          <w:szCs w:val="24"/>
        </w:rPr>
        <w:fldChar w:fldCharType="end"/>
      </w:r>
      <w:r w:rsidRPr="00D31FEA">
        <w:rPr>
          <w:rFonts w:cs="Times New Roman"/>
          <w:szCs w:val="24"/>
        </w:rPr>
        <w:t>).</w:t>
      </w:r>
      <w:r w:rsidR="00372402">
        <w:rPr>
          <w:rFonts w:cs="Times New Roman"/>
          <w:szCs w:val="24"/>
        </w:rPr>
        <w:t xml:space="preserve"> </w:t>
      </w:r>
      <w:r w:rsidR="00372402" w:rsidRPr="00D31FEA">
        <w:rPr>
          <w:rFonts w:cs="Times New Roman"/>
          <w:szCs w:val="24"/>
        </w:rPr>
        <w:t>Наибольшие изменения затронули посты, которые замыкают реки с площадью бассейна менее 200 км</w:t>
      </w:r>
      <w:r w:rsidR="00372402" w:rsidRPr="00343AAC">
        <w:rPr>
          <w:rFonts w:cs="Times New Roman"/>
          <w:szCs w:val="24"/>
          <w:vertAlign w:val="superscript"/>
        </w:rPr>
        <w:t>2</w:t>
      </w:r>
      <w:r w:rsidR="00372402" w:rsidRPr="00D31FEA">
        <w:rPr>
          <w:rFonts w:cs="Times New Roman"/>
          <w:szCs w:val="24"/>
        </w:rPr>
        <w:t>. Для последнего десятилетия их количество сократилось почти в 2</w:t>
      </w:r>
      <w:r w:rsidR="00372402" w:rsidRPr="00857241">
        <w:rPr>
          <w:rFonts w:cs="Times New Roman"/>
          <w:szCs w:val="24"/>
        </w:rPr>
        <w:t xml:space="preserve"> </w:t>
      </w:r>
      <w:r w:rsidR="00372402" w:rsidRPr="00D31FEA">
        <w:rPr>
          <w:rFonts w:cs="Times New Roman"/>
          <w:szCs w:val="24"/>
        </w:rPr>
        <w:t xml:space="preserve">раза, а для периода с 1980 года – более чем в 5 раз. </w:t>
      </w:r>
      <w:r w:rsidR="00372402" w:rsidRPr="00857241">
        <w:rPr>
          <w:rFonts w:cs="Times New Roman"/>
          <w:szCs w:val="24"/>
        </w:rPr>
        <w:t xml:space="preserve">При этом распределение гидрологических постов по территории Магаданской области крайне неравномерно и не охватывает большую часть региона. </w:t>
      </w:r>
      <w:r w:rsidR="00372402" w:rsidRPr="00D31FEA">
        <w:rPr>
          <w:rFonts w:cs="Times New Roman"/>
          <w:szCs w:val="24"/>
        </w:rPr>
        <w:t xml:space="preserve">На протяжении федеральной </w:t>
      </w:r>
      <w:r w:rsidR="00372402" w:rsidRPr="00D31FEA">
        <w:rPr>
          <w:rFonts w:cs="Times New Roman"/>
          <w:szCs w:val="24"/>
        </w:rPr>
        <w:lastRenderedPageBreak/>
        <w:t>трассы «Колыма» (длина 2032 км), соединяющей города Якутск и Магадан, в 2008 году количество действующих гидрологических постов составляло 11 (6 постов имели замыкающие площади менее 200 км</w:t>
      </w:r>
      <w:r w:rsidR="00372402" w:rsidRPr="00857241">
        <w:rPr>
          <w:rFonts w:cs="Times New Roman"/>
          <w:szCs w:val="24"/>
        </w:rPr>
        <w:t>2</w:t>
      </w:r>
      <w:r w:rsidR="00372402" w:rsidRPr="00D31FEA">
        <w:rPr>
          <w:rFonts w:cs="Times New Roman"/>
          <w:szCs w:val="24"/>
        </w:rPr>
        <w:t xml:space="preserve">) из которых большая часть (5 постов) сконцентрирована в районе города Магадан </w:t>
      </w:r>
      <w:r w:rsidR="00372402">
        <w:rPr>
          <w:rFonts w:cs="Times New Roman"/>
          <w:szCs w:val="24"/>
        </w:rPr>
        <w:t>[</w:t>
      </w:r>
      <w:r w:rsidR="001871B7">
        <w:rPr>
          <w:rFonts w:cs="Times New Roman"/>
          <w:szCs w:val="24"/>
        </w:rPr>
        <w:t>6</w:t>
      </w:r>
      <w:r w:rsidR="00372402">
        <w:rPr>
          <w:rFonts w:cs="Times New Roman"/>
          <w:szCs w:val="24"/>
        </w:rPr>
        <w:t>].</w:t>
      </w:r>
      <w:r w:rsidR="00372402" w:rsidRPr="00D31FEA">
        <w:rPr>
          <w:rFonts w:cs="Times New Roman"/>
          <w:szCs w:val="24"/>
        </w:rPr>
        <w:t xml:space="preserve"> </w:t>
      </w:r>
    </w:p>
    <w:p w14:paraId="1E2EA12F" w14:textId="1E3D9204" w:rsidR="00F81B8D" w:rsidRPr="00A179FC" w:rsidRDefault="003C32C0" w:rsidP="003C32C0">
      <w:pPr>
        <w:pStyle w:val="a5"/>
        <w:jc w:val="both"/>
        <w:rPr>
          <w:szCs w:val="24"/>
        </w:rPr>
      </w:pPr>
      <w:bookmarkStart w:id="19" w:name="_Ref184578994"/>
      <w:bookmarkStart w:id="20" w:name="_Toc184628439"/>
      <w:r>
        <w:t xml:space="preserve">Таблица </w:t>
      </w:r>
      <w:r>
        <w:fldChar w:fldCharType="begin"/>
      </w:r>
      <w:r>
        <w:instrText xml:space="preserve"> SEQ Таблица \* ARABIC </w:instrText>
      </w:r>
      <w:r>
        <w:fldChar w:fldCharType="separate"/>
      </w:r>
      <w:r w:rsidR="00383616">
        <w:rPr>
          <w:noProof/>
        </w:rPr>
        <w:t>1</w:t>
      </w:r>
      <w:r>
        <w:fldChar w:fldCharType="end"/>
      </w:r>
      <w:bookmarkEnd w:id="19"/>
      <w:r>
        <w:t xml:space="preserve"> –</w:t>
      </w:r>
      <w:r w:rsidR="00F81B8D" w:rsidRPr="00D31FEA">
        <w:t xml:space="preserve"> </w:t>
      </w:r>
      <w:r w:rsidR="00F81B8D" w:rsidRPr="00D31FEA">
        <w:rPr>
          <w:szCs w:val="24"/>
        </w:rPr>
        <w:t>Количество гидрологических постов Колымского УГМС, на которых измеряется расход воды, классифицированных по площади бассейн</w:t>
      </w:r>
      <w:r w:rsidR="00A179FC">
        <w:rPr>
          <w:szCs w:val="24"/>
        </w:rPr>
        <w:t>а</w:t>
      </w:r>
      <w:bookmarkEnd w:id="20"/>
    </w:p>
    <w:p w14:paraId="113EF802" w14:textId="77777777" w:rsidR="00F81B8D" w:rsidRPr="00AC2F2D" w:rsidRDefault="00F81B8D" w:rsidP="00857241"/>
    <w:tbl>
      <w:tblPr>
        <w:tblStyle w:val="MDPI41threelinetable1"/>
        <w:tblW w:w="8640" w:type="dxa"/>
        <w:tblBorders>
          <w:left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16"/>
        <w:gridCol w:w="616"/>
        <w:gridCol w:w="616"/>
        <w:gridCol w:w="616"/>
        <w:gridCol w:w="616"/>
        <w:gridCol w:w="616"/>
        <w:gridCol w:w="616"/>
        <w:gridCol w:w="616"/>
        <w:gridCol w:w="616"/>
        <w:gridCol w:w="616"/>
        <w:gridCol w:w="616"/>
        <w:gridCol w:w="616"/>
        <w:gridCol w:w="616"/>
        <w:gridCol w:w="616"/>
        <w:gridCol w:w="616"/>
      </w:tblGrid>
      <w:tr w:rsidR="00A179FC" w:rsidRPr="009B12D3" w14:paraId="33C363A4" w14:textId="77777777" w:rsidTr="00927278">
        <w:trPr>
          <w:cnfStyle w:val="100000000000" w:firstRow="1" w:lastRow="0" w:firstColumn="0" w:lastColumn="0" w:oddVBand="0" w:evenVBand="0" w:oddHBand="0" w:evenHBand="0" w:firstRowFirstColumn="0" w:firstRowLastColumn="0" w:lastRowFirstColumn="0" w:lastRowLastColumn="0"/>
          <w:trHeight w:val="289"/>
        </w:trPr>
        <w:tc>
          <w:tcPr>
            <w:tcW w:w="1728" w:type="dxa"/>
            <w:gridSpan w:val="3"/>
            <w:tcBorders>
              <w:bottom w:val="none" w:sz="0" w:space="0" w:color="auto"/>
            </w:tcBorders>
            <w:noWrap/>
            <w:hideMark/>
          </w:tcPr>
          <w:p w14:paraId="27F2E190" w14:textId="77777777" w:rsidR="00A179FC" w:rsidRPr="00857241" w:rsidRDefault="00A179FC" w:rsidP="00A179FC">
            <w:pPr>
              <w:spacing w:line="360" w:lineRule="auto"/>
              <w:rPr>
                <w:rFonts w:asciiTheme="majorBidi" w:eastAsia="Times New Roman" w:hAnsiTheme="majorBidi"/>
                <w:b w:val="0"/>
                <w:snapToGrid w:val="0"/>
                <w:sz w:val="20"/>
                <w:lang w:eastAsia="de-DE" w:bidi="en-US"/>
              </w:rPr>
            </w:pPr>
            <w:r w:rsidRPr="00857241">
              <w:rPr>
                <w:rFonts w:asciiTheme="majorBidi" w:eastAsia="Times New Roman" w:hAnsiTheme="majorBidi"/>
                <w:snapToGrid w:val="0"/>
                <w:sz w:val="20"/>
                <w:szCs w:val="22"/>
                <w:lang w:eastAsia="de-DE" w:bidi="en-US"/>
              </w:rPr>
              <w:t>&lt;200</w:t>
            </w:r>
          </w:p>
        </w:tc>
        <w:tc>
          <w:tcPr>
            <w:tcW w:w="1728" w:type="dxa"/>
            <w:gridSpan w:val="3"/>
            <w:tcBorders>
              <w:bottom w:val="none" w:sz="0" w:space="0" w:color="auto"/>
            </w:tcBorders>
            <w:noWrap/>
            <w:hideMark/>
          </w:tcPr>
          <w:p w14:paraId="2BC414FA" w14:textId="77777777" w:rsidR="00A179FC" w:rsidRPr="00857241" w:rsidRDefault="00A179FC" w:rsidP="00A179FC">
            <w:pPr>
              <w:spacing w:line="360" w:lineRule="auto"/>
              <w:rPr>
                <w:rFonts w:asciiTheme="majorBidi" w:eastAsia="Times New Roman" w:hAnsiTheme="majorBidi"/>
                <w:b w:val="0"/>
                <w:snapToGrid w:val="0"/>
                <w:sz w:val="20"/>
                <w:lang w:eastAsia="de-DE" w:bidi="en-US"/>
              </w:rPr>
            </w:pPr>
            <w:r w:rsidRPr="00857241">
              <w:rPr>
                <w:rFonts w:asciiTheme="majorBidi" w:eastAsia="Times New Roman" w:hAnsiTheme="majorBidi"/>
                <w:snapToGrid w:val="0"/>
                <w:sz w:val="20"/>
                <w:szCs w:val="22"/>
                <w:lang w:eastAsia="de-DE" w:bidi="en-US"/>
              </w:rPr>
              <w:t>200-2000</w:t>
            </w:r>
          </w:p>
        </w:tc>
        <w:tc>
          <w:tcPr>
            <w:tcW w:w="1728" w:type="dxa"/>
            <w:gridSpan w:val="3"/>
            <w:tcBorders>
              <w:bottom w:val="none" w:sz="0" w:space="0" w:color="auto"/>
            </w:tcBorders>
            <w:noWrap/>
            <w:hideMark/>
          </w:tcPr>
          <w:p w14:paraId="1C658620" w14:textId="77777777" w:rsidR="00A179FC" w:rsidRPr="00857241" w:rsidRDefault="00A179FC" w:rsidP="00A179FC">
            <w:pPr>
              <w:spacing w:line="360" w:lineRule="auto"/>
              <w:rPr>
                <w:rFonts w:asciiTheme="majorBidi" w:eastAsia="Times New Roman" w:hAnsiTheme="majorBidi"/>
                <w:b w:val="0"/>
                <w:snapToGrid w:val="0"/>
                <w:sz w:val="20"/>
                <w:lang w:eastAsia="de-DE" w:bidi="en-US"/>
              </w:rPr>
            </w:pPr>
            <w:r w:rsidRPr="00857241">
              <w:rPr>
                <w:rFonts w:asciiTheme="majorBidi" w:eastAsia="Times New Roman" w:hAnsiTheme="majorBidi"/>
                <w:snapToGrid w:val="0"/>
                <w:sz w:val="20"/>
                <w:szCs w:val="22"/>
                <w:lang w:eastAsia="de-DE" w:bidi="en-US"/>
              </w:rPr>
              <w:t>2000-10000</w:t>
            </w:r>
          </w:p>
        </w:tc>
        <w:tc>
          <w:tcPr>
            <w:tcW w:w="1728" w:type="dxa"/>
            <w:gridSpan w:val="3"/>
            <w:tcBorders>
              <w:bottom w:val="none" w:sz="0" w:space="0" w:color="auto"/>
            </w:tcBorders>
            <w:noWrap/>
            <w:hideMark/>
          </w:tcPr>
          <w:p w14:paraId="7DD74227" w14:textId="77777777" w:rsidR="00A179FC" w:rsidRPr="00857241" w:rsidRDefault="00A179FC" w:rsidP="00A179FC">
            <w:pPr>
              <w:spacing w:line="360" w:lineRule="auto"/>
              <w:rPr>
                <w:rFonts w:asciiTheme="majorBidi" w:eastAsia="Times New Roman" w:hAnsiTheme="majorBidi"/>
                <w:b w:val="0"/>
                <w:snapToGrid w:val="0"/>
                <w:sz w:val="20"/>
                <w:lang w:eastAsia="de-DE" w:bidi="en-US"/>
              </w:rPr>
            </w:pPr>
            <w:r w:rsidRPr="00857241">
              <w:rPr>
                <w:rFonts w:asciiTheme="majorBidi" w:eastAsia="Times New Roman" w:hAnsiTheme="majorBidi"/>
                <w:snapToGrid w:val="0"/>
                <w:sz w:val="20"/>
                <w:szCs w:val="22"/>
                <w:lang w:eastAsia="de-DE" w:bidi="en-US"/>
              </w:rPr>
              <w:t>&gt;10000</w:t>
            </w:r>
          </w:p>
        </w:tc>
        <w:tc>
          <w:tcPr>
            <w:tcW w:w="1728" w:type="dxa"/>
            <w:gridSpan w:val="3"/>
            <w:tcBorders>
              <w:bottom w:val="none" w:sz="0" w:space="0" w:color="auto"/>
            </w:tcBorders>
            <w:hideMark/>
          </w:tcPr>
          <w:p w14:paraId="4611CBC7" w14:textId="77777777" w:rsidR="00A179FC" w:rsidRPr="00857241" w:rsidRDefault="00A179FC" w:rsidP="00A179FC">
            <w:pPr>
              <w:spacing w:line="360" w:lineRule="auto"/>
              <w:rPr>
                <w:rFonts w:asciiTheme="majorBidi" w:eastAsia="Times New Roman" w:hAnsiTheme="majorBidi"/>
                <w:b w:val="0"/>
                <w:snapToGrid w:val="0"/>
                <w:sz w:val="20"/>
                <w:lang w:eastAsia="de-DE" w:bidi="en-US"/>
              </w:rPr>
            </w:pPr>
            <w:r w:rsidRPr="00857241">
              <w:rPr>
                <w:rFonts w:asciiTheme="majorBidi" w:eastAsia="Times New Roman" w:hAnsiTheme="majorBidi"/>
                <w:snapToGrid w:val="0"/>
                <w:sz w:val="20"/>
                <w:szCs w:val="22"/>
                <w:lang w:eastAsia="de-DE" w:bidi="en-US"/>
              </w:rPr>
              <w:t>Всего</w:t>
            </w:r>
          </w:p>
        </w:tc>
      </w:tr>
      <w:tr w:rsidR="00A179FC" w:rsidRPr="009B12D3" w14:paraId="3F107913" w14:textId="77777777" w:rsidTr="00927278">
        <w:trPr>
          <w:trHeight w:val="446"/>
        </w:trPr>
        <w:tc>
          <w:tcPr>
            <w:tcW w:w="576" w:type="dxa"/>
            <w:noWrap/>
            <w:hideMark/>
          </w:tcPr>
          <w:p w14:paraId="69D255F4"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1980</w:t>
            </w:r>
          </w:p>
        </w:tc>
        <w:tc>
          <w:tcPr>
            <w:tcW w:w="576" w:type="dxa"/>
            <w:noWrap/>
            <w:hideMark/>
          </w:tcPr>
          <w:p w14:paraId="45386781"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2008</w:t>
            </w:r>
          </w:p>
        </w:tc>
        <w:tc>
          <w:tcPr>
            <w:tcW w:w="576" w:type="dxa"/>
            <w:noWrap/>
            <w:hideMark/>
          </w:tcPr>
          <w:p w14:paraId="1FE78EFD"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2019</w:t>
            </w:r>
          </w:p>
        </w:tc>
        <w:tc>
          <w:tcPr>
            <w:tcW w:w="576" w:type="dxa"/>
            <w:noWrap/>
            <w:hideMark/>
          </w:tcPr>
          <w:p w14:paraId="1165528F"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1980</w:t>
            </w:r>
          </w:p>
        </w:tc>
        <w:tc>
          <w:tcPr>
            <w:tcW w:w="576" w:type="dxa"/>
            <w:noWrap/>
            <w:hideMark/>
          </w:tcPr>
          <w:p w14:paraId="771CF8D6"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2008</w:t>
            </w:r>
          </w:p>
        </w:tc>
        <w:tc>
          <w:tcPr>
            <w:tcW w:w="576" w:type="dxa"/>
            <w:noWrap/>
            <w:hideMark/>
          </w:tcPr>
          <w:p w14:paraId="2D830F1F"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2019</w:t>
            </w:r>
          </w:p>
        </w:tc>
        <w:tc>
          <w:tcPr>
            <w:tcW w:w="576" w:type="dxa"/>
            <w:noWrap/>
            <w:hideMark/>
          </w:tcPr>
          <w:p w14:paraId="17E7E8F6"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1980</w:t>
            </w:r>
          </w:p>
        </w:tc>
        <w:tc>
          <w:tcPr>
            <w:tcW w:w="576" w:type="dxa"/>
            <w:noWrap/>
            <w:hideMark/>
          </w:tcPr>
          <w:p w14:paraId="36E0F0E5"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2008</w:t>
            </w:r>
          </w:p>
        </w:tc>
        <w:tc>
          <w:tcPr>
            <w:tcW w:w="576" w:type="dxa"/>
            <w:noWrap/>
            <w:hideMark/>
          </w:tcPr>
          <w:p w14:paraId="6E865EA0"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2019</w:t>
            </w:r>
          </w:p>
        </w:tc>
        <w:tc>
          <w:tcPr>
            <w:tcW w:w="576" w:type="dxa"/>
            <w:noWrap/>
            <w:hideMark/>
          </w:tcPr>
          <w:p w14:paraId="33E90D5F"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1980</w:t>
            </w:r>
          </w:p>
        </w:tc>
        <w:tc>
          <w:tcPr>
            <w:tcW w:w="576" w:type="dxa"/>
            <w:noWrap/>
            <w:hideMark/>
          </w:tcPr>
          <w:p w14:paraId="0EB2C90F"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2008</w:t>
            </w:r>
          </w:p>
        </w:tc>
        <w:tc>
          <w:tcPr>
            <w:tcW w:w="576" w:type="dxa"/>
            <w:noWrap/>
            <w:hideMark/>
          </w:tcPr>
          <w:p w14:paraId="7BD80C3A"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2019</w:t>
            </w:r>
          </w:p>
        </w:tc>
        <w:tc>
          <w:tcPr>
            <w:tcW w:w="576" w:type="dxa"/>
            <w:hideMark/>
          </w:tcPr>
          <w:p w14:paraId="2A5A0DB9"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1980</w:t>
            </w:r>
          </w:p>
        </w:tc>
        <w:tc>
          <w:tcPr>
            <w:tcW w:w="576" w:type="dxa"/>
            <w:hideMark/>
          </w:tcPr>
          <w:p w14:paraId="5BCD4766"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2008</w:t>
            </w:r>
          </w:p>
        </w:tc>
        <w:tc>
          <w:tcPr>
            <w:tcW w:w="576" w:type="dxa"/>
            <w:noWrap/>
            <w:hideMark/>
          </w:tcPr>
          <w:p w14:paraId="6D39020C"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2019</w:t>
            </w:r>
          </w:p>
        </w:tc>
      </w:tr>
      <w:tr w:rsidR="00A179FC" w:rsidRPr="009B12D3" w14:paraId="4FB21234" w14:textId="77777777" w:rsidTr="00927278">
        <w:trPr>
          <w:trHeight w:val="318"/>
        </w:trPr>
        <w:tc>
          <w:tcPr>
            <w:tcW w:w="576" w:type="dxa"/>
            <w:noWrap/>
            <w:hideMark/>
          </w:tcPr>
          <w:p w14:paraId="7601AB56"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36</w:t>
            </w:r>
          </w:p>
        </w:tc>
        <w:tc>
          <w:tcPr>
            <w:tcW w:w="576" w:type="dxa"/>
            <w:noWrap/>
            <w:hideMark/>
          </w:tcPr>
          <w:p w14:paraId="3916EF7D"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12</w:t>
            </w:r>
          </w:p>
        </w:tc>
        <w:tc>
          <w:tcPr>
            <w:tcW w:w="576" w:type="dxa"/>
            <w:noWrap/>
            <w:hideMark/>
          </w:tcPr>
          <w:p w14:paraId="3FEE61F5"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7</w:t>
            </w:r>
          </w:p>
        </w:tc>
        <w:tc>
          <w:tcPr>
            <w:tcW w:w="576" w:type="dxa"/>
            <w:noWrap/>
            <w:hideMark/>
          </w:tcPr>
          <w:p w14:paraId="3730BBC9"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17</w:t>
            </w:r>
          </w:p>
        </w:tc>
        <w:tc>
          <w:tcPr>
            <w:tcW w:w="576" w:type="dxa"/>
            <w:noWrap/>
            <w:hideMark/>
          </w:tcPr>
          <w:p w14:paraId="63A0E84E"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5</w:t>
            </w:r>
          </w:p>
        </w:tc>
        <w:tc>
          <w:tcPr>
            <w:tcW w:w="576" w:type="dxa"/>
            <w:noWrap/>
            <w:hideMark/>
          </w:tcPr>
          <w:p w14:paraId="2EFCF3D2"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5</w:t>
            </w:r>
          </w:p>
        </w:tc>
        <w:tc>
          <w:tcPr>
            <w:tcW w:w="576" w:type="dxa"/>
            <w:noWrap/>
            <w:hideMark/>
          </w:tcPr>
          <w:p w14:paraId="39227FF4"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13</w:t>
            </w:r>
          </w:p>
        </w:tc>
        <w:tc>
          <w:tcPr>
            <w:tcW w:w="576" w:type="dxa"/>
            <w:noWrap/>
            <w:hideMark/>
          </w:tcPr>
          <w:p w14:paraId="7B93841C"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w:t>
            </w:r>
          </w:p>
        </w:tc>
        <w:tc>
          <w:tcPr>
            <w:tcW w:w="576" w:type="dxa"/>
            <w:noWrap/>
            <w:hideMark/>
          </w:tcPr>
          <w:p w14:paraId="65402985"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w:t>
            </w:r>
          </w:p>
        </w:tc>
        <w:tc>
          <w:tcPr>
            <w:tcW w:w="576" w:type="dxa"/>
            <w:noWrap/>
            <w:hideMark/>
          </w:tcPr>
          <w:p w14:paraId="6985BD30"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8</w:t>
            </w:r>
          </w:p>
        </w:tc>
        <w:tc>
          <w:tcPr>
            <w:tcW w:w="576" w:type="dxa"/>
            <w:noWrap/>
            <w:hideMark/>
          </w:tcPr>
          <w:p w14:paraId="4AB7CD87"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3</w:t>
            </w:r>
          </w:p>
        </w:tc>
        <w:tc>
          <w:tcPr>
            <w:tcW w:w="576" w:type="dxa"/>
            <w:noWrap/>
            <w:hideMark/>
          </w:tcPr>
          <w:p w14:paraId="08548DE3"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3</w:t>
            </w:r>
          </w:p>
        </w:tc>
        <w:tc>
          <w:tcPr>
            <w:tcW w:w="576" w:type="dxa"/>
            <w:hideMark/>
          </w:tcPr>
          <w:p w14:paraId="2ED3E8C6"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74</w:t>
            </w:r>
          </w:p>
        </w:tc>
        <w:tc>
          <w:tcPr>
            <w:tcW w:w="576" w:type="dxa"/>
            <w:hideMark/>
          </w:tcPr>
          <w:p w14:paraId="1295CD52"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22</w:t>
            </w:r>
          </w:p>
        </w:tc>
        <w:tc>
          <w:tcPr>
            <w:tcW w:w="576" w:type="dxa"/>
            <w:noWrap/>
            <w:hideMark/>
          </w:tcPr>
          <w:p w14:paraId="17F29104" w14:textId="77777777" w:rsidR="00A179FC" w:rsidRPr="00857241" w:rsidRDefault="00A179FC" w:rsidP="00A179FC">
            <w:pPr>
              <w:spacing w:line="360" w:lineRule="auto"/>
              <w:rPr>
                <w:rFonts w:asciiTheme="majorBidi" w:eastAsia="Times New Roman" w:hAnsiTheme="majorBidi"/>
                <w:snapToGrid w:val="0"/>
                <w:sz w:val="20"/>
                <w:lang w:eastAsia="de-DE" w:bidi="en-US"/>
              </w:rPr>
            </w:pPr>
            <w:r w:rsidRPr="00857241">
              <w:rPr>
                <w:rFonts w:asciiTheme="majorBidi" w:eastAsia="Times New Roman" w:hAnsiTheme="majorBidi"/>
                <w:snapToGrid w:val="0"/>
                <w:sz w:val="20"/>
                <w:szCs w:val="22"/>
                <w:lang w:eastAsia="de-DE" w:bidi="en-US"/>
              </w:rPr>
              <w:t>17</w:t>
            </w:r>
          </w:p>
        </w:tc>
      </w:tr>
    </w:tbl>
    <w:p w14:paraId="40C814AC" w14:textId="77777777" w:rsidR="00F81B8D" w:rsidRPr="00D31FEA" w:rsidRDefault="00F81B8D" w:rsidP="00F81B8D">
      <w:pPr>
        <w:ind w:firstLine="851"/>
        <w:rPr>
          <w:rFonts w:cs="Times New Roman"/>
          <w:szCs w:val="24"/>
        </w:rPr>
      </w:pPr>
    </w:p>
    <w:p w14:paraId="7E4805A8" w14:textId="77777777" w:rsidR="00F81B8D" w:rsidRDefault="00F81B8D" w:rsidP="00857241">
      <w:pPr>
        <w:spacing w:line="360" w:lineRule="auto"/>
        <w:ind w:left="0" w:firstLine="708"/>
        <w:jc w:val="both"/>
        <w:rPr>
          <w:rFonts w:cs="Times New Roman"/>
          <w:szCs w:val="24"/>
        </w:rPr>
      </w:pPr>
      <w:r w:rsidRPr="00D31FEA">
        <w:rPr>
          <w:rFonts w:cs="Times New Roman"/>
          <w:szCs w:val="24"/>
        </w:rPr>
        <w:t>Наблюдения на многих гидрометрических постах не соответствуют требованиям нормативных документов, что связано как с нехваткой средств, так и тем, что квалификация наблюдателей и обработчиков первичной информации значительно упала за последние десятилетия. Таким образом, гидрологические объекты, даже обеспеченные данными достаточной продолжительности, часто не могут быть отнесены к категории имеющих репрезентативные ряды наблюдений.</w:t>
      </w:r>
    </w:p>
    <w:p w14:paraId="4E0EF311" w14:textId="3CE3D88F" w:rsidR="00F81B8D" w:rsidRDefault="00F81B8D" w:rsidP="00857241">
      <w:pPr>
        <w:spacing w:line="360" w:lineRule="auto"/>
        <w:ind w:left="0" w:firstLine="708"/>
        <w:jc w:val="both"/>
        <w:rPr>
          <w:rFonts w:cs="Times New Roman"/>
          <w:szCs w:val="24"/>
        </w:rPr>
      </w:pPr>
      <w:r>
        <w:rPr>
          <w:rFonts w:cs="Times New Roman"/>
          <w:szCs w:val="24"/>
        </w:rPr>
        <w:t>В настоящее время на территории пос. Усть-Омчуг действует два гидрологических поста. На территории округа действует три метеорологические станции.</w:t>
      </w:r>
    </w:p>
    <w:p w14:paraId="0AAC7CD9" w14:textId="77777777" w:rsidR="00F81B8D" w:rsidRPr="00927278" w:rsidRDefault="00F81B8D" w:rsidP="001647F3">
      <w:pPr>
        <w:pStyle w:val="001"/>
        <w:numPr>
          <w:ilvl w:val="1"/>
          <w:numId w:val="52"/>
        </w:numPr>
      </w:pPr>
      <w:bookmarkStart w:id="21" w:name="_Toc184580746"/>
      <w:bookmarkStart w:id="22" w:name="_Toc184627328"/>
      <w:r w:rsidRPr="00927278">
        <w:t>Гидрологическая сеть</w:t>
      </w:r>
      <w:bookmarkEnd w:id="21"/>
      <w:bookmarkEnd w:id="22"/>
    </w:p>
    <w:p w14:paraId="163E4B6E" w14:textId="77777777" w:rsidR="00F81B8D" w:rsidRDefault="00F81B8D" w:rsidP="00857241">
      <w:pPr>
        <w:spacing w:line="360" w:lineRule="auto"/>
        <w:ind w:left="0" w:firstLine="709"/>
        <w:jc w:val="both"/>
        <w:rPr>
          <w:szCs w:val="24"/>
        </w:rPr>
      </w:pPr>
      <w:r w:rsidRPr="005E296D">
        <w:rPr>
          <w:szCs w:val="24"/>
        </w:rPr>
        <w:t xml:space="preserve">Гидрологический пост р. Детрин – устье р. Омчуг (01151) </w:t>
      </w:r>
      <w:r>
        <w:rPr>
          <w:szCs w:val="24"/>
        </w:rPr>
        <w:t xml:space="preserve">Колымского управления гидрометеослужбы (КУГМС) </w:t>
      </w:r>
      <w:r w:rsidRPr="005E296D">
        <w:rPr>
          <w:szCs w:val="24"/>
        </w:rPr>
        <w:t>расположен в 126 км от своего истока и в 69 км от впадения в р. Колыма. Площадь водосбора 3490 км</w:t>
      </w:r>
      <w:r w:rsidRPr="005E296D">
        <w:rPr>
          <w:szCs w:val="24"/>
          <w:vertAlign w:val="superscript"/>
        </w:rPr>
        <w:t>2</w:t>
      </w:r>
      <w:r w:rsidRPr="005E296D">
        <w:rPr>
          <w:szCs w:val="24"/>
        </w:rPr>
        <w:t>, средняя высота – 920 м, средний уклон водосбора – 169 ‰. Отметка нуля поста – 556.52 м (БС).</w:t>
      </w:r>
      <w:r>
        <w:rPr>
          <w:szCs w:val="24"/>
        </w:rPr>
        <w:t xml:space="preserve"> </w:t>
      </w:r>
      <w:r w:rsidRPr="006D6664">
        <w:rPr>
          <w:szCs w:val="24"/>
        </w:rPr>
        <w:t xml:space="preserve">Русло </w:t>
      </w:r>
      <w:r>
        <w:rPr>
          <w:szCs w:val="24"/>
        </w:rPr>
        <w:t xml:space="preserve">р. Детрин </w:t>
      </w:r>
      <w:r w:rsidRPr="006D6664">
        <w:rPr>
          <w:szCs w:val="24"/>
        </w:rPr>
        <w:t>извилистое, в период межени развита многорукавность</w:t>
      </w:r>
      <w:r>
        <w:rPr>
          <w:szCs w:val="24"/>
        </w:rPr>
        <w:t>,</w:t>
      </w:r>
      <w:r w:rsidRPr="006D6664">
        <w:rPr>
          <w:szCs w:val="24"/>
        </w:rPr>
        <w:t xml:space="preserve"> </w:t>
      </w:r>
      <w:r>
        <w:rPr>
          <w:szCs w:val="24"/>
        </w:rPr>
        <w:t>в</w:t>
      </w:r>
      <w:r w:rsidRPr="006D6664">
        <w:rPr>
          <w:szCs w:val="24"/>
        </w:rPr>
        <w:t xml:space="preserve"> половодь</w:t>
      </w:r>
      <w:r>
        <w:rPr>
          <w:szCs w:val="24"/>
        </w:rPr>
        <w:t>е</w:t>
      </w:r>
      <w:r w:rsidRPr="006D6664">
        <w:rPr>
          <w:szCs w:val="24"/>
        </w:rPr>
        <w:t xml:space="preserve"> и паводки </w:t>
      </w:r>
      <w:r>
        <w:rPr>
          <w:szCs w:val="24"/>
        </w:rPr>
        <w:t xml:space="preserve">– </w:t>
      </w:r>
      <w:r w:rsidRPr="006D6664">
        <w:rPr>
          <w:szCs w:val="24"/>
        </w:rPr>
        <w:t>принимает прямолинейный вид. На правом берегу</w:t>
      </w:r>
      <w:r>
        <w:rPr>
          <w:szCs w:val="24"/>
        </w:rPr>
        <w:t xml:space="preserve"> находится</w:t>
      </w:r>
      <w:r w:rsidRPr="006D6664">
        <w:rPr>
          <w:szCs w:val="24"/>
        </w:rPr>
        <w:t xml:space="preserve"> лиственничное редколесье с вкраплениями кустарничков, больш</w:t>
      </w:r>
      <w:r>
        <w:rPr>
          <w:szCs w:val="24"/>
        </w:rPr>
        <w:t>ая</w:t>
      </w:r>
      <w:r w:rsidRPr="006D6664">
        <w:rPr>
          <w:szCs w:val="24"/>
        </w:rPr>
        <w:t xml:space="preserve"> часть </w:t>
      </w:r>
      <w:r>
        <w:rPr>
          <w:szCs w:val="24"/>
        </w:rPr>
        <w:t xml:space="preserve">левого берега </w:t>
      </w:r>
      <w:r w:rsidRPr="006D6664">
        <w:rPr>
          <w:szCs w:val="24"/>
        </w:rPr>
        <w:t xml:space="preserve">представляет </w:t>
      </w:r>
      <w:r>
        <w:rPr>
          <w:szCs w:val="24"/>
        </w:rPr>
        <w:t xml:space="preserve">собой </w:t>
      </w:r>
      <w:r w:rsidRPr="006D6664">
        <w:rPr>
          <w:szCs w:val="24"/>
        </w:rPr>
        <w:t xml:space="preserve">нарушенный ландшафт, также </w:t>
      </w:r>
      <w:r>
        <w:rPr>
          <w:szCs w:val="24"/>
        </w:rPr>
        <w:t xml:space="preserve">на нем расположена </w:t>
      </w:r>
      <w:r w:rsidRPr="006D6664">
        <w:rPr>
          <w:szCs w:val="24"/>
        </w:rPr>
        <w:t xml:space="preserve">городская застройка. В двух километрах от поста находится действующая метеорологическая станция Усть-Омчуг. </w:t>
      </w:r>
      <w:r>
        <w:rPr>
          <w:szCs w:val="24"/>
        </w:rPr>
        <w:t xml:space="preserve">Пост открыт в </w:t>
      </w:r>
      <w:r w:rsidRPr="006D6664">
        <w:rPr>
          <w:szCs w:val="24"/>
        </w:rPr>
        <w:t>07.06.1955 г</w:t>
      </w:r>
      <w:r>
        <w:rPr>
          <w:szCs w:val="24"/>
        </w:rPr>
        <w:t xml:space="preserve">. </w:t>
      </w:r>
    </w:p>
    <w:p w14:paraId="6EE07015" w14:textId="71F15698" w:rsidR="00F81B8D" w:rsidRDefault="00F81B8D" w:rsidP="00857241">
      <w:pPr>
        <w:spacing w:line="360" w:lineRule="auto"/>
        <w:ind w:left="0" w:firstLine="709"/>
        <w:jc w:val="both"/>
        <w:rPr>
          <w:szCs w:val="24"/>
        </w:rPr>
      </w:pPr>
      <w:r w:rsidRPr="00021FB5">
        <w:rPr>
          <w:szCs w:val="24"/>
        </w:rPr>
        <w:t xml:space="preserve">Гидрологический пост р. Омчуг </w:t>
      </w:r>
      <w:r>
        <w:rPr>
          <w:szCs w:val="24"/>
        </w:rPr>
        <w:t>–</w:t>
      </w:r>
      <w:r w:rsidRPr="00021FB5">
        <w:rPr>
          <w:szCs w:val="24"/>
        </w:rPr>
        <w:t xml:space="preserve"> р.п. Усть-Омчуг (01619) </w:t>
      </w:r>
      <w:r>
        <w:rPr>
          <w:szCs w:val="24"/>
        </w:rPr>
        <w:t xml:space="preserve">КУГМС </w:t>
      </w:r>
      <w:r w:rsidRPr="00021FB5">
        <w:rPr>
          <w:szCs w:val="24"/>
        </w:rPr>
        <w:t>расположен в 48 км от истока и 1</w:t>
      </w:r>
      <w:r>
        <w:rPr>
          <w:szCs w:val="24"/>
        </w:rPr>
        <w:t>.</w:t>
      </w:r>
      <w:r w:rsidRPr="00021FB5">
        <w:rPr>
          <w:szCs w:val="24"/>
        </w:rPr>
        <w:t>5 км от места впадения в р. Детрин</w:t>
      </w:r>
      <w:r>
        <w:rPr>
          <w:szCs w:val="24"/>
        </w:rPr>
        <w:t>, наблюдения ведутся с 1945 г</w:t>
      </w:r>
      <w:r w:rsidRPr="00021FB5">
        <w:rPr>
          <w:szCs w:val="24"/>
        </w:rPr>
        <w:t xml:space="preserve">. Площадь </w:t>
      </w:r>
      <w:r>
        <w:rPr>
          <w:szCs w:val="24"/>
        </w:rPr>
        <w:t xml:space="preserve">составляет </w:t>
      </w:r>
      <w:r w:rsidRPr="00021FB5">
        <w:rPr>
          <w:szCs w:val="24"/>
        </w:rPr>
        <w:t>водосбора 583 км</w:t>
      </w:r>
      <w:r w:rsidRPr="00021FB5">
        <w:rPr>
          <w:szCs w:val="24"/>
          <w:vertAlign w:val="superscript"/>
        </w:rPr>
        <w:t>2</w:t>
      </w:r>
      <w:r w:rsidRPr="00021FB5">
        <w:rPr>
          <w:szCs w:val="24"/>
        </w:rPr>
        <w:t>, средняя высота – 880 м, средний уклон водосбора – 286 ‰. Отметка нуля поста – 564.38 (БС)</w:t>
      </w:r>
      <w:r w:rsidR="00CF6CC1">
        <w:rPr>
          <w:szCs w:val="24"/>
        </w:rPr>
        <w:t xml:space="preserve"> (</w:t>
      </w:r>
      <w:r w:rsidR="00CF6CC1">
        <w:rPr>
          <w:szCs w:val="24"/>
        </w:rPr>
        <w:fldChar w:fldCharType="begin"/>
      </w:r>
      <w:r w:rsidR="00CF6CC1">
        <w:rPr>
          <w:szCs w:val="24"/>
        </w:rPr>
        <w:instrText xml:space="preserve"> REF _Ref184589539 \h </w:instrText>
      </w:r>
      <w:r w:rsidR="00CF6CC1">
        <w:rPr>
          <w:szCs w:val="24"/>
        </w:rPr>
      </w:r>
      <w:r w:rsidR="00CF6CC1">
        <w:rPr>
          <w:szCs w:val="24"/>
        </w:rPr>
        <w:fldChar w:fldCharType="separate"/>
      </w:r>
      <w:r w:rsidR="00CF6CC1">
        <w:t xml:space="preserve">Таблица </w:t>
      </w:r>
      <w:r w:rsidR="00CF6CC1">
        <w:rPr>
          <w:noProof/>
        </w:rPr>
        <w:t>2</w:t>
      </w:r>
      <w:r w:rsidR="00CF6CC1">
        <w:rPr>
          <w:szCs w:val="24"/>
        </w:rPr>
        <w:fldChar w:fldCharType="end"/>
      </w:r>
      <w:r w:rsidR="00CF6CC1">
        <w:rPr>
          <w:szCs w:val="24"/>
        </w:rPr>
        <w:t>)</w:t>
      </w:r>
      <w:r w:rsidRPr="00021FB5">
        <w:rPr>
          <w:szCs w:val="24"/>
        </w:rPr>
        <w:t>.</w:t>
      </w:r>
      <w:r>
        <w:rPr>
          <w:szCs w:val="24"/>
        </w:rPr>
        <w:t xml:space="preserve"> </w:t>
      </w:r>
    </w:p>
    <w:p w14:paraId="3338CD84" w14:textId="675AF420" w:rsidR="00F81B8D" w:rsidRDefault="003C32C0" w:rsidP="003C32C0">
      <w:pPr>
        <w:pStyle w:val="a5"/>
        <w:keepNext/>
        <w:jc w:val="both"/>
      </w:pPr>
      <w:bookmarkStart w:id="23" w:name="_Ref184589539"/>
      <w:bookmarkStart w:id="24" w:name="_Toc184628440"/>
      <w:r>
        <w:t xml:space="preserve">Таблица </w:t>
      </w:r>
      <w:r>
        <w:fldChar w:fldCharType="begin"/>
      </w:r>
      <w:r>
        <w:instrText xml:space="preserve"> SEQ Таблица \* ARABIC </w:instrText>
      </w:r>
      <w:r>
        <w:fldChar w:fldCharType="separate"/>
      </w:r>
      <w:r w:rsidR="00383616">
        <w:rPr>
          <w:noProof/>
        </w:rPr>
        <w:t>2</w:t>
      </w:r>
      <w:r>
        <w:fldChar w:fldCharType="end"/>
      </w:r>
      <w:bookmarkEnd w:id="23"/>
      <w:r>
        <w:t xml:space="preserve"> – </w:t>
      </w:r>
      <w:r w:rsidR="00F81B8D">
        <w:t>Характеристики водосборов</w:t>
      </w:r>
      <w:bookmarkEnd w:id="24"/>
    </w:p>
    <w:tbl>
      <w:tblPr>
        <w:tblStyle w:val="a3"/>
        <w:tblW w:w="0" w:type="auto"/>
        <w:tblLook w:val="04A0" w:firstRow="1" w:lastRow="0" w:firstColumn="1" w:lastColumn="0" w:noHBand="0" w:noVBand="1"/>
      </w:tblPr>
      <w:tblGrid>
        <w:gridCol w:w="1253"/>
        <w:gridCol w:w="1816"/>
        <w:gridCol w:w="2774"/>
        <w:gridCol w:w="2104"/>
        <w:gridCol w:w="822"/>
        <w:gridCol w:w="576"/>
      </w:tblGrid>
      <w:tr w:rsidR="00F81B8D" w14:paraId="134A786B" w14:textId="77777777" w:rsidTr="00372402">
        <w:tc>
          <w:tcPr>
            <w:tcW w:w="1271" w:type="dxa"/>
          </w:tcPr>
          <w:p w14:paraId="25310C68" w14:textId="757D20D5" w:rsidR="00F81B8D" w:rsidRPr="00857241" w:rsidRDefault="00AC2F2D" w:rsidP="00857241">
            <w:pPr>
              <w:ind w:left="0"/>
            </w:pPr>
            <w:r>
              <w:t>Код поста</w:t>
            </w:r>
          </w:p>
        </w:tc>
        <w:tc>
          <w:tcPr>
            <w:tcW w:w="1843" w:type="dxa"/>
          </w:tcPr>
          <w:p w14:paraId="65B5C83F" w14:textId="77777777" w:rsidR="00F81B8D" w:rsidRDefault="00F81B8D" w:rsidP="00857241">
            <w:pPr>
              <w:ind w:left="0"/>
            </w:pPr>
            <w:r>
              <w:t>Название поста</w:t>
            </w:r>
          </w:p>
        </w:tc>
        <w:tc>
          <w:tcPr>
            <w:tcW w:w="2835" w:type="dxa"/>
          </w:tcPr>
          <w:p w14:paraId="09D00A42" w14:textId="77777777" w:rsidR="00F81B8D" w:rsidRDefault="00F81B8D" w:rsidP="00857241">
            <w:pPr>
              <w:ind w:left="0"/>
            </w:pPr>
            <w:r>
              <w:t>Площадь водосбора, км</w:t>
            </w:r>
            <w:r>
              <w:rPr>
                <w:vertAlign w:val="superscript"/>
              </w:rPr>
              <w:t>2</w:t>
            </w:r>
          </w:p>
        </w:tc>
        <w:tc>
          <w:tcPr>
            <w:tcW w:w="2149" w:type="dxa"/>
            <w:shd w:val="clear" w:color="auto" w:fill="auto"/>
          </w:tcPr>
          <w:p w14:paraId="0D2632A3" w14:textId="3FF56B73" w:rsidR="00F81B8D" w:rsidRDefault="00F81B8D" w:rsidP="00857241">
            <w:pPr>
              <w:ind w:left="0"/>
            </w:pPr>
            <w:r>
              <w:t>Макс. уровень</w:t>
            </w:r>
          </w:p>
        </w:tc>
        <w:tc>
          <w:tcPr>
            <w:tcW w:w="828" w:type="dxa"/>
            <w:shd w:val="clear" w:color="auto" w:fill="auto"/>
          </w:tcPr>
          <w:p w14:paraId="0D715496" w14:textId="77777777" w:rsidR="00F81B8D" w:rsidRDefault="00F81B8D" w:rsidP="00857241">
            <w:pPr>
              <w:ind w:left="0"/>
            </w:pPr>
            <w:r>
              <w:t>НГЯ</w:t>
            </w:r>
          </w:p>
        </w:tc>
        <w:tc>
          <w:tcPr>
            <w:tcW w:w="419" w:type="dxa"/>
            <w:shd w:val="clear" w:color="auto" w:fill="auto"/>
          </w:tcPr>
          <w:p w14:paraId="4FC6A8E7" w14:textId="77777777" w:rsidR="00F81B8D" w:rsidRDefault="00F81B8D" w:rsidP="00857241">
            <w:pPr>
              <w:ind w:left="0"/>
            </w:pPr>
            <w:r>
              <w:t>ОЯ</w:t>
            </w:r>
          </w:p>
        </w:tc>
      </w:tr>
      <w:tr w:rsidR="00F81B8D" w14:paraId="237953DC" w14:textId="77777777" w:rsidTr="00372402">
        <w:tc>
          <w:tcPr>
            <w:tcW w:w="1271" w:type="dxa"/>
          </w:tcPr>
          <w:p w14:paraId="2AFA53D3" w14:textId="77777777" w:rsidR="00F81B8D" w:rsidRDefault="00F81B8D" w:rsidP="00857241">
            <w:pPr>
              <w:ind w:left="0"/>
            </w:pPr>
            <w:r>
              <w:lastRenderedPageBreak/>
              <w:t>01151</w:t>
            </w:r>
          </w:p>
        </w:tc>
        <w:tc>
          <w:tcPr>
            <w:tcW w:w="1843" w:type="dxa"/>
          </w:tcPr>
          <w:p w14:paraId="606E8CE8" w14:textId="77777777" w:rsidR="00F81B8D" w:rsidRPr="00AC2F2D" w:rsidRDefault="00F81B8D" w:rsidP="00857241">
            <w:pPr>
              <w:ind w:left="0"/>
            </w:pPr>
            <w:r w:rsidRPr="00AC2F2D">
              <w:t>р. Детрин в устье р. Омчуг</w:t>
            </w:r>
          </w:p>
        </w:tc>
        <w:tc>
          <w:tcPr>
            <w:tcW w:w="2835" w:type="dxa"/>
          </w:tcPr>
          <w:p w14:paraId="0C209686" w14:textId="77777777" w:rsidR="00F81B8D" w:rsidRPr="00372402" w:rsidRDefault="00F81B8D" w:rsidP="00857241">
            <w:pPr>
              <w:ind w:left="0"/>
            </w:pPr>
            <w:r w:rsidRPr="00372402">
              <w:t>3490</w:t>
            </w:r>
          </w:p>
        </w:tc>
        <w:tc>
          <w:tcPr>
            <w:tcW w:w="2149" w:type="dxa"/>
            <w:shd w:val="clear" w:color="auto" w:fill="auto"/>
          </w:tcPr>
          <w:p w14:paraId="593B37EB" w14:textId="7097460C" w:rsidR="00F81B8D" w:rsidRPr="00372402" w:rsidRDefault="00AC2F2D" w:rsidP="00857241">
            <w:pPr>
              <w:ind w:left="0"/>
            </w:pPr>
            <w:r w:rsidRPr="00372402">
              <w:t xml:space="preserve">611 </w:t>
            </w:r>
            <w:r w:rsidR="00F81B8D" w:rsidRPr="00372402">
              <w:t>(2013</w:t>
            </w:r>
            <w:r w:rsidR="00372402">
              <w:t xml:space="preserve"> г.)</w:t>
            </w:r>
          </w:p>
        </w:tc>
        <w:tc>
          <w:tcPr>
            <w:tcW w:w="828" w:type="dxa"/>
            <w:shd w:val="clear" w:color="auto" w:fill="auto"/>
          </w:tcPr>
          <w:p w14:paraId="4FDD16C6" w14:textId="77777777" w:rsidR="00F81B8D" w:rsidRPr="00372402" w:rsidRDefault="00F81B8D" w:rsidP="00857241">
            <w:pPr>
              <w:ind w:left="0"/>
            </w:pPr>
            <w:r w:rsidRPr="00372402">
              <w:t>280</w:t>
            </w:r>
          </w:p>
        </w:tc>
        <w:tc>
          <w:tcPr>
            <w:tcW w:w="419" w:type="dxa"/>
            <w:shd w:val="clear" w:color="auto" w:fill="auto"/>
          </w:tcPr>
          <w:p w14:paraId="6FBF930D" w14:textId="77777777" w:rsidR="00F81B8D" w:rsidRPr="00372402" w:rsidRDefault="00F81B8D" w:rsidP="00857241">
            <w:pPr>
              <w:ind w:left="0"/>
            </w:pPr>
            <w:r w:rsidRPr="00372402">
              <w:t>300</w:t>
            </w:r>
          </w:p>
        </w:tc>
      </w:tr>
      <w:tr w:rsidR="00F81B8D" w14:paraId="5A775C90" w14:textId="77777777" w:rsidTr="00372402">
        <w:tc>
          <w:tcPr>
            <w:tcW w:w="1271" w:type="dxa"/>
          </w:tcPr>
          <w:p w14:paraId="0092D566" w14:textId="77777777" w:rsidR="00F81B8D" w:rsidRDefault="00F81B8D" w:rsidP="00857241">
            <w:pPr>
              <w:ind w:left="0"/>
            </w:pPr>
            <w:r>
              <w:t>01619</w:t>
            </w:r>
          </w:p>
        </w:tc>
        <w:tc>
          <w:tcPr>
            <w:tcW w:w="1843" w:type="dxa"/>
          </w:tcPr>
          <w:p w14:paraId="1C115F8E" w14:textId="77777777" w:rsidR="00F81B8D" w:rsidRPr="00AC2F2D" w:rsidRDefault="00F81B8D" w:rsidP="00857241">
            <w:pPr>
              <w:ind w:left="0"/>
            </w:pPr>
            <w:r w:rsidRPr="00AC2F2D">
              <w:t>р. Омчуг в пос. Усть-Омчуг</w:t>
            </w:r>
          </w:p>
        </w:tc>
        <w:tc>
          <w:tcPr>
            <w:tcW w:w="2835" w:type="dxa"/>
          </w:tcPr>
          <w:p w14:paraId="618B9896" w14:textId="77777777" w:rsidR="00F81B8D" w:rsidRPr="00372402" w:rsidRDefault="00F81B8D" w:rsidP="00857241">
            <w:pPr>
              <w:ind w:left="0"/>
            </w:pPr>
            <w:r w:rsidRPr="00372402">
              <w:t>583</w:t>
            </w:r>
          </w:p>
        </w:tc>
        <w:tc>
          <w:tcPr>
            <w:tcW w:w="2149" w:type="dxa"/>
            <w:shd w:val="clear" w:color="auto" w:fill="auto"/>
          </w:tcPr>
          <w:p w14:paraId="43699B34" w14:textId="2CAE57D9" w:rsidR="00F81B8D" w:rsidRPr="00372402" w:rsidRDefault="00AC2F2D" w:rsidP="00857241">
            <w:pPr>
              <w:ind w:left="0"/>
            </w:pPr>
            <w:r w:rsidRPr="00372402">
              <w:t>420</w:t>
            </w:r>
            <w:r w:rsidR="00F81B8D" w:rsidRPr="00372402">
              <w:t xml:space="preserve"> (2013</w:t>
            </w:r>
            <w:r w:rsidR="00372402">
              <w:t xml:space="preserve"> г.</w:t>
            </w:r>
            <w:r w:rsidR="00F81B8D" w:rsidRPr="00372402">
              <w:t>)</w:t>
            </w:r>
          </w:p>
        </w:tc>
        <w:tc>
          <w:tcPr>
            <w:tcW w:w="828" w:type="dxa"/>
            <w:shd w:val="clear" w:color="auto" w:fill="auto"/>
          </w:tcPr>
          <w:p w14:paraId="457400D8" w14:textId="48D81A2C" w:rsidR="00F81B8D" w:rsidRPr="00372402" w:rsidRDefault="00E83BBF" w:rsidP="00857241">
            <w:pPr>
              <w:ind w:left="0"/>
            </w:pPr>
            <w:r w:rsidRPr="00372402">
              <w:t>200</w:t>
            </w:r>
          </w:p>
        </w:tc>
        <w:tc>
          <w:tcPr>
            <w:tcW w:w="419" w:type="dxa"/>
            <w:shd w:val="clear" w:color="auto" w:fill="auto"/>
          </w:tcPr>
          <w:p w14:paraId="0E5127FA" w14:textId="0DE61109" w:rsidR="00F81B8D" w:rsidRPr="00372402" w:rsidRDefault="00E83BBF" w:rsidP="00857241">
            <w:pPr>
              <w:ind w:left="0"/>
            </w:pPr>
            <w:r w:rsidRPr="00372402">
              <w:t>220</w:t>
            </w:r>
          </w:p>
        </w:tc>
      </w:tr>
    </w:tbl>
    <w:p w14:paraId="56CDE093" w14:textId="0F5656AE" w:rsidR="00F81B8D" w:rsidRPr="00D31FEA" w:rsidRDefault="00F81B8D" w:rsidP="00372402">
      <w:pPr>
        <w:spacing w:line="360" w:lineRule="auto"/>
        <w:ind w:left="0"/>
        <w:jc w:val="both"/>
        <w:rPr>
          <w:rFonts w:cs="Times New Roman"/>
          <w:szCs w:val="24"/>
        </w:rPr>
        <w:sectPr w:rsidR="00F81B8D" w:rsidRPr="00D31FEA" w:rsidSect="00F4343A">
          <w:footerReference w:type="default" r:id="rId9"/>
          <w:footerReference w:type="first" r:id="rId10"/>
          <w:pgSz w:w="11906" w:h="16838"/>
          <w:pgMar w:top="1134" w:right="850" w:bottom="1134" w:left="1701" w:header="708" w:footer="708" w:gutter="0"/>
          <w:cols w:space="708"/>
          <w:titlePg/>
          <w:docGrid w:linePitch="360"/>
        </w:sectPr>
      </w:pPr>
    </w:p>
    <w:p w14:paraId="332D5C4B" w14:textId="77777777" w:rsidR="00F81B8D" w:rsidRPr="00D31FEA" w:rsidRDefault="00F81B8D" w:rsidP="00F81B8D">
      <w:pPr>
        <w:keepNext/>
      </w:pPr>
      <w:r w:rsidRPr="00D31FEA">
        <w:rPr>
          <w:rFonts w:cs="Times New Roman"/>
          <w:noProof/>
          <w:szCs w:val="24"/>
        </w:rPr>
        <w:lastRenderedPageBreak/>
        <w:drawing>
          <wp:inline distT="0" distB="0" distL="0" distR="0" wp14:anchorId="5214DF15" wp14:editId="496C0603">
            <wp:extent cx="7376178" cy="5217459"/>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1176" cy="5220994"/>
                    </a:xfrm>
                    <a:prstGeom prst="rect">
                      <a:avLst/>
                    </a:prstGeom>
                    <a:noFill/>
                    <a:ln>
                      <a:noFill/>
                    </a:ln>
                  </pic:spPr>
                </pic:pic>
              </a:graphicData>
            </a:graphic>
          </wp:inline>
        </w:drawing>
      </w:r>
    </w:p>
    <w:p w14:paraId="6E3A6A82" w14:textId="2FC77738" w:rsidR="00F81B8D" w:rsidRPr="00D31FEA" w:rsidRDefault="00857241" w:rsidP="00857241">
      <w:pPr>
        <w:pStyle w:val="a5"/>
        <w:rPr>
          <w:szCs w:val="24"/>
        </w:rPr>
        <w:sectPr w:rsidR="00F81B8D" w:rsidRPr="00D31FEA" w:rsidSect="00F81B8D">
          <w:pgSz w:w="16838" w:h="11906" w:orient="landscape"/>
          <w:pgMar w:top="1701" w:right="1134" w:bottom="850" w:left="1134" w:header="708" w:footer="708" w:gutter="0"/>
          <w:cols w:space="708"/>
          <w:titlePg/>
          <w:docGrid w:linePitch="360"/>
        </w:sectPr>
      </w:pPr>
      <w:bookmarkStart w:id="25" w:name="_Ref184578620"/>
      <w:bookmarkStart w:id="26" w:name="_Toc184579892"/>
      <w:bookmarkStart w:id="27" w:name="_Toc184579950"/>
      <w:bookmarkStart w:id="28" w:name="_Toc184580108"/>
      <w:bookmarkStart w:id="29" w:name="_Toc184628425"/>
      <w:r>
        <w:t xml:space="preserve">Рисунок </w:t>
      </w:r>
      <w:r>
        <w:fldChar w:fldCharType="begin"/>
      </w:r>
      <w:r>
        <w:instrText xml:space="preserve"> SEQ Рисунок \* ARABIC </w:instrText>
      </w:r>
      <w:r>
        <w:fldChar w:fldCharType="separate"/>
      </w:r>
      <w:r w:rsidR="00161FDF">
        <w:rPr>
          <w:noProof/>
        </w:rPr>
        <w:t>2</w:t>
      </w:r>
      <w:r>
        <w:fldChar w:fldCharType="end"/>
      </w:r>
      <w:bookmarkEnd w:id="25"/>
      <w:r>
        <w:t xml:space="preserve"> – </w:t>
      </w:r>
      <w:r w:rsidR="00F81B8D" w:rsidRPr="00D31FEA">
        <w:t>Схема стоковых г</w:t>
      </w:r>
      <w:r w:rsidR="00F81B8D" w:rsidRPr="00D31FEA">
        <w:rPr>
          <w:szCs w:val="24"/>
        </w:rPr>
        <w:t>идрологических постов Магаданской области в разные периоды развития гидрометеорологической службы</w:t>
      </w:r>
      <w:bookmarkEnd w:id="26"/>
      <w:bookmarkEnd w:id="27"/>
      <w:bookmarkEnd w:id="28"/>
      <w:bookmarkEnd w:id="29"/>
    </w:p>
    <w:p w14:paraId="71A11595" w14:textId="724ED2DD" w:rsidR="003670EC" w:rsidRDefault="003670EC" w:rsidP="001647F3">
      <w:pPr>
        <w:pStyle w:val="001"/>
        <w:numPr>
          <w:ilvl w:val="1"/>
          <w:numId w:val="52"/>
        </w:numPr>
      </w:pPr>
      <w:bookmarkStart w:id="30" w:name="_Toc184580747"/>
      <w:bookmarkStart w:id="31" w:name="_Toc184627329"/>
      <w:r w:rsidRPr="00857241">
        <w:lastRenderedPageBreak/>
        <w:t>Метеорологическая сеть</w:t>
      </w:r>
      <w:bookmarkEnd w:id="30"/>
      <w:bookmarkEnd w:id="31"/>
    </w:p>
    <w:p w14:paraId="1FB7859F" w14:textId="1C13FF13" w:rsidR="00372402" w:rsidRPr="00372402" w:rsidRDefault="00372402" w:rsidP="00372402">
      <w:pPr>
        <w:spacing w:line="360" w:lineRule="auto"/>
        <w:ind w:left="0" w:firstLine="709"/>
        <w:jc w:val="both"/>
        <w:rPr>
          <w:szCs w:val="24"/>
        </w:rPr>
      </w:pPr>
      <w:r w:rsidRPr="00372402">
        <w:rPr>
          <w:szCs w:val="24"/>
        </w:rPr>
        <w:t xml:space="preserve">На территории Тенькинского МО находится три метеорологические станции -Усть-Омчуг, Мадаун, Колымская. Еще одна станция с длинным рдом наблюдений (с 1945 г.) расположена в г. </w:t>
      </w:r>
      <w:r>
        <w:rPr>
          <w:szCs w:val="24"/>
        </w:rPr>
        <w:t>С</w:t>
      </w:r>
      <w:r w:rsidRPr="00372402">
        <w:rPr>
          <w:szCs w:val="24"/>
        </w:rPr>
        <w:t>усумане (</w:t>
      </w:r>
      <w:r>
        <w:rPr>
          <w:szCs w:val="24"/>
        </w:rPr>
        <w:fldChar w:fldCharType="begin"/>
      </w:r>
      <w:r>
        <w:rPr>
          <w:szCs w:val="24"/>
        </w:rPr>
        <w:instrText xml:space="preserve"> REF _Ref184626140 \h </w:instrText>
      </w:r>
      <w:r>
        <w:rPr>
          <w:szCs w:val="24"/>
        </w:rPr>
      </w:r>
      <w:r>
        <w:rPr>
          <w:szCs w:val="24"/>
        </w:rPr>
        <w:fldChar w:fldCharType="separate"/>
      </w:r>
      <w:r>
        <w:t xml:space="preserve">Рисунок </w:t>
      </w:r>
      <w:r>
        <w:rPr>
          <w:noProof/>
        </w:rPr>
        <w:t>3</w:t>
      </w:r>
      <w:r>
        <w:rPr>
          <w:szCs w:val="24"/>
        </w:rPr>
        <w:fldChar w:fldCharType="end"/>
      </w:r>
      <w:r w:rsidRPr="00372402">
        <w:rPr>
          <w:szCs w:val="24"/>
        </w:rPr>
        <w:t>)</w:t>
      </w:r>
    </w:p>
    <w:p w14:paraId="1CD2FDE5" w14:textId="77777777" w:rsidR="00372402" w:rsidRPr="00372402" w:rsidRDefault="00372402" w:rsidP="00372402">
      <w:pPr>
        <w:rPr>
          <w:rFonts w:cs="Times New Roman"/>
          <w:szCs w:val="24"/>
        </w:rPr>
      </w:pPr>
    </w:p>
    <w:p w14:paraId="7D45B73C" w14:textId="6C710A9B" w:rsidR="00AF1027" w:rsidRDefault="00161FDF" w:rsidP="00AF1027">
      <w:pPr>
        <w:spacing w:line="360" w:lineRule="auto"/>
        <w:ind w:left="0"/>
        <w:rPr>
          <w:b/>
          <w:bCs/>
          <w:i/>
          <w:iCs/>
          <w:szCs w:val="24"/>
          <w:highlight w:val="yellow"/>
        </w:rPr>
      </w:pPr>
      <w:r>
        <w:rPr>
          <w:b/>
          <w:bCs/>
          <w:i/>
          <w:iCs/>
          <w:noProof/>
          <w:szCs w:val="24"/>
        </w:rPr>
        <w:drawing>
          <wp:inline distT="0" distB="0" distL="0" distR="0" wp14:anchorId="47B0D17F" wp14:editId="6D7CE630">
            <wp:extent cx="5311775" cy="3983689"/>
            <wp:effectExtent l="19050" t="19050" r="22225" b="17145"/>
            <wp:docPr id="978047089" name="Рисунок 4" descr="Изображение выглядит как карта, текст, снимок экран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7089" name="Рисунок 4" descr="Изображение выглядит как карта, текст, снимок экрана, атлас&#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3989" cy="3985349"/>
                    </a:xfrm>
                    <a:prstGeom prst="rect">
                      <a:avLst/>
                    </a:prstGeom>
                    <a:ln>
                      <a:solidFill>
                        <a:schemeClr val="tx1"/>
                      </a:solidFill>
                    </a:ln>
                  </pic:spPr>
                </pic:pic>
              </a:graphicData>
            </a:graphic>
          </wp:inline>
        </w:drawing>
      </w:r>
    </w:p>
    <w:p w14:paraId="4F74BA1A" w14:textId="125A4A34" w:rsidR="00AF1027" w:rsidRDefault="00AF1027" w:rsidP="00AF1027">
      <w:pPr>
        <w:pStyle w:val="a5"/>
      </w:pPr>
      <w:bookmarkStart w:id="32" w:name="_Ref184626140"/>
      <w:bookmarkStart w:id="33" w:name="_Toc184628426"/>
      <w:r>
        <w:t xml:space="preserve">Рисунок </w:t>
      </w:r>
      <w:r>
        <w:fldChar w:fldCharType="begin"/>
      </w:r>
      <w:r>
        <w:instrText xml:space="preserve"> SEQ Рисунок \* ARABIC </w:instrText>
      </w:r>
      <w:r>
        <w:fldChar w:fldCharType="separate"/>
      </w:r>
      <w:r w:rsidR="00161FDF">
        <w:rPr>
          <w:noProof/>
        </w:rPr>
        <w:t>3</w:t>
      </w:r>
      <w:r>
        <w:fldChar w:fldCharType="end"/>
      </w:r>
      <w:bookmarkEnd w:id="32"/>
      <w:r>
        <w:t xml:space="preserve"> – Схема гидрометеорологических постов района исследования</w:t>
      </w:r>
      <w:bookmarkEnd w:id="33"/>
    </w:p>
    <w:p w14:paraId="67508E54" w14:textId="77777777" w:rsidR="00AF1027" w:rsidRPr="00AF1027" w:rsidRDefault="00AF1027" w:rsidP="00AF1027">
      <w:pPr>
        <w:rPr>
          <w:highlight w:val="yellow"/>
          <w:lang w:eastAsia="ru-RU"/>
        </w:rPr>
      </w:pPr>
    </w:p>
    <w:p w14:paraId="008AEBA3" w14:textId="7FC0A7F9" w:rsidR="007063CF" w:rsidRDefault="00190067" w:rsidP="00190067">
      <w:pPr>
        <w:pStyle w:val="a5"/>
        <w:jc w:val="both"/>
        <w:rPr>
          <w:b/>
          <w:bCs w:val="0"/>
          <w:i/>
          <w:iCs/>
          <w:szCs w:val="24"/>
        </w:rPr>
      </w:pPr>
      <w:bookmarkStart w:id="34" w:name="_Toc184628441"/>
      <w:r>
        <w:t xml:space="preserve">Таблица </w:t>
      </w:r>
      <w:r>
        <w:fldChar w:fldCharType="begin"/>
      </w:r>
      <w:r>
        <w:instrText xml:space="preserve"> SEQ Таблица \* ARABIC </w:instrText>
      </w:r>
      <w:r>
        <w:fldChar w:fldCharType="separate"/>
      </w:r>
      <w:r w:rsidR="00383616">
        <w:rPr>
          <w:noProof/>
        </w:rPr>
        <w:t>3</w:t>
      </w:r>
      <w:r>
        <w:fldChar w:fldCharType="end"/>
      </w:r>
      <w:r>
        <w:t xml:space="preserve"> – Характеристики метеорологических станций</w:t>
      </w:r>
      <w:bookmarkEnd w:id="34"/>
      <w:r>
        <w:t xml:space="preserve"> </w:t>
      </w:r>
    </w:p>
    <w:tbl>
      <w:tblPr>
        <w:tblW w:w="0" w:type="auto"/>
        <w:jc w:val="center"/>
        <w:tblLook w:val="04A0" w:firstRow="1" w:lastRow="0" w:firstColumn="1" w:lastColumn="0" w:noHBand="0" w:noVBand="1"/>
      </w:tblPr>
      <w:tblGrid>
        <w:gridCol w:w="2207"/>
        <w:gridCol w:w="888"/>
        <w:gridCol w:w="1248"/>
        <w:gridCol w:w="4964"/>
      </w:tblGrid>
      <w:tr w:rsidR="00190067" w:rsidRPr="00190067" w14:paraId="4BA982B6" w14:textId="5DA020C7" w:rsidTr="00372402">
        <w:trPr>
          <w:trHeight w:val="3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E874A"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Станция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E8E565"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Номер</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B5206A"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Высота, м</w:t>
            </w:r>
          </w:p>
        </w:tc>
        <w:tc>
          <w:tcPr>
            <w:tcW w:w="0" w:type="auto"/>
            <w:tcBorders>
              <w:top w:val="single" w:sz="4" w:space="0" w:color="auto"/>
              <w:left w:val="nil"/>
              <w:bottom w:val="single" w:sz="4" w:space="0" w:color="auto"/>
              <w:right w:val="single" w:sz="4" w:space="0" w:color="auto"/>
            </w:tcBorders>
          </w:tcPr>
          <w:p w14:paraId="63166D8C" w14:textId="1DE5A701" w:rsidR="00190067" w:rsidRPr="00190067" w:rsidRDefault="00190067" w:rsidP="00190067">
            <w:pPr>
              <w:ind w:left="0"/>
              <w:jc w:val="left"/>
              <w:rPr>
                <w:rFonts w:eastAsia="Times New Roman" w:cs="Times New Roman"/>
                <w:color w:val="000000"/>
                <w:kern w:val="0"/>
                <w:szCs w:val="24"/>
                <w:lang w:eastAsia="ru-RU"/>
                <w14:ligatures w14:val="none"/>
              </w:rPr>
            </w:pPr>
            <w:r>
              <w:rPr>
                <w:rFonts w:eastAsia="Times New Roman" w:cs="Times New Roman"/>
                <w:color w:val="000000"/>
                <w:kern w:val="0"/>
                <w:szCs w:val="24"/>
                <w:lang w:eastAsia="ru-RU"/>
                <w14:ligatures w14:val="none"/>
              </w:rPr>
              <w:t xml:space="preserve">Средняя многолетняя температура </w:t>
            </w:r>
            <w:r w:rsidRPr="00190067">
              <w:rPr>
                <w:rFonts w:eastAsia="Times New Roman" w:cs="Times New Roman"/>
                <w:color w:val="000000"/>
                <w:kern w:val="0"/>
                <w:szCs w:val="24"/>
                <w:lang w:eastAsia="ru-RU"/>
                <w14:ligatures w14:val="none"/>
              </w:rPr>
              <w:t xml:space="preserve">воздуха, </w:t>
            </w:r>
            <m:oMath>
              <m:r>
                <w:rPr>
                  <w:rFonts w:ascii="Cambria Math" w:eastAsia="Times New Roman" w:hAnsi="Cambria Math" w:cs="Times New Roman"/>
                  <w:color w:val="000000"/>
                  <w:kern w:val="0"/>
                  <w:szCs w:val="24"/>
                  <w:lang w:eastAsia="ru-RU"/>
                  <w14:ligatures w14:val="none"/>
                </w:rPr>
                <m:t>℃</m:t>
              </m:r>
            </m:oMath>
          </w:p>
        </w:tc>
      </w:tr>
      <w:tr w:rsidR="00190067" w:rsidRPr="00190067" w14:paraId="5E5B8F8F" w14:textId="6E758C57" w:rsidTr="00372402">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851DD" w14:textId="18FA6B06" w:rsidR="00190067" w:rsidRPr="00190067" w:rsidRDefault="00372402" w:rsidP="00190067">
            <w:pPr>
              <w:ind w:left="0"/>
              <w:jc w:val="left"/>
              <w:rPr>
                <w:rFonts w:eastAsia="Times New Roman" w:cs="Times New Roman"/>
                <w:color w:val="000000"/>
                <w:kern w:val="0"/>
                <w:szCs w:val="24"/>
                <w:lang w:eastAsia="ru-RU"/>
                <w14:ligatures w14:val="none"/>
              </w:rPr>
            </w:pPr>
            <w:r>
              <w:rPr>
                <w:rFonts w:eastAsia="Times New Roman" w:cs="Times New Roman"/>
                <w:color w:val="000000"/>
                <w:kern w:val="0"/>
                <w:szCs w:val="24"/>
                <w:lang w:eastAsia="ru-RU"/>
                <w14:ligatures w14:val="none"/>
              </w:rPr>
              <w:t>Колымская (КВБС)</w:t>
            </w:r>
          </w:p>
        </w:tc>
        <w:tc>
          <w:tcPr>
            <w:tcW w:w="0" w:type="auto"/>
            <w:tcBorders>
              <w:top w:val="nil"/>
              <w:left w:val="nil"/>
              <w:bottom w:val="single" w:sz="4" w:space="0" w:color="auto"/>
              <w:right w:val="single" w:sz="4" w:space="0" w:color="auto"/>
            </w:tcBorders>
            <w:shd w:val="clear" w:color="auto" w:fill="auto"/>
            <w:noWrap/>
            <w:vAlign w:val="bottom"/>
            <w:hideMark/>
          </w:tcPr>
          <w:p w14:paraId="77396BA4"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70E3630B" w14:textId="2802506F"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8</w:t>
            </w:r>
            <w:r w:rsidR="00372402">
              <w:rPr>
                <w:rFonts w:eastAsia="Times New Roman" w:cs="Times New Roman"/>
                <w:color w:val="000000"/>
                <w:kern w:val="0"/>
                <w:szCs w:val="24"/>
                <w:lang w:eastAsia="ru-RU"/>
                <w14:ligatures w14:val="none"/>
              </w:rPr>
              <w:t>48</w:t>
            </w:r>
          </w:p>
        </w:tc>
        <w:tc>
          <w:tcPr>
            <w:tcW w:w="0" w:type="auto"/>
            <w:tcBorders>
              <w:top w:val="nil"/>
              <w:left w:val="nil"/>
              <w:bottom w:val="single" w:sz="4" w:space="0" w:color="auto"/>
              <w:right w:val="single" w:sz="4" w:space="0" w:color="auto"/>
            </w:tcBorders>
          </w:tcPr>
          <w:p w14:paraId="2E95E8CE" w14:textId="1C74A67A" w:rsidR="00190067" w:rsidRPr="00372402" w:rsidRDefault="00372402" w:rsidP="00372402">
            <w:pPr>
              <w:ind w:left="0"/>
              <w:rPr>
                <w:rFonts w:eastAsia="Times New Roman" w:cs="Times New Roman"/>
                <w:color w:val="000000"/>
                <w:kern w:val="0"/>
                <w:szCs w:val="24"/>
                <w:lang w:eastAsia="ru-RU"/>
                <w14:ligatures w14:val="none"/>
              </w:rPr>
            </w:pPr>
            <w:r w:rsidRPr="00372402">
              <w:rPr>
                <w:rFonts w:eastAsia="Times New Roman" w:cs="Times New Roman"/>
                <w:color w:val="000000"/>
                <w:kern w:val="0"/>
                <w:szCs w:val="24"/>
                <w:lang w:eastAsia="ru-RU"/>
                <w14:ligatures w14:val="none"/>
              </w:rPr>
              <w:t>-11.2</w:t>
            </w:r>
          </w:p>
        </w:tc>
      </w:tr>
      <w:tr w:rsidR="00190067" w:rsidRPr="00190067" w14:paraId="5A325D74" w14:textId="481102C6" w:rsidTr="00372402">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F56CF"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Сусуман</w:t>
            </w:r>
          </w:p>
        </w:tc>
        <w:tc>
          <w:tcPr>
            <w:tcW w:w="0" w:type="auto"/>
            <w:tcBorders>
              <w:top w:val="nil"/>
              <w:left w:val="nil"/>
              <w:bottom w:val="single" w:sz="4" w:space="0" w:color="auto"/>
              <w:right w:val="single" w:sz="4" w:space="0" w:color="auto"/>
            </w:tcBorders>
            <w:shd w:val="clear" w:color="auto" w:fill="auto"/>
            <w:noWrap/>
            <w:vAlign w:val="bottom"/>
            <w:hideMark/>
          </w:tcPr>
          <w:p w14:paraId="70D238AF"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24790</w:t>
            </w:r>
          </w:p>
        </w:tc>
        <w:tc>
          <w:tcPr>
            <w:tcW w:w="0" w:type="auto"/>
            <w:tcBorders>
              <w:top w:val="nil"/>
              <w:left w:val="nil"/>
              <w:bottom w:val="single" w:sz="4" w:space="0" w:color="auto"/>
              <w:right w:val="single" w:sz="4" w:space="0" w:color="auto"/>
            </w:tcBorders>
            <w:shd w:val="clear" w:color="auto" w:fill="auto"/>
            <w:noWrap/>
            <w:vAlign w:val="bottom"/>
            <w:hideMark/>
          </w:tcPr>
          <w:p w14:paraId="4BD58A95"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649</w:t>
            </w:r>
          </w:p>
        </w:tc>
        <w:tc>
          <w:tcPr>
            <w:tcW w:w="0" w:type="auto"/>
            <w:tcBorders>
              <w:top w:val="nil"/>
              <w:left w:val="nil"/>
              <w:bottom w:val="single" w:sz="4" w:space="0" w:color="auto"/>
              <w:right w:val="single" w:sz="4" w:space="0" w:color="auto"/>
            </w:tcBorders>
          </w:tcPr>
          <w:p w14:paraId="4FA43AE6" w14:textId="42234680" w:rsidR="00190067" w:rsidRPr="00372402" w:rsidRDefault="00190067" w:rsidP="00372402">
            <w:pPr>
              <w:ind w:left="0"/>
              <w:rPr>
                <w:rFonts w:eastAsia="Times New Roman" w:cs="Times New Roman"/>
                <w:color w:val="000000"/>
                <w:kern w:val="0"/>
                <w:szCs w:val="24"/>
                <w:lang w:eastAsia="ru-RU"/>
                <w14:ligatures w14:val="none"/>
              </w:rPr>
            </w:pPr>
            <w:r w:rsidRPr="00372402">
              <w:rPr>
                <w:rStyle w:val="ezkurwreuab5ozgtqnkl"/>
                <w:color w:val="000000"/>
              </w:rPr>
              <w:t>-12.5</w:t>
            </w:r>
          </w:p>
        </w:tc>
      </w:tr>
      <w:tr w:rsidR="00190067" w:rsidRPr="00190067" w14:paraId="65ABCE95" w14:textId="6A7462A4" w:rsidTr="00372402">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8177C"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Усть-Омчуг</w:t>
            </w:r>
          </w:p>
        </w:tc>
        <w:tc>
          <w:tcPr>
            <w:tcW w:w="0" w:type="auto"/>
            <w:tcBorders>
              <w:top w:val="nil"/>
              <w:left w:val="nil"/>
              <w:bottom w:val="single" w:sz="4" w:space="0" w:color="auto"/>
              <w:right w:val="single" w:sz="4" w:space="0" w:color="auto"/>
            </w:tcBorders>
            <w:shd w:val="clear" w:color="auto" w:fill="auto"/>
            <w:noWrap/>
            <w:vAlign w:val="bottom"/>
            <w:hideMark/>
          </w:tcPr>
          <w:p w14:paraId="57E9E2E9"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24898</w:t>
            </w:r>
          </w:p>
        </w:tc>
        <w:tc>
          <w:tcPr>
            <w:tcW w:w="0" w:type="auto"/>
            <w:tcBorders>
              <w:top w:val="nil"/>
              <w:left w:val="nil"/>
              <w:bottom w:val="single" w:sz="4" w:space="0" w:color="auto"/>
              <w:right w:val="single" w:sz="4" w:space="0" w:color="auto"/>
            </w:tcBorders>
            <w:shd w:val="clear" w:color="auto" w:fill="auto"/>
            <w:noWrap/>
            <w:vAlign w:val="bottom"/>
            <w:hideMark/>
          </w:tcPr>
          <w:p w14:paraId="42B2EFF1"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576</w:t>
            </w:r>
          </w:p>
        </w:tc>
        <w:tc>
          <w:tcPr>
            <w:tcW w:w="0" w:type="auto"/>
            <w:tcBorders>
              <w:top w:val="nil"/>
              <w:left w:val="nil"/>
              <w:bottom w:val="single" w:sz="4" w:space="0" w:color="auto"/>
              <w:right w:val="single" w:sz="4" w:space="0" w:color="auto"/>
            </w:tcBorders>
          </w:tcPr>
          <w:p w14:paraId="0DF92CA9" w14:textId="75695DE9" w:rsidR="00190067" w:rsidRPr="00372402" w:rsidRDefault="00190067" w:rsidP="00372402">
            <w:pPr>
              <w:ind w:left="0"/>
              <w:rPr>
                <w:rFonts w:eastAsia="Times New Roman" w:cs="Times New Roman"/>
                <w:color w:val="000000"/>
                <w:kern w:val="0"/>
                <w:szCs w:val="24"/>
                <w:lang w:eastAsia="ru-RU"/>
                <w14:ligatures w14:val="none"/>
              </w:rPr>
            </w:pPr>
            <w:r w:rsidRPr="00372402">
              <w:rPr>
                <w:rStyle w:val="ezkurwreuab5ozgtqnkl"/>
                <w:color w:val="000000"/>
              </w:rPr>
              <w:t>-9.8</w:t>
            </w:r>
          </w:p>
        </w:tc>
      </w:tr>
      <w:tr w:rsidR="00190067" w:rsidRPr="00190067" w14:paraId="11B1E301" w14:textId="2B330545" w:rsidTr="00372402">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2128C3" w14:textId="77777777" w:rsidR="00190067" w:rsidRPr="00190067" w:rsidRDefault="00190067" w:rsidP="00190067">
            <w:pPr>
              <w:ind w:left="0"/>
              <w:jc w:val="left"/>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Мадаун</w:t>
            </w:r>
          </w:p>
        </w:tc>
        <w:tc>
          <w:tcPr>
            <w:tcW w:w="0" w:type="auto"/>
            <w:tcBorders>
              <w:top w:val="nil"/>
              <w:left w:val="nil"/>
              <w:bottom w:val="single" w:sz="4" w:space="0" w:color="auto"/>
              <w:right w:val="single" w:sz="4" w:space="0" w:color="auto"/>
            </w:tcBorders>
            <w:shd w:val="clear" w:color="auto" w:fill="auto"/>
            <w:noWrap/>
            <w:vAlign w:val="bottom"/>
            <w:hideMark/>
          </w:tcPr>
          <w:p w14:paraId="12257345"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25904</w:t>
            </w:r>
          </w:p>
        </w:tc>
        <w:tc>
          <w:tcPr>
            <w:tcW w:w="0" w:type="auto"/>
            <w:tcBorders>
              <w:top w:val="nil"/>
              <w:left w:val="nil"/>
              <w:bottom w:val="single" w:sz="4" w:space="0" w:color="auto"/>
              <w:right w:val="single" w:sz="4" w:space="0" w:color="auto"/>
            </w:tcBorders>
            <w:shd w:val="clear" w:color="auto" w:fill="auto"/>
            <w:noWrap/>
            <w:vAlign w:val="bottom"/>
            <w:hideMark/>
          </w:tcPr>
          <w:p w14:paraId="41C3DAE9" w14:textId="77777777" w:rsidR="00190067" w:rsidRPr="00190067" w:rsidRDefault="00190067" w:rsidP="00372402">
            <w:pPr>
              <w:ind w:left="0"/>
              <w:rPr>
                <w:rFonts w:eastAsia="Times New Roman" w:cs="Times New Roman"/>
                <w:color w:val="000000"/>
                <w:kern w:val="0"/>
                <w:szCs w:val="24"/>
                <w:lang w:eastAsia="ru-RU"/>
                <w14:ligatures w14:val="none"/>
              </w:rPr>
            </w:pPr>
            <w:r w:rsidRPr="00190067">
              <w:rPr>
                <w:rFonts w:eastAsia="Times New Roman" w:cs="Times New Roman"/>
                <w:color w:val="000000"/>
                <w:kern w:val="0"/>
                <w:szCs w:val="24"/>
                <w:lang w:eastAsia="ru-RU"/>
                <w14:ligatures w14:val="none"/>
              </w:rPr>
              <w:t>523</w:t>
            </w:r>
          </w:p>
        </w:tc>
        <w:tc>
          <w:tcPr>
            <w:tcW w:w="0" w:type="auto"/>
            <w:tcBorders>
              <w:top w:val="nil"/>
              <w:left w:val="nil"/>
              <w:bottom w:val="single" w:sz="4" w:space="0" w:color="auto"/>
              <w:right w:val="single" w:sz="4" w:space="0" w:color="auto"/>
            </w:tcBorders>
          </w:tcPr>
          <w:p w14:paraId="5F5DF28B" w14:textId="6644BAAA" w:rsidR="00190067" w:rsidRPr="00372402" w:rsidRDefault="00190067" w:rsidP="00372402">
            <w:pPr>
              <w:ind w:left="0"/>
              <w:rPr>
                <w:rFonts w:eastAsia="Times New Roman" w:cs="Times New Roman"/>
                <w:color w:val="000000"/>
                <w:kern w:val="0"/>
                <w:szCs w:val="24"/>
                <w:lang w:eastAsia="ru-RU"/>
                <w14:ligatures w14:val="none"/>
              </w:rPr>
            </w:pPr>
            <w:r w:rsidRPr="00372402">
              <w:rPr>
                <w:rStyle w:val="ezkurwreuab5ozgtqnkl"/>
                <w:color w:val="000000"/>
              </w:rPr>
              <w:t>-8.6</w:t>
            </w:r>
          </w:p>
        </w:tc>
      </w:tr>
    </w:tbl>
    <w:p w14:paraId="7673E132" w14:textId="77777777" w:rsidR="00190067" w:rsidRPr="00857241" w:rsidRDefault="00190067" w:rsidP="00857241">
      <w:pPr>
        <w:spacing w:line="360" w:lineRule="auto"/>
        <w:ind w:left="0" w:firstLine="709"/>
        <w:jc w:val="left"/>
        <w:rPr>
          <w:b/>
          <w:bCs/>
          <w:i/>
          <w:iCs/>
          <w:szCs w:val="24"/>
        </w:rPr>
      </w:pPr>
    </w:p>
    <w:p w14:paraId="318089F4" w14:textId="1FE314A4" w:rsidR="007063CF" w:rsidRPr="007063CF" w:rsidRDefault="007063CF" w:rsidP="00857241">
      <w:pPr>
        <w:spacing w:line="360" w:lineRule="auto"/>
        <w:ind w:left="0" w:firstLine="708"/>
        <w:jc w:val="both"/>
        <w:rPr>
          <w:rFonts w:cs="Times New Roman"/>
          <w:szCs w:val="24"/>
        </w:rPr>
      </w:pPr>
      <w:r>
        <w:rPr>
          <w:rFonts w:cs="Times New Roman"/>
          <w:szCs w:val="24"/>
        </w:rPr>
        <w:t>Со</w:t>
      </w:r>
      <w:r w:rsidRPr="00D31FEA">
        <w:rPr>
          <w:rFonts w:cs="Times New Roman"/>
          <w:szCs w:val="24"/>
        </w:rPr>
        <w:t xml:space="preserve">кращение </w:t>
      </w:r>
      <w:r>
        <w:rPr>
          <w:rFonts w:cs="Times New Roman"/>
          <w:szCs w:val="24"/>
        </w:rPr>
        <w:t>метеорологической сети пр</w:t>
      </w:r>
      <w:r w:rsidRPr="00D31FEA">
        <w:rPr>
          <w:rFonts w:cs="Times New Roman"/>
          <w:szCs w:val="24"/>
        </w:rPr>
        <w:t xml:space="preserve">иводит </w:t>
      </w:r>
      <w:r>
        <w:rPr>
          <w:rFonts w:cs="Times New Roman"/>
          <w:szCs w:val="24"/>
        </w:rPr>
        <w:t>к</w:t>
      </w:r>
      <w:r w:rsidRPr="00D31FEA">
        <w:rPr>
          <w:rFonts w:cs="Times New Roman"/>
          <w:szCs w:val="24"/>
        </w:rPr>
        <w:t xml:space="preserve"> неопределенност</w:t>
      </w:r>
      <w:r>
        <w:rPr>
          <w:rFonts w:cs="Times New Roman"/>
          <w:szCs w:val="24"/>
        </w:rPr>
        <w:t xml:space="preserve">и метеорологических прогнозов. На примере </w:t>
      </w:r>
      <w:r w:rsidRPr="007063CF">
        <w:rPr>
          <w:rFonts w:cs="Times New Roman"/>
          <w:szCs w:val="24"/>
        </w:rPr>
        <w:t xml:space="preserve">данных метеорологических </w:t>
      </w:r>
      <w:r>
        <w:rPr>
          <w:rFonts w:cs="Times New Roman"/>
          <w:szCs w:val="24"/>
        </w:rPr>
        <w:t>наблюдений</w:t>
      </w:r>
      <w:r w:rsidRPr="007063CF">
        <w:rPr>
          <w:rFonts w:cs="Times New Roman"/>
          <w:szCs w:val="24"/>
        </w:rPr>
        <w:t>,</w:t>
      </w:r>
      <w:r>
        <w:rPr>
          <w:rFonts w:cs="Times New Roman"/>
          <w:szCs w:val="24"/>
        </w:rPr>
        <w:t xml:space="preserve"> полученных авторами этой записки </w:t>
      </w:r>
      <w:r w:rsidRPr="007063CF">
        <w:rPr>
          <w:rFonts w:cs="Times New Roman"/>
          <w:szCs w:val="24"/>
        </w:rPr>
        <w:t>в бассейне р. Анмангында</w:t>
      </w:r>
      <w:r>
        <w:rPr>
          <w:rFonts w:cs="Times New Roman"/>
          <w:szCs w:val="24"/>
        </w:rPr>
        <w:t>,</w:t>
      </w:r>
      <w:r w:rsidRPr="007063CF">
        <w:rPr>
          <w:rFonts w:cs="Times New Roman"/>
          <w:szCs w:val="24"/>
        </w:rPr>
        <w:t xml:space="preserve"> и </w:t>
      </w:r>
      <w:r>
        <w:rPr>
          <w:rFonts w:cs="Times New Roman"/>
          <w:szCs w:val="24"/>
        </w:rPr>
        <w:t xml:space="preserve">данных </w:t>
      </w:r>
      <w:r w:rsidRPr="007063CF">
        <w:rPr>
          <w:rFonts w:cs="Times New Roman"/>
          <w:szCs w:val="24"/>
        </w:rPr>
        <w:t>м/с Усть-Омчуг</w:t>
      </w:r>
      <w:r>
        <w:rPr>
          <w:rFonts w:cs="Times New Roman"/>
          <w:szCs w:val="24"/>
        </w:rPr>
        <w:t xml:space="preserve"> </w:t>
      </w:r>
      <w:r w:rsidRPr="007063CF">
        <w:rPr>
          <w:rFonts w:cs="Times New Roman"/>
          <w:szCs w:val="24"/>
        </w:rPr>
        <w:t xml:space="preserve">было проведено сравнение </w:t>
      </w:r>
      <w:r>
        <w:rPr>
          <w:rFonts w:cs="Times New Roman"/>
          <w:szCs w:val="24"/>
        </w:rPr>
        <w:t xml:space="preserve">суточных </w:t>
      </w:r>
      <w:r w:rsidR="00A62F4B">
        <w:rPr>
          <w:rFonts w:cs="Times New Roman"/>
          <w:szCs w:val="24"/>
        </w:rPr>
        <w:t xml:space="preserve">величин </w:t>
      </w:r>
      <w:r w:rsidR="00A62F4B" w:rsidRPr="007063CF">
        <w:rPr>
          <w:rFonts w:cs="Times New Roman"/>
          <w:szCs w:val="24"/>
        </w:rPr>
        <w:t>осадков</w:t>
      </w:r>
      <w:r w:rsidRPr="007063CF">
        <w:rPr>
          <w:rFonts w:cs="Times New Roman"/>
          <w:szCs w:val="24"/>
        </w:rPr>
        <w:t xml:space="preserve"> при условии, что хотя бы на одной станции выпало 10 или более мм. Было установлено, что в условиях горной местности осадки выпадают неравномерно. В пос. Усть-Омчуг может выпадать на 16 мм больше или на 33 мм меньше, чем в горах в одну и ту же дату. Так, в июле 2023 г. вдоль Тенькинской </w:t>
      </w:r>
      <w:r w:rsidRPr="007063CF">
        <w:rPr>
          <w:rFonts w:cs="Times New Roman"/>
          <w:szCs w:val="24"/>
        </w:rPr>
        <w:lastRenderedPageBreak/>
        <w:t xml:space="preserve">трассы на 137-159 км за двое суток выпало от 45 до 70 мм, в то время как в поселке – </w:t>
      </w:r>
      <w:r>
        <w:rPr>
          <w:rFonts w:cs="Times New Roman"/>
          <w:szCs w:val="24"/>
        </w:rPr>
        <w:t xml:space="preserve">всего </w:t>
      </w:r>
      <w:r w:rsidRPr="007063CF">
        <w:rPr>
          <w:rFonts w:cs="Times New Roman"/>
          <w:szCs w:val="24"/>
        </w:rPr>
        <w:t>10 мм. Обратная ситуация наблюдалась в середине сентября 2024 г. – в поселке выпало 26 мм, а на 155 км только 10 мм</w:t>
      </w:r>
      <w:r w:rsidR="00CF6CC1">
        <w:rPr>
          <w:rFonts w:cs="Times New Roman"/>
          <w:szCs w:val="24"/>
        </w:rPr>
        <w:t xml:space="preserve"> (</w:t>
      </w:r>
      <w:r w:rsidR="00CF6CC1">
        <w:rPr>
          <w:rFonts w:cs="Times New Roman"/>
          <w:szCs w:val="24"/>
        </w:rPr>
        <w:fldChar w:fldCharType="begin"/>
      </w:r>
      <w:r w:rsidR="00CF6CC1">
        <w:rPr>
          <w:rFonts w:cs="Times New Roman"/>
          <w:szCs w:val="24"/>
        </w:rPr>
        <w:instrText xml:space="preserve"> REF _Ref184589605 \h </w:instrText>
      </w:r>
      <w:r w:rsidR="00CF6CC1">
        <w:rPr>
          <w:rFonts w:cs="Times New Roman"/>
          <w:szCs w:val="24"/>
        </w:rPr>
      </w:r>
      <w:r w:rsidR="00CF6CC1">
        <w:rPr>
          <w:rFonts w:cs="Times New Roman"/>
          <w:szCs w:val="24"/>
        </w:rPr>
        <w:fldChar w:fldCharType="separate"/>
      </w:r>
      <w:r w:rsidR="00CF6CC1">
        <w:t xml:space="preserve">Рисунок </w:t>
      </w:r>
      <w:r w:rsidR="00CF6CC1">
        <w:rPr>
          <w:noProof/>
        </w:rPr>
        <w:t>4</w:t>
      </w:r>
      <w:r w:rsidR="00CF6CC1">
        <w:rPr>
          <w:rFonts w:cs="Times New Roman"/>
          <w:szCs w:val="24"/>
        </w:rPr>
        <w:fldChar w:fldCharType="end"/>
      </w:r>
      <w:r w:rsidR="00CF6CC1">
        <w:rPr>
          <w:rFonts w:cs="Times New Roman"/>
          <w:szCs w:val="24"/>
        </w:rPr>
        <w:t>)</w:t>
      </w:r>
      <w:r w:rsidRPr="007063CF">
        <w:rPr>
          <w:rFonts w:cs="Times New Roman"/>
          <w:szCs w:val="24"/>
        </w:rPr>
        <w:t>.</w:t>
      </w:r>
    </w:p>
    <w:p w14:paraId="2B3915DB" w14:textId="77777777" w:rsidR="007063CF" w:rsidRDefault="007063CF" w:rsidP="007063CF">
      <w:pPr>
        <w:spacing w:line="360" w:lineRule="auto"/>
        <w:ind w:left="0"/>
      </w:pPr>
      <w:r>
        <w:rPr>
          <w:noProof/>
        </w:rPr>
        <w:drawing>
          <wp:inline distT="0" distB="0" distL="0" distR="0" wp14:anchorId="7F7C2CD6" wp14:editId="59D11BA8">
            <wp:extent cx="5644307" cy="2451100"/>
            <wp:effectExtent l="0" t="0" r="0" b="6350"/>
            <wp:docPr id="606206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606" cy="2452533"/>
                    </a:xfrm>
                    <a:prstGeom prst="rect">
                      <a:avLst/>
                    </a:prstGeom>
                    <a:noFill/>
                  </pic:spPr>
                </pic:pic>
              </a:graphicData>
            </a:graphic>
          </wp:inline>
        </w:drawing>
      </w:r>
    </w:p>
    <w:p w14:paraId="48083F96" w14:textId="3F2DF11B" w:rsidR="007063CF" w:rsidRDefault="00857241" w:rsidP="00857241">
      <w:pPr>
        <w:pStyle w:val="a5"/>
      </w:pPr>
      <w:bookmarkStart w:id="35" w:name="_Ref184589605"/>
      <w:bookmarkStart w:id="36" w:name="_Toc184579893"/>
      <w:bookmarkStart w:id="37" w:name="_Toc184579951"/>
      <w:bookmarkStart w:id="38" w:name="_Toc184580109"/>
      <w:bookmarkStart w:id="39" w:name="_Toc184628427"/>
      <w:r>
        <w:t xml:space="preserve">Рисунок </w:t>
      </w:r>
      <w:r>
        <w:fldChar w:fldCharType="begin"/>
      </w:r>
      <w:r>
        <w:instrText xml:space="preserve"> SEQ Рисунок \* ARABIC </w:instrText>
      </w:r>
      <w:r>
        <w:fldChar w:fldCharType="separate"/>
      </w:r>
      <w:r w:rsidR="00161FDF">
        <w:rPr>
          <w:noProof/>
        </w:rPr>
        <w:t>4</w:t>
      </w:r>
      <w:r>
        <w:fldChar w:fldCharType="end"/>
      </w:r>
      <w:bookmarkEnd w:id="35"/>
      <w:r>
        <w:t xml:space="preserve"> – </w:t>
      </w:r>
      <w:r w:rsidR="007063CF">
        <w:t>Сравнение осадков по данным метеорологических станций</w:t>
      </w:r>
      <w:bookmarkEnd w:id="36"/>
      <w:bookmarkEnd w:id="37"/>
      <w:bookmarkEnd w:id="38"/>
      <w:bookmarkEnd w:id="39"/>
    </w:p>
    <w:p w14:paraId="17748F23" w14:textId="77777777" w:rsidR="007063CF" w:rsidRDefault="007063CF" w:rsidP="00857241">
      <w:pPr>
        <w:spacing w:line="360" w:lineRule="auto"/>
        <w:ind w:left="708"/>
        <w:rPr>
          <w:b/>
          <w:bCs/>
          <w:i/>
          <w:iCs/>
          <w:szCs w:val="24"/>
        </w:rPr>
      </w:pPr>
    </w:p>
    <w:p w14:paraId="47B8AC25" w14:textId="7611AB96" w:rsidR="003670EC" w:rsidRDefault="00D01F55" w:rsidP="001647F3">
      <w:pPr>
        <w:pStyle w:val="001"/>
        <w:numPr>
          <w:ilvl w:val="1"/>
          <w:numId w:val="52"/>
        </w:numPr>
      </w:pPr>
      <w:bookmarkStart w:id="40" w:name="_Toc184580748"/>
      <w:bookmarkStart w:id="41" w:name="_Toc184627330"/>
      <w:r>
        <w:t>Научные стационары</w:t>
      </w:r>
      <w:bookmarkEnd w:id="40"/>
      <w:bookmarkEnd w:id="41"/>
    </w:p>
    <w:p w14:paraId="4D9D46F5" w14:textId="3AE43DC7" w:rsidR="00D01F55" w:rsidRDefault="00D01F55" w:rsidP="00857241">
      <w:pPr>
        <w:spacing w:line="360" w:lineRule="auto"/>
        <w:ind w:left="0" w:firstLine="709"/>
        <w:jc w:val="both"/>
        <w:rPr>
          <w:szCs w:val="24"/>
        </w:rPr>
      </w:pPr>
      <w:r w:rsidRPr="00D01F55">
        <w:rPr>
          <w:szCs w:val="24"/>
        </w:rPr>
        <w:t xml:space="preserve">Наиболее подробное изучение </w:t>
      </w:r>
      <w:r>
        <w:rPr>
          <w:szCs w:val="24"/>
        </w:rPr>
        <w:t xml:space="preserve">гидрологического режима и </w:t>
      </w:r>
      <w:r w:rsidRPr="00D01F55">
        <w:rPr>
          <w:szCs w:val="24"/>
        </w:rPr>
        <w:t xml:space="preserve">водных ресурсов </w:t>
      </w:r>
      <w:r>
        <w:rPr>
          <w:szCs w:val="24"/>
        </w:rPr>
        <w:t xml:space="preserve">горной криолитозоны России проводилось в советское время на территории Тенькинского муниципального округа. </w:t>
      </w:r>
      <w:r w:rsidRPr="00D01F55">
        <w:rPr>
          <w:szCs w:val="24"/>
        </w:rPr>
        <w:t>С 1948 по 1997 гг. в верховье р. Колымы функционировала Колымская водно-балансовая станция (КВБС)</w:t>
      </w:r>
      <w:r>
        <w:rPr>
          <w:szCs w:val="24"/>
        </w:rPr>
        <w:t>, 323 км Тенькинской трассы</w:t>
      </w:r>
      <w:r w:rsidRPr="00D01F55">
        <w:rPr>
          <w:szCs w:val="24"/>
        </w:rPr>
        <w:t xml:space="preserve">. В период работы КВБС накоплен огромный материал гидрометеорологических и специальных наблюдений, характеризующие природные условия и процессы, происходящие в зоне распространения многолетней мерзлоты. </w:t>
      </w:r>
      <w:r w:rsidRPr="00857241">
        <w:rPr>
          <w:szCs w:val="24"/>
        </w:rPr>
        <w:t xml:space="preserve">В период с 1962 г. по 1991 г. специальные наблюдения также проводились на </w:t>
      </w:r>
      <w:r w:rsidR="006773A8" w:rsidRPr="006773A8">
        <w:rPr>
          <w:szCs w:val="24"/>
        </w:rPr>
        <w:t>Анмангындинской</w:t>
      </w:r>
      <w:r w:rsidRPr="00857241">
        <w:rPr>
          <w:szCs w:val="24"/>
        </w:rPr>
        <w:t xml:space="preserve"> наледи</w:t>
      </w:r>
      <w:r>
        <w:rPr>
          <w:szCs w:val="24"/>
        </w:rPr>
        <w:t xml:space="preserve"> (30 км от пос. Усть-Омчуг)</w:t>
      </w:r>
      <w:r w:rsidRPr="00857241">
        <w:rPr>
          <w:szCs w:val="24"/>
        </w:rPr>
        <w:t>.</w:t>
      </w:r>
      <w:r>
        <w:rPr>
          <w:szCs w:val="24"/>
        </w:rPr>
        <w:t xml:space="preserve"> Оба стационара находились в репрезентативных для Северо-Востока условиях горной криолитозоны. Поэтому подученные на стационарах данные использовались для установления закономерностей процессов формирования стока, обобщались для значительны по площади территорий.</w:t>
      </w:r>
    </w:p>
    <w:p w14:paraId="1498FFF8" w14:textId="581F260D" w:rsidR="00DB2C36" w:rsidRPr="00857241" w:rsidRDefault="00D01F55" w:rsidP="00CF6CC1">
      <w:pPr>
        <w:spacing w:line="360" w:lineRule="auto"/>
        <w:ind w:left="0" w:firstLine="709"/>
        <w:jc w:val="both"/>
        <w:rPr>
          <w:szCs w:val="24"/>
        </w:rPr>
      </w:pPr>
      <w:r w:rsidRPr="00D01F55">
        <w:rPr>
          <w:szCs w:val="24"/>
        </w:rPr>
        <w:t xml:space="preserve">По материалам </w:t>
      </w:r>
      <w:r>
        <w:rPr>
          <w:szCs w:val="24"/>
        </w:rPr>
        <w:t xml:space="preserve">стационаров </w:t>
      </w:r>
      <w:r w:rsidRPr="00D01F55">
        <w:rPr>
          <w:szCs w:val="24"/>
        </w:rPr>
        <w:t xml:space="preserve">были изучены особенности формирования водного баланса </w:t>
      </w:r>
      <w:r w:rsidR="00BB38C1">
        <w:rPr>
          <w:szCs w:val="24"/>
        </w:rPr>
        <w:t>[</w:t>
      </w:r>
      <w:r w:rsidR="001871B7">
        <w:rPr>
          <w:szCs w:val="24"/>
        </w:rPr>
        <w:t>7</w:t>
      </w:r>
      <w:r w:rsidR="00BB38C1">
        <w:rPr>
          <w:szCs w:val="24"/>
        </w:rPr>
        <w:t xml:space="preserve"> –</w:t>
      </w:r>
      <w:r w:rsidR="001871B7">
        <w:rPr>
          <w:szCs w:val="24"/>
        </w:rPr>
        <w:t>9</w:t>
      </w:r>
      <w:r w:rsidR="00BB38C1">
        <w:rPr>
          <w:szCs w:val="24"/>
        </w:rPr>
        <w:t>]</w:t>
      </w:r>
      <w:r w:rsidRPr="00D01F55">
        <w:rPr>
          <w:szCs w:val="24"/>
        </w:rPr>
        <w:t>, максимального стока и стока весеннего половодья малых рек криолитозоны</w:t>
      </w:r>
      <w:r w:rsidR="00BB38C1">
        <w:rPr>
          <w:szCs w:val="24"/>
        </w:rPr>
        <w:t xml:space="preserve"> [1</w:t>
      </w:r>
      <w:r w:rsidR="001871B7">
        <w:rPr>
          <w:szCs w:val="24"/>
        </w:rPr>
        <w:t>0</w:t>
      </w:r>
      <w:r w:rsidR="00BB38C1">
        <w:rPr>
          <w:szCs w:val="24"/>
        </w:rPr>
        <w:t>]</w:t>
      </w:r>
      <w:r w:rsidRPr="00D01F55">
        <w:rPr>
          <w:szCs w:val="24"/>
        </w:rPr>
        <w:t>, их подземного питания</w:t>
      </w:r>
      <w:r w:rsidR="00BB38C1">
        <w:rPr>
          <w:szCs w:val="24"/>
        </w:rPr>
        <w:t xml:space="preserve"> [1</w:t>
      </w:r>
      <w:r w:rsidR="001871B7">
        <w:rPr>
          <w:szCs w:val="24"/>
        </w:rPr>
        <w:t>1</w:t>
      </w:r>
      <w:r w:rsidR="00BB38C1">
        <w:rPr>
          <w:szCs w:val="24"/>
        </w:rPr>
        <w:t>;1</w:t>
      </w:r>
      <w:r w:rsidR="001871B7">
        <w:rPr>
          <w:szCs w:val="24"/>
        </w:rPr>
        <w:t>2</w:t>
      </w:r>
      <w:r w:rsidR="00BB38C1">
        <w:rPr>
          <w:szCs w:val="24"/>
        </w:rPr>
        <w:t>]</w:t>
      </w:r>
      <w:r w:rsidRPr="00D01F55">
        <w:rPr>
          <w:szCs w:val="24"/>
        </w:rPr>
        <w:t>, механизмы криогенного регулирования стока</w:t>
      </w:r>
      <w:r w:rsidR="00BB38C1">
        <w:rPr>
          <w:szCs w:val="24"/>
        </w:rPr>
        <w:t xml:space="preserve"> [1</w:t>
      </w:r>
      <w:r w:rsidR="001871B7">
        <w:rPr>
          <w:szCs w:val="24"/>
        </w:rPr>
        <w:t>3</w:t>
      </w:r>
      <w:r w:rsidR="00BB38C1">
        <w:rPr>
          <w:szCs w:val="24"/>
        </w:rPr>
        <w:t>]</w:t>
      </w:r>
      <w:r w:rsidRPr="00D01F55">
        <w:rPr>
          <w:szCs w:val="24"/>
        </w:rPr>
        <w:t xml:space="preserve">, динамика льдистости крупнообломочных отложений </w:t>
      </w:r>
      <w:r w:rsidR="00BB38C1">
        <w:rPr>
          <w:szCs w:val="24"/>
        </w:rPr>
        <w:t>[1</w:t>
      </w:r>
      <w:r w:rsidR="001871B7">
        <w:rPr>
          <w:szCs w:val="24"/>
        </w:rPr>
        <w:t>4</w:t>
      </w:r>
      <w:r w:rsidR="00BB38C1">
        <w:rPr>
          <w:szCs w:val="24"/>
        </w:rPr>
        <w:t>]</w:t>
      </w:r>
      <w:r w:rsidRPr="00D01F55">
        <w:rPr>
          <w:szCs w:val="24"/>
        </w:rPr>
        <w:t xml:space="preserve">, процессы внутригрунтовой конденсации водяных поров воздуха </w:t>
      </w:r>
      <w:r w:rsidR="00BB38C1">
        <w:rPr>
          <w:szCs w:val="24"/>
        </w:rPr>
        <w:t>[1</w:t>
      </w:r>
      <w:r w:rsidR="001871B7">
        <w:rPr>
          <w:szCs w:val="24"/>
        </w:rPr>
        <w:t>5</w:t>
      </w:r>
      <w:r w:rsidR="00BB38C1">
        <w:rPr>
          <w:szCs w:val="24"/>
        </w:rPr>
        <w:t xml:space="preserve">] </w:t>
      </w:r>
      <w:r w:rsidRPr="00D01F55">
        <w:rPr>
          <w:szCs w:val="24"/>
        </w:rPr>
        <w:t>и многие другие.</w:t>
      </w:r>
      <w:r w:rsidR="001647F3">
        <w:rPr>
          <w:szCs w:val="24"/>
        </w:rPr>
        <w:t xml:space="preserve"> </w:t>
      </w:r>
      <w:r w:rsidRPr="00D01F55">
        <w:rPr>
          <w:szCs w:val="24"/>
        </w:rPr>
        <w:t xml:space="preserve">Собранные материалы используются при построении и тестировании различных моделей: формирования стока </w:t>
      </w:r>
      <w:r w:rsidR="00BB38C1">
        <w:rPr>
          <w:szCs w:val="24"/>
        </w:rPr>
        <w:t>[1</w:t>
      </w:r>
      <w:r w:rsidR="001871B7">
        <w:rPr>
          <w:szCs w:val="24"/>
        </w:rPr>
        <w:t>6</w:t>
      </w:r>
      <w:r w:rsidR="00BB38C1">
        <w:rPr>
          <w:szCs w:val="24"/>
        </w:rPr>
        <w:t>;1</w:t>
      </w:r>
      <w:r w:rsidR="001871B7">
        <w:rPr>
          <w:szCs w:val="24"/>
        </w:rPr>
        <w:t>7</w:t>
      </w:r>
      <w:r w:rsidR="00BB38C1">
        <w:rPr>
          <w:szCs w:val="24"/>
        </w:rPr>
        <w:t>]</w:t>
      </w:r>
      <w:r w:rsidRPr="00D01F55">
        <w:rPr>
          <w:szCs w:val="24"/>
        </w:rPr>
        <w:t xml:space="preserve">, климатических </w:t>
      </w:r>
      <w:r w:rsidR="00BB38C1">
        <w:rPr>
          <w:szCs w:val="24"/>
        </w:rPr>
        <w:t>[1</w:t>
      </w:r>
      <w:r w:rsidR="001871B7">
        <w:rPr>
          <w:szCs w:val="24"/>
        </w:rPr>
        <w:t>8</w:t>
      </w:r>
      <w:r w:rsidR="00BB38C1">
        <w:rPr>
          <w:szCs w:val="24"/>
        </w:rPr>
        <w:t>]</w:t>
      </w:r>
      <w:r w:rsidRPr="00D01F55">
        <w:rPr>
          <w:szCs w:val="24"/>
        </w:rPr>
        <w:t xml:space="preserve">, экологических, динамики растительности </w:t>
      </w:r>
      <w:r w:rsidR="00BB38C1">
        <w:rPr>
          <w:szCs w:val="24"/>
        </w:rPr>
        <w:t>[</w:t>
      </w:r>
      <w:r w:rsidR="001871B7">
        <w:rPr>
          <w:szCs w:val="24"/>
        </w:rPr>
        <w:t>19</w:t>
      </w:r>
      <w:r w:rsidR="00BB38C1">
        <w:rPr>
          <w:szCs w:val="24"/>
        </w:rPr>
        <w:t>]</w:t>
      </w:r>
      <w:r w:rsidRPr="00D01F55">
        <w:rPr>
          <w:szCs w:val="24"/>
        </w:rPr>
        <w:t>.</w:t>
      </w:r>
      <w:r>
        <w:rPr>
          <w:szCs w:val="24"/>
        </w:rPr>
        <w:t xml:space="preserve"> </w:t>
      </w:r>
    </w:p>
    <w:p w14:paraId="285D94BF" w14:textId="6B6B4841" w:rsidR="00343AAC" w:rsidRPr="00AC2F2D" w:rsidRDefault="001647F3" w:rsidP="00C62895">
      <w:pPr>
        <w:pStyle w:val="110"/>
      </w:pPr>
      <w:bookmarkStart w:id="42" w:name="_Toc184580749"/>
      <w:bookmarkStart w:id="43" w:name="_Toc184627331"/>
      <w:r>
        <w:lastRenderedPageBreak/>
        <w:t xml:space="preserve">2 </w:t>
      </w:r>
      <w:r w:rsidR="00343AAC" w:rsidRPr="001647F3">
        <w:t>Влияние изменений климата на гидрологический режим</w:t>
      </w:r>
      <w:bookmarkEnd w:id="42"/>
      <w:bookmarkEnd w:id="43"/>
    </w:p>
    <w:p w14:paraId="30CF1C53" w14:textId="32457907" w:rsidR="00343AAC" w:rsidRPr="00343AAC" w:rsidRDefault="00343AAC" w:rsidP="00857241">
      <w:pPr>
        <w:spacing w:line="360" w:lineRule="auto"/>
        <w:ind w:left="0" w:firstLine="709"/>
        <w:jc w:val="both"/>
        <w:rPr>
          <w:szCs w:val="24"/>
        </w:rPr>
      </w:pPr>
      <w:r w:rsidRPr="00343AAC">
        <w:rPr>
          <w:szCs w:val="24"/>
        </w:rPr>
        <w:t xml:space="preserve">Территория Северо-Востока России в последние десятилетия подвергается наиболее заметным климатическим изменениям, что приводит к выраженной трансформации гидрологического режима </w:t>
      </w:r>
      <w:r w:rsidR="00BB38C1">
        <w:rPr>
          <w:szCs w:val="24"/>
        </w:rPr>
        <w:t>[</w:t>
      </w:r>
      <w:r w:rsidR="001871B7">
        <w:rPr>
          <w:szCs w:val="24"/>
        </w:rPr>
        <w:t>20-21</w:t>
      </w:r>
      <w:r w:rsidR="00BB38C1">
        <w:rPr>
          <w:szCs w:val="24"/>
        </w:rPr>
        <w:t>].</w:t>
      </w:r>
      <w:r w:rsidRPr="00343AAC">
        <w:rPr>
          <w:szCs w:val="24"/>
        </w:rPr>
        <w:t xml:space="preserve"> Многочисленные исследования показывают увеличение общего стока воды крупных арктических рек во второй половине XX века</w:t>
      </w:r>
      <w:r w:rsidR="00BB38C1">
        <w:rPr>
          <w:szCs w:val="24"/>
        </w:rPr>
        <w:t xml:space="preserve"> [2</w:t>
      </w:r>
      <w:r w:rsidR="001871B7">
        <w:rPr>
          <w:szCs w:val="24"/>
        </w:rPr>
        <w:t>2</w:t>
      </w:r>
      <w:r w:rsidR="00BB38C1">
        <w:rPr>
          <w:szCs w:val="24"/>
        </w:rPr>
        <w:t xml:space="preserve"> –2</w:t>
      </w:r>
      <w:r w:rsidR="001871B7">
        <w:rPr>
          <w:szCs w:val="24"/>
        </w:rPr>
        <w:t>4</w:t>
      </w:r>
      <w:r w:rsidR="00BB38C1">
        <w:rPr>
          <w:szCs w:val="24"/>
        </w:rPr>
        <w:t>]</w:t>
      </w:r>
      <w:r w:rsidRPr="00343AAC">
        <w:rPr>
          <w:szCs w:val="24"/>
        </w:rPr>
        <w:t xml:space="preserve">. </w:t>
      </w:r>
    </w:p>
    <w:p w14:paraId="0C925D75" w14:textId="77777777" w:rsidR="00343AAC" w:rsidRDefault="00343AAC" w:rsidP="00857241">
      <w:pPr>
        <w:spacing w:line="360" w:lineRule="auto"/>
        <w:ind w:left="0" w:firstLine="709"/>
        <w:jc w:val="both"/>
        <w:rPr>
          <w:szCs w:val="24"/>
        </w:rPr>
      </w:pPr>
      <w:r w:rsidRPr="00343AAC">
        <w:rPr>
          <w:szCs w:val="24"/>
        </w:rPr>
        <w:t>В этом разделе приводится количественная оценка современных изменений климатических характеристик и речного стока в</w:t>
      </w:r>
      <w:r>
        <w:rPr>
          <w:szCs w:val="24"/>
        </w:rPr>
        <w:t xml:space="preserve"> бассейне р. Детрин. </w:t>
      </w:r>
    </w:p>
    <w:p w14:paraId="43B8D863" w14:textId="1DE2D7BE" w:rsidR="00343AAC" w:rsidRPr="001871B7" w:rsidRDefault="00343AAC" w:rsidP="00857241">
      <w:pPr>
        <w:spacing w:line="360" w:lineRule="auto"/>
        <w:ind w:left="0" w:firstLine="709"/>
        <w:jc w:val="both"/>
        <w:rPr>
          <w:szCs w:val="24"/>
        </w:rPr>
      </w:pPr>
      <w:r w:rsidRPr="00D31FEA">
        <w:rPr>
          <w:szCs w:val="24"/>
        </w:rPr>
        <w:t>Для анализа климатических изменений использовались месячные данные о величинах температуры воздуха и суммарных осадках для</w:t>
      </w:r>
      <w:r>
        <w:rPr>
          <w:szCs w:val="24"/>
        </w:rPr>
        <w:t xml:space="preserve"> </w:t>
      </w:r>
      <w:r w:rsidRPr="00D31FEA">
        <w:rPr>
          <w:szCs w:val="24"/>
        </w:rPr>
        <w:t xml:space="preserve">метеорологической станции </w:t>
      </w:r>
      <w:r>
        <w:rPr>
          <w:szCs w:val="24"/>
        </w:rPr>
        <w:t xml:space="preserve">Усть-Омчуг, а также о </w:t>
      </w:r>
      <w:r w:rsidRPr="001871B7">
        <w:rPr>
          <w:szCs w:val="24"/>
        </w:rPr>
        <w:t>величинах месячного стока воды для рр. Детри и Омчуг.</w:t>
      </w:r>
    </w:p>
    <w:p w14:paraId="0A12701B" w14:textId="05F74742" w:rsidR="00343AAC" w:rsidRPr="001871B7" w:rsidRDefault="00343AAC" w:rsidP="00857241">
      <w:pPr>
        <w:spacing w:line="360" w:lineRule="auto"/>
        <w:ind w:left="0" w:firstLine="709"/>
        <w:jc w:val="both"/>
        <w:rPr>
          <w:szCs w:val="24"/>
        </w:rPr>
      </w:pPr>
      <w:r w:rsidRPr="001871B7">
        <w:rPr>
          <w:szCs w:val="24"/>
        </w:rPr>
        <w:t>Также приводится подробный анализ изменений режима выпадения осадков по данным Колымской водно-балансовой станции.</w:t>
      </w:r>
    </w:p>
    <w:p w14:paraId="0671EFE8" w14:textId="138BEF2A" w:rsidR="00343AAC" w:rsidRPr="00D31FEA" w:rsidRDefault="00343AAC" w:rsidP="00857241">
      <w:pPr>
        <w:spacing w:line="360" w:lineRule="auto"/>
        <w:ind w:left="0" w:firstLine="709"/>
        <w:jc w:val="both"/>
        <w:rPr>
          <w:szCs w:val="24"/>
        </w:rPr>
      </w:pPr>
      <w:r w:rsidRPr="001871B7">
        <w:rPr>
          <w:szCs w:val="24"/>
        </w:rPr>
        <w:t xml:space="preserve">Стационарность временных рядов характеристик стока воды (месячные слои) и метеорологических элементов (температура воздуха и осадки) проверялась относительно наличия монотонных </w:t>
      </w:r>
      <w:r w:rsidRPr="001871B7">
        <w:rPr>
          <w:rFonts w:cs="Times New Roman"/>
          <w:szCs w:val="24"/>
        </w:rPr>
        <w:t xml:space="preserve">трендов с помощью критерия ранговой корреляции Манна-Кендалла с уровнем значимости </w:t>
      </w:r>
      <m:oMath>
        <m:r>
          <m:rPr>
            <m:sty m:val="p"/>
          </m:rPr>
          <w:rPr>
            <w:rFonts w:ascii="Cambria Math" w:hAnsi="Cambria Math" w:cs="Times New Roman"/>
            <w:szCs w:val="24"/>
          </w:rPr>
          <m:t>р &lt;0,05 [2</m:t>
        </m:r>
        <m:r>
          <m:rPr>
            <m:sty m:val="p"/>
          </m:rPr>
          <w:rPr>
            <w:rFonts w:ascii="Cambria Math" w:hAnsi="Cambria Math" w:cs="Times New Roman"/>
            <w:szCs w:val="24"/>
          </w:rPr>
          <m:t>5</m:t>
        </m:r>
        <m:r>
          <m:rPr>
            <m:sty m:val="p"/>
          </m:rPr>
          <w:rPr>
            <w:rFonts w:ascii="Cambria Math" w:hAnsi="Cambria Math" w:cs="Times New Roman"/>
            <w:szCs w:val="24"/>
          </w:rPr>
          <m:t>]</m:t>
        </m:r>
      </m:oMath>
      <w:r w:rsidRPr="001871B7">
        <w:rPr>
          <w:rFonts w:cs="Times New Roman"/>
          <w:szCs w:val="24"/>
        </w:rPr>
        <w:t>. Величина линейного тренда</w:t>
      </w:r>
      <w:r w:rsidRPr="001871B7">
        <w:rPr>
          <w:szCs w:val="24"/>
        </w:rPr>
        <w:t xml:space="preserve"> </w:t>
      </w:r>
      <m:oMath>
        <m:r>
          <m:rPr>
            <m:sty m:val="p"/>
          </m:rPr>
          <w:rPr>
            <w:rFonts w:ascii="Cambria Math" w:hAnsi="Cambria Math"/>
            <w:szCs w:val="24"/>
          </w:rPr>
          <m:t xml:space="preserve">K </m:t>
        </m:r>
      </m:oMath>
      <w:r w:rsidRPr="001871B7">
        <w:rPr>
          <w:szCs w:val="24"/>
        </w:rPr>
        <w:t xml:space="preserve">(ед. год-1) оценивалась на основе непараметрического метода Тейла-Сена </w:t>
      </w:r>
      <w:r w:rsidR="00BB38C1" w:rsidRPr="001871B7">
        <w:rPr>
          <w:szCs w:val="24"/>
        </w:rPr>
        <w:t>[2</w:t>
      </w:r>
      <w:r w:rsidR="001871B7" w:rsidRPr="001871B7">
        <w:rPr>
          <w:szCs w:val="24"/>
        </w:rPr>
        <w:t>6</w:t>
      </w:r>
      <w:r w:rsidR="00BB38C1" w:rsidRPr="001871B7">
        <w:rPr>
          <w:szCs w:val="24"/>
        </w:rPr>
        <w:t>]</w:t>
      </w:r>
      <w:r w:rsidRPr="001871B7">
        <w:rPr>
          <w:szCs w:val="24"/>
        </w:rPr>
        <w:t xml:space="preserve">. </w:t>
      </w:r>
      <m:oMath>
        <m:r>
          <m:rPr>
            <m:sty m:val="p"/>
          </m:rPr>
          <w:rPr>
            <w:rFonts w:ascii="Cambria Math" w:hAnsi="Cambria Math"/>
            <w:szCs w:val="24"/>
          </w:rPr>
          <m:t>K</m:t>
        </m:r>
      </m:oMath>
      <w:r w:rsidRPr="001871B7">
        <w:rPr>
          <w:szCs w:val="24"/>
        </w:rPr>
        <w:t xml:space="preserve"> представляет собой медиану угловых коэффициентов всех прямых, проходящих через пары точек исследуемой выборки. Суммарное изменение рассматриваемой величины </w:t>
      </w:r>
      <m:oMath>
        <m:r>
          <m:rPr>
            <m:sty m:val="p"/>
          </m:rPr>
          <w:rPr>
            <w:rFonts w:ascii="Cambria Math" w:hAnsi="Cambria Math"/>
            <w:szCs w:val="24"/>
          </w:rPr>
          <m:t xml:space="preserve">∆Q </m:t>
        </m:r>
      </m:oMath>
      <w:r w:rsidRPr="001871B7">
        <w:rPr>
          <w:szCs w:val="24"/>
        </w:rPr>
        <w:t xml:space="preserve">с начала периода наблюдений (%) рассчитывалось по формуле </w:t>
      </w:r>
      <m:oMath>
        <m:r>
          <m:rPr>
            <m:sty m:val="p"/>
          </m:rPr>
          <w:rPr>
            <w:rFonts w:ascii="Cambria Math" w:hAnsi="Cambria Math"/>
            <w:szCs w:val="24"/>
          </w:rPr>
          <m:t>∆Q=</m:t>
        </m:r>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M</m:t>
            </m:r>
          </m:den>
        </m:f>
        <m:r>
          <m:rPr>
            <m:sty m:val="p"/>
          </m:rPr>
          <w:rPr>
            <w:rFonts w:ascii="Cambria Math" w:hAnsi="Cambria Math"/>
            <w:szCs w:val="24"/>
          </w:rPr>
          <m:t>n</m:t>
        </m:r>
      </m:oMath>
      <w:r w:rsidRPr="001871B7">
        <w:rPr>
          <w:szCs w:val="24"/>
        </w:rPr>
        <w:t xml:space="preserve">, где </w:t>
      </w:r>
      <m:oMath>
        <m:r>
          <m:rPr>
            <m:sty m:val="p"/>
          </m:rPr>
          <w:rPr>
            <w:rFonts w:ascii="Cambria Math" w:hAnsi="Cambria Math"/>
            <w:szCs w:val="24"/>
          </w:rPr>
          <m:t xml:space="preserve">M- </m:t>
        </m:r>
      </m:oMath>
      <w:r w:rsidRPr="001871B7">
        <w:rPr>
          <w:szCs w:val="24"/>
        </w:rPr>
        <w:t xml:space="preserve">среднее величины на весь период (ед.), </w:t>
      </w:r>
      <m:oMath>
        <m:r>
          <m:rPr>
            <m:sty m:val="p"/>
          </m:rPr>
          <w:rPr>
            <w:rFonts w:ascii="Cambria Math" w:hAnsi="Cambria Math"/>
            <w:szCs w:val="24"/>
          </w:rPr>
          <m:t xml:space="preserve">n- </m:t>
        </m:r>
      </m:oMath>
      <w:r w:rsidRPr="001871B7">
        <w:rPr>
          <w:szCs w:val="24"/>
        </w:rPr>
        <w:t>количество лет наблюдений.</w:t>
      </w:r>
    </w:p>
    <w:p w14:paraId="5C0D3CD2" w14:textId="6DE82436" w:rsidR="00343AAC" w:rsidRPr="001647F3" w:rsidRDefault="00343AAC" w:rsidP="001647F3">
      <w:pPr>
        <w:pStyle w:val="001"/>
        <w:numPr>
          <w:ilvl w:val="1"/>
          <w:numId w:val="54"/>
        </w:numPr>
      </w:pPr>
      <w:bookmarkStart w:id="44" w:name="_Toc184580750"/>
      <w:bookmarkStart w:id="45" w:name="_Toc184627332"/>
      <w:r w:rsidRPr="001647F3">
        <w:t>Изменение гидрометеорологического режима на водосборах Колымской водно-балансовой станции</w:t>
      </w:r>
      <w:r w:rsidR="00A179FC">
        <w:t>, 1951 – 2014 гг.</w:t>
      </w:r>
      <w:bookmarkEnd w:id="44"/>
      <w:bookmarkEnd w:id="45"/>
    </w:p>
    <w:p w14:paraId="59A050B0" w14:textId="70BA7C06" w:rsidR="00D9556D" w:rsidRPr="00D31FEA" w:rsidRDefault="00D9556D" w:rsidP="00857241">
      <w:pPr>
        <w:spacing w:line="360" w:lineRule="auto"/>
        <w:ind w:left="0" w:firstLine="709"/>
        <w:jc w:val="both"/>
        <w:rPr>
          <w:szCs w:val="24"/>
        </w:rPr>
      </w:pPr>
      <w:r w:rsidRPr="00D31FEA">
        <w:rPr>
          <w:szCs w:val="24"/>
        </w:rPr>
        <w:t>Годовая температура воздуха на основной метеостанции КВБС (Нижняя) повысилась на 1.6°С за период 1951 – 2014 гг. (</w:t>
      </w:r>
      <w:r w:rsidR="003C32C0">
        <w:rPr>
          <w:szCs w:val="24"/>
        </w:rPr>
        <w:fldChar w:fldCharType="begin"/>
      </w:r>
      <w:r w:rsidR="003C32C0">
        <w:rPr>
          <w:szCs w:val="24"/>
        </w:rPr>
        <w:instrText xml:space="preserve"> REF _Ref184579114 \h </w:instrText>
      </w:r>
      <w:r w:rsidR="003C32C0">
        <w:rPr>
          <w:szCs w:val="24"/>
        </w:rPr>
      </w:r>
      <w:r w:rsidR="003C32C0">
        <w:rPr>
          <w:szCs w:val="24"/>
        </w:rPr>
        <w:fldChar w:fldCharType="separate"/>
      </w:r>
      <w:r w:rsidR="00190067">
        <w:t xml:space="preserve">Рисунок </w:t>
      </w:r>
      <w:r w:rsidR="00190067">
        <w:rPr>
          <w:noProof/>
        </w:rPr>
        <w:t>5</w:t>
      </w:r>
      <w:r w:rsidR="003C32C0">
        <w:rPr>
          <w:szCs w:val="24"/>
        </w:rPr>
        <w:fldChar w:fldCharType="end"/>
      </w:r>
      <w:r w:rsidRPr="00D31FEA">
        <w:rPr>
          <w:szCs w:val="24"/>
        </w:rPr>
        <w:t xml:space="preserve">). Положительные тренды с уровнем значимости </w:t>
      </w:r>
      <m:oMath>
        <m:r>
          <m:rPr>
            <m:sty m:val="p"/>
          </m:rPr>
          <w:rPr>
            <w:rFonts w:ascii="Cambria Math" w:hAnsi="Cambria Math"/>
            <w:szCs w:val="24"/>
          </w:rPr>
          <m:t xml:space="preserve">р &lt;0,05 </m:t>
        </m:r>
      </m:oMath>
      <w:r w:rsidRPr="00D31FEA">
        <w:rPr>
          <w:szCs w:val="24"/>
        </w:rPr>
        <w:t xml:space="preserve"> наблюдаются с марта по июль и в октябре с повышением температуры на 3.2, 2.6, 4.1, 2.3, 2.2 и 3.7°С за соответствующие месяцы. Также положительный тренд (2.7°С) выделяется в ноябре при уровне значимости </w:t>
      </w:r>
      <m:oMath>
        <m:r>
          <m:rPr>
            <m:sty m:val="p"/>
          </m:rPr>
          <w:rPr>
            <w:rFonts w:ascii="Cambria Math" w:hAnsi="Cambria Math"/>
            <w:szCs w:val="24"/>
          </w:rPr>
          <m:t xml:space="preserve">р &lt;0,10 </m:t>
        </m:r>
      </m:oMath>
      <w:r w:rsidRPr="00D31FEA">
        <w:rPr>
          <w:szCs w:val="24"/>
        </w:rPr>
        <w:t>. Средняя температура воздуха в теплый период (май – сентябрь) составляет +7.6 °С, за период наблюдений 1951-2014 гг. температура теплого периода повысилась на 2.0 °С (</w:t>
      </w:r>
      <w:r w:rsidR="003C32C0">
        <w:rPr>
          <w:szCs w:val="24"/>
        </w:rPr>
        <w:fldChar w:fldCharType="begin"/>
      </w:r>
      <w:r w:rsidR="003C32C0">
        <w:rPr>
          <w:szCs w:val="24"/>
        </w:rPr>
        <w:instrText xml:space="preserve"> REF _Ref184579134 \h </w:instrText>
      </w:r>
      <w:r w:rsidR="003C32C0">
        <w:rPr>
          <w:szCs w:val="24"/>
        </w:rPr>
      </w:r>
      <w:r w:rsidR="003C32C0">
        <w:rPr>
          <w:szCs w:val="24"/>
        </w:rPr>
        <w:fldChar w:fldCharType="separate"/>
      </w:r>
      <w:r w:rsidR="00190067">
        <w:t xml:space="preserve">Таблица </w:t>
      </w:r>
      <w:r w:rsidR="00190067">
        <w:rPr>
          <w:noProof/>
        </w:rPr>
        <w:t>4</w:t>
      </w:r>
      <w:r w:rsidR="003C32C0">
        <w:rPr>
          <w:szCs w:val="24"/>
        </w:rPr>
        <w:fldChar w:fldCharType="end"/>
      </w:r>
      <w:r w:rsidR="003C32C0">
        <w:rPr>
          <w:szCs w:val="24"/>
        </w:rPr>
        <w:t>).</w:t>
      </w:r>
    </w:p>
    <w:p w14:paraId="38B94B56" w14:textId="77777777" w:rsidR="00A62F4B" w:rsidRDefault="00A62F4B" w:rsidP="00D9556D">
      <w:pPr>
        <w:pStyle w:val="a5"/>
      </w:pPr>
      <w:bookmarkStart w:id="46" w:name="_Ref120695981"/>
    </w:p>
    <w:p w14:paraId="764449B3" w14:textId="6C25283D" w:rsidR="00D9556D" w:rsidRDefault="003C32C0" w:rsidP="003C32C0">
      <w:pPr>
        <w:pStyle w:val="a5"/>
        <w:rPr>
          <w:bCs w:val="0"/>
        </w:rPr>
      </w:pPr>
      <w:bookmarkStart w:id="47" w:name="_Ref184579134"/>
      <w:bookmarkStart w:id="48" w:name="_Toc184628442"/>
      <w:bookmarkEnd w:id="46"/>
      <w:r>
        <w:t xml:space="preserve">Таблица </w:t>
      </w:r>
      <w:r>
        <w:fldChar w:fldCharType="begin"/>
      </w:r>
      <w:r>
        <w:instrText xml:space="preserve"> SEQ Таблица \* ARABIC </w:instrText>
      </w:r>
      <w:r>
        <w:fldChar w:fldCharType="separate"/>
      </w:r>
      <w:r w:rsidR="00383616">
        <w:rPr>
          <w:noProof/>
        </w:rPr>
        <w:t>4</w:t>
      </w:r>
      <w:r>
        <w:fldChar w:fldCharType="end"/>
      </w:r>
      <w:bookmarkEnd w:id="47"/>
      <w:r>
        <w:t xml:space="preserve"> – </w:t>
      </w:r>
      <w:r w:rsidR="00D9556D" w:rsidRPr="00D31FEA">
        <w:rPr>
          <w:bCs w:val="0"/>
        </w:rPr>
        <w:t>Метеорологическая станция Нижняя, температура воздуха, 1949-2014 гг.</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716"/>
        <w:gridCol w:w="1250"/>
        <w:gridCol w:w="761"/>
        <w:gridCol w:w="807"/>
        <w:gridCol w:w="798"/>
        <w:gridCol w:w="933"/>
        <w:gridCol w:w="1178"/>
        <w:gridCol w:w="1073"/>
        <w:gridCol w:w="972"/>
      </w:tblGrid>
      <w:tr w:rsidR="00D9556D" w:rsidRPr="00D9556D" w14:paraId="3C589C17" w14:textId="77777777" w:rsidTr="00927278">
        <w:trPr>
          <w:trHeight w:val="509"/>
          <w:jc w:val="center"/>
        </w:trPr>
        <w:tc>
          <w:tcPr>
            <w:tcW w:w="0" w:type="auto"/>
            <w:shd w:val="clear" w:color="auto" w:fill="auto"/>
            <w:noWrap/>
            <w:vAlign w:val="center"/>
            <w:hideMark/>
          </w:tcPr>
          <w:p w14:paraId="5C94137F" w14:textId="77777777" w:rsidR="00D9556D" w:rsidRPr="00D9556D" w:rsidRDefault="00D9556D" w:rsidP="00D9556D">
            <w:pPr>
              <w:ind w:left="0"/>
              <w:rPr>
                <w:rFonts w:asciiTheme="majorBidi" w:hAnsiTheme="majorBidi"/>
                <w:color w:val="000000"/>
                <w:kern w:val="0"/>
                <w:szCs w:val="24"/>
                <w14:ligatures w14:val="none"/>
              </w:rPr>
            </w:pPr>
          </w:p>
        </w:tc>
        <w:tc>
          <w:tcPr>
            <w:tcW w:w="0" w:type="auto"/>
            <w:shd w:val="clear" w:color="auto" w:fill="auto"/>
            <w:noWrap/>
            <w:vAlign w:val="center"/>
          </w:tcPr>
          <w:p w14:paraId="37BCDA36"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Год</w:t>
            </w:r>
          </w:p>
        </w:tc>
        <w:tc>
          <w:tcPr>
            <w:tcW w:w="0" w:type="auto"/>
            <w:shd w:val="clear" w:color="auto" w:fill="auto"/>
            <w:noWrap/>
            <w:vAlign w:val="center"/>
            <w:hideMark/>
          </w:tcPr>
          <w:p w14:paraId="630C12BF"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Лето (5-9)</w:t>
            </w:r>
          </w:p>
        </w:tc>
        <w:tc>
          <w:tcPr>
            <w:tcW w:w="0" w:type="auto"/>
            <w:vAlign w:val="center"/>
          </w:tcPr>
          <w:p w14:paraId="61380E04"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Март</w:t>
            </w:r>
          </w:p>
        </w:tc>
        <w:tc>
          <w:tcPr>
            <w:tcW w:w="0" w:type="auto"/>
            <w:shd w:val="clear" w:color="auto" w:fill="auto"/>
            <w:noWrap/>
            <w:vAlign w:val="center"/>
            <w:hideMark/>
          </w:tcPr>
          <w:p w14:paraId="3E7E871F"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Июнь</w:t>
            </w:r>
          </w:p>
        </w:tc>
        <w:tc>
          <w:tcPr>
            <w:tcW w:w="0" w:type="auto"/>
            <w:shd w:val="clear" w:color="auto" w:fill="auto"/>
            <w:noWrap/>
            <w:vAlign w:val="center"/>
            <w:hideMark/>
          </w:tcPr>
          <w:p w14:paraId="171277AC"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Июль</w:t>
            </w:r>
          </w:p>
        </w:tc>
        <w:tc>
          <w:tcPr>
            <w:tcW w:w="0" w:type="auto"/>
            <w:vAlign w:val="center"/>
          </w:tcPr>
          <w:p w14:paraId="3A85B8EF"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Август</w:t>
            </w:r>
          </w:p>
        </w:tc>
        <w:tc>
          <w:tcPr>
            <w:tcW w:w="0" w:type="auto"/>
            <w:vAlign w:val="center"/>
          </w:tcPr>
          <w:p w14:paraId="37146C30"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Сентябрь</w:t>
            </w:r>
          </w:p>
        </w:tc>
        <w:tc>
          <w:tcPr>
            <w:tcW w:w="0" w:type="auto"/>
            <w:vAlign w:val="center"/>
          </w:tcPr>
          <w:p w14:paraId="25872C3B"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Октябрь</w:t>
            </w:r>
          </w:p>
        </w:tc>
        <w:tc>
          <w:tcPr>
            <w:tcW w:w="0" w:type="auto"/>
            <w:vAlign w:val="center"/>
          </w:tcPr>
          <w:p w14:paraId="4DB88F27"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Ноябрь</w:t>
            </w:r>
          </w:p>
        </w:tc>
      </w:tr>
      <w:tr w:rsidR="00D9556D" w:rsidRPr="00D9556D" w14:paraId="1EA205C2" w14:textId="77777777" w:rsidTr="00927278">
        <w:trPr>
          <w:trHeight w:val="509"/>
          <w:jc w:val="center"/>
        </w:trPr>
        <w:tc>
          <w:tcPr>
            <w:tcW w:w="0" w:type="auto"/>
            <w:shd w:val="clear" w:color="auto" w:fill="auto"/>
            <w:noWrap/>
            <w:vAlign w:val="center"/>
            <w:hideMark/>
          </w:tcPr>
          <w:p w14:paraId="2E68FECA"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M</w:t>
            </w:r>
          </w:p>
        </w:tc>
        <w:tc>
          <w:tcPr>
            <w:tcW w:w="0" w:type="auto"/>
            <w:shd w:val="clear" w:color="auto" w:fill="auto"/>
            <w:noWrap/>
            <w:vAlign w:val="center"/>
            <w:hideMark/>
          </w:tcPr>
          <w:p w14:paraId="0D035C75"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-11.1</w:t>
            </w:r>
          </w:p>
        </w:tc>
        <w:tc>
          <w:tcPr>
            <w:tcW w:w="0" w:type="auto"/>
            <w:shd w:val="clear" w:color="auto" w:fill="auto"/>
            <w:noWrap/>
            <w:vAlign w:val="center"/>
            <w:hideMark/>
          </w:tcPr>
          <w:p w14:paraId="54FEBC82"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7.6</w:t>
            </w:r>
          </w:p>
        </w:tc>
        <w:tc>
          <w:tcPr>
            <w:tcW w:w="0" w:type="auto"/>
            <w:vAlign w:val="center"/>
          </w:tcPr>
          <w:p w14:paraId="4B92B66B"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-22.9</w:t>
            </w:r>
          </w:p>
        </w:tc>
        <w:tc>
          <w:tcPr>
            <w:tcW w:w="0" w:type="auto"/>
            <w:shd w:val="clear" w:color="auto" w:fill="auto"/>
            <w:noWrap/>
            <w:vAlign w:val="center"/>
            <w:hideMark/>
          </w:tcPr>
          <w:p w14:paraId="566D15FD"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10.8</w:t>
            </w:r>
          </w:p>
        </w:tc>
        <w:tc>
          <w:tcPr>
            <w:tcW w:w="0" w:type="auto"/>
            <w:shd w:val="clear" w:color="auto" w:fill="auto"/>
            <w:noWrap/>
            <w:vAlign w:val="center"/>
            <w:hideMark/>
          </w:tcPr>
          <w:p w14:paraId="31F17310"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13.6</w:t>
            </w:r>
          </w:p>
        </w:tc>
        <w:tc>
          <w:tcPr>
            <w:tcW w:w="0" w:type="auto"/>
            <w:vAlign w:val="center"/>
          </w:tcPr>
          <w:p w14:paraId="16D7F2B9"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-11.4</w:t>
            </w:r>
          </w:p>
        </w:tc>
        <w:tc>
          <w:tcPr>
            <w:tcW w:w="0" w:type="auto"/>
            <w:vAlign w:val="center"/>
          </w:tcPr>
          <w:p w14:paraId="758768BD"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1.4</w:t>
            </w:r>
          </w:p>
        </w:tc>
        <w:tc>
          <w:tcPr>
            <w:tcW w:w="0" w:type="auto"/>
            <w:vAlign w:val="center"/>
          </w:tcPr>
          <w:p w14:paraId="66CA0A14"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-12.7</w:t>
            </w:r>
          </w:p>
        </w:tc>
        <w:tc>
          <w:tcPr>
            <w:tcW w:w="0" w:type="auto"/>
            <w:vAlign w:val="center"/>
          </w:tcPr>
          <w:p w14:paraId="6FF17F00"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-27.2</w:t>
            </w:r>
          </w:p>
        </w:tc>
      </w:tr>
      <w:tr w:rsidR="00D9556D" w:rsidRPr="00D9556D" w14:paraId="43BE2231" w14:textId="77777777" w:rsidTr="00927278">
        <w:trPr>
          <w:trHeight w:val="509"/>
          <w:jc w:val="center"/>
        </w:trPr>
        <w:tc>
          <w:tcPr>
            <w:tcW w:w="0" w:type="auto"/>
            <w:shd w:val="clear" w:color="auto" w:fill="auto"/>
            <w:noWrap/>
            <w:vAlign w:val="center"/>
          </w:tcPr>
          <w:p w14:paraId="48C3A68A"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A</w:t>
            </w:r>
          </w:p>
        </w:tc>
        <w:tc>
          <w:tcPr>
            <w:tcW w:w="0" w:type="auto"/>
            <w:shd w:val="clear" w:color="auto" w:fill="auto"/>
            <w:noWrap/>
            <w:vAlign w:val="center"/>
            <w:hideMark/>
          </w:tcPr>
          <w:p w14:paraId="14D8C56A"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1.6</w:t>
            </w:r>
          </w:p>
        </w:tc>
        <w:tc>
          <w:tcPr>
            <w:tcW w:w="0" w:type="auto"/>
            <w:shd w:val="clear" w:color="auto" w:fill="auto"/>
            <w:noWrap/>
            <w:vAlign w:val="center"/>
            <w:hideMark/>
          </w:tcPr>
          <w:p w14:paraId="5B1A3FB5"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2.0</w:t>
            </w:r>
          </w:p>
        </w:tc>
        <w:tc>
          <w:tcPr>
            <w:tcW w:w="0" w:type="auto"/>
            <w:vAlign w:val="center"/>
          </w:tcPr>
          <w:p w14:paraId="190AF88B"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3.2</w:t>
            </w:r>
          </w:p>
        </w:tc>
        <w:tc>
          <w:tcPr>
            <w:tcW w:w="0" w:type="auto"/>
            <w:shd w:val="clear" w:color="auto" w:fill="auto"/>
            <w:noWrap/>
            <w:vAlign w:val="center"/>
            <w:hideMark/>
          </w:tcPr>
          <w:p w14:paraId="54EDB4A7"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1.9</w:t>
            </w:r>
          </w:p>
        </w:tc>
        <w:tc>
          <w:tcPr>
            <w:tcW w:w="0" w:type="auto"/>
            <w:shd w:val="clear" w:color="auto" w:fill="auto"/>
            <w:noWrap/>
            <w:vAlign w:val="center"/>
            <w:hideMark/>
          </w:tcPr>
          <w:p w14:paraId="3E38416F"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2.3</w:t>
            </w:r>
          </w:p>
        </w:tc>
        <w:tc>
          <w:tcPr>
            <w:tcW w:w="0" w:type="auto"/>
            <w:vAlign w:val="center"/>
          </w:tcPr>
          <w:p w14:paraId="0F332634"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2.6</w:t>
            </w:r>
          </w:p>
        </w:tc>
        <w:tc>
          <w:tcPr>
            <w:tcW w:w="0" w:type="auto"/>
            <w:vAlign w:val="center"/>
          </w:tcPr>
          <w:p w14:paraId="384D5B6E"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3.9</w:t>
            </w:r>
          </w:p>
        </w:tc>
        <w:tc>
          <w:tcPr>
            <w:tcW w:w="0" w:type="auto"/>
            <w:vAlign w:val="center"/>
          </w:tcPr>
          <w:p w14:paraId="0AB949D4"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3.7</w:t>
            </w:r>
          </w:p>
        </w:tc>
        <w:tc>
          <w:tcPr>
            <w:tcW w:w="0" w:type="auto"/>
            <w:vAlign w:val="center"/>
          </w:tcPr>
          <w:p w14:paraId="01520CB5" w14:textId="77777777" w:rsidR="00D9556D" w:rsidRPr="00D9556D" w:rsidRDefault="00D9556D" w:rsidP="00D9556D">
            <w:pPr>
              <w:ind w:left="0"/>
              <w:rPr>
                <w:rFonts w:asciiTheme="majorBidi" w:hAnsiTheme="majorBidi"/>
                <w:color w:val="000000"/>
                <w:kern w:val="0"/>
                <w:szCs w:val="24"/>
                <w14:ligatures w14:val="none"/>
              </w:rPr>
            </w:pPr>
            <w:r w:rsidRPr="00D9556D">
              <w:rPr>
                <w:rFonts w:asciiTheme="majorBidi" w:hAnsiTheme="majorBidi"/>
                <w:color w:val="000000"/>
                <w:kern w:val="0"/>
                <w:szCs w:val="24"/>
                <w14:ligatures w14:val="none"/>
              </w:rPr>
              <w:t>2.7</w:t>
            </w:r>
          </w:p>
        </w:tc>
      </w:tr>
    </w:tbl>
    <w:p w14:paraId="4F1AD8B1" w14:textId="77777777" w:rsidR="00D9556D" w:rsidRDefault="00D9556D" w:rsidP="003C32C0">
      <w:pPr>
        <w:ind w:left="0"/>
        <w:rPr>
          <w:sz w:val="20"/>
          <w:szCs w:val="20"/>
        </w:rPr>
      </w:pPr>
      <w:r w:rsidRPr="00D31FEA">
        <w:rPr>
          <w:sz w:val="20"/>
          <w:szCs w:val="20"/>
        </w:rPr>
        <w:t>М – среднее величины за период осреднения (°С); А – абсолютная величина изменения за период анализа (°С).</w:t>
      </w:r>
    </w:p>
    <w:p w14:paraId="62ABBBBC" w14:textId="77777777" w:rsidR="00BF3C0E" w:rsidRPr="00D31FEA" w:rsidRDefault="00BF3C0E" w:rsidP="00D9556D">
      <w:pPr>
        <w:rPr>
          <w:sz w:val="20"/>
          <w:szCs w:val="20"/>
        </w:rPr>
      </w:pPr>
    </w:p>
    <w:p w14:paraId="53F7DA16" w14:textId="77777777" w:rsidR="00D9556D" w:rsidRPr="00D31FEA" w:rsidRDefault="00D9556D" w:rsidP="00857241">
      <w:pPr>
        <w:ind w:left="0"/>
        <w:rPr>
          <w:color w:val="FF0000"/>
          <w:szCs w:val="24"/>
        </w:rPr>
      </w:pPr>
      <w:r w:rsidRPr="00D31FEA">
        <w:rPr>
          <w:noProof/>
          <w:color w:val="FF0000"/>
          <w:szCs w:val="24"/>
        </w:rPr>
        <w:drawing>
          <wp:inline distT="0" distB="0" distL="0" distR="0" wp14:anchorId="6802964B" wp14:editId="19F9CE16">
            <wp:extent cx="5339457" cy="2918012"/>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66353" cy="2932711"/>
                    </a:xfrm>
                    <a:prstGeom prst="rect">
                      <a:avLst/>
                    </a:prstGeom>
                    <a:noFill/>
                  </pic:spPr>
                </pic:pic>
              </a:graphicData>
            </a:graphic>
          </wp:inline>
        </w:drawing>
      </w:r>
    </w:p>
    <w:p w14:paraId="66766B63" w14:textId="06C69CA9" w:rsidR="00D9556D" w:rsidRPr="00D31FEA" w:rsidRDefault="003C32C0" w:rsidP="003C32C0">
      <w:pPr>
        <w:pStyle w:val="a5"/>
      </w:pPr>
      <w:bookmarkStart w:id="49" w:name="_Ref184579114"/>
      <w:bookmarkStart w:id="50" w:name="_Toc184579894"/>
      <w:bookmarkStart w:id="51" w:name="_Toc184579952"/>
      <w:bookmarkStart w:id="52" w:name="_Toc184580110"/>
      <w:bookmarkStart w:id="53" w:name="_Toc184628428"/>
      <w:r>
        <w:t xml:space="preserve">Рисунок </w:t>
      </w:r>
      <w:r>
        <w:fldChar w:fldCharType="begin"/>
      </w:r>
      <w:r>
        <w:instrText xml:space="preserve"> SEQ Рисунок \* ARABIC </w:instrText>
      </w:r>
      <w:r>
        <w:fldChar w:fldCharType="separate"/>
      </w:r>
      <w:r w:rsidR="00161FDF">
        <w:rPr>
          <w:noProof/>
        </w:rPr>
        <w:t>5</w:t>
      </w:r>
      <w:r>
        <w:fldChar w:fldCharType="end"/>
      </w:r>
      <w:bookmarkEnd w:id="49"/>
      <w:r>
        <w:t xml:space="preserve"> – </w:t>
      </w:r>
      <w:r w:rsidR="00D9556D" w:rsidRPr="00D31FEA">
        <w:t>Изменение среднегодовой температуры воздуха, 1951 – 2014 гг.</w:t>
      </w:r>
      <w:bookmarkEnd w:id="50"/>
      <w:bookmarkEnd w:id="51"/>
      <w:bookmarkEnd w:id="52"/>
      <w:bookmarkEnd w:id="53"/>
    </w:p>
    <w:p w14:paraId="537938D4" w14:textId="77777777" w:rsidR="00A62F4B" w:rsidRDefault="00A62F4B" w:rsidP="00A179FC">
      <w:pPr>
        <w:spacing w:line="360" w:lineRule="auto"/>
        <w:ind w:left="0" w:firstLine="709"/>
        <w:jc w:val="both"/>
        <w:rPr>
          <w:szCs w:val="24"/>
        </w:rPr>
      </w:pPr>
    </w:p>
    <w:p w14:paraId="7D57B57A" w14:textId="62565494" w:rsidR="00343AAC" w:rsidRPr="00D31FEA" w:rsidRDefault="00343AAC" w:rsidP="00857241">
      <w:pPr>
        <w:spacing w:line="360" w:lineRule="auto"/>
        <w:ind w:left="0" w:firstLine="709"/>
        <w:jc w:val="both"/>
        <w:rPr>
          <w:szCs w:val="24"/>
        </w:rPr>
      </w:pPr>
      <w:r w:rsidRPr="00D31FEA">
        <w:rPr>
          <w:szCs w:val="24"/>
        </w:rPr>
        <w:t xml:space="preserve">Годовая сумма осадков на станции Нижняя (КВБС) </w:t>
      </w:r>
      <w:r w:rsidR="00A179FC">
        <w:rPr>
          <w:szCs w:val="24"/>
        </w:rPr>
        <w:t xml:space="preserve">с 1951 по 2014 гг. </w:t>
      </w:r>
      <w:r w:rsidRPr="00D31FEA">
        <w:rPr>
          <w:szCs w:val="24"/>
        </w:rPr>
        <w:t>выросла на 113 мм (32%) (</w:t>
      </w:r>
      <w:r w:rsidR="00CF6CC1">
        <w:rPr>
          <w:szCs w:val="24"/>
        </w:rPr>
        <w:fldChar w:fldCharType="begin"/>
      </w:r>
      <w:r w:rsidR="00CF6CC1">
        <w:rPr>
          <w:szCs w:val="24"/>
        </w:rPr>
        <w:instrText xml:space="preserve"> REF _Ref184589656 \h </w:instrText>
      </w:r>
      <w:r w:rsidR="00CF6CC1">
        <w:rPr>
          <w:szCs w:val="24"/>
        </w:rPr>
      </w:r>
      <w:r w:rsidR="00CF6CC1">
        <w:rPr>
          <w:szCs w:val="24"/>
        </w:rPr>
        <w:fldChar w:fldCharType="separate"/>
      </w:r>
      <w:r w:rsidR="00CF6CC1">
        <w:t xml:space="preserve">Рисунок </w:t>
      </w:r>
      <w:r w:rsidR="00CF6CC1">
        <w:rPr>
          <w:noProof/>
        </w:rPr>
        <w:t>6</w:t>
      </w:r>
      <w:r w:rsidR="00CF6CC1">
        <w:rPr>
          <w:szCs w:val="24"/>
        </w:rPr>
        <w:fldChar w:fldCharType="end"/>
      </w:r>
      <w:r w:rsidRPr="00D31FEA">
        <w:rPr>
          <w:szCs w:val="24"/>
        </w:rPr>
        <w:t xml:space="preserve">). Тренд с уровнем значимости </w:t>
      </w:r>
      <m:oMath>
        <m:r>
          <m:rPr>
            <m:sty m:val="p"/>
          </m:rPr>
          <w:rPr>
            <w:rFonts w:ascii="Cambria Math" w:hAnsi="Cambria Math"/>
            <w:szCs w:val="24"/>
          </w:rPr>
          <m:t xml:space="preserve">р &lt;0,05 </m:t>
        </m:r>
      </m:oMath>
      <w:r w:rsidRPr="00D31FEA">
        <w:rPr>
          <w:szCs w:val="24"/>
        </w:rPr>
        <w:t xml:space="preserve"> наблюдается в марте (5.2 мм, 61%) и августе (37 мм, 57%), со значимостью </w:t>
      </w:r>
      <m:oMath>
        <m:r>
          <m:rPr>
            <m:sty m:val="p"/>
          </m:rPr>
          <w:rPr>
            <w:rFonts w:ascii="Cambria Math" w:hAnsi="Cambria Math"/>
            <w:szCs w:val="24"/>
          </w:rPr>
          <m:t xml:space="preserve">р &lt;0,10 </m:t>
        </m:r>
      </m:oMath>
      <w:r w:rsidRPr="00D31FEA">
        <w:rPr>
          <w:szCs w:val="24"/>
        </w:rPr>
        <w:t>– в сентябре (15 мм, 38%) и ноябре (8.4 мм, 43%)</w:t>
      </w:r>
      <w:r w:rsidR="00CF6CC1">
        <w:rPr>
          <w:szCs w:val="24"/>
        </w:rPr>
        <w:t xml:space="preserve"> (</w:t>
      </w:r>
      <w:r w:rsidR="00CF6CC1">
        <w:rPr>
          <w:szCs w:val="24"/>
        </w:rPr>
        <w:fldChar w:fldCharType="begin"/>
      </w:r>
      <w:r w:rsidR="00CF6CC1">
        <w:rPr>
          <w:szCs w:val="24"/>
        </w:rPr>
        <w:instrText xml:space="preserve"> REF _Ref184589693 \h </w:instrText>
      </w:r>
      <w:r w:rsidR="00CF6CC1">
        <w:rPr>
          <w:szCs w:val="24"/>
        </w:rPr>
      </w:r>
      <w:r w:rsidR="00CF6CC1">
        <w:rPr>
          <w:szCs w:val="24"/>
        </w:rPr>
        <w:fldChar w:fldCharType="separate"/>
      </w:r>
      <w:r w:rsidR="00CF6CC1">
        <w:t>Таблица</w:t>
      </w:r>
      <w:r w:rsidR="00CF6CC1" w:rsidRPr="00D31FEA">
        <w:t xml:space="preserve"> </w:t>
      </w:r>
      <w:r w:rsidR="00CF6CC1">
        <w:rPr>
          <w:noProof/>
        </w:rPr>
        <w:t>5</w:t>
      </w:r>
      <w:r w:rsidR="00CF6CC1">
        <w:rPr>
          <w:szCs w:val="24"/>
        </w:rPr>
        <w:fldChar w:fldCharType="end"/>
      </w:r>
      <w:r w:rsidR="00CF6CC1">
        <w:rPr>
          <w:szCs w:val="24"/>
        </w:rPr>
        <w:t>)</w:t>
      </w:r>
      <w:r w:rsidRPr="00D31FEA">
        <w:rPr>
          <w:szCs w:val="24"/>
        </w:rPr>
        <w:t xml:space="preserve">. </w:t>
      </w:r>
    </w:p>
    <w:p w14:paraId="4D4AC6D8" w14:textId="77777777" w:rsidR="00343AAC" w:rsidRPr="00D31FEA" w:rsidRDefault="00343AAC" w:rsidP="00857241">
      <w:pPr>
        <w:ind w:left="0"/>
        <w:rPr>
          <w:b/>
          <w:sz w:val="22"/>
          <w:szCs w:val="24"/>
        </w:rPr>
      </w:pPr>
      <w:r w:rsidRPr="00D31FEA">
        <w:rPr>
          <w:noProof/>
          <w:szCs w:val="24"/>
        </w:rPr>
        <w:drawing>
          <wp:inline distT="0" distB="0" distL="0" distR="0" wp14:anchorId="6FA8619E" wp14:editId="50D473C5">
            <wp:extent cx="5397163" cy="3300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srcRect b="4846"/>
                    <a:stretch/>
                  </pic:blipFill>
                  <pic:spPr bwMode="auto">
                    <a:xfrm>
                      <a:off x="0" y="0"/>
                      <a:ext cx="5520745" cy="3376314"/>
                    </a:xfrm>
                    <a:prstGeom prst="rect">
                      <a:avLst/>
                    </a:prstGeom>
                    <a:noFill/>
                    <a:ln>
                      <a:noFill/>
                    </a:ln>
                    <a:extLst>
                      <a:ext uri="{53640926-AAD7-44D8-BBD7-CCE9431645EC}">
                        <a14:shadowObscured xmlns:a14="http://schemas.microsoft.com/office/drawing/2010/main"/>
                      </a:ext>
                    </a:extLst>
                  </pic:spPr>
                </pic:pic>
              </a:graphicData>
            </a:graphic>
          </wp:inline>
        </w:drawing>
      </w:r>
    </w:p>
    <w:p w14:paraId="494B9DA2" w14:textId="38EAEAB6" w:rsidR="003C32C0" w:rsidRPr="003C32C0" w:rsidRDefault="003C32C0" w:rsidP="00CF6CC1">
      <w:pPr>
        <w:pStyle w:val="a5"/>
      </w:pPr>
      <w:bookmarkStart w:id="54" w:name="_Ref184589656"/>
      <w:bookmarkStart w:id="55" w:name="_Toc184579895"/>
      <w:bookmarkStart w:id="56" w:name="_Toc184579953"/>
      <w:bookmarkStart w:id="57" w:name="_Toc184580111"/>
      <w:bookmarkStart w:id="58" w:name="_Toc184628429"/>
      <w:r>
        <w:lastRenderedPageBreak/>
        <w:t xml:space="preserve">Рисунок </w:t>
      </w:r>
      <w:r>
        <w:fldChar w:fldCharType="begin"/>
      </w:r>
      <w:r>
        <w:instrText xml:space="preserve"> SEQ Рисунок \* ARABIC </w:instrText>
      </w:r>
      <w:r>
        <w:fldChar w:fldCharType="separate"/>
      </w:r>
      <w:r w:rsidR="00161FDF">
        <w:rPr>
          <w:noProof/>
        </w:rPr>
        <w:t>6</w:t>
      </w:r>
      <w:r>
        <w:fldChar w:fldCharType="end"/>
      </w:r>
      <w:bookmarkEnd w:id="54"/>
      <w:r>
        <w:t xml:space="preserve"> – </w:t>
      </w:r>
      <w:r w:rsidR="00343AAC" w:rsidRPr="00D31FEA">
        <w:t>Изменение годовой суммы осадков, 1951 – 2014 гг.</w:t>
      </w:r>
      <w:bookmarkEnd w:id="55"/>
      <w:bookmarkEnd w:id="56"/>
      <w:bookmarkEnd w:id="57"/>
      <w:bookmarkEnd w:id="58"/>
    </w:p>
    <w:p w14:paraId="4E661A1F" w14:textId="5B382671" w:rsidR="00343AAC" w:rsidRPr="00D31FEA" w:rsidRDefault="003C32C0" w:rsidP="00343AAC">
      <w:pPr>
        <w:pStyle w:val="a5"/>
        <w:spacing w:before="240"/>
      </w:pPr>
      <w:bookmarkStart w:id="59" w:name="_Ref184589693"/>
      <w:bookmarkStart w:id="60" w:name="_Toc184628443"/>
      <w:r>
        <w:t>Таблица</w:t>
      </w:r>
      <w:r w:rsidR="00343AAC" w:rsidRPr="00D31FEA">
        <w:t xml:space="preserve"> </w:t>
      </w:r>
      <w:r>
        <w:fldChar w:fldCharType="begin"/>
      </w:r>
      <w:r>
        <w:instrText xml:space="preserve"> SEQ Таблица \* ARABIC </w:instrText>
      </w:r>
      <w:r>
        <w:fldChar w:fldCharType="separate"/>
      </w:r>
      <w:r w:rsidR="00383616">
        <w:rPr>
          <w:noProof/>
        </w:rPr>
        <w:t>5</w:t>
      </w:r>
      <w:r>
        <w:fldChar w:fldCharType="end"/>
      </w:r>
      <w:bookmarkEnd w:id="59"/>
      <w:r w:rsidR="00343AAC" w:rsidRPr="00D31FEA">
        <w:t xml:space="preserve"> </w:t>
      </w:r>
      <w:r>
        <w:t xml:space="preserve">– </w:t>
      </w:r>
      <w:r w:rsidR="00343AAC" w:rsidRPr="00D31FEA">
        <w:rPr>
          <w:bCs w:val="0"/>
        </w:rPr>
        <w:t>Метеорологическая станция Нижняя, сумма осадков, 1949-2014 гг.</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711"/>
        <w:gridCol w:w="1164"/>
        <w:gridCol w:w="716"/>
        <w:gridCol w:w="873"/>
        <w:gridCol w:w="2029"/>
        <w:gridCol w:w="909"/>
      </w:tblGrid>
      <w:tr w:rsidR="00A179FC" w:rsidRPr="00A179FC" w14:paraId="654F8984" w14:textId="77777777" w:rsidTr="00927278">
        <w:trPr>
          <w:trHeight w:val="300"/>
          <w:jc w:val="center"/>
        </w:trPr>
        <w:tc>
          <w:tcPr>
            <w:tcW w:w="0" w:type="auto"/>
            <w:shd w:val="clear" w:color="auto" w:fill="auto"/>
            <w:noWrap/>
            <w:vAlign w:val="center"/>
            <w:hideMark/>
          </w:tcPr>
          <w:p w14:paraId="05A77698" w14:textId="77777777" w:rsidR="00A179FC" w:rsidRPr="00A179FC" w:rsidRDefault="00A179FC" w:rsidP="00A179FC">
            <w:pPr>
              <w:ind w:left="0"/>
              <w:rPr>
                <w:rFonts w:asciiTheme="majorBidi" w:hAnsiTheme="majorBidi"/>
                <w:color w:val="000000"/>
                <w:kern w:val="0"/>
                <w:sz w:val="22"/>
                <w14:ligatures w14:val="none"/>
              </w:rPr>
            </w:pPr>
          </w:p>
        </w:tc>
        <w:tc>
          <w:tcPr>
            <w:tcW w:w="0" w:type="auto"/>
            <w:shd w:val="clear" w:color="auto" w:fill="auto"/>
            <w:noWrap/>
            <w:vAlign w:val="center"/>
          </w:tcPr>
          <w:p w14:paraId="047D54BA"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Год</w:t>
            </w:r>
          </w:p>
        </w:tc>
        <w:tc>
          <w:tcPr>
            <w:tcW w:w="0" w:type="auto"/>
            <w:shd w:val="clear" w:color="auto" w:fill="auto"/>
            <w:noWrap/>
            <w:vAlign w:val="center"/>
            <w:hideMark/>
          </w:tcPr>
          <w:p w14:paraId="57281D30"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Лето (5-9)</w:t>
            </w:r>
          </w:p>
        </w:tc>
        <w:tc>
          <w:tcPr>
            <w:tcW w:w="0" w:type="auto"/>
            <w:shd w:val="clear" w:color="auto" w:fill="auto"/>
            <w:noWrap/>
            <w:vAlign w:val="center"/>
            <w:hideMark/>
          </w:tcPr>
          <w:p w14:paraId="38F4AE6D"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Март</w:t>
            </w:r>
          </w:p>
        </w:tc>
        <w:tc>
          <w:tcPr>
            <w:tcW w:w="0" w:type="auto"/>
            <w:shd w:val="clear" w:color="auto" w:fill="auto"/>
            <w:noWrap/>
            <w:vAlign w:val="center"/>
            <w:hideMark/>
          </w:tcPr>
          <w:p w14:paraId="1DD46C55"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Август</w:t>
            </w:r>
          </w:p>
        </w:tc>
        <w:tc>
          <w:tcPr>
            <w:tcW w:w="0" w:type="auto"/>
            <w:shd w:val="clear" w:color="auto" w:fill="auto"/>
            <w:noWrap/>
            <w:vAlign w:val="center"/>
            <w:hideMark/>
          </w:tcPr>
          <w:p w14:paraId="794CBF75"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14:ligatures w14:val="none"/>
              </w:rPr>
              <w:t>Сентябрь (</w:t>
            </w:r>
            <w:r w:rsidRPr="00A179FC">
              <w:rPr>
                <w:rFonts w:asciiTheme="majorBidi" w:hAnsiTheme="majorBidi"/>
                <w:color w:val="000000"/>
                <w:kern w:val="0"/>
                <w:sz w:val="22"/>
                <w:lang w:val="en-US"/>
                <w14:ligatures w14:val="none"/>
              </w:rPr>
              <w:t>p=0.075)</w:t>
            </w:r>
          </w:p>
        </w:tc>
        <w:tc>
          <w:tcPr>
            <w:tcW w:w="0" w:type="auto"/>
            <w:shd w:val="clear" w:color="auto" w:fill="auto"/>
            <w:noWrap/>
            <w:vAlign w:val="center"/>
            <w:hideMark/>
          </w:tcPr>
          <w:p w14:paraId="1059EFC1"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Ноябрь</w:t>
            </w:r>
          </w:p>
        </w:tc>
      </w:tr>
      <w:tr w:rsidR="00A179FC" w:rsidRPr="00A179FC" w14:paraId="6C3AEB86" w14:textId="77777777" w:rsidTr="00927278">
        <w:trPr>
          <w:trHeight w:val="300"/>
          <w:jc w:val="center"/>
        </w:trPr>
        <w:tc>
          <w:tcPr>
            <w:tcW w:w="0" w:type="auto"/>
            <w:shd w:val="clear" w:color="auto" w:fill="auto"/>
            <w:noWrap/>
            <w:vAlign w:val="center"/>
            <w:hideMark/>
          </w:tcPr>
          <w:p w14:paraId="375B74F4"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M</w:t>
            </w:r>
          </w:p>
        </w:tc>
        <w:tc>
          <w:tcPr>
            <w:tcW w:w="0" w:type="auto"/>
            <w:shd w:val="clear" w:color="auto" w:fill="auto"/>
            <w:noWrap/>
            <w:vAlign w:val="center"/>
          </w:tcPr>
          <w:p w14:paraId="4AA292FA"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353</w:t>
            </w:r>
          </w:p>
        </w:tc>
        <w:tc>
          <w:tcPr>
            <w:tcW w:w="0" w:type="auto"/>
            <w:shd w:val="clear" w:color="auto" w:fill="auto"/>
            <w:noWrap/>
            <w:vAlign w:val="center"/>
            <w:hideMark/>
          </w:tcPr>
          <w:p w14:paraId="59ED4E98"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248.8</w:t>
            </w:r>
          </w:p>
        </w:tc>
        <w:tc>
          <w:tcPr>
            <w:tcW w:w="0" w:type="auto"/>
            <w:shd w:val="clear" w:color="auto" w:fill="auto"/>
            <w:noWrap/>
            <w:vAlign w:val="center"/>
            <w:hideMark/>
          </w:tcPr>
          <w:p w14:paraId="7FED0BE2"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8.6</w:t>
            </w:r>
          </w:p>
        </w:tc>
        <w:tc>
          <w:tcPr>
            <w:tcW w:w="0" w:type="auto"/>
            <w:shd w:val="clear" w:color="auto" w:fill="auto"/>
            <w:noWrap/>
            <w:vAlign w:val="center"/>
            <w:hideMark/>
          </w:tcPr>
          <w:p w14:paraId="43EDE82B"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65.9</w:t>
            </w:r>
          </w:p>
        </w:tc>
        <w:tc>
          <w:tcPr>
            <w:tcW w:w="0" w:type="auto"/>
            <w:shd w:val="clear" w:color="auto" w:fill="auto"/>
            <w:noWrap/>
            <w:vAlign w:val="center"/>
            <w:hideMark/>
          </w:tcPr>
          <w:p w14:paraId="18F09842"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38.9</w:t>
            </w:r>
          </w:p>
        </w:tc>
        <w:tc>
          <w:tcPr>
            <w:tcW w:w="0" w:type="auto"/>
            <w:shd w:val="clear" w:color="auto" w:fill="auto"/>
            <w:noWrap/>
            <w:vAlign w:val="center"/>
            <w:hideMark/>
          </w:tcPr>
          <w:p w14:paraId="610DDF43"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19.5</w:t>
            </w:r>
          </w:p>
        </w:tc>
      </w:tr>
      <w:tr w:rsidR="00A179FC" w:rsidRPr="00A179FC" w14:paraId="282F08A1" w14:textId="77777777" w:rsidTr="00927278">
        <w:trPr>
          <w:trHeight w:val="300"/>
          <w:jc w:val="center"/>
        </w:trPr>
        <w:tc>
          <w:tcPr>
            <w:tcW w:w="0" w:type="auto"/>
            <w:shd w:val="clear" w:color="auto" w:fill="auto"/>
            <w:noWrap/>
            <w:vAlign w:val="center"/>
          </w:tcPr>
          <w:p w14:paraId="2B6A59E2"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w:t>
            </w:r>
          </w:p>
        </w:tc>
        <w:tc>
          <w:tcPr>
            <w:tcW w:w="0" w:type="auto"/>
            <w:shd w:val="clear" w:color="auto" w:fill="auto"/>
            <w:noWrap/>
            <w:vAlign w:val="center"/>
          </w:tcPr>
          <w:p w14:paraId="2A0703A7"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32.1</w:t>
            </w:r>
          </w:p>
        </w:tc>
        <w:tc>
          <w:tcPr>
            <w:tcW w:w="0" w:type="auto"/>
            <w:shd w:val="clear" w:color="auto" w:fill="auto"/>
            <w:noWrap/>
            <w:vAlign w:val="center"/>
            <w:hideMark/>
          </w:tcPr>
          <w:p w14:paraId="6A23DB42"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32.2</w:t>
            </w:r>
          </w:p>
        </w:tc>
        <w:tc>
          <w:tcPr>
            <w:tcW w:w="0" w:type="auto"/>
            <w:shd w:val="clear" w:color="auto" w:fill="auto"/>
            <w:noWrap/>
            <w:vAlign w:val="center"/>
            <w:hideMark/>
          </w:tcPr>
          <w:p w14:paraId="7C9F58A7"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60.7</w:t>
            </w:r>
          </w:p>
        </w:tc>
        <w:tc>
          <w:tcPr>
            <w:tcW w:w="0" w:type="auto"/>
            <w:shd w:val="clear" w:color="auto" w:fill="auto"/>
            <w:noWrap/>
            <w:vAlign w:val="center"/>
          </w:tcPr>
          <w:p w14:paraId="0818EB2B"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56.7</w:t>
            </w:r>
          </w:p>
        </w:tc>
        <w:tc>
          <w:tcPr>
            <w:tcW w:w="0" w:type="auto"/>
            <w:shd w:val="clear" w:color="auto" w:fill="auto"/>
            <w:noWrap/>
            <w:vAlign w:val="center"/>
          </w:tcPr>
          <w:p w14:paraId="3F0284B2"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38.5</w:t>
            </w:r>
          </w:p>
        </w:tc>
        <w:tc>
          <w:tcPr>
            <w:tcW w:w="0" w:type="auto"/>
            <w:shd w:val="clear" w:color="auto" w:fill="auto"/>
            <w:noWrap/>
            <w:vAlign w:val="center"/>
          </w:tcPr>
          <w:p w14:paraId="5EA983B8"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42.9</w:t>
            </w:r>
          </w:p>
        </w:tc>
      </w:tr>
      <w:tr w:rsidR="00A179FC" w:rsidRPr="00A179FC" w14:paraId="22CE4C58" w14:textId="77777777" w:rsidTr="00927278">
        <w:trPr>
          <w:trHeight w:val="300"/>
          <w:jc w:val="center"/>
        </w:trPr>
        <w:tc>
          <w:tcPr>
            <w:tcW w:w="0" w:type="auto"/>
            <w:shd w:val="clear" w:color="auto" w:fill="auto"/>
            <w:noWrap/>
            <w:vAlign w:val="center"/>
          </w:tcPr>
          <w:p w14:paraId="2F6AD9B6"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A</w:t>
            </w:r>
          </w:p>
        </w:tc>
        <w:tc>
          <w:tcPr>
            <w:tcW w:w="0" w:type="auto"/>
            <w:shd w:val="clear" w:color="auto" w:fill="auto"/>
            <w:noWrap/>
            <w:vAlign w:val="center"/>
          </w:tcPr>
          <w:p w14:paraId="312EF110"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113.6</w:t>
            </w:r>
          </w:p>
        </w:tc>
        <w:tc>
          <w:tcPr>
            <w:tcW w:w="0" w:type="auto"/>
            <w:shd w:val="clear" w:color="auto" w:fill="auto"/>
            <w:noWrap/>
            <w:vAlign w:val="center"/>
            <w:hideMark/>
          </w:tcPr>
          <w:p w14:paraId="70E2B366"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80.2</w:t>
            </w:r>
          </w:p>
        </w:tc>
        <w:tc>
          <w:tcPr>
            <w:tcW w:w="0" w:type="auto"/>
            <w:shd w:val="clear" w:color="auto" w:fill="auto"/>
            <w:noWrap/>
            <w:vAlign w:val="center"/>
            <w:hideMark/>
          </w:tcPr>
          <w:p w14:paraId="44093FEC"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5.2</w:t>
            </w:r>
          </w:p>
        </w:tc>
        <w:tc>
          <w:tcPr>
            <w:tcW w:w="0" w:type="auto"/>
            <w:shd w:val="clear" w:color="auto" w:fill="auto"/>
            <w:noWrap/>
            <w:vAlign w:val="center"/>
          </w:tcPr>
          <w:p w14:paraId="31E621EB"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37.3</w:t>
            </w:r>
          </w:p>
        </w:tc>
        <w:tc>
          <w:tcPr>
            <w:tcW w:w="0" w:type="auto"/>
            <w:shd w:val="clear" w:color="auto" w:fill="auto"/>
            <w:noWrap/>
            <w:vAlign w:val="center"/>
          </w:tcPr>
          <w:p w14:paraId="64AFFE66"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15.0</w:t>
            </w:r>
          </w:p>
        </w:tc>
        <w:tc>
          <w:tcPr>
            <w:tcW w:w="0" w:type="auto"/>
            <w:shd w:val="clear" w:color="auto" w:fill="auto"/>
            <w:noWrap/>
            <w:vAlign w:val="center"/>
          </w:tcPr>
          <w:p w14:paraId="4EBF7A94"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8.4</w:t>
            </w:r>
          </w:p>
        </w:tc>
      </w:tr>
    </w:tbl>
    <w:p w14:paraId="3DD7DF90" w14:textId="347685A1" w:rsidR="00343AAC" w:rsidRPr="00D31FEA" w:rsidRDefault="00343AAC" w:rsidP="00343AAC">
      <w:pPr>
        <w:spacing w:after="240"/>
        <w:rPr>
          <w:sz w:val="20"/>
          <w:szCs w:val="20"/>
        </w:rPr>
      </w:pPr>
      <w:r w:rsidRPr="00D31FEA">
        <w:rPr>
          <w:sz w:val="20"/>
          <w:szCs w:val="20"/>
        </w:rPr>
        <w:t>М – среднее величины за период осреднения (мм); % - суммарное изменение величины за весь период анализа в процентах; А – абсолютная величина изменения за период анализа (мм).</w:t>
      </w:r>
    </w:p>
    <w:p w14:paraId="1DA87B58" w14:textId="423E7630" w:rsidR="00343AAC" w:rsidRPr="00D31FEA" w:rsidRDefault="00343AAC" w:rsidP="00857241">
      <w:pPr>
        <w:spacing w:line="360" w:lineRule="auto"/>
        <w:ind w:left="0" w:firstLine="709"/>
        <w:jc w:val="both"/>
        <w:rPr>
          <w:szCs w:val="24"/>
        </w:rPr>
      </w:pPr>
      <w:r w:rsidRPr="00D31FEA">
        <w:rPr>
          <w:szCs w:val="24"/>
        </w:rPr>
        <w:t>Также были рассмотрены тренды таких величин экстремальности климата как количество дней с осадками более 10 мм и максимальные суммы осадков за 1, 2, 3, 4 и 5 последовательных дней (</w:t>
      </w:r>
      <w:r w:rsidRPr="00D31FEA">
        <w:rPr>
          <w:szCs w:val="24"/>
        </w:rPr>
        <w:fldChar w:fldCharType="begin"/>
      </w:r>
      <w:r w:rsidRPr="00D31FEA">
        <w:rPr>
          <w:szCs w:val="24"/>
        </w:rPr>
        <w:instrText xml:space="preserve"> REF _Ref120696344 \h  \* MERGEFORMAT </w:instrText>
      </w:r>
      <w:r w:rsidRPr="00D31FEA">
        <w:rPr>
          <w:szCs w:val="24"/>
        </w:rPr>
      </w:r>
      <w:r w:rsidRPr="00D31FEA">
        <w:rPr>
          <w:szCs w:val="24"/>
        </w:rPr>
        <w:fldChar w:fldCharType="separate"/>
      </w:r>
      <w:r w:rsidR="00190067" w:rsidRPr="00190067">
        <w:rPr>
          <w:szCs w:val="24"/>
        </w:rPr>
        <w:t>Таблица 6</w:t>
      </w:r>
      <w:r w:rsidRPr="00D31FEA">
        <w:rPr>
          <w:szCs w:val="24"/>
        </w:rPr>
        <w:fldChar w:fldCharType="end"/>
      </w:r>
      <w:r w:rsidRPr="00D31FEA">
        <w:rPr>
          <w:szCs w:val="24"/>
        </w:rPr>
        <w:t xml:space="preserve">). В среднем за теплый период количество дней с осадками более 10 мм составляет 6.8. За 65 лет количество дней увеличилось на 4.1 день или 61 %. Одновременно выросли максимальные суммы осадков: максимальная суточная сумма выросла на 7.9 мм или 30% и составляет в среднем 26.5 мм. Количество осадков за два последовательных дня выросло на 11 мм (32.5 %) и составляет 34 мм, за три – выросло на 10.3 мм (26.9%) и составляет 38.1 мм, за четыре дня – выросло на 11.9 мм (27.9%) и составляет 42.5 мм, за пять дней – выросло на 14.3 мм (31.3%) и составляет 45.7 мм. Значительные изменения происходят в сентябре – суммы осадков за 1-5 последовательных дней выросли на величину 34.6-48.1 %. </w:t>
      </w:r>
    </w:p>
    <w:p w14:paraId="6390A540" w14:textId="32348E09" w:rsidR="00343AAC" w:rsidRDefault="003C32C0" w:rsidP="00857241">
      <w:pPr>
        <w:pStyle w:val="a5"/>
        <w:spacing w:before="240"/>
        <w:rPr>
          <w:bCs w:val="0"/>
        </w:rPr>
      </w:pPr>
      <w:bookmarkStart w:id="61" w:name="_Ref120696344"/>
      <w:bookmarkStart w:id="62" w:name="_Toc184628444"/>
      <w:r>
        <w:t>Таблица</w:t>
      </w:r>
      <w:r w:rsidR="00343AAC" w:rsidRPr="00D31FEA">
        <w:t xml:space="preserve"> </w:t>
      </w:r>
      <w:r>
        <w:fldChar w:fldCharType="begin"/>
      </w:r>
      <w:r>
        <w:instrText xml:space="preserve"> SEQ Таблица \* ARABIC </w:instrText>
      </w:r>
      <w:r>
        <w:fldChar w:fldCharType="separate"/>
      </w:r>
      <w:r w:rsidR="00383616">
        <w:rPr>
          <w:noProof/>
        </w:rPr>
        <w:t>6</w:t>
      </w:r>
      <w:r>
        <w:fldChar w:fldCharType="end"/>
      </w:r>
      <w:bookmarkEnd w:id="61"/>
      <w:r w:rsidR="00343AAC" w:rsidRPr="00D31FEA">
        <w:t xml:space="preserve"> </w:t>
      </w:r>
      <w:r>
        <w:t xml:space="preserve">– </w:t>
      </w:r>
      <w:r w:rsidR="00343AAC" w:rsidRPr="00D31FEA">
        <w:rPr>
          <w:bCs w:val="0"/>
        </w:rPr>
        <w:t xml:space="preserve">Метеорологическая станция Нижняя, </w:t>
      </w:r>
      <w:r w:rsidR="00343AAC" w:rsidRPr="00D31FEA">
        <w:t>суммы осадков за 1, 2, 3, 4 и 5</w:t>
      </w:r>
      <w:r w:rsidR="00A179FC" w:rsidRPr="00857241">
        <w:t xml:space="preserve"> </w:t>
      </w:r>
      <w:r w:rsidR="00343AAC" w:rsidRPr="00D31FEA">
        <w:t>последовательных дней (мм)</w:t>
      </w:r>
      <w:r w:rsidR="00343AAC" w:rsidRPr="00D31FEA">
        <w:rPr>
          <w:bCs w:val="0"/>
        </w:rPr>
        <w:t>, 1949-2014 гг.</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711"/>
        <w:gridCol w:w="1164"/>
        <w:gridCol w:w="716"/>
        <w:gridCol w:w="873"/>
        <w:gridCol w:w="2029"/>
        <w:gridCol w:w="909"/>
      </w:tblGrid>
      <w:tr w:rsidR="00A179FC" w:rsidRPr="00A179FC" w14:paraId="0D48F6B0" w14:textId="77777777" w:rsidTr="00927278">
        <w:trPr>
          <w:trHeight w:val="300"/>
          <w:jc w:val="center"/>
        </w:trPr>
        <w:tc>
          <w:tcPr>
            <w:tcW w:w="0" w:type="auto"/>
            <w:shd w:val="clear" w:color="auto" w:fill="auto"/>
            <w:noWrap/>
            <w:vAlign w:val="center"/>
            <w:hideMark/>
          </w:tcPr>
          <w:p w14:paraId="4D98A6E0" w14:textId="77777777" w:rsidR="00A179FC" w:rsidRPr="00A179FC" w:rsidRDefault="00A179FC" w:rsidP="00A179FC">
            <w:pPr>
              <w:ind w:left="0"/>
              <w:rPr>
                <w:rFonts w:asciiTheme="majorBidi" w:hAnsiTheme="majorBidi"/>
                <w:color w:val="000000"/>
                <w:kern w:val="0"/>
                <w:sz w:val="22"/>
                <w14:ligatures w14:val="none"/>
              </w:rPr>
            </w:pPr>
          </w:p>
        </w:tc>
        <w:tc>
          <w:tcPr>
            <w:tcW w:w="0" w:type="auto"/>
            <w:shd w:val="clear" w:color="auto" w:fill="auto"/>
            <w:noWrap/>
            <w:vAlign w:val="center"/>
          </w:tcPr>
          <w:p w14:paraId="7446C6D9"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Год</w:t>
            </w:r>
          </w:p>
        </w:tc>
        <w:tc>
          <w:tcPr>
            <w:tcW w:w="0" w:type="auto"/>
            <w:shd w:val="clear" w:color="auto" w:fill="auto"/>
            <w:noWrap/>
            <w:vAlign w:val="center"/>
            <w:hideMark/>
          </w:tcPr>
          <w:p w14:paraId="5A476D1D"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Лето (5-9)</w:t>
            </w:r>
          </w:p>
        </w:tc>
        <w:tc>
          <w:tcPr>
            <w:tcW w:w="0" w:type="auto"/>
            <w:shd w:val="clear" w:color="auto" w:fill="auto"/>
            <w:noWrap/>
            <w:vAlign w:val="center"/>
            <w:hideMark/>
          </w:tcPr>
          <w:p w14:paraId="0131DC2A"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Март</w:t>
            </w:r>
          </w:p>
        </w:tc>
        <w:tc>
          <w:tcPr>
            <w:tcW w:w="0" w:type="auto"/>
            <w:shd w:val="clear" w:color="auto" w:fill="auto"/>
            <w:noWrap/>
            <w:vAlign w:val="center"/>
            <w:hideMark/>
          </w:tcPr>
          <w:p w14:paraId="70D7D693"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Август</w:t>
            </w:r>
          </w:p>
        </w:tc>
        <w:tc>
          <w:tcPr>
            <w:tcW w:w="0" w:type="auto"/>
            <w:shd w:val="clear" w:color="auto" w:fill="auto"/>
            <w:noWrap/>
            <w:vAlign w:val="center"/>
            <w:hideMark/>
          </w:tcPr>
          <w:p w14:paraId="234FC2C3"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14:ligatures w14:val="none"/>
              </w:rPr>
              <w:t>Сентябрь (</w:t>
            </w:r>
            <w:r w:rsidRPr="00A179FC">
              <w:rPr>
                <w:rFonts w:asciiTheme="majorBidi" w:hAnsiTheme="majorBidi"/>
                <w:color w:val="000000"/>
                <w:kern w:val="0"/>
                <w:sz w:val="22"/>
                <w:lang w:val="en-US"/>
                <w14:ligatures w14:val="none"/>
              </w:rPr>
              <w:t>p=0.075)</w:t>
            </w:r>
          </w:p>
        </w:tc>
        <w:tc>
          <w:tcPr>
            <w:tcW w:w="0" w:type="auto"/>
            <w:shd w:val="clear" w:color="auto" w:fill="auto"/>
            <w:noWrap/>
            <w:vAlign w:val="center"/>
            <w:hideMark/>
          </w:tcPr>
          <w:p w14:paraId="45EF6D82"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Ноябрь</w:t>
            </w:r>
          </w:p>
        </w:tc>
      </w:tr>
      <w:tr w:rsidR="00A179FC" w:rsidRPr="00A179FC" w14:paraId="166B0FDE" w14:textId="77777777" w:rsidTr="00927278">
        <w:trPr>
          <w:trHeight w:val="300"/>
          <w:jc w:val="center"/>
        </w:trPr>
        <w:tc>
          <w:tcPr>
            <w:tcW w:w="0" w:type="auto"/>
            <w:shd w:val="clear" w:color="auto" w:fill="auto"/>
            <w:noWrap/>
            <w:vAlign w:val="center"/>
            <w:hideMark/>
          </w:tcPr>
          <w:p w14:paraId="432C64FA"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M</w:t>
            </w:r>
          </w:p>
        </w:tc>
        <w:tc>
          <w:tcPr>
            <w:tcW w:w="0" w:type="auto"/>
            <w:shd w:val="clear" w:color="auto" w:fill="auto"/>
            <w:noWrap/>
            <w:vAlign w:val="center"/>
          </w:tcPr>
          <w:p w14:paraId="192A96A7"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353</w:t>
            </w:r>
          </w:p>
        </w:tc>
        <w:tc>
          <w:tcPr>
            <w:tcW w:w="0" w:type="auto"/>
            <w:shd w:val="clear" w:color="auto" w:fill="auto"/>
            <w:noWrap/>
            <w:vAlign w:val="center"/>
            <w:hideMark/>
          </w:tcPr>
          <w:p w14:paraId="11E23141"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248.8</w:t>
            </w:r>
          </w:p>
        </w:tc>
        <w:tc>
          <w:tcPr>
            <w:tcW w:w="0" w:type="auto"/>
            <w:shd w:val="clear" w:color="auto" w:fill="auto"/>
            <w:noWrap/>
            <w:vAlign w:val="center"/>
            <w:hideMark/>
          </w:tcPr>
          <w:p w14:paraId="2D884103"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8.6</w:t>
            </w:r>
          </w:p>
        </w:tc>
        <w:tc>
          <w:tcPr>
            <w:tcW w:w="0" w:type="auto"/>
            <w:shd w:val="clear" w:color="auto" w:fill="auto"/>
            <w:noWrap/>
            <w:vAlign w:val="center"/>
            <w:hideMark/>
          </w:tcPr>
          <w:p w14:paraId="5F32E4FB"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65.9</w:t>
            </w:r>
          </w:p>
        </w:tc>
        <w:tc>
          <w:tcPr>
            <w:tcW w:w="0" w:type="auto"/>
            <w:shd w:val="clear" w:color="auto" w:fill="auto"/>
            <w:noWrap/>
            <w:vAlign w:val="center"/>
            <w:hideMark/>
          </w:tcPr>
          <w:p w14:paraId="3E8769AB"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38.9</w:t>
            </w:r>
          </w:p>
        </w:tc>
        <w:tc>
          <w:tcPr>
            <w:tcW w:w="0" w:type="auto"/>
            <w:shd w:val="clear" w:color="auto" w:fill="auto"/>
            <w:noWrap/>
            <w:vAlign w:val="center"/>
            <w:hideMark/>
          </w:tcPr>
          <w:p w14:paraId="6BEDA1F4"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19.5</w:t>
            </w:r>
          </w:p>
        </w:tc>
      </w:tr>
      <w:tr w:rsidR="00A179FC" w:rsidRPr="00A179FC" w14:paraId="7B104FA7" w14:textId="77777777" w:rsidTr="00927278">
        <w:trPr>
          <w:trHeight w:val="300"/>
          <w:jc w:val="center"/>
        </w:trPr>
        <w:tc>
          <w:tcPr>
            <w:tcW w:w="0" w:type="auto"/>
            <w:shd w:val="clear" w:color="auto" w:fill="auto"/>
            <w:noWrap/>
            <w:vAlign w:val="center"/>
          </w:tcPr>
          <w:p w14:paraId="244C85CD"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w:t>
            </w:r>
          </w:p>
        </w:tc>
        <w:tc>
          <w:tcPr>
            <w:tcW w:w="0" w:type="auto"/>
            <w:shd w:val="clear" w:color="auto" w:fill="auto"/>
            <w:noWrap/>
            <w:vAlign w:val="center"/>
          </w:tcPr>
          <w:p w14:paraId="26B5CE42"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32.1</w:t>
            </w:r>
          </w:p>
        </w:tc>
        <w:tc>
          <w:tcPr>
            <w:tcW w:w="0" w:type="auto"/>
            <w:shd w:val="clear" w:color="auto" w:fill="auto"/>
            <w:noWrap/>
            <w:vAlign w:val="center"/>
            <w:hideMark/>
          </w:tcPr>
          <w:p w14:paraId="27B68A14"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32.2</w:t>
            </w:r>
          </w:p>
        </w:tc>
        <w:tc>
          <w:tcPr>
            <w:tcW w:w="0" w:type="auto"/>
            <w:shd w:val="clear" w:color="auto" w:fill="auto"/>
            <w:noWrap/>
            <w:vAlign w:val="center"/>
            <w:hideMark/>
          </w:tcPr>
          <w:p w14:paraId="20DBDB6A"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60.7</w:t>
            </w:r>
          </w:p>
        </w:tc>
        <w:tc>
          <w:tcPr>
            <w:tcW w:w="0" w:type="auto"/>
            <w:shd w:val="clear" w:color="auto" w:fill="auto"/>
            <w:noWrap/>
            <w:vAlign w:val="center"/>
          </w:tcPr>
          <w:p w14:paraId="2D7D2330"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56.7</w:t>
            </w:r>
          </w:p>
        </w:tc>
        <w:tc>
          <w:tcPr>
            <w:tcW w:w="0" w:type="auto"/>
            <w:shd w:val="clear" w:color="auto" w:fill="auto"/>
            <w:noWrap/>
            <w:vAlign w:val="center"/>
          </w:tcPr>
          <w:p w14:paraId="34BBAC53"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38.5</w:t>
            </w:r>
          </w:p>
        </w:tc>
        <w:tc>
          <w:tcPr>
            <w:tcW w:w="0" w:type="auto"/>
            <w:shd w:val="clear" w:color="auto" w:fill="auto"/>
            <w:noWrap/>
            <w:vAlign w:val="center"/>
          </w:tcPr>
          <w:p w14:paraId="1ECEB55C"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42.9</w:t>
            </w:r>
          </w:p>
        </w:tc>
      </w:tr>
      <w:tr w:rsidR="00A179FC" w:rsidRPr="00A179FC" w14:paraId="6F87404F" w14:textId="77777777" w:rsidTr="00927278">
        <w:trPr>
          <w:trHeight w:val="300"/>
          <w:jc w:val="center"/>
        </w:trPr>
        <w:tc>
          <w:tcPr>
            <w:tcW w:w="0" w:type="auto"/>
            <w:shd w:val="clear" w:color="auto" w:fill="auto"/>
            <w:noWrap/>
            <w:vAlign w:val="center"/>
          </w:tcPr>
          <w:p w14:paraId="3BCCB394"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A</w:t>
            </w:r>
          </w:p>
        </w:tc>
        <w:tc>
          <w:tcPr>
            <w:tcW w:w="0" w:type="auto"/>
            <w:shd w:val="clear" w:color="auto" w:fill="auto"/>
            <w:noWrap/>
            <w:vAlign w:val="center"/>
          </w:tcPr>
          <w:p w14:paraId="3711FC9F"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113.6</w:t>
            </w:r>
          </w:p>
        </w:tc>
        <w:tc>
          <w:tcPr>
            <w:tcW w:w="0" w:type="auto"/>
            <w:shd w:val="clear" w:color="auto" w:fill="auto"/>
            <w:noWrap/>
            <w:vAlign w:val="center"/>
            <w:hideMark/>
          </w:tcPr>
          <w:p w14:paraId="48154105"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80.2</w:t>
            </w:r>
          </w:p>
        </w:tc>
        <w:tc>
          <w:tcPr>
            <w:tcW w:w="0" w:type="auto"/>
            <w:shd w:val="clear" w:color="auto" w:fill="auto"/>
            <w:noWrap/>
            <w:vAlign w:val="center"/>
            <w:hideMark/>
          </w:tcPr>
          <w:p w14:paraId="726C2DD0"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5.2</w:t>
            </w:r>
          </w:p>
        </w:tc>
        <w:tc>
          <w:tcPr>
            <w:tcW w:w="0" w:type="auto"/>
            <w:shd w:val="clear" w:color="auto" w:fill="auto"/>
            <w:noWrap/>
            <w:vAlign w:val="center"/>
          </w:tcPr>
          <w:p w14:paraId="3B266BF7" w14:textId="77777777" w:rsidR="00A179FC" w:rsidRPr="00A179FC" w:rsidRDefault="00A179FC" w:rsidP="00A179FC">
            <w:pPr>
              <w:ind w:left="0"/>
              <w:rPr>
                <w:rFonts w:asciiTheme="majorBidi" w:hAnsiTheme="majorBidi"/>
                <w:color w:val="000000"/>
                <w:kern w:val="0"/>
                <w:sz w:val="22"/>
                <w14:ligatures w14:val="none"/>
              </w:rPr>
            </w:pPr>
            <w:r w:rsidRPr="00A179FC">
              <w:rPr>
                <w:rFonts w:asciiTheme="majorBidi" w:hAnsiTheme="majorBidi"/>
                <w:color w:val="000000"/>
                <w:kern w:val="0"/>
                <w:sz w:val="22"/>
                <w14:ligatures w14:val="none"/>
              </w:rPr>
              <w:t>37.3</w:t>
            </w:r>
          </w:p>
        </w:tc>
        <w:tc>
          <w:tcPr>
            <w:tcW w:w="0" w:type="auto"/>
            <w:shd w:val="clear" w:color="auto" w:fill="auto"/>
            <w:noWrap/>
            <w:vAlign w:val="center"/>
          </w:tcPr>
          <w:p w14:paraId="4C08AFAE" w14:textId="77777777" w:rsidR="00A179FC" w:rsidRPr="00A179FC" w:rsidRDefault="00A179FC" w:rsidP="00A179FC">
            <w:pPr>
              <w:ind w:left="0"/>
              <w:rPr>
                <w:rFonts w:asciiTheme="majorBidi" w:hAnsiTheme="majorBidi"/>
                <w:b/>
                <w:i/>
                <w:color w:val="000000"/>
                <w:kern w:val="0"/>
                <w:sz w:val="22"/>
                <w14:ligatures w14:val="none"/>
              </w:rPr>
            </w:pPr>
            <w:r w:rsidRPr="00A179FC">
              <w:rPr>
                <w:rFonts w:asciiTheme="majorBidi" w:hAnsiTheme="majorBidi"/>
                <w:b/>
                <w:i/>
                <w:color w:val="000000"/>
                <w:kern w:val="0"/>
                <w:sz w:val="22"/>
                <w14:ligatures w14:val="none"/>
              </w:rPr>
              <w:t>15.0</w:t>
            </w:r>
          </w:p>
        </w:tc>
        <w:tc>
          <w:tcPr>
            <w:tcW w:w="0" w:type="auto"/>
            <w:shd w:val="clear" w:color="auto" w:fill="auto"/>
            <w:noWrap/>
            <w:vAlign w:val="center"/>
          </w:tcPr>
          <w:p w14:paraId="044894F5" w14:textId="77777777" w:rsidR="00A179FC" w:rsidRPr="00A179FC" w:rsidRDefault="00A179FC" w:rsidP="00A179FC">
            <w:pPr>
              <w:ind w:left="0"/>
              <w:rPr>
                <w:rFonts w:asciiTheme="majorBidi" w:hAnsiTheme="majorBidi"/>
                <w:color w:val="000000"/>
                <w:kern w:val="0"/>
                <w:sz w:val="22"/>
                <w:lang w:val="en-US"/>
                <w14:ligatures w14:val="none"/>
              </w:rPr>
            </w:pPr>
            <w:r w:rsidRPr="00A179FC">
              <w:rPr>
                <w:rFonts w:asciiTheme="majorBidi" w:hAnsiTheme="majorBidi"/>
                <w:color w:val="000000"/>
                <w:kern w:val="0"/>
                <w:sz w:val="22"/>
                <w:lang w:val="en-US"/>
                <w14:ligatures w14:val="none"/>
              </w:rPr>
              <w:t>8.4</w:t>
            </w:r>
          </w:p>
        </w:tc>
      </w:tr>
    </w:tbl>
    <w:p w14:paraId="2541ED06" w14:textId="77777777" w:rsidR="00A179FC" w:rsidRPr="00AC2F2D" w:rsidRDefault="00A179FC" w:rsidP="00857241"/>
    <w:p w14:paraId="76F3F8CD" w14:textId="77777777" w:rsidR="00343AAC" w:rsidRPr="00D31FEA" w:rsidRDefault="00343AAC" w:rsidP="00343AAC">
      <w:pPr>
        <w:spacing w:after="240"/>
        <w:rPr>
          <w:sz w:val="20"/>
          <w:szCs w:val="20"/>
        </w:rPr>
      </w:pPr>
      <w:r w:rsidRPr="00D31FEA">
        <w:rPr>
          <w:sz w:val="20"/>
          <w:szCs w:val="20"/>
        </w:rPr>
        <w:t>R10 – количество дней с осадками не ниже 10 мм (дни); R5d, R4d, R3d, R2d, R1d – максимальные суммы осадков за пять, четыре, три, двое и одни сутки (мм). М – среднее количество осадков (мм); % - суммарное изменение величины за весь период анализа в процентах; А – абсолютная величина осадков (мм) за период анализа.</w:t>
      </w:r>
    </w:p>
    <w:p w14:paraId="000D307B" w14:textId="29DE373A" w:rsidR="00343AAC" w:rsidRPr="00D31FEA" w:rsidRDefault="00343AAC" w:rsidP="00857241">
      <w:pPr>
        <w:spacing w:line="360" w:lineRule="auto"/>
        <w:ind w:left="0" w:firstLine="709"/>
        <w:jc w:val="both"/>
        <w:rPr>
          <w:szCs w:val="24"/>
        </w:rPr>
      </w:pPr>
      <w:r w:rsidRPr="00D31FEA">
        <w:rPr>
          <w:szCs w:val="24"/>
        </w:rPr>
        <w:t xml:space="preserve">Анализ слоев месячного и годового стока (мм) для ручья Контактовый – Нижний (индекс 1102) с 1948 по 2013 гг. выявил изменения гидрологического режима. Годовой сток увеличился на 172 мм, или на 53%. Положительные тренды с уровнем значимости </w:t>
      </w:r>
      <m:oMath>
        <m:r>
          <m:rPr>
            <m:sty m:val="p"/>
          </m:rPr>
          <w:rPr>
            <w:rFonts w:ascii="Cambria Math" w:hAnsi="Cambria Math"/>
            <w:szCs w:val="24"/>
          </w:rPr>
          <m:t xml:space="preserve">р &lt;0,05 </m:t>
        </m:r>
      </m:oMath>
      <w:r w:rsidRPr="00D31FEA">
        <w:rPr>
          <w:szCs w:val="24"/>
        </w:rPr>
        <w:t xml:space="preserve"> наблюдаются в мае и в период с августа по ноябрь, а также с уровнем значимости </w:t>
      </w:r>
      <m:oMath>
        <m:r>
          <m:rPr>
            <m:sty m:val="p"/>
          </m:rPr>
          <w:rPr>
            <w:rFonts w:ascii="Cambria Math" w:hAnsi="Cambria Math"/>
            <w:szCs w:val="24"/>
          </w:rPr>
          <m:t xml:space="preserve">р &lt;0,10 </m:t>
        </m:r>
      </m:oMath>
      <w:r w:rsidRPr="00D31FEA">
        <w:rPr>
          <w:szCs w:val="24"/>
        </w:rPr>
        <w:t xml:space="preserve"> в июле</w:t>
      </w:r>
      <w:r w:rsidR="00CF6CC1">
        <w:rPr>
          <w:szCs w:val="24"/>
        </w:rPr>
        <w:t xml:space="preserve"> (</w:t>
      </w:r>
      <w:r w:rsidR="00CF6CC1">
        <w:rPr>
          <w:szCs w:val="24"/>
        </w:rPr>
        <w:fldChar w:fldCharType="begin"/>
      </w:r>
      <w:r w:rsidR="00CF6CC1">
        <w:rPr>
          <w:szCs w:val="24"/>
        </w:rPr>
        <w:instrText xml:space="preserve"> REF _Ref120696989 \h </w:instrText>
      </w:r>
      <w:r w:rsidR="00CF6CC1">
        <w:rPr>
          <w:szCs w:val="24"/>
        </w:rPr>
      </w:r>
      <w:r w:rsidR="00CF6CC1">
        <w:rPr>
          <w:szCs w:val="24"/>
        </w:rPr>
        <w:fldChar w:fldCharType="separate"/>
      </w:r>
      <w:r w:rsidR="00CF6CC1">
        <w:t>Таблица</w:t>
      </w:r>
      <w:r w:rsidR="00CF6CC1" w:rsidRPr="00D31FEA">
        <w:t xml:space="preserve"> </w:t>
      </w:r>
      <w:r w:rsidR="00CF6CC1">
        <w:rPr>
          <w:noProof/>
        </w:rPr>
        <w:t>7</w:t>
      </w:r>
      <w:r w:rsidR="00CF6CC1">
        <w:rPr>
          <w:szCs w:val="24"/>
        </w:rPr>
        <w:fldChar w:fldCharType="end"/>
      </w:r>
      <w:r w:rsidR="00CF6CC1">
        <w:rPr>
          <w:szCs w:val="24"/>
        </w:rPr>
        <w:t>)</w:t>
      </w:r>
      <w:r w:rsidRPr="00D31FEA">
        <w:rPr>
          <w:szCs w:val="24"/>
        </w:rPr>
        <w:t xml:space="preserve">. Аналогичные изменения наблюдаются в других областях криолитозоны, например, в бассейне р. Лены </w:t>
      </w:r>
      <w:r w:rsidR="00BB38C1">
        <w:rPr>
          <w:szCs w:val="24"/>
        </w:rPr>
        <w:t>[</w:t>
      </w:r>
      <w:r w:rsidR="001871B7">
        <w:rPr>
          <w:szCs w:val="24"/>
        </w:rPr>
        <w:t>26</w:t>
      </w:r>
      <w:r w:rsidR="00BB38C1">
        <w:rPr>
          <w:szCs w:val="24"/>
        </w:rPr>
        <w:t xml:space="preserve">] </w:t>
      </w:r>
      <w:r w:rsidRPr="00D31FEA">
        <w:rPr>
          <w:szCs w:val="24"/>
        </w:rPr>
        <w:t xml:space="preserve">и Северной Америке </w:t>
      </w:r>
      <w:r w:rsidR="00BB38C1">
        <w:rPr>
          <w:szCs w:val="24"/>
        </w:rPr>
        <w:t>[</w:t>
      </w:r>
      <w:r w:rsidR="001871B7">
        <w:rPr>
          <w:szCs w:val="24"/>
        </w:rPr>
        <w:t>27-28</w:t>
      </w:r>
      <w:r w:rsidR="00BB38C1">
        <w:rPr>
          <w:szCs w:val="24"/>
        </w:rPr>
        <w:t>].</w:t>
      </w:r>
    </w:p>
    <w:p w14:paraId="62C2D942" w14:textId="77777777" w:rsidR="001871B7" w:rsidRDefault="001871B7">
      <w:pPr>
        <w:rPr>
          <w:rFonts w:eastAsia="Times New Roman" w:cs="Times New Roman"/>
          <w:bCs/>
          <w:color w:val="000000" w:themeColor="text1"/>
          <w:kern w:val="0"/>
          <w:szCs w:val="18"/>
          <w:lang w:eastAsia="ru-RU"/>
          <w14:ligatures w14:val="none"/>
        </w:rPr>
      </w:pPr>
      <w:bookmarkStart w:id="63" w:name="_Ref120696989"/>
      <w:r>
        <w:br w:type="page"/>
      </w:r>
    </w:p>
    <w:p w14:paraId="15099E3A" w14:textId="016A36BE" w:rsidR="00343AAC" w:rsidRPr="00857241" w:rsidRDefault="003C32C0" w:rsidP="00343AAC">
      <w:pPr>
        <w:pStyle w:val="a5"/>
        <w:spacing w:before="240"/>
      </w:pPr>
      <w:bookmarkStart w:id="64" w:name="_Toc184628445"/>
      <w:r>
        <w:lastRenderedPageBreak/>
        <w:t>Таблица</w:t>
      </w:r>
      <w:r w:rsidR="00343AAC" w:rsidRPr="00D31FEA">
        <w:t xml:space="preserve"> </w:t>
      </w:r>
      <w:r>
        <w:fldChar w:fldCharType="begin"/>
      </w:r>
      <w:r>
        <w:instrText xml:space="preserve"> SEQ Таблица \* ARABIC </w:instrText>
      </w:r>
      <w:r>
        <w:fldChar w:fldCharType="separate"/>
      </w:r>
      <w:r w:rsidR="00383616">
        <w:rPr>
          <w:noProof/>
        </w:rPr>
        <w:t>7</w:t>
      </w:r>
      <w:r>
        <w:fldChar w:fldCharType="end"/>
      </w:r>
      <w:bookmarkEnd w:id="63"/>
      <w:r w:rsidR="00343AAC" w:rsidRPr="00D31FEA">
        <w:t xml:space="preserve"> </w:t>
      </w:r>
      <w:r>
        <w:t xml:space="preserve">– </w:t>
      </w:r>
      <w:r w:rsidR="00343AAC" w:rsidRPr="00D31FEA">
        <w:t>Изменение стока на водосборах Колымской водно-балансовой станции</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179"/>
        <w:gridCol w:w="660"/>
        <w:gridCol w:w="496"/>
        <w:gridCol w:w="550"/>
        <w:gridCol w:w="550"/>
        <w:gridCol w:w="496"/>
        <w:gridCol w:w="496"/>
        <w:gridCol w:w="456"/>
        <w:gridCol w:w="496"/>
        <w:gridCol w:w="576"/>
      </w:tblGrid>
      <w:tr w:rsidR="007063CF" w:rsidRPr="00A179FC" w14:paraId="52BAEE39" w14:textId="77777777" w:rsidTr="00857241">
        <w:trPr>
          <w:trHeight w:val="262"/>
          <w:jc w:val="center"/>
        </w:trPr>
        <w:tc>
          <w:tcPr>
            <w:tcW w:w="0" w:type="auto"/>
          </w:tcPr>
          <w:p w14:paraId="5EB9B93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Название поста</w:t>
            </w:r>
          </w:p>
        </w:tc>
        <w:tc>
          <w:tcPr>
            <w:tcW w:w="0" w:type="auto"/>
            <w:shd w:val="clear" w:color="auto" w:fill="auto"/>
            <w:noWrap/>
            <w:vAlign w:val="center"/>
            <w:hideMark/>
          </w:tcPr>
          <w:p w14:paraId="1603F9D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Площадь, км2</w:t>
            </w:r>
          </w:p>
        </w:tc>
        <w:tc>
          <w:tcPr>
            <w:tcW w:w="0" w:type="auto"/>
            <w:shd w:val="clear" w:color="auto" w:fill="auto"/>
            <w:noWrap/>
            <w:vAlign w:val="center"/>
            <w:hideMark/>
          </w:tcPr>
          <w:p w14:paraId="31941B59" w14:textId="6870FAFC" w:rsidR="007063CF" w:rsidRPr="00A179FC" w:rsidRDefault="00CF6CC1" w:rsidP="00A179FC">
            <w:pPr>
              <w:ind w:left="0"/>
              <w:rPr>
                <w:rFonts w:asciiTheme="majorBidi" w:hAnsiTheme="majorBidi" w:cstheme="majorBidi"/>
                <w:color w:val="000000"/>
                <w:kern w:val="0"/>
                <w:sz w:val="16"/>
                <w:szCs w:val="16"/>
                <w14:ligatures w14:val="none"/>
              </w:rPr>
            </w:pPr>
            <w:r>
              <w:rPr>
                <w:rFonts w:asciiTheme="majorBidi" w:hAnsiTheme="majorBidi" w:cstheme="majorBidi"/>
                <w:color w:val="000000"/>
                <w:kern w:val="0"/>
                <w:sz w:val="16"/>
                <w:szCs w:val="16"/>
                <w14:ligatures w14:val="none"/>
              </w:rPr>
              <w:t>Месяц</w:t>
            </w:r>
          </w:p>
        </w:tc>
        <w:tc>
          <w:tcPr>
            <w:tcW w:w="0" w:type="auto"/>
            <w:shd w:val="clear" w:color="auto" w:fill="auto"/>
            <w:noWrap/>
            <w:vAlign w:val="center"/>
            <w:hideMark/>
          </w:tcPr>
          <w:p w14:paraId="19E9FD4D"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5</w:t>
            </w:r>
          </w:p>
        </w:tc>
        <w:tc>
          <w:tcPr>
            <w:tcW w:w="0" w:type="auto"/>
            <w:shd w:val="clear" w:color="auto" w:fill="auto"/>
            <w:noWrap/>
            <w:vAlign w:val="center"/>
            <w:hideMark/>
          </w:tcPr>
          <w:p w14:paraId="40A72FE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6</w:t>
            </w:r>
          </w:p>
        </w:tc>
        <w:tc>
          <w:tcPr>
            <w:tcW w:w="0" w:type="auto"/>
            <w:shd w:val="clear" w:color="auto" w:fill="auto"/>
            <w:noWrap/>
            <w:vAlign w:val="center"/>
            <w:hideMark/>
          </w:tcPr>
          <w:p w14:paraId="68E50B27"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7</w:t>
            </w:r>
          </w:p>
        </w:tc>
        <w:tc>
          <w:tcPr>
            <w:tcW w:w="0" w:type="auto"/>
            <w:shd w:val="clear" w:color="auto" w:fill="auto"/>
            <w:noWrap/>
            <w:vAlign w:val="center"/>
            <w:hideMark/>
          </w:tcPr>
          <w:p w14:paraId="35E9C26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8</w:t>
            </w:r>
          </w:p>
        </w:tc>
        <w:tc>
          <w:tcPr>
            <w:tcW w:w="0" w:type="auto"/>
            <w:shd w:val="clear" w:color="auto" w:fill="auto"/>
            <w:noWrap/>
            <w:vAlign w:val="center"/>
            <w:hideMark/>
          </w:tcPr>
          <w:p w14:paraId="63D34D6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9</w:t>
            </w:r>
          </w:p>
        </w:tc>
        <w:tc>
          <w:tcPr>
            <w:tcW w:w="0" w:type="auto"/>
            <w:shd w:val="clear" w:color="auto" w:fill="auto"/>
            <w:noWrap/>
            <w:vAlign w:val="center"/>
            <w:hideMark/>
          </w:tcPr>
          <w:p w14:paraId="3C4CF81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10</w:t>
            </w:r>
          </w:p>
        </w:tc>
        <w:tc>
          <w:tcPr>
            <w:tcW w:w="0" w:type="auto"/>
            <w:shd w:val="clear" w:color="auto" w:fill="auto"/>
            <w:noWrap/>
            <w:vAlign w:val="center"/>
            <w:hideMark/>
          </w:tcPr>
          <w:p w14:paraId="6FD5EFAE"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11</w:t>
            </w:r>
          </w:p>
        </w:tc>
        <w:tc>
          <w:tcPr>
            <w:tcW w:w="0" w:type="auto"/>
            <w:shd w:val="clear" w:color="auto" w:fill="auto"/>
            <w:noWrap/>
            <w:vAlign w:val="center"/>
            <w:hideMark/>
          </w:tcPr>
          <w:p w14:paraId="7D58CCEF"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Год</w:t>
            </w:r>
          </w:p>
        </w:tc>
      </w:tr>
      <w:tr w:rsidR="007063CF" w:rsidRPr="00A179FC" w14:paraId="5F1AA26E" w14:textId="77777777" w:rsidTr="00857241">
        <w:trPr>
          <w:trHeight w:val="262"/>
          <w:jc w:val="center"/>
        </w:trPr>
        <w:tc>
          <w:tcPr>
            <w:tcW w:w="0" w:type="auto"/>
            <w:vMerge w:val="restart"/>
            <w:vAlign w:val="center"/>
          </w:tcPr>
          <w:p w14:paraId="2B39507E"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Контактовый – Средний</w:t>
            </w:r>
          </w:p>
        </w:tc>
        <w:tc>
          <w:tcPr>
            <w:tcW w:w="0" w:type="auto"/>
            <w:vMerge w:val="restart"/>
            <w:shd w:val="clear" w:color="auto" w:fill="auto"/>
            <w:noWrap/>
            <w:vAlign w:val="center"/>
            <w:hideMark/>
          </w:tcPr>
          <w:p w14:paraId="50D1C1DF"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14.2</w:t>
            </w:r>
          </w:p>
        </w:tc>
        <w:tc>
          <w:tcPr>
            <w:tcW w:w="0" w:type="auto"/>
            <w:shd w:val="clear" w:color="auto" w:fill="auto"/>
            <w:noWrap/>
            <w:vAlign w:val="center"/>
            <w:hideMark/>
          </w:tcPr>
          <w:p w14:paraId="1A07688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D9D9D9" w:themeFill="background1" w:themeFillShade="D9"/>
            <w:noWrap/>
            <w:vAlign w:val="center"/>
            <w:hideMark/>
          </w:tcPr>
          <w:p w14:paraId="29418E5C"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134</w:t>
            </w:r>
          </w:p>
        </w:tc>
        <w:tc>
          <w:tcPr>
            <w:tcW w:w="0" w:type="auto"/>
            <w:shd w:val="clear" w:color="auto" w:fill="auto"/>
            <w:noWrap/>
            <w:vAlign w:val="center"/>
            <w:hideMark/>
          </w:tcPr>
          <w:p w14:paraId="52FF234E"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25</w:t>
            </w:r>
          </w:p>
        </w:tc>
        <w:tc>
          <w:tcPr>
            <w:tcW w:w="0" w:type="auto"/>
            <w:shd w:val="clear" w:color="auto" w:fill="D9D9D9" w:themeFill="background1" w:themeFillShade="D9"/>
            <w:noWrap/>
            <w:vAlign w:val="center"/>
            <w:hideMark/>
          </w:tcPr>
          <w:p w14:paraId="20FA56E8"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41</w:t>
            </w:r>
          </w:p>
        </w:tc>
        <w:tc>
          <w:tcPr>
            <w:tcW w:w="0" w:type="auto"/>
            <w:shd w:val="clear" w:color="auto" w:fill="D9D9D9" w:themeFill="background1" w:themeFillShade="D9"/>
            <w:noWrap/>
            <w:vAlign w:val="center"/>
            <w:hideMark/>
          </w:tcPr>
          <w:p w14:paraId="3EE4C784"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80</w:t>
            </w:r>
          </w:p>
        </w:tc>
        <w:tc>
          <w:tcPr>
            <w:tcW w:w="0" w:type="auto"/>
            <w:shd w:val="clear" w:color="auto" w:fill="D9D9D9" w:themeFill="background1" w:themeFillShade="D9"/>
            <w:noWrap/>
            <w:vAlign w:val="center"/>
            <w:hideMark/>
          </w:tcPr>
          <w:p w14:paraId="69C6E67F"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136</w:t>
            </w:r>
          </w:p>
        </w:tc>
        <w:tc>
          <w:tcPr>
            <w:tcW w:w="0" w:type="auto"/>
            <w:shd w:val="clear" w:color="auto" w:fill="D9D9D9" w:themeFill="background1" w:themeFillShade="D9"/>
            <w:noWrap/>
            <w:vAlign w:val="center"/>
            <w:hideMark/>
          </w:tcPr>
          <w:p w14:paraId="0E858449"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211</w:t>
            </w:r>
          </w:p>
        </w:tc>
        <w:tc>
          <w:tcPr>
            <w:tcW w:w="0" w:type="auto"/>
            <w:shd w:val="clear" w:color="auto" w:fill="D9D9D9" w:themeFill="background1" w:themeFillShade="D9"/>
            <w:noWrap/>
            <w:vAlign w:val="center"/>
            <w:hideMark/>
          </w:tcPr>
          <w:p w14:paraId="33309872"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0</w:t>
            </w:r>
          </w:p>
        </w:tc>
        <w:tc>
          <w:tcPr>
            <w:tcW w:w="0" w:type="auto"/>
            <w:shd w:val="clear" w:color="auto" w:fill="D9D9D9" w:themeFill="background1" w:themeFillShade="D9"/>
            <w:noWrap/>
            <w:vAlign w:val="center"/>
            <w:hideMark/>
          </w:tcPr>
          <w:p w14:paraId="6A552288"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60</w:t>
            </w:r>
          </w:p>
        </w:tc>
      </w:tr>
      <w:tr w:rsidR="007063CF" w:rsidRPr="00A179FC" w14:paraId="7EE3B417" w14:textId="77777777" w:rsidTr="00857241">
        <w:trPr>
          <w:trHeight w:val="262"/>
          <w:jc w:val="center"/>
        </w:trPr>
        <w:tc>
          <w:tcPr>
            <w:tcW w:w="0" w:type="auto"/>
            <w:vMerge/>
            <w:vAlign w:val="center"/>
          </w:tcPr>
          <w:p w14:paraId="074D0B19"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31AF8185"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3508911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D9D9D9" w:themeFill="background1" w:themeFillShade="D9"/>
            <w:noWrap/>
            <w:vAlign w:val="center"/>
            <w:hideMark/>
          </w:tcPr>
          <w:p w14:paraId="24B263DD"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47.3</w:t>
            </w:r>
          </w:p>
        </w:tc>
        <w:tc>
          <w:tcPr>
            <w:tcW w:w="0" w:type="auto"/>
            <w:shd w:val="clear" w:color="auto" w:fill="auto"/>
            <w:noWrap/>
            <w:vAlign w:val="center"/>
            <w:hideMark/>
          </w:tcPr>
          <w:p w14:paraId="6AADE69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29.5</w:t>
            </w:r>
          </w:p>
        </w:tc>
        <w:tc>
          <w:tcPr>
            <w:tcW w:w="0" w:type="auto"/>
            <w:shd w:val="clear" w:color="auto" w:fill="D9D9D9" w:themeFill="background1" w:themeFillShade="D9"/>
            <w:noWrap/>
            <w:vAlign w:val="center"/>
            <w:hideMark/>
          </w:tcPr>
          <w:p w14:paraId="2C73BF0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30.8</w:t>
            </w:r>
          </w:p>
        </w:tc>
        <w:tc>
          <w:tcPr>
            <w:tcW w:w="0" w:type="auto"/>
            <w:shd w:val="clear" w:color="auto" w:fill="D9D9D9" w:themeFill="background1" w:themeFillShade="D9"/>
            <w:noWrap/>
            <w:vAlign w:val="center"/>
            <w:hideMark/>
          </w:tcPr>
          <w:p w14:paraId="6F74C576"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51.7</w:t>
            </w:r>
          </w:p>
        </w:tc>
        <w:tc>
          <w:tcPr>
            <w:tcW w:w="0" w:type="auto"/>
            <w:shd w:val="clear" w:color="auto" w:fill="D9D9D9" w:themeFill="background1" w:themeFillShade="D9"/>
            <w:noWrap/>
            <w:vAlign w:val="center"/>
            <w:hideMark/>
          </w:tcPr>
          <w:p w14:paraId="6DC8301B"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44.6</w:t>
            </w:r>
          </w:p>
        </w:tc>
        <w:tc>
          <w:tcPr>
            <w:tcW w:w="0" w:type="auto"/>
            <w:shd w:val="clear" w:color="auto" w:fill="D9D9D9" w:themeFill="background1" w:themeFillShade="D9"/>
            <w:noWrap/>
            <w:vAlign w:val="center"/>
            <w:hideMark/>
          </w:tcPr>
          <w:p w14:paraId="33EA7FE9"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9.4</w:t>
            </w:r>
          </w:p>
        </w:tc>
        <w:tc>
          <w:tcPr>
            <w:tcW w:w="0" w:type="auto"/>
            <w:shd w:val="clear" w:color="auto" w:fill="D9D9D9" w:themeFill="background1" w:themeFillShade="D9"/>
            <w:noWrap/>
            <w:vAlign w:val="center"/>
            <w:hideMark/>
          </w:tcPr>
          <w:p w14:paraId="4639CA1D"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0.00</w:t>
            </w:r>
          </w:p>
        </w:tc>
        <w:tc>
          <w:tcPr>
            <w:tcW w:w="0" w:type="auto"/>
            <w:shd w:val="clear" w:color="auto" w:fill="D9D9D9" w:themeFill="background1" w:themeFillShade="D9"/>
            <w:noWrap/>
            <w:vAlign w:val="center"/>
            <w:hideMark/>
          </w:tcPr>
          <w:p w14:paraId="320B846A"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195</w:t>
            </w:r>
          </w:p>
        </w:tc>
      </w:tr>
      <w:tr w:rsidR="007063CF" w:rsidRPr="00A179FC" w14:paraId="64E598E4" w14:textId="77777777" w:rsidTr="00857241">
        <w:trPr>
          <w:trHeight w:val="262"/>
          <w:jc w:val="center"/>
        </w:trPr>
        <w:tc>
          <w:tcPr>
            <w:tcW w:w="0" w:type="auto"/>
            <w:vMerge w:val="restart"/>
            <w:vAlign w:val="center"/>
          </w:tcPr>
          <w:p w14:paraId="68F36649"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Контактовый – Нижний</w:t>
            </w:r>
          </w:p>
        </w:tc>
        <w:tc>
          <w:tcPr>
            <w:tcW w:w="0" w:type="auto"/>
            <w:vMerge w:val="restart"/>
            <w:shd w:val="clear" w:color="auto" w:fill="auto"/>
            <w:noWrap/>
            <w:vAlign w:val="center"/>
            <w:hideMark/>
          </w:tcPr>
          <w:p w14:paraId="5CA7DF7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21.3</w:t>
            </w:r>
          </w:p>
        </w:tc>
        <w:tc>
          <w:tcPr>
            <w:tcW w:w="0" w:type="auto"/>
            <w:shd w:val="clear" w:color="auto" w:fill="auto"/>
            <w:noWrap/>
            <w:vAlign w:val="center"/>
            <w:hideMark/>
          </w:tcPr>
          <w:p w14:paraId="2F35324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D9D9D9" w:themeFill="background1" w:themeFillShade="D9"/>
            <w:noWrap/>
            <w:vAlign w:val="center"/>
            <w:hideMark/>
          </w:tcPr>
          <w:p w14:paraId="26D670F0"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115</w:t>
            </w:r>
          </w:p>
        </w:tc>
        <w:tc>
          <w:tcPr>
            <w:tcW w:w="0" w:type="auto"/>
            <w:shd w:val="clear" w:color="auto" w:fill="auto"/>
            <w:noWrap/>
            <w:vAlign w:val="center"/>
            <w:hideMark/>
          </w:tcPr>
          <w:p w14:paraId="0BB761EF"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11</w:t>
            </w:r>
          </w:p>
        </w:tc>
        <w:tc>
          <w:tcPr>
            <w:tcW w:w="0" w:type="auto"/>
            <w:shd w:val="clear" w:color="auto" w:fill="D9D9D9" w:themeFill="background1" w:themeFillShade="D9"/>
            <w:noWrap/>
            <w:vAlign w:val="center"/>
            <w:hideMark/>
          </w:tcPr>
          <w:p w14:paraId="1534D0E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31</w:t>
            </w:r>
          </w:p>
        </w:tc>
        <w:tc>
          <w:tcPr>
            <w:tcW w:w="0" w:type="auto"/>
            <w:shd w:val="clear" w:color="auto" w:fill="D9D9D9" w:themeFill="background1" w:themeFillShade="D9"/>
            <w:noWrap/>
            <w:vAlign w:val="center"/>
            <w:hideMark/>
          </w:tcPr>
          <w:p w14:paraId="263E5DBF"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67</w:t>
            </w:r>
          </w:p>
        </w:tc>
        <w:tc>
          <w:tcPr>
            <w:tcW w:w="0" w:type="auto"/>
            <w:shd w:val="clear" w:color="auto" w:fill="D9D9D9" w:themeFill="background1" w:themeFillShade="D9"/>
            <w:noWrap/>
            <w:vAlign w:val="center"/>
            <w:hideMark/>
          </w:tcPr>
          <w:p w14:paraId="419F349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73</w:t>
            </w:r>
          </w:p>
        </w:tc>
        <w:tc>
          <w:tcPr>
            <w:tcW w:w="0" w:type="auto"/>
            <w:shd w:val="clear" w:color="auto" w:fill="D9D9D9" w:themeFill="background1" w:themeFillShade="D9"/>
            <w:noWrap/>
            <w:vAlign w:val="center"/>
            <w:hideMark/>
          </w:tcPr>
          <w:p w14:paraId="13B15448"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164</w:t>
            </w:r>
          </w:p>
        </w:tc>
        <w:tc>
          <w:tcPr>
            <w:tcW w:w="0" w:type="auto"/>
            <w:shd w:val="clear" w:color="auto" w:fill="D9D9D9" w:themeFill="background1" w:themeFillShade="D9"/>
            <w:noWrap/>
            <w:vAlign w:val="center"/>
            <w:hideMark/>
          </w:tcPr>
          <w:p w14:paraId="14FB1651"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254</w:t>
            </w:r>
          </w:p>
        </w:tc>
        <w:tc>
          <w:tcPr>
            <w:tcW w:w="0" w:type="auto"/>
            <w:shd w:val="clear" w:color="auto" w:fill="D9D9D9" w:themeFill="background1" w:themeFillShade="D9"/>
            <w:noWrap/>
            <w:vAlign w:val="center"/>
            <w:hideMark/>
          </w:tcPr>
          <w:p w14:paraId="7F93D1D3"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53</w:t>
            </w:r>
          </w:p>
        </w:tc>
      </w:tr>
      <w:tr w:rsidR="007063CF" w:rsidRPr="00A179FC" w14:paraId="4439DC63" w14:textId="77777777" w:rsidTr="00857241">
        <w:trPr>
          <w:trHeight w:val="262"/>
          <w:jc w:val="center"/>
        </w:trPr>
        <w:tc>
          <w:tcPr>
            <w:tcW w:w="0" w:type="auto"/>
            <w:vMerge/>
            <w:vAlign w:val="center"/>
          </w:tcPr>
          <w:p w14:paraId="1993E3AC"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5991FC0C"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507F4BE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D9D9D9" w:themeFill="background1" w:themeFillShade="D9"/>
            <w:noWrap/>
            <w:vAlign w:val="center"/>
            <w:hideMark/>
          </w:tcPr>
          <w:p w14:paraId="3E8F93D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50.0</w:t>
            </w:r>
          </w:p>
        </w:tc>
        <w:tc>
          <w:tcPr>
            <w:tcW w:w="0" w:type="auto"/>
            <w:shd w:val="clear" w:color="auto" w:fill="auto"/>
            <w:noWrap/>
            <w:vAlign w:val="center"/>
            <w:hideMark/>
          </w:tcPr>
          <w:p w14:paraId="25277E6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10.9</w:t>
            </w:r>
          </w:p>
        </w:tc>
        <w:tc>
          <w:tcPr>
            <w:tcW w:w="0" w:type="auto"/>
            <w:shd w:val="clear" w:color="auto" w:fill="D9D9D9" w:themeFill="background1" w:themeFillShade="D9"/>
            <w:noWrap/>
            <w:vAlign w:val="center"/>
            <w:hideMark/>
          </w:tcPr>
          <w:p w14:paraId="7729842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22.2</w:t>
            </w:r>
          </w:p>
        </w:tc>
        <w:tc>
          <w:tcPr>
            <w:tcW w:w="0" w:type="auto"/>
            <w:shd w:val="clear" w:color="auto" w:fill="D9D9D9" w:themeFill="background1" w:themeFillShade="D9"/>
            <w:noWrap/>
            <w:vAlign w:val="center"/>
            <w:hideMark/>
          </w:tcPr>
          <w:p w14:paraId="0EBF5EE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45.5</w:t>
            </w:r>
          </w:p>
        </w:tc>
        <w:tc>
          <w:tcPr>
            <w:tcW w:w="0" w:type="auto"/>
            <w:shd w:val="clear" w:color="auto" w:fill="D9D9D9" w:themeFill="background1" w:themeFillShade="D9"/>
            <w:noWrap/>
            <w:vAlign w:val="center"/>
            <w:hideMark/>
          </w:tcPr>
          <w:p w14:paraId="5EA8874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25.5</w:t>
            </w:r>
          </w:p>
        </w:tc>
        <w:tc>
          <w:tcPr>
            <w:tcW w:w="0" w:type="auto"/>
            <w:shd w:val="clear" w:color="auto" w:fill="D9D9D9" w:themeFill="background1" w:themeFillShade="D9"/>
            <w:noWrap/>
            <w:vAlign w:val="center"/>
            <w:hideMark/>
          </w:tcPr>
          <w:p w14:paraId="025A93F3"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9.2</w:t>
            </w:r>
          </w:p>
        </w:tc>
        <w:tc>
          <w:tcPr>
            <w:tcW w:w="0" w:type="auto"/>
            <w:shd w:val="clear" w:color="auto" w:fill="D9D9D9" w:themeFill="background1" w:themeFillShade="D9"/>
            <w:noWrap/>
            <w:vAlign w:val="center"/>
            <w:hideMark/>
          </w:tcPr>
          <w:p w14:paraId="67EA8CFE"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1.00</w:t>
            </w:r>
          </w:p>
        </w:tc>
        <w:tc>
          <w:tcPr>
            <w:tcW w:w="0" w:type="auto"/>
            <w:shd w:val="clear" w:color="auto" w:fill="D9D9D9" w:themeFill="background1" w:themeFillShade="D9"/>
            <w:noWrap/>
            <w:vAlign w:val="center"/>
            <w:hideMark/>
          </w:tcPr>
          <w:p w14:paraId="2C2FE390"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172.4</w:t>
            </w:r>
          </w:p>
        </w:tc>
      </w:tr>
      <w:tr w:rsidR="007063CF" w:rsidRPr="00A179FC" w14:paraId="61CB98A3" w14:textId="77777777" w:rsidTr="00857241">
        <w:trPr>
          <w:trHeight w:val="262"/>
          <w:jc w:val="center"/>
        </w:trPr>
        <w:tc>
          <w:tcPr>
            <w:tcW w:w="0" w:type="auto"/>
            <w:vMerge w:val="restart"/>
            <w:vAlign w:val="center"/>
          </w:tcPr>
          <w:p w14:paraId="7A61DE49"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Южный – устье</w:t>
            </w:r>
          </w:p>
        </w:tc>
        <w:tc>
          <w:tcPr>
            <w:tcW w:w="0" w:type="auto"/>
            <w:vMerge w:val="restart"/>
            <w:shd w:val="clear" w:color="auto" w:fill="auto"/>
            <w:noWrap/>
            <w:vAlign w:val="center"/>
            <w:hideMark/>
          </w:tcPr>
          <w:p w14:paraId="179985A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0.27</w:t>
            </w:r>
          </w:p>
        </w:tc>
        <w:tc>
          <w:tcPr>
            <w:tcW w:w="0" w:type="auto"/>
            <w:shd w:val="clear" w:color="auto" w:fill="auto"/>
            <w:noWrap/>
            <w:vAlign w:val="center"/>
            <w:hideMark/>
          </w:tcPr>
          <w:p w14:paraId="77A8A670"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auto"/>
            <w:noWrap/>
            <w:vAlign w:val="center"/>
            <w:hideMark/>
          </w:tcPr>
          <w:p w14:paraId="1C0609EE"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33</w:t>
            </w:r>
          </w:p>
        </w:tc>
        <w:tc>
          <w:tcPr>
            <w:tcW w:w="0" w:type="auto"/>
            <w:shd w:val="clear" w:color="auto" w:fill="auto"/>
            <w:noWrap/>
            <w:vAlign w:val="center"/>
            <w:hideMark/>
          </w:tcPr>
          <w:p w14:paraId="2EB7B10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-34</w:t>
            </w:r>
          </w:p>
        </w:tc>
        <w:tc>
          <w:tcPr>
            <w:tcW w:w="0" w:type="auto"/>
            <w:shd w:val="clear" w:color="auto" w:fill="auto"/>
            <w:noWrap/>
            <w:vAlign w:val="center"/>
            <w:hideMark/>
          </w:tcPr>
          <w:p w14:paraId="580F0A8C"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-17</w:t>
            </w:r>
          </w:p>
        </w:tc>
        <w:tc>
          <w:tcPr>
            <w:tcW w:w="0" w:type="auto"/>
            <w:shd w:val="clear" w:color="auto" w:fill="auto"/>
            <w:noWrap/>
            <w:vAlign w:val="center"/>
            <w:hideMark/>
          </w:tcPr>
          <w:p w14:paraId="54146EC1"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32</w:t>
            </w:r>
          </w:p>
        </w:tc>
        <w:tc>
          <w:tcPr>
            <w:tcW w:w="0" w:type="auto"/>
            <w:shd w:val="clear" w:color="auto" w:fill="D9D9D9" w:themeFill="background1" w:themeFillShade="D9"/>
            <w:noWrap/>
            <w:vAlign w:val="center"/>
            <w:hideMark/>
          </w:tcPr>
          <w:p w14:paraId="2EE9D069"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120</w:t>
            </w:r>
          </w:p>
        </w:tc>
        <w:tc>
          <w:tcPr>
            <w:tcW w:w="0" w:type="auto"/>
            <w:shd w:val="clear" w:color="auto" w:fill="D9D9D9" w:themeFill="background1" w:themeFillShade="D9"/>
            <w:noWrap/>
            <w:vAlign w:val="center"/>
            <w:hideMark/>
          </w:tcPr>
          <w:p w14:paraId="5AED0E01"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0</w:t>
            </w:r>
          </w:p>
        </w:tc>
        <w:tc>
          <w:tcPr>
            <w:tcW w:w="0" w:type="auto"/>
            <w:shd w:val="clear" w:color="auto" w:fill="auto"/>
            <w:noWrap/>
            <w:vAlign w:val="center"/>
            <w:hideMark/>
          </w:tcPr>
          <w:p w14:paraId="533F2F9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NA</w:t>
            </w:r>
          </w:p>
        </w:tc>
        <w:tc>
          <w:tcPr>
            <w:tcW w:w="0" w:type="auto"/>
            <w:shd w:val="clear" w:color="auto" w:fill="auto"/>
            <w:noWrap/>
            <w:vAlign w:val="center"/>
            <w:hideMark/>
          </w:tcPr>
          <w:p w14:paraId="3A120EB9"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16</w:t>
            </w:r>
          </w:p>
        </w:tc>
      </w:tr>
      <w:tr w:rsidR="007063CF" w:rsidRPr="00A179FC" w14:paraId="08162317" w14:textId="77777777" w:rsidTr="00857241">
        <w:trPr>
          <w:trHeight w:val="262"/>
          <w:jc w:val="center"/>
        </w:trPr>
        <w:tc>
          <w:tcPr>
            <w:tcW w:w="0" w:type="auto"/>
            <w:vMerge/>
            <w:vAlign w:val="center"/>
          </w:tcPr>
          <w:p w14:paraId="00418D3F"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6DD44C6D"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0484E7B1"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auto"/>
            <w:noWrap/>
            <w:vAlign w:val="center"/>
            <w:hideMark/>
          </w:tcPr>
          <w:p w14:paraId="79B916FD"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10.3</w:t>
            </w:r>
          </w:p>
        </w:tc>
        <w:tc>
          <w:tcPr>
            <w:tcW w:w="0" w:type="auto"/>
            <w:shd w:val="clear" w:color="auto" w:fill="auto"/>
            <w:noWrap/>
            <w:vAlign w:val="center"/>
            <w:hideMark/>
          </w:tcPr>
          <w:p w14:paraId="4CB3CFC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-19.0</w:t>
            </w:r>
          </w:p>
        </w:tc>
        <w:tc>
          <w:tcPr>
            <w:tcW w:w="0" w:type="auto"/>
            <w:shd w:val="clear" w:color="auto" w:fill="auto"/>
            <w:noWrap/>
            <w:vAlign w:val="center"/>
            <w:hideMark/>
          </w:tcPr>
          <w:p w14:paraId="29363C6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-7.6</w:t>
            </w:r>
          </w:p>
        </w:tc>
        <w:tc>
          <w:tcPr>
            <w:tcW w:w="0" w:type="auto"/>
            <w:shd w:val="clear" w:color="auto" w:fill="auto"/>
            <w:noWrap/>
            <w:vAlign w:val="center"/>
            <w:hideMark/>
          </w:tcPr>
          <w:p w14:paraId="20B785EC"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16.2</w:t>
            </w:r>
          </w:p>
        </w:tc>
        <w:tc>
          <w:tcPr>
            <w:tcW w:w="0" w:type="auto"/>
            <w:shd w:val="clear" w:color="auto" w:fill="D9D9D9" w:themeFill="background1" w:themeFillShade="D9"/>
            <w:noWrap/>
            <w:vAlign w:val="center"/>
            <w:hideMark/>
          </w:tcPr>
          <w:p w14:paraId="3B996E0D"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25.9</w:t>
            </w:r>
          </w:p>
        </w:tc>
        <w:tc>
          <w:tcPr>
            <w:tcW w:w="0" w:type="auto"/>
            <w:shd w:val="clear" w:color="auto" w:fill="D9D9D9" w:themeFill="background1" w:themeFillShade="D9"/>
            <w:noWrap/>
            <w:vAlign w:val="center"/>
            <w:hideMark/>
          </w:tcPr>
          <w:p w14:paraId="081FAEDC"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0.0</w:t>
            </w:r>
          </w:p>
        </w:tc>
        <w:tc>
          <w:tcPr>
            <w:tcW w:w="0" w:type="auto"/>
            <w:shd w:val="clear" w:color="auto" w:fill="auto"/>
            <w:noWrap/>
            <w:vAlign w:val="center"/>
            <w:hideMark/>
          </w:tcPr>
          <w:p w14:paraId="4283E1FF"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0.0</w:t>
            </w:r>
          </w:p>
        </w:tc>
        <w:tc>
          <w:tcPr>
            <w:tcW w:w="0" w:type="auto"/>
            <w:shd w:val="clear" w:color="auto" w:fill="auto"/>
            <w:noWrap/>
            <w:vAlign w:val="center"/>
            <w:hideMark/>
          </w:tcPr>
          <w:p w14:paraId="5881D6B1"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32.7</w:t>
            </w:r>
          </w:p>
        </w:tc>
      </w:tr>
      <w:tr w:rsidR="007063CF" w:rsidRPr="00A179FC" w14:paraId="01440B25" w14:textId="77777777" w:rsidTr="00857241">
        <w:trPr>
          <w:trHeight w:val="262"/>
          <w:jc w:val="center"/>
        </w:trPr>
        <w:tc>
          <w:tcPr>
            <w:tcW w:w="0" w:type="auto"/>
            <w:vMerge w:val="restart"/>
            <w:vAlign w:val="center"/>
          </w:tcPr>
          <w:p w14:paraId="227617ED"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Встреча – выше устья руч. Угроза</w:t>
            </w:r>
          </w:p>
        </w:tc>
        <w:tc>
          <w:tcPr>
            <w:tcW w:w="0" w:type="auto"/>
            <w:vMerge w:val="restart"/>
            <w:shd w:val="clear" w:color="auto" w:fill="auto"/>
            <w:noWrap/>
            <w:vAlign w:val="center"/>
            <w:hideMark/>
          </w:tcPr>
          <w:p w14:paraId="27809FB0"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5.35</w:t>
            </w:r>
          </w:p>
        </w:tc>
        <w:tc>
          <w:tcPr>
            <w:tcW w:w="0" w:type="auto"/>
            <w:shd w:val="clear" w:color="auto" w:fill="auto"/>
            <w:noWrap/>
            <w:vAlign w:val="center"/>
            <w:hideMark/>
          </w:tcPr>
          <w:p w14:paraId="0C7AEC72"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D9D9D9" w:themeFill="background1" w:themeFillShade="D9"/>
            <w:noWrap/>
            <w:vAlign w:val="center"/>
            <w:hideMark/>
          </w:tcPr>
          <w:p w14:paraId="62CD8C28"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131</w:t>
            </w:r>
          </w:p>
        </w:tc>
        <w:tc>
          <w:tcPr>
            <w:tcW w:w="0" w:type="auto"/>
            <w:shd w:val="clear" w:color="auto" w:fill="auto"/>
            <w:noWrap/>
            <w:vAlign w:val="center"/>
            <w:hideMark/>
          </w:tcPr>
          <w:p w14:paraId="0286C3F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w:t>
            </w:r>
          </w:p>
        </w:tc>
        <w:tc>
          <w:tcPr>
            <w:tcW w:w="0" w:type="auto"/>
            <w:shd w:val="clear" w:color="auto" w:fill="auto"/>
            <w:noWrap/>
            <w:vAlign w:val="center"/>
            <w:hideMark/>
          </w:tcPr>
          <w:p w14:paraId="0718574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29</w:t>
            </w:r>
          </w:p>
        </w:tc>
        <w:tc>
          <w:tcPr>
            <w:tcW w:w="0" w:type="auto"/>
            <w:shd w:val="clear" w:color="auto" w:fill="D9D9D9" w:themeFill="background1" w:themeFillShade="D9"/>
            <w:noWrap/>
            <w:vAlign w:val="center"/>
            <w:hideMark/>
          </w:tcPr>
          <w:p w14:paraId="4BD957B9"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87</w:t>
            </w:r>
          </w:p>
        </w:tc>
        <w:tc>
          <w:tcPr>
            <w:tcW w:w="0" w:type="auto"/>
            <w:shd w:val="clear" w:color="auto" w:fill="D9D9D9" w:themeFill="background1" w:themeFillShade="D9"/>
            <w:noWrap/>
            <w:vAlign w:val="center"/>
            <w:hideMark/>
          </w:tcPr>
          <w:p w14:paraId="6C073A9F"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96</w:t>
            </w:r>
          </w:p>
        </w:tc>
        <w:tc>
          <w:tcPr>
            <w:tcW w:w="0" w:type="auto"/>
            <w:shd w:val="clear" w:color="auto" w:fill="D9D9D9" w:themeFill="background1" w:themeFillShade="D9"/>
            <w:noWrap/>
            <w:vAlign w:val="center"/>
            <w:hideMark/>
          </w:tcPr>
          <w:p w14:paraId="6C60E24A"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122</w:t>
            </w:r>
          </w:p>
        </w:tc>
        <w:tc>
          <w:tcPr>
            <w:tcW w:w="0" w:type="auto"/>
            <w:shd w:val="clear" w:color="auto" w:fill="auto"/>
            <w:noWrap/>
            <w:vAlign w:val="center"/>
            <w:hideMark/>
          </w:tcPr>
          <w:p w14:paraId="5BD62CE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w:t>
            </w:r>
          </w:p>
        </w:tc>
        <w:tc>
          <w:tcPr>
            <w:tcW w:w="0" w:type="auto"/>
            <w:shd w:val="clear" w:color="auto" w:fill="D9D9D9" w:themeFill="background1" w:themeFillShade="D9"/>
            <w:noWrap/>
            <w:vAlign w:val="center"/>
            <w:hideMark/>
          </w:tcPr>
          <w:p w14:paraId="4284F1FB"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61</w:t>
            </w:r>
          </w:p>
        </w:tc>
      </w:tr>
      <w:tr w:rsidR="007063CF" w:rsidRPr="00A179FC" w14:paraId="7E47AF3C" w14:textId="77777777" w:rsidTr="00857241">
        <w:trPr>
          <w:trHeight w:val="262"/>
          <w:jc w:val="center"/>
        </w:trPr>
        <w:tc>
          <w:tcPr>
            <w:tcW w:w="0" w:type="auto"/>
            <w:vMerge/>
            <w:vAlign w:val="center"/>
          </w:tcPr>
          <w:p w14:paraId="15CF6F34"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51E9CE7B"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11A329CD"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D9D9D9" w:themeFill="background1" w:themeFillShade="D9"/>
            <w:noWrap/>
            <w:vAlign w:val="center"/>
            <w:hideMark/>
          </w:tcPr>
          <w:p w14:paraId="3B8768DA"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70.3</w:t>
            </w:r>
          </w:p>
        </w:tc>
        <w:tc>
          <w:tcPr>
            <w:tcW w:w="0" w:type="auto"/>
            <w:shd w:val="clear" w:color="auto" w:fill="auto"/>
            <w:noWrap/>
            <w:vAlign w:val="center"/>
            <w:hideMark/>
          </w:tcPr>
          <w:p w14:paraId="54CE42B1"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-0.2</w:t>
            </w:r>
          </w:p>
        </w:tc>
        <w:tc>
          <w:tcPr>
            <w:tcW w:w="0" w:type="auto"/>
            <w:shd w:val="clear" w:color="auto" w:fill="auto"/>
            <w:noWrap/>
            <w:vAlign w:val="center"/>
            <w:hideMark/>
          </w:tcPr>
          <w:p w14:paraId="07E175C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14.3</w:t>
            </w:r>
          </w:p>
        </w:tc>
        <w:tc>
          <w:tcPr>
            <w:tcW w:w="0" w:type="auto"/>
            <w:shd w:val="clear" w:color="auto" w:fill="D9D9D9" w:themeFill="background1" w:themeFillShade="D9"/>
            <w:noWrap/>
            <w:vAlign w:val="center"/>
            <w:hideMark/>
          </w:tcPr>
          <w:p w14:paraId="6F70990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45.4</w:t>
            </w:r>
          </w:p>
        </w:tc>
        <w:tc>
          <w:tcPr>
            <w:tcW w:w="0" w:type="auto"/>
            <w:shd w:val="clear" w:color="auto" w:fill="D9D9D9" w:themeFill="background1" w:themeFillShade="D9"/>
            <w:noWrap/>
            <w:vAlign w:val="center"/>
            <w:hideMark/>
          </w:tcPr>
          <w:p w14:paraId="4DAB88CB"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26.7</w:t>
            </w:r>
          </w:p>
        </w:tc>
        <w:tc>
          <w:tcPr>
            <w:tcW w:w="0" w:type="auto"/>
            <w:shd w:val="clear" w:color="auto" w:fill="D9D9D9" w:themeFill="background1" w:themeFillShade="D9"/>
            <w:noWrap/>
            <w:vAlign w:val="center"/>
            <w:hideMark/>
          </w:tcPr>
          <w:p w14:paraId="48ABB946"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2.3</w:t>
            </w:r>
          </w:p>
        </w:tc>
        <w:tc>
          <w:tcPr>
            <w:tcW w:w="0" w:type="auto"/>
            <w:shd w:val="clear" w:color="auto" w:fill="auto"/>
            <w:noWrap/>
            <w:vAlign w:val="center"/>
            <w:hideMark/>
          </w:tcPr>
          <w:p w14:paraId="7EEF90FC"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0.0</w:t>
            </w:r>
          </w:p>
        </w:tc>
        <w:tc>
          <w:tcPr>
            <w:tcW w:w="0" w:type="auto"/>
            <w:shd w:val="clear" w:color="auto" w:fill="D9D9D9" w:themeFill="background1" w:themeFillShade="D9"/>
            <w:noWrap/>
            <w:vAlign w:val="center"/>
            <w:hideMark/>
          </w:tcPr>
          <w:p w14:paraId="479A1C9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162.9</w:t>
            </w:r>
          </w:p>
        </w:tc>
      </w:tr>
      <w:tr w:rsidR="007063CF" w:rsidRPr="00A179FC" w14:paraId="6341AF57" w14:textId="77777777" w:rsidTr="00857241">
        <w:trPr>
          <w:trHeight w:val="262"/>
          <w:jc w:val="center"/>
        </w:trPr>
        <w:tc>
          <w:tcPr>
            <w:tcW w:w="0" w:type="auto"/>
            <w:vMerge w:val="restart"/>
            <w:vAlign w:val="center"/>
          </w:tcPr>
          <w:p w14:paraId="5651002B"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Северный – лоток</w:t>
            </w:r>
          </w:p>
        </w:tc>
        <w:tc>
          <w:tcPr>
            <w:tcW w:w="0" w:type="auto"/>
            <w:vMerge w:val="restart"/>
            <w:shd w:val="clear" w:color="auto" w:fill="auto"/>
            <w:noWrap/>
            <w:vAlign w:val="center"/>
            <w:hideMark/>
          </w:tcPr>
          <w:p w14:paraId="7C804430"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0.38</w:t>
            </w:r>
          </w:p>
        </w:tc>
        <w:tc>
          <w:tcPr>
            <w:tcW w:w="0" w:type="auto"/>
            <w:shd w:val="clear" w:color="auto" w:fill="auto"/>
            <w:noWrap/>
            <w:vAlign w:val="center"/>
            <w:hideMark/>
          </w:tcPr>
          <w:p w14:paraId="5FC4EC1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auto"/>
            <w:noWrap/>
            <w:vAlign w:val="center"/>
            <w:hideMark/>
          </w:tcPr>
          <w:p w14:paraId="20A1CB3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38</w:t>
            </w:r>
          </w:p>
        </w:tc>
        <w:tc>
          <w:tcPr>
            <w:tcW w:w="0" w:type="auto"/>
            <w:shd w:val="clear" w:color="auto" w:fill="auto"/>
            <w:noWrap/>
            <w:vAlign w:val="center"/>
            <w:hideMark/>
          </w:tcPr>
          <w:p w14:paraId="79FD611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-13</w:t>
            </w:r>
          </w:p>
        </w:tc>
        <w:tc>
          <w:tcPr>
            <w:tcW w:w="0" w:type="auto"/>
            <w:shd w:val="clear" w:color="auto" w:fill="auto"/>
            <w:noWrap/>
            <w:vAlign w:val="center"/>
            <w:hideMark/>
          </w:tcPr>
          <w:p w14:paraId="0883332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16</w:t>
            </w:r>
          </w:p>
        </w:tc>
        <w:tc>
          <w:tcPr>
            <w:tcW w:w="0" w:type="auto"/>
            <w:shd w:val="clear" w:color="auto" w:fill="D9D9D9" w:themeFill="background1" w:themeFillShade="D9"/>
            <w:noWrap/>
            <w:vAlign w:val="center"/>
            <w:hideMark/>
          </w:tcPr>
          <w:p w14:paraId="2C4D6F9A"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54</w:t>
            </w:r>
          </w:p>
        </w:tc>
        <w:tc>
          <w:tcPr>
            <w:tcW w:w="0" w:type="auto"/>
            <w:shd w:val="clear" w:color="auto" w:fill="D9D9D9" w:themeFill="background1" w:themeFillShade="D9"/>
            <w:noWrap/>
            <w:vAlign w:val="center"/>
            <w:hideMark/>
          </w:tcPr>
          <w:p w14:paraId="31BF2F07"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77</w:t>
            </w:r>
          </w:p>
        </w:tc>
        <w:tc>
          <w:tcPr>
            <w:tcW w:w="0" w:type="auto"/>
            <w:shd w:val="clear" w:color="auto" w:fill="auto"/>
            <w:noWrap/>
            <w:vAlign w:val="center"/>
            <w:hideMark/>
          </w:tcPr>
          <w:p w14:paraId="0E7BEF58"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w:t>
            </w:r>
          </w:p>
        </w:tc>
        <w:tc>
          <w:tcPr>
            <w:tcW w:w="0" w:type="auto"/>
            <w:shd w:val="clear" w:color="auto" w:fill="auto"/>
            <w:noWrap/>
            <w:vAlign w:val="center"/>
            <w:hideMark/>
          </w:tcPr>
          <w:p w14:paraId="4399C79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NA</w:t>
            </w:r>
          </w:p>
        </w:tc>
        <w:tc>
          <w:tcPr>
            <w:tcW w:w="0" w:type="auto"/>
            <w:shd w:val="clear" w:color="auto" w:fill="D9D9D9" w:themeFill="background1" w:themeFillShade="D9"/>
            <w:noWrap/>
            <w:vAlign w:val="center"/>
            <w:hideMark/>
          </w:tcPr>
          <w:p w14:paraId="7D8B4778"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32</w:t>
            </w:r>
          </w:p>
        </w:tc>
      </w:tr>
      <w:tr w:rsidR="007063CF" w:rsidRPr="00A179FC" w14:paraId="50B2D6B8" w14:textId="77777777" w:rsidTr="00857241">
        <w:trPr>
          <w:trHeight w:val="262"/>
          <w:jc w:val="center"/>
        </w:trPr>
        <w:tc>
          <w:tcPr>
            <w:tcW w:w="0" w:type="auto"/>
            <w:vMerge/>
            <w:vAlign w:val="center"/>
          </w:tcPr>
          <w:p w14:paraId="4E608702"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682841E6"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6B74FD27"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auto"/>
            <w:noWrap/>
            <w:vAlign w:val="center"/>
            <w:hideMark/>
          </w:tcPr>
          <w:p w14:paraId="0220B0E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19.0</w:t>
            </w:r>
          </w:p>
        </w:tc>
        <w:tc>
          <w:tcPr>
            <w:tcW w:w="0" w:type="auto"/>
            <w:shd w:val="clear" w:color="auto" w:fill="auto"/>
            <w:noWrap/>
            <w:vAlign w:val="center"/>
            <w:hideMark/>
          </w:tcPr>
          <w:p w14:paraId="3B2EC7B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-7.7</w:t>
            </w:r>
          </w:p>
        </w:tc>
        <w:tc>
          <w:tcPr>
            <w:tcW w:w="0" w:type="auto"/>
            <w:shd w:val="clear" w:color="auto" w:fill="auto"/>
            <w:noWrap/>
            <w:vAlign w:val="center"/>
            <w:hideMark/>
          </w:tcPr>
          <w:p w14:paraId="0CB0636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8.5</w:t>
            </w:r>
          </w:p>
        </w:tc>
        <w:tc>
          <w:tcPr>
            <w:tcW w:w="0" w:type="auto"/>
            <w:shd w:val="clear" w:color="auto" w:fill="D9D9D9" w:themeFill="background1" w:themeFillShade="D9"/>
            <w:noWrap/>
            <w:vAlign w:val="center"/>
            <w:hideMark/>
          </w:tcPr>
          <w:p w14:paraId="65E1CEBD"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32.3</w:t>
            </w:r>
          </w:p>
        </w:tc>
        <w:tc>
          <w:tcPr>
            <w:tcW w:w="0" w:type="auto"/>
            <w:shd w:val="clear" w:color="auto" w:fill="D9D9D9" w:themeFill="background1" w:themeFillShade="D9"/>
            <w:noWrap/>
            <w:vAlign w:val="center"/>
            <w:hideMark/>
          </w:tcPr>
          <w:p w14:paraId="22C51994"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22.5</w:t>
            </w:r>
          </w:p>
        </w:tc>
        <w:tc>
          <w:tcPr>
            <w:tcW w:w="0" w:type="auto"/>
            <w:shd w:val="clear" w:color="auto" w:fill="auto"/>
            <w:noWrap/>
            <w:vAlign w:val="center"/>
            <w:hideMark/>
          </w:tcPr>
          <w:p w14:paraId="7E731256"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0.0</w:t>
            </w:r>
          </w:p>
        </w:tc>
        <w:tc>
          <w:tcPr>
            <w:tcW w:w="0" w:type="auto"/>
            <w:shd w:val="clear" w:color="auto" w:fill="auto"/>
            <w:noWrap/>
            <w:vAlign w:val="center"/>
            <w:hideMark/>
          </w:tcPr>
          <w:p w14:paraId="1F9369B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0.0</w:t>
            </w:r>
          </w:p>
        </w:tc>
        <w:tc>
          <w:tcPr>
            <w:tcW w:w="0" w:type="auto"/>
            <w:shd w:val="clear" w:color="auto" w:fill="D9D9D9" w:themeFill="background1" w:themeFillShade="D9"/>
            <w:noWrap/>
            <w:vAlign w:val="center"/>
            <w:hideMark/>
          </w:tcPr>
          <w:p w14:paraId="754AC6A0"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80.5</w:t>
            </w:r>
          </w:p>
        </w:tc>
      </w:tr>
      <w:tr w:rsidR="007063CF" w:rsidRPr="00A179FC" w14:paraId="1851CED1" w14:textId="77777777" w:rsidTr="00857241">
        <w:trPr>
          <w:trHeight w:val="262"/>
          <w:jc w:val="center"/>
        </w:trPr>
        <w:tc>
          <w:tcPr>
            <w:tcW w:w="0" w:type="auto"/>
            <w:vMerge w:val="restart"/>
            <w:vAlign w:val="center"/>
          </w:tcPr>
          <w:p w14:paraId="07DBC686" w14:textId="77777777" w:rsidR="007063CF" w:rsidRPr="00A179FC" w:rsidRDefault="007063CF" w:rsidP="00A179FC">
            <w:pPr>
              <w:ind w:left="0"/>
              <w:jc w:val="left"/>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руч. Встреча – устье руч. Угрозы</w:t>
            </w:r>
          </w:p>
        </w:tc>
        <w:tc>
          <w:tcPr>
            <w:tcW w:w="0" w:type="auto"/>
            <w:vMerge w:val="restart"/>
            <w:shd w:val="clear" w:color="auto" w:fill="auto"/>
            <w:noWrap/>
            <w:vAlign w:val="center"/>
            <w:hideMark/>
          </w:tcPr>
          <w:p w14:paraId="155BC5BE"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6.57</w:t>
            </w:r>
          </w:p>
        </w:tc>
        <w:tc>
          <w:tcPr>
            <w:tcW w:w="0" w:type="auto"/>
            <w:shd w:val="clear" w:color="auto" w:fill="auto"/>
            <w:noWrap/>
            <w:vAlign w:val="center"/>
            <w:hideMark/>
          </w:tcPr>
          <w:p w14:paraId="7CBDD34D"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w:t>
            </w:r>
          </w:p>
        </w:tc>
        <w:tc>
          <w:tcPr>
            <w:tcW w:w="0" w:type="auto"/>
            <w:shd w:val="clear" w:color="auto" w:fill="D9D9D9" w:themeFill="background1" w:themeFillShade="D9"/>
            <w:noWrap/>
            <w:vAlign w:val="center"/>
            <w:hideMark/>
          </w:tcPr>
          <w:p w14:paraId="1960238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16</w:t>
            </w:r>
          </w:p>
        </w:tc>
        <w:tc>
          <w:tcPr>
            <w:tcW w:w="0" w:type="auto"/>
            <w:shd w:val="clear" w:color="auto" w:fill="auto"/>
            <w:noWrap/>
            <w:vAlign w:val="center"/>
            <w:hideMark/>
          </w:tcPr>
          <w:p w14:paraId="184034A2"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-15</w:t>
            </w:r>
          </w:p>
        </w:tc>
        <w:tc>
          <w:tcPr>
            <w:tcW w:w="0" w:type="auto"/>
            <w:shd w:val="clear" w:color="auto" w:fill="auto"/>
            <w:noWrap/>
            <w:vAlign w:val="center"/>
            <w:hideMark/>
          </w:tcPr>
          <w:p w14:paraId="722FF9F9"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-9</w:t>
            </w:r>
          </w:p>
        </w:tc>
        <w:tc>
          <w:tcPr>
            <w:tcW w:w="0" w:type="auto"/>
            <w:shd w:val="clear" w:color="auto" w:fill="auto"/>
            <w:noWrap/>
            <w:vAlign w:val="center"/>
            <w:hideMark/>
          </w:tcPr>
          <w:p w14:paraId="3595BE78"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w:t>
            </w:r>
          </w:p>
        </w:tc>
        <w:tc>
          <w:tcPr>
            <w:tcW w:w="0" w:type="auto"/>
            <w:shd w:val="clear" w:color="auto" w:fill="D9D9D9" w:themeFill="background1" w:themeFillShade="D9"/>
            <w:noWrap/>
            <w:vAlign w:val="center"/>
            <w:hideMark/>
          </w:tcPr>
          <w:p w14:paraId="4CB8C28E"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37</w:t>
            </w:r>
          </w:p>
        </w:tc>
        <w:tc>
          <w:tcPr>
            <w:tcW w:w="0" w:type="auto"/>
            <w:shd w:val="clear" w:color="auto" w:fill="D9D9D9" w:themeFill="background1" w:themeFillShade="D9"/>
            <w:noWrap/>
            <w:vAlign w:val="center"/>
            <w:hideMark/>
          </w:tcPr>
          <w:p w14:paraId="670CADEE"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110</w:t>
            </w:r>
          </w:p>
        </w:tc>
        <w:tc>
          <w:tcPr>
            <w:tcW w:w="0" w:type="auto"/>
            <w:shd w:val="clear" w:color="auto" w:fill="auto"/>
            <w:noWrap/>
            <w:vAlign w:val="center"/>
            <w:hideMark/>
          </w:tcPr>
          <w:p w14:paraId="6C797653"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w:t>
            </w:r>
          </w:p>
        </w:tc>
        <w:tc>
          <w:tcPr>
            <w:tcW w:w="0" w:type="auto"/>
            <w:shd w:val="clear" w:color="auto" w:fill="auto"/>
            <w:noWrap/>
            <w:vAlign w:val="center"/>
            <w:hideMark/>
          </w:tcPr>
          <w:p w14:paraId="0ABD397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w:t>
            </w:r>
          </w:p>
        </w:tc>
      </w:tr>
      <w:tr w:rsidR="007063CF" w:rsidRPr="00A179FC" w14:paraId="382B3090" w14:textId="77777777" w:rsidTr="00857241">
        <w:trPr>
          <w:trHeight w:val="262"/>
          <w:jc w:val="center"/>
        </w:trPr>
        <w:tc>
          <w:tcPr>
            <w:tcW w:w="0" w:type="auto"/>
            <w:vMerge/>
          </w:tcPr>
          <w:p w14:paraId="31EC72CF"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vMerge/>
            <w:shd w:val="clear" w:color="auto" w:fill="auto"/>
            <w:noWrap/>
            <w:vAlign w:val="center"/>
            <w:hideMark/>
          </w:tcPr>
          <w:p w14:paraId="56FD2C0A" w14:textId="77777777" w:rsidR="007063CF" w:rsidRPr="00A179FC" w:rsidRDefault="007063CF" w:rsidP="00A179FC">
            <w:pPr>
              <w:ind w:left="0"/>
              <w:rPr>
                <w:rFonts w:asciiTheme="majorBidi" w:hAnsiTheme="majorBidi" w:cstheme="majorBidi"/>
                <w:color w:val="000000"/>
                <w:kern w:val="0"/>
                <w:sz w:val="16"/>
                <w:szCs w:val="16"/>
                <w14:ligatures w14:val="none"/>
              </w:rPr>
            </w:pPr>
          </w:p>
        </w:tc>
        <w:tc>
          <w:tcPr>
            <w:tcW w:w="0" w:type="auto"/>
            <w:shd w:val="clear" w:color="auto" w:fill="auto"/>
            <w:noWrap/>
            <w:vAlign w:val="center"/>
            <w:hideMark/>
          </w:tcPr>
          <w:p w14:paraId="498F685A"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мм</w:t>
            </w:r>
          </w:p>
        </w:tc>
        <w:tc>
          <w:tcPr>
            <w:tcW w:w="0" w:type="auto"/>
            <w:shd w:val="clear" w:color="auto" w:fill="D9D9D9" w:themeFill="background1" w:themeFillShade="D9"/>
            <w:noWrap/>
            <w:vAlign w:val="center"/>
            <w:hideMark/>
          </w:tcPr>
          <w:p w14:paraId="1DA3340B"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51.0</w:t>
            </w:r>
          </w:p>
        </w:tc>
        <w:tc>
          <w:tcPr>
            <w:tcW w:w="0" w:type="auto"/>
            <w:shd w:val="clear" w:color="auto" w:fill="auto"/>
            <w:noWrap/>
            <w:vAlign w:val="center"/>
            <w:hideMark/>
          </w:tcPr>
          <w:p w14:paraId="19103A54"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-46.0</w:t>
            </w:r>
          </w:p>
        </w:tc>
        <w:tc>
          <w:tcPr>
            <w:tcW w:w="0" w:type="auto"/>
            <w:shd w:val="clear" w:color="auto" w:fill="auto"/>
            <w:noWrap/>
            <w:vAlign w:val="center"/>
            <w:hideMark/>
          </w:tcPr>
          <w:p w14:paraId="1E9A6210"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-24.6</w:t>
            </w:r>
          </w:p>
        </w:tc>
        <w:tc>
          <w:tcPr>
            <w:tcW w:w="0" w:type="auto"/>
            <w:shd w:val="clear" w:color="auto" w:fill="auto"/>
            <w:noWrap/>
            <w:vAlign w:val="center"/>
            <w:hideMark/>
          </w:tcPr>
          <w:p w14:paraId="23B0C679"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4.7</w:t>
            </w:r>
          </w:p>
        </w:tc>
        <w:tc>
          <w:tcPr>
            <w:tcW w:w="0" w:type="auto"/>
            <w:shd w:val="clear" w:color="auto" w:fill="D9D9D9" w:themeFill="background1" w:themeFillShade="D9"/>
            <w:noWrap/>
            <w:vAlign w:val="center"/>
            <w:hideMark/>
          </w:tcPr>
          <w:p w14:paraId="4FBACE72"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31.1</w:t>
            </w:r>
          </w:p>
        </w:tc>
        <w:tc>
          <w:tcPr>
            <w:tcW w:w="0" w:type="auto"/>
            <w:shd w:val="clear" w:color="auto" w:fill="D9D9D9" w:themeFill="background1" w:themeFillShade="D9"/>
            <w:noWrap/>
            <w:vAlign w:val="center"/>
            <w:hideMark/>
          </w:tcPr>
          <w:p w14:paraId="4C8ED7FC" w14:textId="77777777" w:rsidR="007063CF" w:rsidRPr="00A179FC" w:rsidRDefault="007063CF" w:rsidP="00A179FC">
            <w:pPr>
              <w:ind w:left="0"/>
              <w:rPr>
                <w:rFonts w:asciiTheme="majorBidi" w:hAnsiTheme="majorBidi" w:cstheme="majorBidi"/>
                <w:b/>
                <w:bCs/>
                <w:color w:val="000000"/>
                <w:kern w:val="0"/>
                <w:sz w:val="16"/>
                <w:szCs w:val="16"/>
                <w14:ligatures w14:val="none"/>
              </w:rPr>
            </w:pPr>
            <w:r w:rsidRPr="00A179FC">
              <w:rPr>
                <w:rFonts w:asciiTheme="majorBidi" w:hAnsiTheme="majorBidi" w:cstheme="majorBidi"/>
                <w:b/>
                <w:bCs/>
                <w:color w:val="000000"/>
                <w:kern w:val="0"/>
                <w:sz w:val="16"/>
                <w:szCs w:val="16"/>
                <w14:ligatures w14:val="none"/>
              </w:rPr>
              <w:t>4.0</w:t>
            </w:r>
          </w:p>
        </w:tc>
        <w:tc>
          <w:tcPr>
            <w:tcW w:w="0" w:type="auto"/>
            <w:shd w:val="clear" w:color="auto" w:fill="auto"/>
            <w:noWrap/>
            <w:vAlign w:val="center"/>
            <w:hideMark/>
          </w:tcPr>
          <w:p w14:paraId="1F00BFF5"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0.0</w:t>
            </w:r>
          </w:p>
        </w:tc>
        <w:tc>
          <w:tcPr>
            <w:tcW w:w="0" w:type="auto"/>
            <w:shd w:val="clear" w:color="auto" w:fill="auto"/>
            <w:noWrap/>
            <w:vAlign w:val="center"/>
            <w:hideMark/>
          </w:tcPr>
          <w:p w14:paraId="7AD0D292" w14:textId="77777777" w:rsidR="007063CF" w:rsidRPr="00A179FC" w:rsidRDefault="007063CF" w:rsidP="00A179FC">
            <w:pPr>
              <w:ind w:left="0"/>
              <w:rPr>
                <w:rFonts w:asciiTheme="majorBidi" w:hAnsiTheme="majorBidi" w:cstheme="majorBidi"/>
                <w:color w:val="000000"/>
                <w:kern w:val="0"/>
                <w:sz w:val="16"/>
                <w:szCs w:val="16"/>
                <w14:ligatures w14:val="none"/>
              </w:rPr>
            </w:pPr>
            <w:r w:rsidRPr="00A179FC">
              <w:rPr>
                <w:rFonts w:asciiTheme="majorBidi" w:hAnsiTheme="majorBidi" w:cstheme="majorBidi"/>
                <w:color w:val="000000"/>
                <w:kern w:val="0"/>
                <w:sz w:val="16"/>
                <w:szCs w:val="16"/>
                <w14:ligatures w14:val="none"/>
              </w:rPr>
              <w:t>33.0</w:t>
            </w:r>
          </w:p>
        </w:tc>
      </w:tr>
    </w:tbl>
    <w:p w14:paraId="3E707F59" w14:textId="77777777" w:rsidR="00343AAC" w:rsidRDefault="00343AAC" w:rsidP="00343AAC">
      <w:pPr>
        <w:spacing w:after="240"/>
        <w:rPr>
          <w:sz w:val="20"/>
          <w:szCs w:val="20"/>
        </w:rPr>
      </w:pPr>
      <w:r w:rsidRPr="00D31FEA">
        <w:rPr>
          <w:sz w:val="20"/>
          <w:szCs w:val="20"/>
        </w:rPr>
        <w:t>Ячейки, заполненные серым цветом и жирным шрифтом, соответствуют статистически значимым трендам при p&lt;0.05; при p&lt;0.10 – ячейки закрашены серым цветом; при 0.05&lt;Р&lt;0.10 - значения выделены курсивом.</w:t>
      </w:r>
    </w:p>
    <w:p w14:paraId="6809636F" w14:textId="513A69A7" w:rsidR="00D9556D" w:rsidRDefault="00D9556D" w:rsidP="001647F3">
      <w:pPr>
        <w:pStyle w:val="001"/>
        <w:numPr>
          <w:ilvl w:val="1"/>
          <w:numId w:val="54"/>
        </w:numPr>
      </w:pPr>
      <w:bookmarkStart w:id="65" w:name="_Toc184580751"/>
      <w:bookmarkStart w:id="66" w:name="_Toc184627333"/>
      <w:r>
        <w:t>Изменение режима выпадения осадков по данным метеорологической станции Усть-Омчуг</w:t>
      </w:r>
      <w:bookmarkEnd w:id="65"/>
      <w:bookmarkEnd w:id="66"/>
    </w:p>
    <w:p w14:paraId="733CACB3" w14:textId="2FDF5A52" w:rsidR="00A20161" w:rsidRPr="00123099" w:rsidRDefault="00D9556D" w:rsidP="00A20161">
      <w:pPr>
        <w:spacing w:line="360" w:lineRule="auto"/>
        <w:ind w:left="0" w:firstLine="708"/>
        <w:jc w:val="both"/>
        <w:rPr>
          <w:rFonts w:cs="Times New Roman"/>
          <w:kern w:val="0"/>
          <w:szCs w:val="24"/>
          <w14:ligatures w14:val="none"/>
        </w:rPr>
      </w:pPr>
      <w:r w:rsidRPr="00D9556D">
        <w:rPr>
          <w:szCs w:val="24"/>
        </w:rPr>
        <w:t>По данным м/с Усть-Омчуг за период 1967-2020 гг. произошло увеличение годового количества осадков на 45 мм (14%). Основной вклад в увеличение жидких осадков внесли осадки за август (прирост на 51%), а твердых – за март (+117%) и ноябрь (+34%). При этом отмечается сокращение осадков в июле и январе на 11%. С 2009 по 2014 гг. практически ежегодно наблюдалось выпадение экстремального количества осадков в июле-августе от 100 до 196 мм (2013 г.).</w:t>
      </w:r>
      <w:r w:rsidR="00A20161">
        <w:rPr>
          <w:szCs w:val="24"/>
        </w:rPr>
        <w:t xml:space="preserve"> </w:t>
      </w:r>
      <w:r w:rsidR="00A20161">
        <w:rPr>
          <w:rFonts w:cs="Times New Roman"/>
          <w:kern w:val="0"/>
          <w:szCs w:val="24"/>
          <w14:ligatures w14:val="none"/>
        </w:rPr>
        <w:t xml:space="preserve">Увеличение </w:t>
      </w:r>
      <w:r w:rsidR="00A20161" w:rsidRPr="00123099">
        <w:rPr>
          <w:rFonts w:cs="Times New Roman"/>
          <w:kern w:val="0"/>
          <w:szCs w:val="24"/>
          <w14:ligatures w14:val="none"/>
        </w:rPr>
        <w:t>количества осадков в 1967</w:t>
      </w:r>
      <w:r w:rsidR="00A20161" w:rsidRPr="00123099">
        <w:rPr>
          <w:rFonts w:cs="Times New Roman"/>
          <w:kern w:val="0"/>
          <w:szCs w:val="24"/>
          <w14:ligatures w14:val="none"/>
        </w:rPr>
        <w:sym w:font="Symbol" w:char="F02D"/>
      </w:r>
      <w:r w:rsidR="00A20161" w:rsidRPr="00123099">
        <w:rPr>
          <w:rFonts w:cs="Times New Roman"/>
          <w:kern w:val="0"/>
          <w:szCs w:val="24"/>
          <w14:ligatures w14:val="none"/>
        </w:rPr>
        <w:t>1990 гг. составляло 5.9 мм/10 лет и 3.4 мм/10 лет в 1991</w:t>
      </w:r>
      <w:r w:rsidR="00A20161" w:rsidRPr="00123099">
        <w:rPr>
          <w:rFonts w:cs="Times New Roman"/>
          <w:kern w:val="0"/>
          <w:szCs w:val="24"/>
          <w14:ligatures w14:val="none"/>
        </w:rPr>
        <w:sym w:font="Symbol" w:char="F02D"/>
      </w:r>
      <w:r w:rsidR="00A20161" w:rsidRPr="00123099">
        <w:rPr>
          <w:rFonts w:cs="Times New Roman"/>
          <w:kern w:val="0"/>
          <w:szCs w:val="24"/>
          <w14:ligatures w14:val="none"/>
        </w:rPr>
        <w:t>2022 гг</w:t>
      </w:r>
      <w:r w:rsidR="00CF6CC1">
        <w:rPr>
          <w:rFonts w:cs="Times New Roman"/>
          <w:kern w:val="0"/>
          <w:szCs w:val="24"/>
          <w14:ligatures w14:val="none"/>
        </w:rPr>
        <w:t>. (</w:t>
      </w:r>
      <w:r w:rsidR="00CF6CC1">
        <w:rPr>
          <w:rFonts w:cs="Times New Roman"/>
          <w:kern w:val="0"/>
          <w:szCs w:val="24"/>
          <w14:ligatures w14:val="none"/>
        </w:rPr>
        <w:fldChar w:fldCharType="begin"/>
      </w:r>
      <w:r w:rsidR="00CF6CC1">
        <w:rPr>
          <w:rFonts w:cs="Times New Roman"/>
          <w:kern w:val="0"/>
          <w:szCs w:val="24"/>
          <w14:ligatures w14:val="none"/>
        </w:rPr>
        <w:instrText xml:space="preserve"> REF _Ref184589827 \h </w:instrText>
      </w:r>
      <w:r w:rsidR="00CF6CC1">
        <w:rPr>
          <w:rFonts w:cs="Times New Roman"/>
          <w:kern w:val="0"/>
          <w:szCs w:val="24"/>
          <w14:ligatures w14:val="none"/>
        </w:rPr>
      </w:r>
      <w:r w:rsidR="00CF6CC1">
        <w:rPr>
          <w:rFonts w:cs="Times New Roman"/>
          <w:kern w:val="0"/>
          <w:szCs w:val="24"/>
          <w14:ligatures w14:val="none"/>
        </w:rPr>
        <w:fldChar w:fldCharType="separate"/>
      </w:r>
      <w:r w:rsidR="00CF6CC1">
        <w:t xml:space="preserve">Таблица </w:t>
      </w:r>
      <w:r w:rsidR="00CF6CC1">
        <w:rPr>
          <w:noProof/>
        </w:rPr>
        <w:t>8</w:t>
      </w:r>
      <w:r w:rsidR="00CF6CC1">
        <w:rPr>
          <w:rFonts w:cs="Times New Roman"/>
          <w:kern w:val="0"/>
          <w:szCs w:val="24"/>
          <w14:ligatures w14:val="none"/>
        </w:rPr>
        <w:fldChar w:fldCharType="end"/>
      </w:r>
      <w:r w:rsidR="00CF6CC1">
        <w:rPr>
          <w:rFonts w:cs="Times New Roman"/>
          <w:kern w:val="0"/>
          <w:szCs w:val="24"/>
          <w14:ligatures w14:val="none"/>
        </w:rPr>
        <w:t>)</w:t>
      </w:r>
      <w:r w:rsidR="00A20161" w:rsidRPr="00123099">
        <w:rPr>
          <w:rFonts w:cs="Times New Roman"/>
          <w:kern w:val="0"/>
          <w:szCs w:val="24"/>
          <w14:ligatures w14:val="none"/>
        </w:rPr>
        <w:t xml:space="preserve">. </w:t>
      </w:r>
    </w:p>
    <w:p w14:paraId="0CFA3AED" w14:textId="112060AC" w:rsidR="00383616" w:rsidRPr="00D9556D" w:rsidRDefault="00D9556D" w:rsidP="00CF6CC1">
      <w:pPr>
        <w:spacing w:line="360" w:lineRule="auto"/>
        <w:ind w:left="0" w:firstLine="709"/>
        <w:jc w:val="both"/>
        <w:rPr>
          <w:szCs w:val="24"/>
        </w:rPr>
      </w:pPr>
      <w:r w:rsidRPr="00D9556D">
        <w:rPr>
          <w:szCs w:val="24"/>
        </w:rPr>
        <w:t>Анализ данных о жидких осадках показал, что за последние четыре года в 2023 и 2024 г. в сентябре выпала двойная норма жидких осадков. Данные о твердых осадках свидетельствуют, что 2021 г. оказался наиболее снежным – в декабре выпало 32 мм (143% от нормы), в 2024 г. в апреле – 130% от нормы.</w:t>
      </w:r>
    </w:p>
    <w:tbl>
      <w:tblPr>
        <w:tblpPr w:leftFromText="181" w:rightFromText="181" w:vertAnchor="text" w:horzAnchor="margin" w:tblpY="31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528"/>
        <w:gridCol w:w="456"/>
        <w:gridCol w:w="568"/>
        <w:gridCol w:w="470"/>
        <w:gridCol w:w="456"/>
        <w:gridCol w:w="470"/>
        <w:gridCol w:w="550"/>
        <w:gridCol w:w="630"/>
        <w:gridCol w:w="470"/>
        <w:gridCol w:w="456"/>
        <w:gridCol w:w="470"/>
        <w:gridCol w:w="550"/>
        <w:gridCol w:w="597"/>
      </w:tblGrid>
      <w:tr w:rsidR="00D9556D" w:rsidRPr="00C0426F" w14:paraId="4B4857FF" w14:textId="77777777" w:rsidTr="00927278">
        <w:trPr>
          <w:trHeight w:val="288"/>
        </w:trPr>
        <w:tc>
          <w:tcPr>
            <w:tcW w:w="1590" w:type="pct"/>
            <w:shd w:val="clear" w:color="auto" w:fill="auto"/>
            <w:noWrap/>
            <w:vAlign w:val="bottom"/>
          </w:tcPr>
          <w:p w14:paraId="549772EE" w14:textId="77777777" w:rsidR="00D9556D" w:rsidRPr="00C0426F" w:rsidRDefault="00D9556D" w:rsidP="00927278">
            <w:pPr>
              <w:ind w:left="0"/>
              <w:jc w:val="lef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Период</w:t>
            </w:r>
          </w:p>
        </w:tc>
        <w:tc>
          <w:tcPr>
            <w:tcW w:w="324" w:type="pct"/>
            <w:shd w:val="clear" w:color="auto" w:fill="auto"/>
            <w:noWrap/>
            <w:vAlign w:val="bottom"/>
          </w:tcPr>
          <w:p w14:paraId="5120F2B8"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I</w:t>
            </w:r>
          </w:p>
        </w:tc>
        <w:tc>
          <w:tcPr>
            <w:tcW w:w="238" w:type="pct"/>
            <w:shd w:val="clear" w:color="auto" w:fill="auto"/>
            <w:noWrap/>
            <w:vAlign w:val="bottom"/>
          </w:tcPr>
          <w:p w14:paraId="780C6A03"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II</w:t>
            </w:r>
          </w:p>
        </w:tc>
        <w:tc>
          <w:tcPr>
            <w:tcW w:w="307" w:type="pct"/>
            <w:shd w:val="clear" w:color="auto" w:fill="auto"/>
            <w:noWrap/>
            <w:vAlign w:val="bottom"/>
          </w:tcPr>
          <w:p w14:paraId="0F4BE7E2"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III</w:t>
            </w:r>
          </w:p>
        </w:tc>
        <w:tc>
          <w:tcPr>
            <w:tcW w:w="238" w:type="pct"/>
            <w:shd w:val="clear" w:color="auto" w:fill="auto"/>
            <w:noWrap/>
            <w:vAlign w:val="bottom"/>
          </w:tcPr>
          <w:p w14:paraId="6E0B8711"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IV</w:t>
            </w:r>
          </w:p>
        </w:tc>
        <w:tc>
          <w:tcPr>
            <w:tcW w:w="238" w:type="pct"/>
            <w:shd w:val="clear" w:color="auto" w:fill="auto"/>
            <w:noWrap/>
            <w:vAlign w:val="bottom"/>
          </w:tcPr>
          <w:p w14:paraId="4B497955"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V</w:t>
            </w:r>
          </w:p>
        </w:tc>
        <w:tc>
          <w:tcPr>
            <w:tcW w:w="238" w:type="pct"/>
            <w:shd w:val="clear" w:color="auto" w:fill="auto"/>
            <w:noWrap/>
            <w:vAlign w:val="bottom"/>
          </w:tcPr>
          <w:p w14:paraId="5CC089EB"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VI</w:t>
            </w:r>
          </w:p>
        </w:tc>
        <w:tc>
          <w:tcPr>
            <w:tcW w:w="280" w:type="pct"/>
            <w:shd w:val="clear" w:color="auto" w:fill="auto"/>
            <w:noWrap/>
            <w:vAlign w:val="bottom"/>
          </w:tcPr>
          <w:p w14:paraId="6177E69E"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VII</w:t>
            </w:r>
          </w:p>
        </w:tc>
        <w:tc>
          <w:tcPr>
            <w:tcW w:w="282" w:type="pct"/>
            <w:shd w:val="clear" w:color="auto" w:fill="auto"/>
            <w:noWrap/>
            <w:vAlign w:val="bottom"/>
          </w:tcPr>
          <w:p w14:paraId="4FD72AF7"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VIII</w:t>
            </w:r>
          </w:p>
        </w:tc>
        <w:tc>
          <w:tcPr>
            <w:tcW w:w="239" w:type="pct"/>
            <w:shd w:val="clear" w:color="auto" w:fill="auto"/>
            <w:noWrap/>
            <w:vAlign w:val="bottom"/>
          </w:tcPr>
          <w:p w14:paraId="0C983155"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IX</w:t>
            </w:r>
          </w:p>
        </w:tc>
        <w:tc>
          <w:tcPr>
            <w:tcW w:w="239" w:type="pct"/>
            <w:shd w:val="clear" w:color="auto" w:fill="auto"/>
            <w:noWrap/>
            <w:vAlign w:val="bottom"/>
          </w:tcPr>
          <w:p w14:paraId="45A93710"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X</w:t>
            </w:r>
          </w:p>
        </w:tc>
        <w:tc>
          <w:tcPr>
            <w:tcW w:w="239" w:type="pct"/>
            <w:shd w:val="clear" w:color="auto" w:fill="auto"/>
            <w:noWrap/>
            <w:vAlign w:val="bottom"/>
          </w:tcPr>
          <w:p w14:paraId="07B22899"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XI</w:t>
            </w:r>
          </w:p>
        </w:tc>
        <w:tc>
          <w:tcPr>
            <w:tcW w:w="241" w:type="pct"/>
            <w:shd w:val="clear" w:color="auto" w:fill="auto"/>
            <w:noWrap/>
            <w:vAlign w:val="bottom"/>
          </w:tcPr>
          <w:p w14:paraId="58CC2982" w14:textId="77777777" w:rsidR="00D9556D" w:rsidRPr="00C0426F" w:rsidRDefault="00D9556D" w:rsidP="00927278">
            <w:pPr>
              <w:ind w:left="0"/>
              <w:jc w:val="right"/>
              <w:rPr>
                <w:rFonts w:eastAsia="Times New Roman" w:cs="Times New Roman"/>
                <w:color w:val="000000"/>
                <w:kern w:val="0"/>
                <w:szCs w:val="24"/>
                <w:lang w:val="en-US" w:eastAsia="ru-RU"/>
                <w14:ligatures w14:val="none"/>
              </w:rPr>
            </w:pPr>
            <w:r w:rsidRPr="00C0426F">
              <w:rPr>
                <w:rFonts w:eastAsia="Times New Roman" w:cs="Times New Roman"/>
                <w:color w:val="000000"/>
                <w:kern w:val="0"/>
                <w:szCs w:val="24"/>
                <w:lang w:val="en-US" w:eastAsia="ru-RU"/>
                <w14:ligatures w14:val="none"/>
              </w:rPr>
              <w:t>XII</w:t>
            </w:r>
          </w:p>
        </w:tc>
        <w:tc>
          <w:tcPr>
            <w:tcW w:w="307" w:type="pct"/>
            <w:shd w:val="clear" w:color="auto" w:fill="auto"/>
            <w:noWrap/>
            <w:vAlign w:val="bottom"/>
          </w:tcPr>
          <w:p w14:paraId="2B613559"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Год</w:t>
            </w:r>
          </w:p>
        </w:tc>
      </w:tr>
      <w:tr w:rsidR="00D9556D" w:rsidRPr="00C0426F" w14:paraId="21A52298" w14:textId="77777777" w:rsidTr="00927278">
        <w:trPr>
          <w:trHeight w:val="288"/>
        </w:trPr>
        <w:tc>
          <w:tcPr>
            <w:tcW w:w="1590" w:type="pct"/>
            <w:shd w:val="clear" w:color="auto" w:fill="auto"/>
            <w:noWrap/>
            <w:vAlign w:val="bottom"/>
          </w:tcPr>
          <w:p w14:paraId="3164A21C" w14:textId="77777777" w:rsidR="00D9556D" w:rsidRPr="00C0426F" w:rsidRDefault="00D9556D" w:rsidP="00927278">
            <w:pPr>
              <w:ind w:left="0"/>
              <w:jc w:val="lef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1967-1990</w:t>
            </w:r>
          </w:p>
        </w:tc>
        <w:tc>
          <w:tcPr>
            <w:tcW w:w="324" w:type="pct"/>
            <w:shd w:val="clear" w:color="auto" w:fill="auto"/>
            <w:noWrap/>
            <w:vAlign w:val="bottom"/>
          </w:tcPr>
          <w:p w14:paraId="7CABE928"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14</w:t>
            </w:r>
          </w:p>
        </w:tc>
        <w:tc>
          <w:tcPr>
            <w:tcW w:w="238" w:type="pct"/>
            <w:shd w:val="clear" w:color="auto" w:fill="auto"/>
            <w:noWrap/>
            <w:vAlign w:val="bottom"/>
          </w:tcPr>
          <w:p w14:paraId="6A1C8D54"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10</w:t>
            </w:r>
          </w:p>
        </w:tc>
        <w:tc>
          <w:tcPr>
            <w:tcW w:w="307" w:type="pct"/>
            <w:shd w:val="clear" w:color="auto" w:fill="auto"/>
            <w:noWrap/>
            <w:vAlign w:val="bottom"/>
          </w:tcPr>
          <w:p w14:paraId="6466BBA3"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5</w:t>
            </w:r>
          </w:p>
        </w:tc>
        <w:tc>
          <w:tcPr>
            <w:tcW w:w="238" w:type="pct"/>
            <w:shd w:val="clear" w:color="auto" w:fill="auto"/>
            <w:noWrap/>
            <w:vAlign w:val="bottom"/>
          </w:tcPr>
          <w:p w14:paraId="54393A2D"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10</w:t>
            </w:r>
          </w:p>
        </w:tc>
        <w:tc>
          <w:tcPr>
            <w:tcW w:w="238" w:type="pct"/>
            <w:shd w:val="clear" w:color="auto" w:fill="auto"/>
            <w:noWrap/>
            <w:vAlign w:val="bottom"/>
          </w:tcPr>
          <w:p w14:paraId="3279A1A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23</w:t>
            </w:r>
          </w:p>
        </w:tc>
        <w:tc>
          <w:tcPr>
            <w:tcW w:w="238" w:type="pct"/>
            <w:shd w:val="clear" w:color="auto" w:fill="auto"/>
            <w:noWrap/>
            <w:vAlign w:val="bottom"/>
          </w:tcPr>
          <w:p w14:paraId="7F3B13D9"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48</w:t>
            </w:r>
          </w:p>
        </w:tc>
        <w:tc>
          <w:tcPr>
            <w:tcW w:w="280" w:type="pct"/>
            <w:shd w:val="clear" w:color="auto" w:fill="auto"/>
            <w:noWrap/>
            <w:vAlign w:val="bottom"/>
          </w:tcPr>
          <w:p w14:paraId="18757507"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64</w:t>
            </w:r>
          </w:p>
        </w:tc>
        <w:tc>
          <w:tcPr>
            <w:tcW w:w="282" w:type="pct"/>
            <w:shd w:val="clear" w:color="auto" w:fill="auto"/>
            <w:noWrap/>
            <w:vAlign w:val="bottom"/>
          </w:tcPr>
          <w:p w14:paraId="6D17577F"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52</w:t>
            </w:r>
          </w:p>
        </w:tc>
        <w:tc>
          <w:tcPr>
            <w:tcW w:w="239" w:type="pct"/>
            <w:shd w:val="clear" w:color="auto" w:fill="auto"/>
            <w:noWrap/>
            <w:vAlign w:val="bottom"/>
          </w:tcPr>
          <w:p w14:paraId="338487B1"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38</w:t>
            </w:r>
          </w:p>
        </w:tc>
        <w:tc>
          <w:tcPr>
            <w:tcW w:w="239" w:type="pct"/>
            <w:shd w:val="clear" w:color="auto" w:fill="auto"/>
            <w:noWrap/>
            <w:vAlign w:val="bottom"/>
          </w:tcPr>
          <w:p w14:paraId="7E56622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26</w:t>
            </w:r>
          </w:p>
        </w:tc>
        <w:tc>
          <w:tcPr>
            <w:tcW w:w="239" w:type="pct"/>
            <w:shd w:val="clear" w:color="auto" w:fill="auto"/>
            <w:noWrap/>
            <w:vAlign w:val="bottom"/>
          </w:tcPr>
          <w:p w14:paraId="5300254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16</w:t>
            </w:r>
          </w:p>
        </w:tc>
        <w:tc>
          <w:tcPr>
            <w:tcW w:w="241" w:type="pct"/>
            <w:shd w:val="clear" w:color="auto" w:fill="auto"/>
            <w:noWrap/>
            <w:vAlign w:val="bottom"/>
          </w:tcPr>
          <w:p w14:paraId="47A29D69"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12</w:t>
            </w:r>
          </w:p>
        </w:tc>
        <w:tc>
          <w:tcPr>
            <w:tcW w:w="307" w:type="pct"/>
            <w:shd w:val="clear" w:color="auto" w:fill="auto"/>
            <w:noWrap/>
            <w:vAlign w:val="bottom"/>
          </w:tcPr>
          <w:p w14:paraId="447D9AB6"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316</w:t>
            </w:r>
          </w:p>
        </w:tc>
      </w:tr>
      <w:tr w:rsidR="00D9556D" w:rsidRPr="00C0426F" w14:paraId="47FCE414" w14:textId="77777777" w:rsidTr="00927278">
        <w:trPr>
          <w:trHeight w:val="288"/>
        </w:trPr>
        <w:tc>
          <w:tcPr>
            <w:tcW w:w="1590" w:type="pct"/>
            <w:shd w:val="clear" w:color="auto" w:fill="auto"/>
            <w:noWrap/>
            <w:vAlign w:val="bottom"/>
            <w:hideMark/>
          </w:tcPr>
          <w:p w14:paraId="572CD8F7" w14:textId="77777777" w:rsidR="00D9556D" w:rsidRPr="00C0426F" w:rsidRDefault="00D9556D" w:rsidP="00927278">
            <w:pPr>
              <w:ind w:left="0"/>
              <w:jc w:val="lef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1991-2020</w:t>
            </w:r>
          </w:p>
        </w:tc>
        <w:tc>
          <w:tcPr>
            <w:tcW w:w="324" w:type="pct"/>
            <w:shd w:val="clear" w:color="auto" w:fill="auto"/>
            <w:noWrap/>
            <w:vAlign w:val="bottom"/>
            <w:hideMark/>
          </w:tcPr>
          <w:p w14:paraId="6E8C5AF6"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13</w:t>
            </w:r>
          </w:p>
        </w:tc>
        <w:tc>
          <w:tcPr>
            <w:tcW w:w="238" w:type="pct"/>
            <w:shd w:val="clear" w:color="auto" w:fill="auto"/>
            <w:noWrap/>
            <w:vAlign w:val="bottom"/>
            <w:hideMark/>
          </w:tcPr>
          <w:p w14:paraId="198A8A67"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12</w:t>
            </w:r>
          </w:p>
        </w:tc>
        <w:tc>
          <w:tcPr>
            <w:tcW w:w="307" w:type="pct"/>
            <w:shd w:val="clear" w:color="auto" w:fill="auto"/>
            <w:noWrap/>
            <w:vAlign w:val="bottom"/>
            <w:hideMark/>
          </w:tcPr>
          <w:p w14:paraId="72EC4EC8"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12</w:t>
            </w:r>
          </w:p>
        </w:tc>
        <w:tc>
          <w:tcPr>
            <w:tcW w:w="238" w:type="pct"/>
            <w:shd w:val="clear" w:color="auto" w:fill="auto"/>
            <w:noWrap/>
            <w:vAlign w:val="bottom"/>
            <w:hideMark/>
          </w:tcPr>
          <w:p w14:paraId="6E9745CA"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10</w:t>
            </w:r>
          </w:p>
        </w:tc>
        <w:tc>
          <w:tcPr>
            <w:tcW w:w="238" w:type="pct"/>
            <w:shd w:val="clear" w:color="auto" w:fill="auto"/>
            <w:noWrap/>
            <w:vAlign w:val="bottom"/>
            <w:hideMark/>
          </w:tcPr>
          <w:p w14:paraId="3C5D4F64"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23</w:t>
            </w:r>
          </w:p>
        </w:tc>
        <w:tc>
          <w:tcPr>
            <w:tcW w:w="238" w:type="pct"/>
            <w:shd w:val="clear" w:color="auto" w:fill="auto"/>
            <w:noWrap/>
            <w:vAlign w:val="bottom"/>
            <w:hideMark/>
          </w:tcPr>
          <w:p w14:paraId="62BB96A7"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51</w:t>
            </w:r>
          </w:p>
        </w:tc>
        <w:tc>
          <w:tcPr>
            <w:tcW w:w="280" w:type="pct"/>
            <w:shd w:val="clear" w:color="auto" w:fill="auto"/>
            <w:noWrap/>
            <w:vAlign w:val="bottom"/>
            <w:hideMark/>
          </w:tcPr>
          <w:p w14:paraId="518F7103"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57</w:t>
            </w:r>
          </w:p>
        </w:tc>
        <w:tc>
          <w:tcPr>
            <w:tcW w:w="282" w:type="pct"/>
            <w:shd w:val="clear" w:color="auto" w:fill="auto"/>
            <w:noWrap/>
            <w:vAlign w:val="bottom"/>
            <w:hideMark/>
          </w:tcPr>
          <w:p w14:paraId="06EF72F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78</w:t>
            </w:r>
          </w:p>
        </w:tc>
        <w:tc>
          <w:tcPr>
            <w:tcW w:w="239" w:type="pct"/>
            <w:shd w:val="clear" w:color="auto" w:fill="auto"/>
            <w:noWrap/>
            <w:vAlign w:val="bottom"/>
            <w:hideMark/>
          </w:tcPr>
          <w:p w14:paraId="2B19E5F1"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46</w:t>
            </w:r>
          </w:p>
        </w:tc>
        <w:tc>
          <w:tcPr>
            <w:tcW w:w="239" w:type="pct"/>
            <w:shd w:val="clear" w:color="auto" w:fill="auto"/>
            <w:noWrap/>
            <w:vAlign w:val="bottom"/>
            <w:hideMark/>
          </w:tcPr>
          <w:p w14:paraId="1B97063A"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25</w:t>
            </w:r>
          </w:p>
        </w:tc>
        <w:tc>
          <w:tcPr>
            <w:tcW w:w="239" w:type="pct"/>
            <w:shd w:val="clear" w:color="auto" w:fill="auto"/>
            <w:noWrap/>
            <w:vAlign w:val="bottom"/>
            <w:hideMark/>
          </w:tcPr>
          <w:p w14:paraId="0BD690FA"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21</w:t>
            </w:r>
          </w:p>
        </w:tc>
        <w:tc>
          <w:tcPr>
            <w:tcW w:w="241" w:type="pct"/>
            <w:shd w:val="clear" w:color="auto" w:fill="auto"/>
            <w:noWrap/>
            <w:vAlign w:val="bottom"/>
            <w:hideMark/>
          </w:tcPr>
          <w:p w14:paraId="4184793F"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13</w:t>
            </w:r>
          </w:p>
        </w:tc>
        <w:tc>
          <w:tcPr>
            <w:tcW w:w="307" w:type="pct"/>
            <w:shd w:val="clear" w:color="auto" w:fill="auto"/>
            <w:noWrap/>
            <w:vAlign w:val="bottom"/>
            <w:hideMark/>
          </w:tcPr>
          <w:p w14:paraId="122C4918"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361</w:t>
            </w:r>
          </w:p>
        </w:tc>
      </w:tr>
      <w:tr w:rsidR="00D9556D" w:rsidRPr="00C0426F" w14:paraId="6FD65D91" w14:textId="77777777" w:rsidTr="00927278">
        <w:trPr>
          <w:trHeight w:val="288"/>
        </w:trPr>
        <w:tc>
          <w:tcPr>
            <w:tcW w:w="1590" w:type="pct"/>
            <w:shd w:val="clear" w:color="auto" w:fill="auto"/>
            <w:noWrap/>
            <w:vAlign w:val="bottom"/>
          </w:tcPr>
          <w:p w14:paraId="4BC69C3F" w14:textId="77777777" w:rsidR="00D9556D" w:rsidRPr="00C0426F" w:rsidRDefault="00D9556D" w:rsidP="00927278">
            <w:pPr>
              <w:ind w:left="0"/>
              <w:jc w:val="lef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Изменение осадков, %</w:t>
            </w:r>
          </w:p>
        </w:tc>
        <w:tc>
          <w:tcPr>
            <w:tcW w:w="324" w:type="pct"/>
            <w:shd w:val="clear" w:color="auto" w:fill="auto"/>
            <w:noWrap/>
            <w:vAlign w:val="bottom"/>
          </w:tcPr>
          <w:p w14:paraId="1D64F39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-11</w:t>
            </w:r>
          </w:p>
        </w:tc>
        <w:tc>
          <w:tcPr>
            <w:tcW w:w="238" w:type="pct"/>
            <w:shd w:val="clear" w:color="auto" w:fill="auto"/>
            <w:noWrap/>
            <w:vAlign w:val="bottom"/>
          </w:tcPr>
          <w:p w14:paraId="44E154AD"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17</w:t>
            </w:r>
          </w:p>
        </w:tc>
        <w:tc>
          <w:tcPr>
            <w:tcW w:w="307" w:type="pct"/>
            <w:shd w:val="clear" w:color="auto" w:fill="auto"/>
            <w:noWrap/>
            <w:vAlign w:val="bottom"/>
          </w:tcPr>
          <w:p w14:paraId="137A3782"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117</w:t>
            </w:r>
          </w:p>
        </w:tc>
        <w:tc>
          <w:tcPr>
            <w:tcW w:w="238" w:type="pct"/>
            <w:shd w:val="clear" w:color="auto" w:fill="auto"/>
            <w:noWrap/>
            <w:vAlign w:val="bottom"/>
          </w:tcPr>
          <w:p w14:paraId="52B034B7"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w:t>
            </w:r>
          </w:p>
        </w:tc>
        <w:tc>
          <w:tcPr>
            <w:tcW w:w="238" w:type="pct"/>
            <w:shd w:val="clear" w:color="auto" w:fill="auto"/>
            <w:noWrap/>
            <w:vAlign w:val="bottom"/>
          </w:tcPr>
          <w:p w14:paraId="4CE33D0D"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-2</w:t>
            </w:r>
          </w:p>
        </w:tc>
        <w:tc>
          <w:tcPr>
            <w:tcW w:w="238" w:type="pct"/>
            <w:shd w:val="clear" w:color="auto" w:fill="auto"/>
            <w:noWrap/>
            <w:vAlign w:val="bottom"/>
          </w:tcPr>
          <w:p w14:paraId="44A9FD21"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6</w:t>
            </w:r>
          </w:p>
        </w:tc>
        <w:tc>
          <w:tcPr>
            <w:tcW w:w="280" w:type="pct"/>
            <w:shd w:val="clear" w:color="auto" w:fill="auto"/>
            <w:noWrap/>
            <w:vAlign w:val="bottom"/>
          </w:tcPr>
          <w:p w14:paraId="4860B9EC"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-11</w:t>
            </w:r>
          </w:p>
        </w:tc>
        <w:tc>
          <w:tcPr>
            <w:tcW w:w="282" w:type="pct"/>
            <w:shd w:val="clear" w:color="auto" w:fill="auto"/>
            <w:noWrap/>
            <w:vAlign w:val="bottom"/>
          </w:tcPr>
          <w:p w14:paraId="41C971E5"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51</w:t>
            </w:r>
          </w:p>
        </w:tc>
        <w:tc>
          <w:tcPr>
            <w:tcW w:w="239" w:type="pct"/>
            <w:shd w:val="clear" w:color="auto" w:fill="auto"/>
            <w:noWrap/>
            <w:vAlign w:val="bottom"/>
          </w:tcPr>
          <w:p w14:paraId="68232BE4"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19</w:t>
            </w:r>
          </w:p>
        </w:tc>
        <w:tc>
          <w:tcPr>
            <w:tcW w:w="239" w:type="pct"/>
            <w:shd w:val="clear" w:color="auto" w:fill="auto"/>
            <w:noWrap/>
            <w:vAlign w:val="bottom"/>
          </w:tcPr>
          <w:p w14:paraId="2857B188"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-3</w:t>
            </w:r>
          </w:p>
        </w:tc>
        <w:tc>
          <w:tcPr>
            <w:tcW w:w="239" w:type="pct"/>
            <w:shd w:val="clear" w:color="auto" w:fill="auto"/>
            <w:noWrap/>
            <w:vAlign w:val="bottom"/>
          </w:tcPr>
          <w:p w14:paraId="474270DE"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34</w:t>
            </w:r>
          </w:p>
        </w:tc>
        <w:tc>
          <w:tcPr>
            <w:tcW w:w="241" w:type="pct"/>
            <w:shd w:val="clear" w:color="auto" w:fill="auto"/>
            <w:noWrap/>
            <w:vAlign w:val="bottom"/>
          </w:tcPr>
          <w:p w14:paraId="5AF0D2E8"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cs="Times New Roman"/>
                <w:color w:val="000000"/>
                <w:szCs w:val="24"/>
              </w:rPr>
              <w:t>14</w:t>
            </w:r>
          </w:p>
        </w:tc>
        <w:tc>
          <w:tcPr>
            <w:tcW w:w="307" w:type="pct"/>
            <w:shd w:val="clear" w:color="auto" w:fill="auto"/>
            <w:noWrap/>
            <w:vAlign w:val="bottom"/>
          </w:tcPr>
          <w:p w14:paraId="63D7FB73" w14:textId="77777777" w:rsidR="00D9556D" w:rsidRPr="00C0426F" w:rsidRDefault="00D9556D" w:rsidP="00927278">
            <w:pPr>
              <w:ind w:left="0"/>
              <w:jc w:val="right"/>
              <w:rPr>
                <w:rFonts w:eastAsia="Times New Roman" w:cs="Times New Roman"/>
                <w:color w:val="000000"/>
                <w:kern w:val="0"/>
                <w:szCs w:val="24"/>
                <w:lang w:eastAsia="ru-RU"/>
                <w14:ligatures w14:val="none"/>
              </w:rPr>
            </w:pPr>
            <w:r w:rsidRPr="00C0426F">
              <w:rPr>
                <w:rFonts w:eastAsia="Times New Roman" w:cs="Times New Roman"/>
                <w:color w:val="000000"/>
                <w:kern w:val="0"/>
                <w:szCs w:val="24"/>
                <w:lang w:eastAsia="ru-RU"/>
                <w14:ligatures w14:val="none"/>
              </w:rPr>
              <w:t>14</w:t>
            </w:r>
          </w:p>
        </w:tc>
      </w:tr>
    </w:tbl>
    <w:p w14:paraId="0F32D099" w14:textId="48C4D0F4" w:rsidR="00D9556D" w:rsidRDefault="003C32C0" w:rsidP="001647F3">
      <w:pPr>
        <w:pStyle w:val="a5"/>
        <w:jc w:val="both"/>
      </w:pPr>
      <w:bookmarkStart w:id="67" w:name="_Ref184589827"/>
      <w:bookmarkStart w:id="68" w:name="_Toc184628446"/>
      <w:r>
        <w:t xml:space="preserve">Таблица </w:t>
      </w:r>
      <w:r>
        <w:fldChar w:fldCharType="begin"/>
      </w:r>
      <w:r>
        <w:instrText xml:space="preserve"> SEQ Таблица \* ARABIC </w:instrText>
      </w:r>
      <w:r>
        <w:fldChar w:fldCharType="separate"/>
      </w:r>
      <w:r w:rsidR="00CF6CC1">
        <w:rPr>
          <w:noProof/>
        </w:rPr>
        <w:t>8</w:t>
      </w:r>
      <w:r>
        <w:fldChar w:fldCharType="end"/>
      </w:r>
      <w:bookmarkEnd w:id="67"/>
      <w:r>
        <w:t xml:space="preserve"> – </w:t>
      </w:r>
      <w:r w:rsidR="00D9556D">
        <w:t>Количество осадков по м/с Усть-Омчуг за период 1967-2020 гг.</w:t>
      </w:r>
      <w:bookmarkEnd w:id="68"/>
    </w:p>
    <w:p w14:paraId="13696248" w14:textId="6F6FF833" w:rsidR="005363D8" w:rsidRDefault="005363D8" w:rsidP="001647F3">
      <w:pPr>
        <w:pStyle w:val="001"/>
        <w:numPr>
          <w:ilvl w:val="1"/>
          <w:numId w:val="54"/>
        </w:numPr>
      </w:pPr>
      <w:bookmarkStart w:id="69" w:name="_Toc184580752"/>
      <w:bookmarkStart w:id="70" w:name="_Toc184627334"/>
      <w:r>
        <w:t>Изменение месячного слоя стока и максимальных расходов воды рр. Детрин и Омчуг</w:t>
      </w:r>
      <w:bookmarkEnd w:id="69"/>
      <w:bookmarkEnd w:id="70"/>
    </w:p>
    <w:p w14:paraId="7BB0EC0B" w14:textId="3D49CBE2" w:rsidR="005363D8" w:rsidRDefault="007063CF" w:rsidP="005363D8">
      <w:pPr>
        <w:spacing w:line="360" w:lineRule="auto"/>
        <w:ind w:left="0" w:firstLine="709"/>
        <w:jc w:val="both"/>
        <w:rPr>
          <w:szCs w:val="24"/>
        </w:rPr>
      </w:pPr>
      <w:r>
        <w:rPr>
          <w:szCs w:val="24"/>
        </w:rPr>
        <w:t>За последние 55-60 лет отмечается значительное увеличение речного стока в августе на обеих реках. Так сток на р. Детрин вырос на 55 %, на р. Омчуг – в два раза (112 %). В абсолютных значениях эти величины составляют 33 и 70 мм соответственно (</w:t>
      </w:r>
      <w:r w:rsidR="00CF6CC1">
        <w:rPr>
          <w:szCs w:val="24"/>
        </w:rPr>
        <w:fldChar w:fldCharType="begin"/>
      </w:r>
      <w:r w:rsidR="00CF6CC1">
        <w:rPr>
          <w:szCs w:val="24"/>
        </w:rPr>
        <w:instrText xml:space="preserve"> REF _Ref184589873 \h </w:instrText>
      </w:r>
      <w:r w:rsidR="00CF6CC1">
        <w:rPr>
          <w:szCs w:val="24"/>
        </w:rPr>
      </w:r>
      <w:r w:rsidR="00CF6CC1">
        <w:rPr>
          <w:szCs w:val="24"/>
        </w:rPr>
        <w:fldChar w:fldCharType="separate"/>
      </w:r>
      <w:r w:rsidR="00CF6CC1">
        <w:t xml:space="preserve">Таблица </w:t>
      </w:r>
      <w:r w:rsidR="00CF6CC1">
        <w:rPr>
          <w:noProof/>
        </w:rPr>
        <w:t>9</w:t>
      </w:r>
      <w:r w:rsidR="00CF6CC1">
        <w:rPr>
          <w:szCs w:val="24"/>
        </w:rPr>
        <w:fldChar w:fldCharType="end"/>
      </w:r>
      <w:r>
        <w:rPr>
          <w:szCs w:val="24"/>
        </w:rPr>
        <w:t>)</w:t>
      </w:r>
    </w:p>
    <w:p w14:paraId="54595F1B" w14:textId="456D6DE0" w:rsidR="00A62F4B" w:rsidRDefault="00A62F4B" w:rsidP="00CF6CC1">
      <w:pPr>
        <w:spacing w:line="360" w:lineRule="auto"/>
        <w:ind w:left="0" w:firstLine="709"/>
        <w:jc w:val="both"/>
        <w:rPr>
          <w:szCs w:val="24"/>
        </w:rPr>
      </w:pPr>
      <w:r>
        <w:rPr>
          <w:szCs w:val="24"/>
        </w:rPr>
        <w:t>А</w:t>
      </w:r>
      <w:r w:rsidRPr="00D31FEA">
        <w:rPr>
          <w:szCs w:val="24"/>
        </w:rPr>
        <w:t xml:space="preserve">нализ максимальных расходов воды проводился для теплого периода с мая по сентябрь. </w:t>
      </w:r>
      <w:r>
        <w:rPr>
          <w:szCs w:val="24"/>
        </w:rPr>
        <w:t>Для р. Детрин значимых изменений максимального расхода воды не наблюдается</w:t>
      </w:r>
      <w:r w:rsidR="00CF6CC1">
        <w:rPr>
          <w:szCs w:val="24"/>
        </w:rPr>
        <w:t xml:space="preserve"> </w:t>
      </w:r>
      <w:r w:rsidR="00CF6CC1">
        <w:rPr>
          <w:szCs w:val="24"/>
        </w:rPr>
        <w:lastRenderedPageBreak/>
        <w:t>(</w:t>
      </w:r>
      <w:r w:rsidR="00CF6CC1">
        <w:rPr>
          <w:szCs w:val="24"/>
        </w:rPr>
        <w:fldChar w:fldCharType="begin"/>
      </w:r>
      <w:r w:rsidR="00CF6CC1">
        <w:rPr>
          <w:szCs w:val="24"/>
        </w:rPr>
        <w:instrText xml:space="preserve"> REF _Ref184589907 \h </w:instrText>
      </w:r>
      <w:r w:rsidR="00CF6CC1">
        <w:rPr>
          <w:szCs w:val="24"/>
        </w:rPr>
      </w:r>
      <w:r w:rsidR="00CF6CC1">
        <w:rPr>
          <w:szCs w:val="24"/>
        </w:rPr>
        <w:fldChar w:fldCharType="separate"/>
      </w:r>
      <w:r w:rsidR="00CF6CC1">
        <w:t xml:space="preserve">Рисунок </w:t>
      </w:r>
      <w:r w:rsidR="00CF6CC1">
        <w:rPr>
          <w:noProof/>
        </w:rPr>
        <w:t>7</w:t>
      </w:r>
      <w:r w:rsidR="00CF6CC1">
        <w:rPr>
          <w:szCs w:val="24"/>
        </w:rPr>
        <w:fldChar w:fldCharType="end"/>
      </w:r>
      <w:r w:rsidR="00CF6CC1">
        <w:rPr>
          <w:szCs w:val="24"/>
        </w:rPr>
        <w:t>)</w:t>
      </w:r>
      <w:r>
        <w:rPr>
          <w:szCs w:val="24"/>
        </w:rPr>
        <w:t>. Для р. Омчуг отмечается значительно повышение максимальных расходов воды в мае, августе и сентябре (</w:t>
      </w:r>
      <w:r w:rsidR="00CF6CC1">
        <w:rPr>
          <w:szCs w:val="24"/>
        </w:rPr>
        <w:fldChar w:fldCharType="begin"/>
      </w:r>
      <w:r w:rsidR="00CF6CC1">
        <w:rPr>
          <w:szCs w:val="24"/>
        </w:rPr>
        <w:instrText xml:space="preserve"> REF _Ref120715235 \h </w:instrText>
      </w:r>
      <w:r w:rsidR="00CF6CC1">
        <w:rPr>
          <w:szCs w:val="24"/>
        </w:rPr>
      </w:r>
      <w:r w:rsidR="00CF6CC1">
        <w:rPr>
          <w:szCs w:val="24"/>
        </w:rPr>
        <w:fldChar w:fldCharType="separate"/>
      </w:r>
      <w:r w:rsidR="00CF6CC1">
        <w:rPr>
          <w:szCs w:val="24"/>
        </w:rPr>
        <w:t>Таблица</w:t>
      </w:r>
      <w:r w:rsidR="00CF6CC1" w:rsidRPr="00D9556D">
        <w:rPr>
          <w:szCs w:val="24"/>
        </w:rPr>
        <w:t xml:space="preserve"> </w:t>
      </w:r>
      <w:r w:rsidR="00CF6CC1">
        <w:rPr>
          <w:noProof/>
          <w:szCs w:val="24"/>
        </w:rPr>
        <w:t>10</w:t>
      </w:r>
      <w:r w:rsidR="00CF6CC1">
        <w:rPr>
          <w:szCs w:val="24"/>
        </w:rPr>
        <w:fldChar w:fldCharType="end"/>
      </w:r>
      <w:r w:rsidR="00CF6CC1">
        <w:rPr>
          <w:szCs w:val="24"/>
        </w:rPr>
        <w:t xml:space="preserve">, </w:t>
      </w:r>
      <w:r w:rsidR="00CF6CC1">
        <w:rPr>
          <w:szCs w:val="24"/>
        </w:rPr>
        <w:fldChar w:fldCharType="begin"/>
      </w:r>
      <w:r w:rsidR="00CF6CC1">
        <w:rPr>
          <w:szCs w:val="24"/>
        </w:rPr>
        <w:instrText xml:space="preserve"> REF _Ref184589952 \h </w:instrText>
      </w:r>
      <w:r w:rsidR="00CF6CC1">
        <w:rPr>
          <w:szCs w:val="24"/>
        </w:rPr>
      </w:r>
      <w:r w:rsidR="00CF6CC1">
        <w:rPr>
          <w:szCs w:val="24"/>
        </w:rPr>
        <w:fldChar w:fldCharType="separate"/>
      </w:r>
      <w:r w:rsidR="00CF6CC1">
        <w:t xml:space="preserve">Рисунок </w:t>
      </w:r>
      <w:r w:rsidR="00CF6CC1">
        <w:rPr>
          <w:noProof/>
        </w:rPr>
        <w:t>8</w:t>
      </w:r>
      <w:r w:rsidR="00CF6CC1">
        <w:rPr>
          <w:szCs w:val="24"/>
        </w:rPr>
        <w:fldChar w:fldCharType="end"/>
      </w:r>
      <w:r>
        <w:rPr>
          <w:szCs w:val="24"/>
        </w:rPr>
        <w:t>).</w:t>
      </w:r>
    </w:p>
    <w:p w14:paraId="4647AF48" w14:textId="3F41C52B" w:rsidR="007063CF" w:rsidRPr="00D9556D" w:rsidRDefault="00C0426F" w:rsidP="00C0426F">
      <w:pPr>
        <w:pStyle w:val="a5"/>
        <w:rPr>
          <w:szCs w:val="24"/>
        </w:rPr>
      </w:pPr>
      <w:bookmarkStart w:id="71" w:name="_Ref184589873"/>
      <w:bookmarkStart w:id="72" w:name="_Toc184628447"/>
      <w:r>
        <w:t xml:space="preserve">Таблица </w:t>
      </w:r>
      <w:r>
        <w:fldChar w:fldCharType="begin"/>
      </w:r>
      <w:r>
        <w:instrText xml:space="preserve"> SEQ Таблица \* ARABIC </w:instrText>
      </w:r>
      <w:r>
        <w:fldChar w:fldCharType="separate"/>
      </w:r>
      <w:r w:rsidR="00CF6CC1">
        <w:rPr>
          <w:noProof/>
        </w:rPr>
        <w:t>9</w:t>
      </w:r>
      <w:r>
        <w:fldChar w:fldCharType="end"/>
      </w:r>
      <w:bookmarkEnd w:id="71"/>
      <w:r>
        <w:t xml:space="preserve"> – </w:t>
      </w:r>
      <w:r w:rsidR="007063CF">
        <w:rPr>
          <w:szCs w:val="24"/>
        </w:rPr>
        <w:t>Изменения месячного слоя стока рр. Детрин и Омчуг за период 1955-2016 гг.</w:t>
      </w:r>
      <w:bookmarkEnd w:id="72"/>
    </w:p>
    <w:tbl>
      <w:tblPr>
        <w:tblW w:w="4385" w:type="pct"/>
        <w:jc w:val="center"/>
        <w:tblLook w:val="04A0" w:firstRow="1" w:lastRow="0" w:firstColumn="1" w:lastColumn="0" w:noHBand="0" w:noVBand="1"/>
      </w:tblPr>
      <w:tblGrid>
        <w:gridCol w:w="719"/>
        <w:gridCol w:w="730"/>
        <w:gridCol w:w="419"/>
        <w:gridCol w:w="455"/>
        <w:gridCol w:w="455"/>
        <w:gridCol w:w="455"/>
        <w:gridCol w:w="455"/>
        <w:gridCol w:w="496"/>
        <w:gridCol w:w="551"/>
        <w:gridCol w:w="551"/>
        <w:gridCol w:w="497"/>
        <w:gridCol w:w="497"/>
        <w:gridCol w:w="428"/>
        <w:gridCol w:w="456"/>
        <w:gridCol w:w="456"/>
        <w:gridCol w:w="576"/>
      </w:tblGrid>
      <w:tr w:rsidR="005363D8" w:rsidRPr="005363D8" w14:paraId="6894F1EA" w14:textId="77777777" w:rsidTr="00857241">
        <w:trPr>
          <w:cantSplit/>
          <w:trHeight w:val="260"/>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C0CEB"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Индекс</w:t>
            </w:r>
          </w:p>
        </w:tc>
        <w:tc>
          <w:tcPr>
            <w:tcW w:w="445" w:type="pct"/>
            <w:tcBorders>
              <w:top w:val="single" w:sz="4" w:space="0" w:color="auto"/>
              <w:left w:val="nil"/>
              <w:bottom w:val="single" w:sz="4" w:space="0" w:color="auto"/>
              <w:right w:val="single" w:sz="4" w:space="0" w:color="auto"/>
            </w:tcBorders>
            <w:vAlign w:val="center"/>
          </w:tcPr>
          <w:p w14:paraId="16B86605"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Период</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42574C6" w14:textId="77777777" w:rsidR="005363D8" w:rsidRPr="005363D8" w:rsidRDefault="005363D8" w:rsidP="005363D8">
            <w:pPr>
              <w:ind w:left="0"/>
              <w:rPr>
                <w:rFonts w:asciiTheme="majorBidi" w:hAnsiTheme="majorBidi"/>
                <w:color w:val="000000"/>
                <w:kern w:val="0"/>
                <w:sz w:val="16"/>
                <w:szCs w:val="16"/>
                <w14:ligatures w14:val="none"/>
              </w:rPr>
            </w:pP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BFD7A3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6456E5C"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0A7A0FB"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9D783B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3BE3F438"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5</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331CD6CB"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6</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74690A67"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7CC0F764"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11DFBFC7"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4FCCDFED"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1B76E8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516F173"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0C39B787"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Год</w:t>
            </w:r>
          </w:p>
        </w:tc>
      </w:tr>
      <w:tr w:rsidR="00190067" w:rsidRPr="005363D8" w14:paraId="6C918070" w14:textId="77777777" w:rsidTr="00857241">
        <w:trPr>
          <w:cantSplit/>
          <w:trHeight w:val="260"/>
          <w:jc w:val="center"/>
        </w:trPr>
        <w:tc>
          <w:tcPr>
            <w:tcW w:w="4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F752DC"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1151</w:t>
            </w:r>
          </w:p>
        </w:tc>
        <w:tc>
          <w:tcPr>
            <w:tcW w:w="445" w:type="pct"/>
            <w:vMerge w:val="restart"/>
            <w:tcBorders>
              <w:top w:val="single" w:sz="4" w:space="0" w:color="auto"/>
              <w:left w:val="nil"/>
              <w:right w:val="single" w:sz="4" w:space="0" w:color="auto"/>
            </w:tcBorders>
            <w:vAlign w:val="center"/>
          </w:tcPr>
          <w:p w14:paraId="63326FB4"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kern w:val="0"/>
                <w:sz w:val="16"/>
                <w:szCs w:val="16"/>
                <w14:ligatures w14:val="none"/>
              </w:rPr>
              <w:t>1955-2016</w:t>
            </w:r>
          </w:p>
        </w:tc>
        <w:tc>
          <w:tcPr>
            <w:tcW w:w="256" w:type="pct"/>
            <w:tcBorders>
              <w:top w:val="nil"/>
              <w:left w:val="nil"/>
              <w:bottom w:val="single" w:sz="4" w:space="0" w:color="auto"/>
              <w:right w:val="single" w:sz="4" w:space="0" w:color="auto"/>
            </w:tcBorders>
            <w:shd w:val="clear" w:color="auto" w:fill="auto"/>
            <w:noWrap/>
            <w:vAlign w:val="center"/>
            <w:hideMark/>
          </w:tcPr>
          <w:p w14:paraId="51519845"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мм</w:t>
            </w:r>
          </w:p>
        </w:tc>
        <w:tc>
          <w:tcPr>
            <w:tcW w:w="278" w:type="pct"/>
            <w:tcBorders>
              <w:top w:val="nil"/>
              <w:left w:val="nil"/>
              <w:bottom w:val="single" w:sz="4" w:space="0" w:color="auto"/>
              <w:right w:val="single" w:sz="4" w:space="0" w:color="auto"/>
            </w:tcBorders>
            <w:shd w:val="clear" w:color="auto" w:fill="auto"/>
            <w:noWrap/>
            <w:vAlign w:val="center"/>
            <w:hideMark/>
          </w:tcPr>
          <w:p w14:paraId="424B672F"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0.1</w:t>
            </w:r>
          </w:p>
        </w:tc>
        <w:tc>
          <w:tcPr>
            <w:tcW w:w="278" w:type="pct"/>
            <w:tcBorders>
              <w:top w:val="nil"/>
              <w:left w:val="nil"/>
              <w:bottom w:val="single" w:sz="4" w:space="0" w:color="auto"/>
              <w:right w:val="single" w:sz="4" w:space="0" w:color="auto"/>
            </w:tcBorders>
            <w:shd w:val="clear" w:color="000000" w:fill="BFBFBF"/>
            <w:noWrap/>
            <w:vAlign w:val="center"/>
            <w:hideMark/>
          </w:tcPr>
          <w:p w14:paraId="61C240ED"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0.2</w:t>
            </w:r>
          </w:p>
        </w:tc>
        <w:tc>
          <w:tcPr>
            <w:tcW w:w="278" w:type="pct"/>
            <w:tcBorders>
              <w:top w:val="nil"/>
              <w:left w:val="nil"/>
              <w:bottom w:val="single" w:sz="4" w:space="0" w:color="auto"/>
              <w:right w:val="single" w:sz="4" w:space="0" w:color="auto"/>
            </w:tcBorders>
            <w:shd w:val="clear" w:color="000000" w:fill="BFBFBF"/>
            <w:noWrap/>
            <w:vAlign w:val="center"/>
            <w:hideMark/>
          </w:tcPr>
          <w:p w14:paraId="7441AF8B"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0.2</w:t>
            </w:r>
          </w:p>
        </w:tc>
        <w:tc>
          <w:tcPr>
            <w:tcW w:w="278" w:type="pct"/>
            <w:tcBorders>
              <w:top w:val="nil"/>
              <w:left w:val="nil"/>
              <w:bottom w:val="single" w:sz="4" w:space="0" w:color="auto"/>
              <w:right w:val="single" w:sz="4" w:space="0" w:color="auto"/>
            </w:tcBorders>
            <w:shd w:val="clear" w:color="000000" w:fill="BFBFBF"/>
            <w:noWrap/>
            <w:vAlign w:val="center"/>
            <w:hideMark/>
          </w:tcPr>
          <w:p w14:paraId="16F85378"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0.3</w:t>
            </w:r>
          </w:p>
        </w:tc>
        <w:tc>
          <w:tcPr>
            <w:tcW w:w="303" w:type="pct"/>
            <w:tcBorders>
              <w:top w:val="nil"/>
              <w:left w:val="nil"/>
              <w:bottom w:val="single" w:sz="4" w:space="0" w:color="auto"/>
              <w:right w:val="single" w:sz="4" w:space="0" w:color="auto"/>
            </w:tcBorders>
            <w:shd w:val="clear" w:color="auto" w:fill="auto"/>
            <w:noWrap/>
            <w:vAlign w:val="center"/>
            <w:hideMark/>
          </w:tcPr>
          <w:p w14:paraId="4FA6F2B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13.4</w:t>
            </w:r>
          </w:p>
        </w:tc>
        <w:tc>
          <w:tcPr>
            <w:tcW w:w="336" w:type="pct"/>
            <w:tcBorders>
              <w:top w:val="nil"/>
              <w:left w:val="nil"/>
              <w:bottom w:val="single" w:sz="4" w:space="0" w:color="auto"/>
              <w:right w:val="single" w:sz="4" w:space="0" w:color="auto"/>
            </w:tcBorders>
            <w:shd w:val="clear" w:color="auto" w:fill="auto"/>
            <w:noWrap/>
            <w:vAlign w:val="center"/>
            <w:hideMark/>
          </w:tcPr>
          <w:p w14:paraId="52B950CF"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-18.9</w:t>
            </w:r>
          </w:p>
        </w:tc>
        <w:tc>
          <w:tcPr>
            <w:tcW w:w="336" w:type="pct"/>
            <w:tcBorders>
              <w:top w:val="nil"/>
              <w:left w:val="nil"/>
              <w:bottom w:val="single" w:sz="4" w:space="0" w:color="auto"/>
              <w:right w:val="single" w:sz="4" w:space="0" w:color="auto"/>
            </w:tcBorders>
            <w:shd w:val="clear" w:color="auto" w:fill="auto"/>
            <w:noWrap/>
            <w:vAlign w:val="center"/>
            <w:hideMark/>
          </w:tcPr>
          <w:p w14:paraId="2A5DED3E"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-15.7</w:t>
            </w:r>
          </w:p>
        </w:tc>
        <w:tc>
          <w:tcPr>
            <w:tcW w:w="303" w:type="pct"/>
            <w:tcBorders>
              <w:top w:val="nil"/>
              <w:left w:val="nil"/>
              <w:bottom w:val="single" w:sz="4" w:space="0" w:color="auto"/>
              <w:right w:val="single" w:sz="4" w:space="0" w:color="auto"/>
            </w:tcBorders>
            <w:shd w:val="clear" w:color="000000" w:fill="BFBFBF"/>
            <w:noWrap/>
            <w:vAlign w:val="center"/>
            <w:hideMark/>
          </w:tcPr>
          <w:p w14:paraId="70632768"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32.6</w:t>
            </w:r>
          </w:p>
        </w:tc>
        <w:tc>
          <w:tcPr>
            <w:tcW w:w="303" w:type="pct"/>
            <w:tcBorders>
              <w:top w:val="nil"/>
              <w:left w:val="nil"/>
              <w:bottom w:val="single" w:sz="4" w:space="0" w:color="auto"/>
              <w:right w:val="single" w:sz="4" w:space="0" w:color="auto"/>
            </w:tcBorders>
            <w:shd w:val="clear" w:color="auto" w:fill="auto"/>
            <w:noWrap/>
            <w:vAlign w:val="center"/>
            <w:hideMark/>
          </w:tcPr>
          <w:p w14:paraId="26EBB05A"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10.5</w:t>
            </w:r>
          </w:p>
        </w:tc>
        <w:tc>
          <w:tcPr>
            <w:tcW w:w="261" w:type="pct"/>
            <w:tcBorders>
              <w:top w:val="nil"/>
              <w:left w:val="nil"/>
              <w:bottom w:val="single" w:sz="4" w:space="0" w:color="auto"/>
              <w:right w:val="single" w:sz="4" w:space="0" w:color="auto"/>
            </w:tcBorders>
            <w:shd w:val="clear" w:color="auto" w:fill="auto"/>
            <w:noWrap/>
            <w:vAlign w:val="center"/>
            <w:hideMark/>
          </w:tcPr>
          <w:p w14:paraId="3AD9320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3.2</w:t>
            </w:r>
          </w:p>
        </w:tc>
        <w:tc>
          <w:tcPr>
            <w:tcW w:w="278" w:type="pct"/>
            <w:tcBorders>
              <w:top w:val="nil"/>
              <w:left w:val="nil"/>
              <w:bottom w:val="single" w:sz="4" w:space="0" w:color="auto"/>
              <w:right w:val="single" w:sz="4" w:space="0" w:color="auto"/>
            </w:tcBorders>
            <w:shd w:val="clear" w:color="auto" w:fill="auto"/>
            <w:noWrap/>
            <w:vAlign w:val="center"/>
            <w:hideMark/>
          </w:tcPr>
          <w:p w14:paraId="39602AE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0.6</w:t>
            </w:r>
          </w:p>
        </w:tc>
        <w:tc>
          <w:tcPr>
            <w:tcW w:w="278" w:type="pct"/>
            <w:tcBorders>
              <w:top w:val="nil"/>
              <w:left w:val="nil"/>
              <w:bottom w:val="single" w:sz="4" w:space="0" w:color="auto"/>
              <w:right w:val="single" w:sz="4" w:space="0" w:color="auto"/>
            </w:tcBorders>
            <w:shd w:val="clear" w:color="auto" w:fill="auto"/>
            <w:noWrap/>
            <w:vAlign w:val="center"/>
            <w:hideMark/>
          </w:tcPr>
          <w:p w14:paraId="3959BD66"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0.5</w:t>
            </w:r>
          </w:p>
        </w:tc>
        <w:tc>
          <w:tcPr>
            <w:tcW w:w="351" w:type="pct"/>
            <w:tcBorders>
              <w:top w:val="nil"/>
              <w:left w:val="nil"/>
              <w:bottom w:val="single" w:sz="4" w:space="0" w:color="auto"/>
              <w:right w:val="single" w:sz="4" w:space="0" w:color="auto"/>
            </w:tcBorders>
            <w:shd w:val="clear" w:color="auto" w:fill="auto"/>
            <w:noWrap/>
            <w:vAlign w:val="center"/>
            <w:hideMark/>
          </w:tcPr>
          <w:p w14:paraId="42C3CCB8"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28.7</w:t>
            </w:r>
          </w:p>
        </w:tc>
      </w:tr>
      <w:tr w:rsidR="005363D8" w:rsidRPr="005363D8" w14:paraId="0DA874D2" w14:textId="77777777" w:rsidTr="00857241">
        <w:trPr>
          <w:cantSplit/>
          <w:trHeight w:val="260"/>
          <w:jc w:val="center"/>
        </w:trPr>
        <w:tc>
          <w:tcPr>
            <w:tcW w:w="439" w:type="pct"/>
            <w:vMerge/>
            <w:tcBorders>
              <w:top w:val="nil"/>
              <w:left w:val="single" w:sz="4" w:space="0" w:color="auto"/>
              <w:bottom w:val="single" w:sz="4" w:space="0" w:color="000000"/>
              <w:right w:val="single" w:sz="4" w:space="0" w:color="auto"/>
            </w:tcBorders>
            <w:vAlign w:val="center"/>
            <w:hideMark/>
          </w:tcPr>
          <w:p w14:paraId="24F94179" w14:textId="77777777" w:rsidR="005363D8" w:rsidRPr="005363D8" w:rsidRDefault="005363D8" w:rsidP="005363D8">
            <w:pPr>
              <w:ind w:left="0"/>
              <w:rPr>
                <w:rFonts w:asciiTheme="majorBidi" w:hAnsiTheme="majorBidi"/>
                <w:color w:val="000000"/>
                <w:kern w:val="0"/>
                <w:sz w:val="16"/>
                <w:szCs w:val="16"/>
                <w14:ligatures w14:val="none"/>
              </w:rPr>
            </w:pPr>
          </w:p>
        </w:tc>
        <w:tc>
          <w:tcPr>
            <w:tcW w:w="445" w:type="pct"/>
            <w:vMerge/>
            <w:tcBorders>
              <w:left w:val="nil"/>
              <w:bottom w:val="single" w:sz="4" w:space="0" w:color="auto"/>
              <w:right w:val="single" w:sz="4" w:space="0" w:color="auto"/>
            </w:tcBorders>
            <w:vAlign w:val="center"/>
          </w:tcPr>
          <w:p w14:paraId="0951914F" w14:textId="77777777" w:rsidR="005363D8" w:rsidRPr="005363D8" w:rsidRDefault="005363D8" w:rsidP="005363D8">
            <w:pPr>
              <w:ind w:left="0"/>
              <w:rPr>
                <w:rFonts w:asciiTheme="majorBidi" w:hAnsiTheme="majorBidi"/>
                <w:color w:val="000000"/>
                <w:kern w:val="0"/>
                <w:sz w:val="16"/>
                <w:szCs w:val="16"/>
                <w14:ligatures w14:val="none"/>
              </w:rPr>
            </w:pPr>
          </w:p>
        </w:tc>
        <w:tc>
          <w:tcPr>
            <w:tcW w:w="256" w:type="pct"/>
            <w:tcBorders>
              <w:top w:val="nil"/>
              <w:left w:val="nil"/>
              <w:bottom w:val="single" w:sz="4" w:space="0" w:color="auto"/>
              <w:right w:val="single" w:sz="4" w:space="0" w:color="auto"/>
            </w:tcBorders>
            <w:shd w:val="clear" w:color="auto" w:fill="auto"/>
            <w:noWrap/>
            <w:vAlign w:val="center"/>
            <w:hideMark/>
          </w:tcPr>
          <w:p w14:paraId="4D66C3FB"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w:t>
            </w:r>
          </w:p>
        </w:tc>
        <w:tc>
          <w:tcPr>
            <w:tcW w:w="278" w:type="pct"/>
            <w:tcBorders>
              <w:top w:val="nil"/>
              <w:left w:val="nil"/>
              <w:bottom w:val="single" w:sz="4" w:space="0" w:color="auto"/>
              <w:right w:val="single" w:sz="4" w:space="0" w:color="auto"/>
            </w:tcBorders>
            <w:shd w:val="clear" w:color="auto" w:fill="auto"/>
            <w:noWrap/>
            <w:vAlign w:val="center"/>
            <w:hideMark/>
          </w:tcPr>
          <w:p w14:paraId="7A79434E"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12</w:t>
            </w:r>
          </w:p>
        </w:tc>
        <w:tc>
          <w:tcPr>
            <w:tcW w:w="278" w:type="pct"/>
            <w:tcBorders>
              <w:top w:val="nil"/>
              <w:left w:val="nil"/>
              <w:bottom w:val="single" w:sz="4" w:space="0" w:color="auto"/>
              <w:right w:val="single" w:sz="4" w:space="0" w:color="auto"/>
            </w:tcBorders>
            <w:shd w:val="clear" w:color="000000" w:fill="BFBFBF"/>
            <w:noWrap/>
            <w:vAlign w:val="center"/>
            <w:hideMark/>
          </w:tcPr>
          <w:p w14:paraId="19180059"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27</w:t>
            </w:r>
          </w:p>
        </w:tc>
        <w:tc>
          <w:tcPr>
            <w:tcW w:w="278" w:type="pct"/>
            <w:tcBorders>
              <w:top w:val="nil"/>
              <w:left w:val="nil"/>
              <w:bottom w:val="single" w:sz="4" w:space="0" w:color="auto"/>
              <w:right w:val="single" w:sz="4" w:space="0" w:color="auto"/>
            </w:tcBorders>
            <w:shd w:val="clear" w:color="000000" w:fill="BFBFBF"/>
            <w:noWrap/>
            <w:vAlign w:val="center"/>
            <w:hideMark/>
          </w:tcPr>
          <w:p w14:paraId="48D2174B"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43</w:t>
            </w:r>
          </w:p>
        </w:tc>
        <w:tc>
          <w:tcPr>
            <w:tcW w:w="278" w:type="pct"/>
            <w:tcBorders>
              <w:top w:val="nil"/>
              <w:left w:val="nil"/>
              <w:bottom w:val="single" w:sz="4" w:space="0" w:color="auto"/>
              <w:right w:val="single" w:sz="4" w:space="0" w:color="auto"/>
            </w:tcBorders>
            <w:shd w:val="clear" w:color="000000" w:fill="BFBFBF"/>
            <w:noWrap/>
            <w:vAlign w:val="center"/>
            <w:hideMark/>
          </w:tcPr>
          <w:p w14:paraId="3ED48498"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63</w:t>
            </w:r>
          </w:p>
        </w:tc>
        <w:tc>
          <w:tcPr>
            <w:tcW w:w="303" w:type="pct"/>
            <w:tcBorders>
              <w:top w:val="nil"/>
              <w:left w:val="nil"/>
              <w:bottom w:val="single" w:sz="4" w:space="0" w:color="auto"/>
              <w:right w:val="single" w:sz="4" w:space="0" w:color="auto"/>
            </w:tcBorders>
            <w:shd w:val="clear" w:color="auto" w:fill="auto"/>
            <w:noWrap/>
            <w:vAlign w:val="center"/>
            <w:hideMark/>
          </w:tcPr>
          <w:p w14:paraId="79EF87B8"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32</w:t>
            </w:r>
          </w:p>
        </w:tc>
        <w:tc>
          <w:tcPr>
            <w:tcW w:w="336" w:type="pct"/>
            <w:tcBorders>
              <w:top w:val="nil"/>
              <w:left w:val="nil"/>
              <w:bottom w:val="single" w:sz="4" w:space="0" w:color="auto"/>
              <w:right w:val="single" w:sz="4" w:space="0" w:color="auto"/>
            </w:tcBorders>
            <w:shd w:val="clear" w:color="auto" w:fill="auto"/>
            <w:noWrap/>
            <w:vAlign w:val="center"/>
            <w:hideMark/>
          </w:tcPr>
          <w:p w14:paraId="75368923"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-19</w:t>
            </w:r>
          </w:p>
        </w:tc>
        <w:tc>
          <w:tcPr>
            <w:tcW w:w="336" w:type="pct"/>
            <w:tcBorders>
              <w:top w:val="nil"/>
              <w:left w:val="nil"/>
              <w:bottom w:val="single" w:sz="4" w:space="0" w:color="auto"/>
              <w:right w:val="single" w:sz="4" w:space="0" w:color="auto"/>
            </w:tcBorders>
            <w:shd w:val="clear" w:color="auto" w:fill="auto"/>
            <w:noWrap/>
            <w:vAlign w:val="center"/>
            <w:hideMark/>
          </w:tcPr>
          <w:p w14:paraId="4838081D"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-27</w:t>
            </w:r>
          </w:p>
        </w:tc>
        <w:tc>
          <w:tcPr>
            <w:tcW w:w="303" w:type="pct"/>
            <w:tcBorders>
              <w:top w:val="nil"/>
              <w:left w:val="nil"/>
              <w:bottom w:val="single" w:sz="4" w:space="0" w:color="auto"/>
              <w:right w:val="single" w:sz="4" w:space="0" w:color="auto"/>
            </w:tcBorders>
            <w:shd w:val="clear" w:color="000000" w:fill="BFBFBF"/>
            <w:noWrap/>
            <w:vAlign w:val="center"/>
            <w:hideMark/>
          </w:tcPr>
          <w:p w14:paraId="289C18E1"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55</w:t>
            </w:r>
          </w:p>
        </w:tc>
        <w:tc>
          <w:tcPr>
            <w:tcW w:w="303" w:type="pct"/>
            <w:tcBorders>
              <w:top w:val="nil"/>
              <w:left w:val="nil"/>
              <w:bottom w:val="single" w:sz="4" w:space="0" w:color="auto"/>
              <w:right w:val="single" w:sz="4" w:space="0" w:color="auto"/>
            </w:tcBorders>
            <w:shd w:val="clear" w:color="auto" w:fill="auto"/>
            <w:noWrap/>
            <w:vAlign w:val="center"/>
            <w:hideMark/>
          </w:tcPr>
          <w:p w14:paraId="07732923"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24</w:t>
            </w:r>
          </w:p>
        </w:tc>
        <w:tc>
          <w:tcPr>
            <w:tcW w:w="261" w:type="pct"/>
            <w:tcBorders>
              <w:top w:val="nil"/>
              <w:left w:val="nil"/>
              <w:bottom w:val="single" w:sz="4" w:space="0" w:color="auto"/>
              <w:right w:val="single" w:sz="4" w:space="0" w:color="auto"/>
            </w:tcBorders>
            <w:shd w:val="clear" w:color="auto" w:fill="auto"/>
            <w:noWrap/>
            <w:vAlign w:val="center"/>
            <w:hideMark/>
          </w:tcPr>
          <w:p w14:paraId="67FDDC6F"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24</w:t>
            </w:r>
          </w:p>
        </w:tc>
        <w:tc>
          <w:tcPr>
            <w:tcW w:w="278" w:type="pct"/>
            <w:tcBorders>
              <w:top w:val="nil"/>
              <w:left w:val="nil"/>
              <w:bottom w:val="single" w:sz="4" w:space="0" w:color="auto"/>
              <w:right w:val="single" w:sz="4" w:space="0" w:color="auto"/>
            </w:tcBorders>
            <w:shd w:val="clear" w:color="auto" w:fill="auto"/>
            <w:noWrap/>
            <w:vAlign w:val="center"/>
            <w:hideMark/>
          </w:tcPr>
          <w:p w14:paraId="10FE7B6C"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15</w:t>
            </w:r>
          </w:p>
        </w:tc>
        <w:tc>
          <w:tcPr>
            <w:tcW w:w="278" w:type="pct"/>
            <w:tcBorders>
              <w:top w:val="nil"/>
              <w:left w:val="nil"/>
              <w:bottom w:val="single" w:sz="4" w:space="0" w:color="auto"/>
              <w:right w:val="single" w:sz="4" w:space="0" w:color="auto"/>
            </w:tcBorders>
            <w:shd w:val="clear" w:color="auto" w:fill="auto"/>
            <w:noWrap/>
            <w:vAlign w:val="center"/>
            <w:hideMark/>
          </w:tcPr>
          <w:p w14:paraId="0DD1A3B2"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26</w:t>
            </w:r>
          </w:p>
        </w:tc>
        <w:tc>
          <w:tcPr>
            <w:tcW w:w="351" w:type="pct"/>
            <w:tcBorders>
              <w:top w:val="nil"/>
              <w:left w:val="nil"/>
              <w:bottom w:val="single" w:sz="4" w:space="0" w:color="auto"/>
              <w:right w:val="single" w:sz="4" w:space="0" w:color="auto"/>
            </w:tcBorders>
            <w:shd w:val="clear" w:color="auto" w:fill="auto"/>
            <w:noWrap/>
            <w:vAlign w:val="center"/>
            <w:hideMark/>
          </w:tcPr>
          <w:p w14:paraId="3E81A5C0"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9</w:t>
            </w:r>
          </w:p>
        </w:tc>
      </w:tr>
      <w:tr w:rsidR="00AC2F2D" w:rsidRPr="005363D8" w14:paraId="5FD7FDC0" w14:textId="77777777" w:rsidTr="005363D8">
        <w:trPr>
          <w:cantSplit/>
          <w:trHeight w:val="260"/>
          <w:jc w:val="center"/>
        </w:trPr>
        <w:tc>
          <w:tcPr>
            <w:tcW w:w="4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F4D920"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1619</w:t>
            </w:r>
          </w:p>
        </w:tc>
        <w:tc>
          <w:tcPr>
            <w:tcW w:w="445" w:type="pct"/>
            <w:vMerge w:val="restart"/>
            <w:tcBorders>
              <w:top w:val="single" w:sz="4" w:space="0" w:color="auto"/>
              <w:left w:val="nil"/>
              <w:right w:val="single" w:sz="4" w:space="0" w:color="auto"/>
            </w:tcBorders>
            <w:vAlign w:val="center"/>
          </w:tcPr>
          <w:p w14:paraId="5F3A6E40"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kern w:val="0"/>
                <w:sz w:val="16"/>
                <w:szCs w:val="16"/>
                <w14:ligatures w14:val="none"/>
              </w:rPr>
              <w:t>1960-2016</w:t>
            </w:r>
          </w:p>
        </w:tc>
        <w:tc>
          <w:tcPr>
            <w:tcW w:w="256" w:type="pct"/>
            <w:tcBorders>
              <w:top w:val="nil"/>
              <w:left w:val="nil"/>
              <w:bottom w:val="single" w:sz="4" w:space="0" w:color="auto"/>
              <w:right w:val="single" w:sz="4" w:space="0" w:color="auto"/>
            </w:tcBorders>
            <w:shd w:val="clear" w:color="auto" w:fill="auto"/>
            <w:noWrap/>
            <w:vAlign w:val="center"/>
            <w:hideMark/>
          </w:tcPr>
          <w:p w14:paraId="421C232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мм</w:t>
            </w:r>
          </w:p>
        </w:tc>
        <w:tc>
          <w:tcPr>
            <w:tcW w:w="278" w:type="pct"/>
            <w:tcBorders>
              <w:top w:val="nil"/>
              <w:left w:val="nil"/>
              <w:bottom w:val="single" w:sz="4" w:space="0" w:color="auto"/>
              <w:right w:val="single" w:sz="4" w:space="0" w:color="auto"/>
            </w:tcBorders>
            <w:shd w:val="clear" w:color="auto" w:fill="auto"/>
            <w:noWrap/>
            <w:vAlign w:val="center"/>
            <w:hideMark/>
          </w:tcPr>
          <w:p w14:paraId="4C7C86DF"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0.0</w:t>
            </w:r>
          </w:p>
        </w:tc>
        <w:tc>
          <w:tcPr>
            <w:tcW w:w="278" w:type="pct"/>
            <w:tcBorders>
              <w:top w:val="nil"/>
              <w:left w:val="nil"/>
              <w:bottom w:val="single" w:sz="4" w:space="0" w:color="auto"/>
              <w:right w:val="single" w:sz="4" w:space="0" w:color="auto"/>
            </w:tcBorders>
            <w:shd w:val="clear" w:color="auto" w:fill="auto"/>
            <w:noWrap/>
            <w:vAlign w:val="center"/>
            <w:hideMark/>
          </w:tcPr>
          <w:p w14:paraId="604F09B4"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0.0</w:t>
            </w:r>
          </w:p>
        </w:tc>
        <w:tc>
          <w:tcPr>
            <w:tcW w:w="278" w:type="pct"/>
            <w:tcBorders>
              <w:top w:val="nil"/>
              <w:left w:val="nil"/>
              <w:bottom w:val="single" w:sz="4" w:space="0" w:color="auto"/>
              <w:right w:val="single" w:sz="4" w:space="0" w:color="auto"/>
            </w:tcBorders>
            <w:shd w:val="clear" w:color="auto" w:fill="auto"/>
            <w:noWrap/>
            <w:vAlign w:val="center"/>
            <w:hideMark/>
          </w:tcPr>
          <w:p w14:paraId="53341F6C"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0.0</w:t>
            </w:r>
          </w:p>
        </w:tc>
        <w:tc>
          <w:tcPr>
            <w:tcW w:w="278" w:type="pct"/>
            <w:tcBorders>
              <w:top w:val="nil"/>
              <w:left w:val="nil"/>
              <w:bottom w:val="single" w:sz="4" w:space="0" w:color="auto"/>
              <w:right w:val="single" w:sz="4" w:space="0" w:color="auto"/>
            </w:tcBorders>
            <w:shd w:val="clear" w:color="auto" w:fill="auto"/>
            <w:noWrap/>
            <w:vAlign w:val="center"/>
            <w:hideMark/>
          </w:tcPr>
          <w:p w14:paraId="11A654B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0.0</w:t>
            </w:r>
          </w:p>
        </w:tc>
        <w:tc>
          <w:tcPr>
            <w:tcW w:w="303" w:type="pct"/>
            <w:tcBorders>
              <w:top w:val="nil"/>
              <w:left w:val="nil"/>
              <w:bottom w:val="single" w:sz="4" w:space="0" w:color="auto"/>
              <w:right w:val="single" w:sz="4" w:space="0" w:color="auto"/>
            </w:tcBorders>
            <w:shd w:val="clear" w:color="000000" w:fill="BFBFBF"/>
            <w:noWrap/>
            <w:vAlign w:val="center"/>
            <w:hideMark/>
          </w:tcPr>
          <w:p w14:paraId="350BD7B4"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42.4</w:t>
            </w:r>
          </w:p>
        </w:tc>
        <w:tc>
          <w:tcPr>
            <w:tcW w:w="336" w:type="pct"/>
            <w:tcBorders>
              <w:top w:val="nil"/>
              <w:left w:val="nil"/>
              <w:bottom w:val="single" w:sz="4" w:space="0" w:color="auto"/>
              <w:right w:val="single" w:sz="4" w:space="0" w:color="auto"/>
            </w:tcBorders>
            <w:shd w:val="clear" w:color="auto" w:fill="auto"/>
            <w:noWrap/>
            <w:vAlign w:val="center"/>
            <w:hideMark/>
          </w:tcPr>
          <w:p w14:paraId="225EE038"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19.8</w:t>
            </w:r>
          </w:p>
        </w:tc>
        <w:tc>
          <w:tcPr>
            <w:tcW w:w="336" w:type="pct"/>
            <w:tcBorders>
              <w:top w:val="nil"/>
              <w:left w:val="nil"/>
              <w:bottom w:val="single" w:sz="4" w:space="0" w:color="auto"/>
              <w:right w:val="single" w:sz="4" w:space="0" w:color="auto"/>
            </w:tcBorders>
            <w:shd w:val="clear" w:color="auto" w:fill="auto"/>
            <w:noWrap/>
            <w:vAlign w:val="center"/>
            <w:hideMark/>
          </w:tcPr>
          <w:p w14:paraId="2CCC974A"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10.9</w:t>
            </w:r>
          </w:p>
        </w:tc>
        <w:tc>
          <w:tcPr>
            <w:tcW w:w="303" w:type="pct"/>
            <w:tcBorders>
              <w:top w:val="nil"/>
              <w:left w:val="nil"/>
              <w:bottom w:val="single" w:sz="4" w:space="0" w:color="auto"/>
              <w:right w:val="single" w:sz="4" w:space="0" w:color="auto"/>
            </w:tcBorders>
            <w:shd w:val="clear" w:color="000000" w:fill="BFBFBF"/>
            <w:noWrap/>
            <w:vAlign w:val="center"/>
            <w:hideMark/>
          </w:tcPr>
          <w:p w14:paraId="3FD4CEA5"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69.5</w:t>
            </w:r>
          </w:p>
        </w:tc>
        <w:tc>
          <w:tcPr>
            <w:tcW w:w="303" w:type="pct"/>
            <w:tcBorders>
              <w:top w:val="nil"/>
              <w:left w:val="nil"/>
              <w:bottom w:val="single" w:sz="4" w:space="0" w:color="auto"/>
              <w:right w:val="single" w:sz="4" w:space="0" w:color="auto"/>
            </w:tcBorders>
            <w:shd w:val="clear" w:color="000000" w:fill="BFBFBF"/>
            <w:noWrap/>
            <w:vAlign w:val="center"/>
            <w:hideMark/>
          </w:tcPr>
          <w:p w14:paraId="620864D5"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24.9</w:t>
            </w:r>
          </w:p>
        </w:tc>
        <w:tc>
          <w:tcPr>
            <w:tcW w:w="261" w:type="pct"/>
            <w:tcBorders>
              <w:top w:val="nil"/>
              <w:left w:val="nil"/>
              <w:bottom w:val="single" w:sz="4" w:space="0" w:color="auto"/>
              <w:right w:val="single" w:sz="4" w:space="0" w:color="auto"/>
            </w:tcBorders>
            <w:shd w:val="clear" w:color="000000" w:fill="BFBFBF"/>
            <w:noWrap/>
            <w:vAlign w:val="center"/>
            <w:hideMark/>
          </w:tcPr>
          <w:p w14:paraId="771137DC"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4.7</w:t>
            </w:r>
          </w:p>
        </w:tc>
        <w:tc>
          <w:tcPr>
            <w:tcW w:w="278" w:type="pct"/>
            <w:tcBorders>
              <w:top w:val="nil"/>
              <w:left w:val="nil"/>
              <w:bottom w:val="single" w:sz="4" w:space="0" w:color="auto"/>
              <w:right w:val="single" w:sz="4" w:space="0" w:color="auto"/>
            </w:tcBorders>
            <w:shd w:val="clear" w:color="000000" w:fill="BFBFBF"/>
            <w:noWrap/>
            <w:vAlign w:val="center"/>
            <w:hideMark/>
          </w:tcPr>
          <w:p w14:paraId="6A98F61E"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0.8</w:t>
            </w:r>
          </w:p>
        </w:tc>
        <w:tc>
          <w:tcPr>
            <w:tcW w:w="278" w:type="pct"/>
            <w:tcBorders>
              <w:top w:val="nil"/>
              <w:left w:val="nil"/>
              <w:bottom w:val="single" w:sz="4" w:space="0" w:color="auto"/>
              <w:right w:val="single" w:sz="4" w:space="0" w:color="auto"/>
            </w:tcBorders>
            <w:shd w:val="clear" w:color="000000" w:fill="BFBFBF"/>
            <w:noWrap/>
            <w:vAlign w:val="center"/>
            <w:hideMark/>
          </w:tcPr>
          <w:p w14:paraId="0926DF34"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0.0</w:t>
            </w:r>
          </w:p>
        </w:tc>
        <w:tc>
          <w:tcPr>
            <w:tcW w:w="351" w:type="pct"/>
            <w:tcBorders>
              <w:top w:val="nil"/>
              <w:left w:val="nil"/>
              <w:bottom w:val="single" w:sz="4" w:space="0" w:color="auto"/>
              <w:right w:val="single" w:sz="4" w:space="0" w:color="auto"/>
            </w:tcBorders>
            <w:shd w:val="clear" w:color="000000" w:fill="BFBFBF"/>
            <w:noWrap/>
            <w:vAlign w:val="center"/>
            <w:hideMark/>
          </w:tcPr>
          <w:p w14:paraId="334D7C7F"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216.5</w:t>
            </w:r>
          </w:p>
        </w:tc>
      </w:tr>
      <w:tr w:rsidR="00857241" w:rsidRPr="005363D8" w14:paraId="4264FF84" w14:textId="77777777" w:rsidTr="00857241">
        <w:trPr>
          <w:cantSplit/>
          <w:trHeight w:val="260"/>
          <w:jc w:val="center"/>
        </w:trPr>
        <w:tc>
          <w:tcPr>
            <w:tcW w:w="439" w:type="pct"/>
            <w:vMerge/>
            <w:tcBorders>
              <w:top w:val="nil"/>
              <w:left w:val="single" w:sz="4" w:space="0" w:color="auto"/>
              <w:bottom w:val="single" w:sz="4" w:space="0" w:color="000000"/>
              <w:right w:val="single" w:sz="4" w:space="0" w:color="auto"/>
            </w:tcBorders>
            <w:vAlign w:val="center"/>
            <w:hideMark/>
          </w:tcPr>
          <w:p w14:paraId="3172A2C9" w14:textId="77777777" w:rsidR="005363D8" w:rsidRPr="005363D8" w:rsidRDefault="005363D8" w:rsidP="005363D8">
            <w:pPr>
              <w:ind w:left="0"/>
              <w:rPr>
                <w:rFonts w:asciiTheme="majorBidi" w:hAnsiTheme="majorBidi"/>
                <w:color w:val="000000"/>
                <w:kern w:val="0"/>
                <w:sz w:val="16"/>
                <w:szCs w:val="16"/>
                <w14:ligatures w14:val="none"/>
              </w:rPr>
            </w:pPr>
          </w:p>
        </w:tc>
        <w:tc>
          <w:tcPr>
            <w:tcW w:w="445" w:type="pct"/>
            <w:vMerge/>
            <w:tcBorders>
              <w:left w:val="nil"/>
              <w:bottom w:val="single" w:sz="4" w:space="0" w:color="auto"/>
              <w:right w:val="single" w:sz="4" w:space="0" w:color="auto"/>
            </w:tcBorders>
            <w:vAlign w:val="center"/>
          </w:tcPr>
          <w:p w14:paraId="15DBD542" w14:textId="77777777" w:rsidR="005363D8" w:rsidRPr="005363D8" w:rsidRDefault="005363D8" w:rsidP="005363D8">
            <w:pPr>
              <w:ind w:left="0"/>
              <w:rPr>
                <w:rFonts w:asciiTheme="majorBidi" w:hAnsiTheme="majorBidi"/>
                <w:color w:val="000000"/>
                <w:kern w:val="0"/>
                <w:sz w:val="16"/>
                <w:szCs w:val="16"/>
                <w14:ligatures w14:val="none"/>
              </w:rPr>
            </w:pPr>
          </w:p>
        </w:tc>
        <w:tc>
          <w:tcPr>
            <w:tcW w:w="256" w:type="pct"/>
            <w:tcBorders>
              <w:top w:val="nil"/>
              <w:left w:val="nil"/>
              <w:bottom w:val="single" w:sz="4" w:space="0" w:color="auto"/>
              <w:right w:val="single" w:sz="4" w:space="0" w:color="auto"/>
            </w:tcBorders>
            <w:shd w:val="clear" w:color="auto" w:fill="auto"/>
            <w:noWrap/>
            <w:vAlign w:val="center"/>
            <w:hideMark/>
          </w:tcPr>
          <w:p w14:paraId="310AC41C"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w:t>
            </w:r>
          </w:p>
        </w:tc>
        <w:tc>
          <w:tcPr>
            <w:tcW w:w="278" w:type="pct"/>
            <w:tcBorders>
              <w:top w:val="nil"/>
              <w:left w:val="nil"/>
              <w:bottom w:val="single" w:sz="4" w:space="0" w:color="auto"/>
              <w:right w:val="single" w:sz="4" w:space="0" w:color="auto"/>
            </w:tcBorders>
            <w:shd w:val="clear" w:color="auto" w:fill="auto"/>
            <w:noWrap/>
            <w:vAlign w:val="center"/>
            <w:hideMark/>
          </w:tcPr>
          <w:p w14:paraId="05124064"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NA</w:t>
            </w:r>
          </w:p>
        </w:tc>
        <w:tc>
          <w:tcPr>
            <w:tcW w:w="278" w:type="pct"/>
            <w:tcBorders>
              <w:top w:val="nil"/>
              <w:left w:val="nil"/>
              <w:bottom w:val="single" w:sz="4" w:space="0" w:color="auto"/>
              <w:right w:val="single" w:sz="4" w:space="0" w:color="auto"/>
            </w:tcBorders>
            <w:shd w:val="clear" w:color="auto" w:fill="auto"/>
            <w:noWrap/>
            <w:vAlign w:val="center"/>
            <w:hideMark/>
          </w:tcPr>
          <w:p w14:paraId="283CE41E"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NA</w:t>
            </w:r>
          </w:p>
        </w:tc>
        <w:tc>
          <w:tcPr>
            <w:tcW w:w="278" w:type="pct"/>
            <w:tcBorders>
              <w:top w:val="nil"/>
              <w:left w:val="nil"/>
              <w:bottom w:val="single" w:sz="4" w:space="0" w:color="auto"/>
              <w:right w:val="single" w:sz="4" w:space="0" w:color="auto"/>
            </w:tcBorders>
            <w:shd w:val="clear" w:color="auto" w:fill="auto"/>
            <w:noWrap/>
            <w:vAlign w:val="center"/>
            <w:hideMark/>
          </w:tcPr>
          <w:p w14:paraId="430817AF"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NA</w:t>
            </w:r>
          </w:p>
        </w:tc>
        <w:tc>
          <w:tcPr>
            <w:tcW w:w="278" w:type="pct"/>
            <w:tcBorders>
              <w:top w:val="nil"/>
              <w:left w:val="nil"/>
              <w:bottom w:val="single" w:sz="4" w:space="0" w:color="auto"/>
              <w:right w:val="single" w:sz="4" w:space="0" w:color="auto"/>
            </w:tcBorders>
            <w:shd w:val="clear" w:color="auto" w:fill="auto"/>
            <w:noWrap/>
            <w:vAlign w:val="center"/>
            <w:hideMark/>
          </w:tcPr>
          <w:p w14:paraId="288164AD"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NA</w:t>
            </w:r>
          </w:p>
        </w:tc>
        <w:tc>
          <w:tcPr>
            <w:tcW w:w="303" w:type="pct"/>
            <w:tcBorders>
              <w:top w:val="nil"/>
              <w:left w:val="nil"/>
              <w:bottom w:val="single" w:sz="4" w:space="0" w:color="auto"/>
              <w:right w:val="single" w:sz="4" w:space="0" w:color="auto"/>
            </w:tcBorders>
            <w:shd w:val="clear" w:color="000000" w:fill="BFBFBF"/>
            <w:noWrap/>
            <w:vAlign w:val="center"/>
            <w:hideMark/>
          </w:tcPr>
          <w:p w14:paraId="06FFFAFF"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85</w:t>
            </w:r>
          </w:p>
        </w:tc>
        <w:tc>
          <w:tcPr>
            <w:tcW w:w="336" w:type="pct"/>
            <w:tcBorders>
              <w:top w:val="nil"/>
              <w:left w:val="nil"/>
              <w:bottom w:val="single" w:sz="4" w:space="0" w:color="auto"/>
              <w:right w:val="single" w:sz="4" w:space="0" w:color="auto"/>
            </w:tcBorders>
            <w:shd w:val="clear" w:color="auto" w:fill="auto"/>
            <w:noWrap/>
            <w:vAlign w:val="center"/>
            <w:hideMark/>
          </w:tcPr>
          <w:p w14:paraId="254CBA51"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23</w:t>
            </w:r>
          </w:p>
        </w:tc>
        <w:tc>
          <w:tcPr>
            <w:tcW w:w="336" w:type="pct"/>
            <w:tcBorders>
              <w:top w:val="nil"/>
              <w:left w:val="nil"/>
              <w:bottom w:val="single" w:sz="4" w:space="0" w:color="auto"/>
              <w:right w:val="single" w:sz="4" w:space="0" w:color="auto"/>
            </w:tcBorders>
            <w:shd w:val="clear" w:color="auto" w:fill="auto"/>
            <w:noWrap/>
            <w:vAlign w:val="center"/>
            <w:hideMark/>
          </w:tcPr>
          <w:p w14:paraId="0B947950"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22</w:t>
            </w:r>
          </w:p>
        </w:tc>
        <w:tc>
          <w:tcPr>
            <w:tcW w:w="303" w:type="pct"/>
            <w:tcBorders>
              <w:top w:val="nil"/>
              <w:left w:val="nil"/>
              <w:bottom w:val="single" w:sz="4" w:space="0" w:color="auto"/>
              <w:right w:val="single" w:sz="4" w:space="0" w:color="auto"/>
            </w:tcBorders>
            <w:shd w:val="clear" w:color="000000" w:fill="BFBFBF"/>
            <w:noWrap/>
            <w:vAlign w:val="center"/>
            <w:hideMark/>
          </w:tcPr>
          <w:p w14:paraId="59FEBB44"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112</w:t>
            </w:r>
          </w:p>
        </w:tc>
        <w:tc>
          <w:tcPr>
            <w:tcW w:w="303" w:type="pct"/>
            <w:tcBorders>
              <w:top w:val="nil"/>
              <w:left w:val="nil"/>
              <w:bottom w:val="single" w:sz="4" w:space="0" w:color="auto"/>
              <w:right w:val="single" w:sz="4" w:space="0" w:color="auto"/>
            </w:tcBorders>
            <w:shd w:val="clear" w:color="000000" w:fill="BFBFBF"/>
            <w:noWrap/>
            <w:vAlign w:val="center"/>
            <w:hideMark/>
          </w:tcPr>
          <w:p w14:paraId="1C630B4D"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64</w:t>
            </w:r>
          </w:p>
        </w:tc>
        <w:tc>
          <w:tcPr>
            <w:tcW w:w="261" w:type="pct"/>
            <w:tcBorders>
              <w:top w:val="nil"/>
              <w:left w:val="nil"/>
              <w:bottom w:val="single" w:sz="4" w:space="0" w:color="auto"/>
              <w:right w:val="single" w:sz="4" w:space="0" w:color="auto"/>
            </w:tcBorders>
            <w:shd w:val="clear" w:color="000000" w:fill="BFBFBF"/>
            <w:noWrap/>
            <w:vAlign w:val="center"/>
            <w:hideMark/>
          </w:tcPr>
          <w:p w14:paraId="1EB55C85"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75</w:t>
            </w:r>
          </w:p>
        </w:tc>
        <w:tc>
          <w:tcPr>
            <w:tcW w:w="278" w:type="pct"/>
            <w:tcBorders>
              <w:top w:val="nil"/>
              <w:left w:val="nil"/>
              <w:bottom w:val="single" w:sz="4" w:space="0" w:color="auto"/>
              <w:right w:val="single" w:sz="4" w:space="0" w:color="auto"/>
            </w:tcBorders>
            <w:shd w:val="clear" w:color="000000" w:fill="BFBFBF"/>
            <w:noWrap/>
            <w:vAlign w:val="center"/>
            <w:hideMark/>
          </w:tcPr>
          <w:p w14:paraId="2EAB2219"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152</w:t>
            </w:r>
          </w:p>
        </w:tc>
        <w:tc>
          <w:tcPr>
            <w:tcW w:w="278" w:type="pct"/>
            <w:tcBorders>
              <w:top w:val="nil"/>
              <w:left w:val="nil"/>
              <w:bottom w:val="single" w:sz="4" w:space="0" w:color="auto"/>
              <w:right w:val="single" w:sz="4" w:space="0" w:color="auto"/>
            </w:tcBorders>
            <w:shd w:val="clear" w:color="000000" w:fill="BFBFBF"/>
            <w:noWrap/>
            <w:vAlign w:val="center"/>
            <w:hideMark/>
          </w:tcPr>
          <w:p w14:paraId="7647F35E" w14:textId="77777777" w:rsidR="005363D8" w:rsidRPr="005363D8" w:rsidRDefault="005363D8" w:rsidP="005363D8">
            <w:pPr>
              <w:ind w:left="0"/>
              <w:rPr>
                <w:rFonts w:asciiTheme="majorBidi" w:hAnsiTheme="majorBidi"/>
                <w:color w:val="000000"/>
                <w:kern w:val="0"/>
                <w:sz w:val="16"/>
                <w:szCs w:val="16"/>
                <w14:ligatures w14:val="none"/>
              </w:rPr>
            </w:pPr>
            <w:r w:rsidRPr="005363D8">
              <w:rPr>
                <w:rFonts w:asciiTheme="majorBidi" w:hAnsiTheme="majorBidi"/>
                <w:color w:val="000000"/>
                <w:kern w:val="0"/>
                <w:sz w:val="16"/>
                <w:szCs w:val="16"/>
                <w14:ligatures w14:val="none"/>
              </w:rPr>
              <w:t>45</w:t>
            </w:r>
          </w:p>
        </w:tc>
        <w:tc>
          <w:tcPr>
            <w:tcW w:w="351" w:type="pct"/>
            <w:tcBorders>
              <w:top w:val="nil"/>
              <w:left w:val="nil"/>
              <w:bottom w:val="single" w:sz="4" w:space="0" w:color="auto"/>
              <w:right w:val="single" w:sz="4" w:space="0" w:color="auto"/>
            </w:tcBorders>
            <w:shd w:val="clear" w:color="000000" w:fill="BFBFBF"/>
            <w:noWrap/>
            <w:vAlign w:val="center"/>
            <w:hideMark/>
          </w:tcPr>
          <w:p w14:paraId="415058A1" w14:textId="77777777" w:rsidR="005363D8" w:rsidRPr="005363D8" w:rsidRDefault="005363D8" w:rsidP="005363D8">
            <w:pPr>
              <w:ind w:left="0"/>
              <w:rPr>
                <w:rFonts w:asciiTheme="majorBidi" w:hAnsiTheme="majorBidi"/>
                <w:b/>
                <w:bCs/>
                <w:color w:val="000000"/>
                <w:kern w:val="0"/>
                <w:sz w:val="16"/>
                <w:szCs w:val="16"/>
                <w14:ligatures w14:val="none"/>
              </w:rPr>
            </w:pPr>
            <w:r w:rsidRPr="005363D8">
              <w:rPr>
                <w:rFonts w:asciiTheme="majorBidi" w:hAnsiTheme="majorBidi"/>
                <w:b/>
                <w:bCs/>
                <w:color w:val="000000"/>
                <w:kern w:val="0"/>
                <w:sz w:val="16"/>
                <w:szCs w:val="16"/>
                <w14:ligatures w14:val="none"/>
              </w:rPr>
              <w:t>74</w:t>
            </w:r>
          </w:p>
        </w:tc>
      </w:tr>
    </w:tbl>
    <w:p w14:paraId="123603D1" w14:textId="21354373" w:rsidR="00343AAC" w:rsidRPr="00D31FEA" w:rsidRDefault="00343AAC" w:rsidP="00857241">
      <w:pPr>
        <w:spacing w:line="360" w:lineRule="auto"/>
        <w:ind w:left="0" w:firstLine="709"/>
        <w:jc w:val="both"/>
        <w:rPr>
          <w:rFonts w:eastAsia="Times New Roman" w:cs="Times New Roman"/>
          <w:b/>
          <w:bCs/>
          <w:sz w:val="28"/>
          <w:szCs w:val="26"/>
        </w:rPr>
      </w:pPr>
    </w:p>
    <w:p w14:paraId="0FA243D3" w14:textId="01E90952" w:rsidR="00343AAC" w:rsidRPr="00D9556D" w:rsidRDefault="003C32C0" w:rsidP="00857241">
      <w:pPr>
        <w:spacing w:line="360" w:lineRule="auto"/>
        <w:ind w:left="0" w:firstLine="709"/>
        <w:jc w:val="both"/>
        <w:rPr>
          <w:szCs w:val="24"/>
        </w:rPr>
      </w:pPr>
      <w:bookmarkStart w:id="73" w:name="_1fob9te" w:colFirst="0" w:colLast="0"/>
      <w:bookmarkStart w:id="74" w:name="_Ref120715235"/>
      <w:bookmarkStart w:id="75" w:name="_Toc184628448"/>
      <w:bookmarkEnd w:id="73"/>
      <w:r>
        <w:rPr>
          <w:szCs w:val="24"/>
        </w:rPr>
        <w:t>Таблица</w:t>
      </w:r>
      <w:r w:rsidR="00343AAC" w:rsidRPr="00D9556D">
        <w:rPr>
          <w:szCs w:val="24"/>
        </w:rPr>
        <w:t xml:space="preserve"> </w:t>
      </w:r>
      <w:r>
        <w:rPr>
          <w:szCs w:val="24"/>
        </w:rPr>
        <w:fldChar w:fldCharType="begin"/>
      </w:r>
      <w:r>
        <w:rPr>
          <w:szCs w:val="24"/>
        </w:rPr>
        <w:instrText xml:space="preserve"> SEQ Таблица \* ARABIC </w:instrText>
      </w:r>
      <w:r>
        <w:rPr>
          <w:szCs w:val="24"/>
        </w:rPr>
        <w:fldChar w:fldCharType="separate"/>
      </w:r>
      <w:r w:rsidR="00CF6CC1">
        <w:rPr>
          <w:noProof/>
          <w:szCs w:val="24"/>
        </w:rPr>
        <w:t>10</w:t>
      </w:r>
      <w:r>
        <w:rPr>
          <w:szCs w:val="24"/>
        </w:rPr>
        <w:fldChar w:fldCharType="end"/>
      </w:r>
      <w:bookmarkEnd w:id="74"/>
      <w:r w:rsidR="00343AAC" w:rsidRPr="00D9556D">
        <w:rPr>
          <w:szCs w:val="24"/>
        </w:rPr>
        <w:t xml:space="preserve"> </w:t>
      </w:r>
      <w:r w:rsidR="00C0426F">
        <w:rPr>
          <w:szCs w:val="24"/>
        </w:rPr>
        <w:t xml:space="preserve">– </w:t>
      </w:r>
      <w:r w:rsidR="00343AAC" w:rsidRPr="00D9556D">
        <w:rPr>
          <w:szCs w:val="24"/>
        </w:rPr>
        <w:t>Изменение максимального расхода воды (%) в бассейнах рр. Колыма, Алазея и на водосборах Северо-Востока России (Охотского бассейна)</w:t>
      </w:r>
      <w:bookmarkEnd w:id="75"/>
    </w:p>
    <w:tbl>
      <w:tblPr>
        <w:tblW w:w="3790" w:type="pct"/>
        <w:jc w:val="center"/>
        <w:tblCellMar>
          <w:left w:w="0" w:type="dxa"/>
          <w:right w:w="0" w:type="dxa"/>
        </w:tblCellMar>
        <w:tblLook w:val="04A0" w:firstRow="1" w:lastRow="0" w:firstColumn="1" w:lastColumn="0" w:noHBand="0" w:noVBand="1"/>
      </w:tblPr>
      <w:tblGrid>
        <w:gridCol w:w="1313"/>
        <w:gridCol w:w="521"/>
        <w:gridCol w:w="643"/>
        <w:gridCol w:w="643"/>
        <w:gridCol w:w="706"/>
        <w:gridCol w:w="521"/>
        <w:gridCol w:w="2737"/>
      </w:tblGrid>
      <w:tr w:rsidR="005363D8" w:rsidRPr="00D31FEA" w14:paraId="263E6DF8" w14:textId="77777777" w:rsidTr="005363D8">
        <w:trPr>
          <w:trHeight w:val="254"/>
          <w:jc w:val="center"/>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BBC9" w14:textId="271E1E16" w:rsidR="00343AAC" w:rsidRPr="00D31FEA" w:rsidRDefault="005363D8" w:rsidP="00857241">
            <w:pPr>
              <w:ind w:left="57"/>
              <w:jc w:val="left"/>
              <w:rPr>
                <w:color w:val="000000"/>
                <w:sz w:val="16"/>
                <w:szCs w:val="16"/>
              </w:rPr>
            </w:pPr>
            <w:r>
              <w:rPr>
                <w:color w:val="000000"/>
                <w:sz w:val="16"/>
                <w:szCs w:val="16"/>
              </w:rPr>
              <w:t>Река</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000E876" w14:textId="77777777" w:rsidR="00343AAC" w:rsidRPr="00D31FEA" w:rsidRDefault="00343AAC" w:rsidP="00857241">
            <w:pPr>
              <w:ind w:left="57"/>
              <w:jc w:val="left"/>
              <w:rPr>
                <w:color w:val="000000"/>
                <w:sz w:val="16"/>
                <w:szCs w:val="16"/>
              </w:rPr>
            </w:pPr>
            <w:r w:rsidRPr="00D31FEA">
              <w:rPr>
                <w:color w:val="000000"/>
                <w:sz w:val="16"/>
                <w:szCs w:val="16"/>
              </w:rPr>
              <w:t>5</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14:paraId="5DE2B38F" w14:textId="77777777" w:rsidR="00343AAC" w:rsidRPr="00D31FEA" w:rsidRDefault="00343AAC" w:rsidP="00857241">
            <w:pPr>
              <w:ind w:left="57"/>
              <w:jc w:val="left"/>
              <w:rPr>
                <w:color w:val="000000"/>
                <w:sz w:val="16"/>
                <w:szCs w:val="16"/>
              </w:rPr>
            </w:pPr>
            <w:r w:rsidRPr="00D31FEA">
              <w:rPr>
                <w:color w:val="000000"/>
                <w:sz w:val="16"/>
                <w:szCs w:val="16"/>
              </w:rPr>
              <w:t>6</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14:paraId="5D0F53BB" w14:textId="77777777" w:rsidR="00343AAC" w:rsidRPr="00D31FEA" w:rsidRDefault="00343AAC" w:rsidP="00857241">
            <w:pPr>
              <w:ind w:left="57"/>
              <w:jc w:val="left"/>
              <w:rPr>
                <w:color w:val="000000"/>
                <w:sz w:val="16"/>
                <w:szCs w:val="16"/>
              </w:rPr>
            </w:pPr>
            <w:r w:rsidRPr="00D31FEA">
              <w:rPr>
                <w:color w:val="000000"/>
                <w:sz w:val="16"/>
                <w:szCs w:val="16"/>
              </w:rPr>
              <w:t>7</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14:paraId="300C2485" w14:textId="77777777" w:rsidR="00343AAC" w:rsidRPr="00D31FEA" w:rsidRDefault="00343AAC" w:rsidP="00857241">
            <w:pPr>
              <w:ind w:left="57"/>
              <w:jc w:val="left"/>
              <w:rPr>
                <w:color w:val="000000"/>
                <w:sz w:val="16"/>
                <w:szCs w:val="16"/>
              </w:rPr>
            </w:pPr>
            <w:r w:rsidRPr="00D31FEA">
              <w:rPr>
                <w:color w:val="000000"/>
                <w:sz w:val="16"/>
                <w:szCs w:val="16"/>
              </w:rPr>
              <w:t>8</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CE1D842" w14:textId="77777777" w:rsidR="00343AAC" w:rsidRPr="00D31FEA" w:rsidRDefault="00343AAC" w:rsidP="00857241">
            <w:pPr>
              <w:ind w:left="57"/>
              <w:jc w:val="left"/>
              <w:rPr>
                <w:color w:val="000000"/>
                <w:sz w:val="16"/>
                <w:szCs w:val="16"/>
              </w:rPr>
            </w:pPr>
            <w:r w:rsidRPr="00D31FEA">
              <w:rPr>
                <w:color w:val="000000"/>
                <w:sz w:val="16"/>
                <w:szCs w:val="16"/>
              </w:rPr>
              <w:t>9</w:t>
            </w:r>
          </w:p>
        </w:tc>
        <w:tc>
          <w:tcPr>
            <w:tcW w:w="1933" w:type="pct"/>
            <w:tcBorders>
              <w:top w:val="single" w:sz="4" w:space="0" w:color="auto"/>
              <w:left w:val="nil"/>
              <w:bottom w:val="single" w:sz="4" w:space="0" w:color="auto"/>
              <w:right w:val="single" w:sz="4" w:space="0" w:color="auto"/>
            </w:tcBorders>
            <w:shd w:val="clear" w:color="auto" w:fill="auto"/>
            <w:noWrap/>
            <w:vAlign w:val="bottom"/>
            <w:hideMark/>
          </w:tcPr>
          <w:p w14:paraId="5F3242ED" w14:textId="77777777" w:rsidR="00343AAC" w:rsidRPr="00D31FEA" w:rsidRDefault="00343AAC" w:rsidP="00857241">
            <w:pPr>
              <w:ind w:left="57"/>
              <w:jc w:val="left"/>
              <w:rPr>
                <w:color w:val="000000"/>
                <w:sz w:val="16"/>
                <w:szCs w:val="16"/>
              </w:rPr>
            </w:pPr>
            <w:r w:rsidRPr="00D31FEA">
              <w:rPr>
                <w:color w:val="000000"/>
                <w:sz w:val="16"/>
                <w:szCs w:val="16"/>
              </w:rPr>
              <w:t>Максимальный годовой расход</w:t>
            </w:r>
          </w:p>
        </w:tc>
      </w:tr>
      <w:tr w:rsidR="005363D8" w:rsidRPr="00D31FEA" w14:paraId="0632D3BF" w14:textId="77777777" w:rsidTr="005363D8">
        <w:trPr>
          <w:trHeight w:val="254"/>
          <w:jc w:val="center"/>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A1FDA" w14:textId="7F6077E0" w:rsidR="00343AAC" w:rsidRPr="00D31FEA" w:rsidRDefault="005363D8" w:rsidP="00857241">
            <w:pPr>
              <w:ind w:left="57"/>
              <w:jc w:val="left"/>
              <w:rPr>
                <w:color w:val="000000"/>
                <w:sz w:val="16"/>
                <w:szCs w:val="16"/>
              </w:rPr>
            </w:pPr>
            <w:r>
              <w:rPr>
                <w:color w:val="000000"/>
                <w:sz w:val="16"/>
                <w:szCs w:val="16"/>
              </w:rPr>
              <w:t>Детрин</w:t>
            </w:r>
          </w:p>
        </w:tc>
        <w:tc>
          <w:tcPr>
            <w:tcW w:w="368" w:type="pct"/>
            <w:tcBorders>
              <w:top w:val="nil"/>
              <w:left w:val="nil"/>
              <w:bottom w:val="single" w:sz="4" w:space="0" w:color="auto"/>
              <w:right w:val="single" w:sz="4" w:space="0" w:color="auto"/>
            </w:tcBorders>
            <w:shd w:val="clear" w:color="auto" w:fill="auto"/>
            <w:noWrap/>
            <w:vAlign w:val="bottom"/>
            <w:hideMark/>
          </w:tcPr>
          <w:p w14:paraId="3AD4A27F" w14:textId="77777777" w:rsidR="00343AAC" w:rsidRPr="00D31FEA" w:rsidRDefault="00343AAC" w:rsidP="00857241">
            <w:pPr>
              <w:ind w:left="57"/>
              <w:jc w:val="left"/>
              <w:rPr>
                <w:color w:val="000000"/>
                <w:sz w:val="16"/>
                <w:szCs w:val="16"/>
              </w:rPr>
            </w:pPr>
            <w:r w:rsidRPr="00D31FEA">
              <w:rPr>
                <w:color w:val="000000"/>
                <w:sz w:val="16"/>
                <w:szCs w:val="16"/>
              </w:rPr>
              <w:t>4</w:t>
            </w:r>
          </w:p>
        </w:tc>
        <w:tc>
          <w:tcPr>
            <w:tcW w:w="454" w:type="pct"/>
            <w:tcBorders>
              <w:top w:val="nil"/>
              <w:left w:val="nil"/>
              <w:bottom w:val="single" w:sz="4" w:space="0" w:color="auto"/>
              <w:right w:val="single" w:sz="4" w:space="0" w:color="auto"/>
            </w:tcBorders>
            <w:shd w:val="clear" w:color="auto" w:fill="auto"/>
            <w:noWrap/>
            <w:vAlign w:val="bottom"/>
            <w:hideMark/>
          </w:tcPr>
          <w:p w14:paraId="0A6AB3BD" w14:textId="77777777" w:rsidR="00343AAC" w:rsidRPr="00D31FEA" w:rsidRDefault="00343AAC" w:rsidP="00857241">
            <w:pPr>
              <w:ind w:left="57"/>
              <w:contextualSpacing/>
              <w:jc w:val="left"/>
              <w:rPr>
                <w:color w:val="000000"/>
                <w:sz w:val="16"/>
                <w:szCs w:val="16"/>
              </w:rPr>
            </w:pPr>
            <w:r w:rsidRPr="00D31FEA">
              <w:rPr>
                <w:color w:val="000000"/>
                <w:sz w:val="16"/>
                <w:szCs w:val="16"/>
              </w:rPr>
              <w:t>-12</w:t>
            </w:r>
          </w:p>
        </w:tc>
        <w:tc>
          <w:tcPr>
            <w:tcW w:w="454" w:type="pct"/>
            <w:tcBorders>
              <w:top w:val="nil"/>
              <w:left w:val="nil"/>
              <w:bottom w:val="single" w:sz="4" w:space="0" w:color="auto"/>
              <w:right w:val="single" w:sz="4" w:space="0" w:color="auto"/>
            </w:tcBorders>
            <w:shd w:val="clear" w:color="auto" w:fill="auto"/>
            <w:noWrap/>
            <w:vAlign w:val="bottom"/>
            <w:hideMark/>
          </w:tcPr>
          <w:p w14:paraId="3A7E05B8" w14:textId="77777777" w:rsidR="00343AAC" w:rsidRPr="00D31FEA" w:rsidRDefault="00343AAC" w:rsidP="00857241">
            <w:pPr>
              <w:ind w:left="57"/>
              <w:jc w:val="left"/>
              <w:rPr>
                <w:color w:val="000000"/>
                <w:sz w:val="16"/>
                <w:szCs w:val="16"/>
              </w:rPr>
            </w:pPr>
            <w:r w:rsidRPr="00D31FEA">
              <w:rPr>
                <w:color w:val="000000"/>
                <w:sz w:val="16"/>
                <w:szCs w:val="16"/>
              </w:rPr>
              <w:t>-29</w:t>
            </w:r>
          </w:p>
        </w:tc>
        <w:tc>
          <w:tcPr>
            <w:tcW w:w="498" w:type="pct"/>
            <w:tcBorders>
              <w:top w:val="nil"/>
              <w:left w:val="nil"/>
              <w:bottom w:val="single" w:sz="4" w:space="0" w:color="auto"/>
              <w:right w:val="single" w:sz="4" w:space="0" w:color="auto"/>
            </w:tcBorders>
            <w:shd w:val="clear" w:color="auto" w:fill="auto"/>
            <w:noWrap/>
            <w:vAlign w:val="bottom"/>
            <w:hideMark/>
          </w:tcPr>
          <w:p w14:paraId="0FAE3631" w14:textId="77777777" w:rsidR="00343AAC" w:rsidRPr="00D31FEA" w:rsidRDefault="00343AAC" w:rsidP="00857241">
            <w:pPr>
              <w:ind w:left="57"/>
              <w:jc w:val="left"/>
              <w:rPr>
                <w:color w:val="000000"/>
                <w:sz w:val="16"/>
                <w:szCs w:val="16"/>
              </w:rPr>
            </w:pPr>
            <w:r w:rsidRPr="00D31FEA">
              <w:rPr>
                <w:color w:val="000000"/>
                <w:sz w:val="16"/>
                <w:szCs w:val="16"/>
              </w:rPr>
              <w:t>45</w:t>
            </w:r>
          </w:p>
        </w:tc>
        <w:tc>
          <w:tcPr>
            <w:tcW w:w="368" w:type="pct"/>
            <w:tcBorders>
              <w:top w:val="nil"/>
              <w:left w:val="nil"/>
              <w:bottom w:val="single" w:sz="4" w:space="0" w:color="auto"/>
              <w:right w:val="single" w:sz="4" w:space="0" w:color="auto"/>
            </w:tcBorders>
            <w:shd w:val="clear" w:color="auto" w:fill="auto"/>
            <w:noWrap/>
            <w:vAlign w:val="bottom"/>
            <w:hideMark/>
          </w:tcPr>
          <w:p w14:paraId="2961C12E" w14:textId="77777777" w:rsidR="00343AAC" w:rsidRPr="00D31FEA" w:rsidRDefault="00343AAC" w:rsidP="00857241">
            <w:pPr>
              <w:ind w:left="57"/>
              <w:jc w:val="left"/>
              <w:rPr>
                <w:color w:val="000000"/>
                <w:sz w:val="16"/>
                <w:szCs w:val="16"/>
              </w:rPr>
            </w:pPr>
            <w:r w:rsidRPr="00D31FEA">
              <w:rPr>
                <w:color w:val="000000"/>
                <w:sz w:val="16"/>
                <w:szCs w:val="16"/>
              </w:rPr>
              <w:t>22</w:t>
            </w:r>
          </w:p>
        </w:tc>
        <w:tc>
          <w:tcPr>
            <w:tcW w:w="1933" w:type="pct"/>
            <w:tcBorders>
              <w:top w:val="nil"/>
              <w:left w:val="nil"/>
              <w:bottom w:val="single" w:sz="4" w:space="0" w:color="auto"/>
              <w:right w:val="single" w:sz="4" w:space="0" w:color="auto"/>
            </w:tcBorders>
            <w:shd w:val="clear" w:color="auto" w:fill="auto"/>
            <w:noWrap/>
            <w:vAlign w:val="bottom"/>
            <w:hideMark/>
          </w:tcPr>
          <w:p w14:paraId="263CD136" w14:textId="77777777" w:rsidR="00343AAC" w:rsidRPr="00D31FEA" w:rsidRDefault="00343AAC" w:rsidP="00857241">
            <w:pPr>
              <w:ind w:left="57"/>
              <w:jc w:val="left"/>
              <w:rPr>
                <w:color w:val="000000"/>
                <w:sz w:val="16"/>
                <w:szCs w:val="16"/>
              </w:rPr>
            </w:pPr>
            <w:r w:rsidRPr="00D31FEA">
              <w:rPr>
                <w:color w:val="000000"/>
                <w:sz w:val="16"/>
                <w:szCs w:val="16"/>
              </w:rPr>
              <w:t>-3</w:t>
            </w:r>
          </w:p>
        </w:tc>
      </w:tr>
      <w:tr w:rsidR="005363D8" w:rsidRPr="00D31FEA" w14:paraId="0B83D83C" w14:textId="77777777" w:rsidTr="005363D8">
        <w:trPr>
          <w:trHeight w:val="254"/>
          <w:jc w:val="center"/>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F72D" w14:textId="1A6C262E" w:rsidR="00343AAC" w:rsidRPr="00D31FEA" w:rsidRDefault="005363D8" w:rsidP="00857241">
            <w:pPr>
              <w:ind w:left="57"/>
              <w:jc w:val="left"/>
              <w:rPr>
                <w:color w:val="000000"/>
                <w:sz w:val="16"/>
                <w:szCs w:val="16"/>
              </w:rPr>
            </w:pPr>
            <w:r>
              <w:rPr>
                <w:color w:val="000000"/>
                <w:sz w:val="16"/>
                <w:szCs w:val="16"/>
              </w:rPr>
              <w:t>Омчуг</w:t>
            </w:r>
          </w:p>
        </w:tc>
        <w:tc>
          <w:tcPr>
            <w:tcW w:w="368" w:type="pct"/>
            <w:tcBorders>
              <w:top w:val="nil"/>
              <w:left w:val="nil"/>
              <w:bottom w:val="single" w:sz="4" w:space="0" w:color="auto"/>
              <w:right w:val="single" w:sz="4" w:space="0" w:color="auto"/>
            </w:tcBorders>
            <w:shd w:val="clear" w:color="000000" w:fill="BFBFBF"/>
            <w:noWrap/>
            <w:vAlign w:val="center"/>
            <w:hideMark/>
          </w:tcPr>
          <w:p w14:paraId="2C863C1C" w14:textId="77777777" w:rsidR="00343AAC" w:rsidRPr="00D31FEA" w:rsidRDefault="00343AAC" w:rsidP="00857241">
            <w:pPr>
              <w:ind w:left="57"/>
              <w:jc w:val="left"/>
              <w:rPr>
                <w:b/>
                <w:bCs/>
                <w:color w:val="000000"/>
                <w:sz w:val="16"/>
                <w:szCs w:val="16"/>
              </w:rPr>
            </w:pPr>
            <w:r w:rsidRPr="00D31FEA">
              <w:rPr>
                <w:b/>
                <w:bCs/>
                <w:color w:val="000000"/>
                <w:sz w:val="16"/>
                <w:szCs w:val="16"/>
              </w:rPr>
              <w:t>69</w:t>
            </w:r>
          </w:p>
        </w:tc>
        <w:tc>
          <w:tcPr>
            <w:tcW w:w="454" w:type="pct"/>
            <w:tcBorders>
              <w:top w:val="nil"/>
              <w:left w:val="nil"/>
              <w:bottom w:val="single" w:sz="4" w:space="0" w:color="auto"/>
              <w:right w:val="single" w:sz="4" w:space="0" w:color="auto"/>
            </w:tcBorders>
            <w:shd w:val="clear" w:color="000000" w:fill="BFBFBF"/>
            <w:noWrap/>
            <w:vAlign w:val="center"/>
            <w:hideMark/>
          </w:tcPr>
          <w:p w14:paraId="34BCD1F1" w14:textId="77777777" w:rsidR="00343AAC" w:rsidRPr="00D31FEA" w:rsidRDefault="00343AAC" w:rsidP="00857241">
            <w:pPr>
              <w:ind w:left="57"/>
              <w:jc w:val="left"/>
              <w:rPr>
                <w:color w:val="000000"/>
                <w:sz w:val="16"/>
                <w:szCs w:val="16"/>
              </w:rPr>
            </w:pPr>
            <w:r w:rsidRPr="00D31FEA">
              <w:rPr>
                <w:color w:val="000000"/>
                <w:sz w:val="16"/>
                <w:szCs w:val="16"/>
              </w:rPr>
              <w:t>49</w:t>
            </w:r>
          </w:p>
        </w:tc>
        <w:tc>
          <w:tcPr>
            <w:tcW w:w="454" w:type="pct"/>
            <w:tcBorders>
              <w:top w:val="nil"/>
              <w:left w:val="nil"/>
              <w:bottom w:val="single" w:sz="4" w:space="0" w:color="auto"/>
              <w:right w:val="single" w:sz="4" w:space="0" w:color="auto"/>
            </w:tcBorders>
            <w:shd w:val="clear" w:color="auto" w:fill="auto"/>
            <w:noWrap/>
            <w:vAlign w:val="bottom"/>
            <w:hideMark/>
          </w:tcPr>
          <w:p w14:paraId="4ACEE73D" w14:textId="77777777" w:rsidR="00343AAC" w:rsidRPr="00D31FEA" w:rsidRDefault="00343AAC" w:rsidP="00857241">
            <w:pPr>
              <w:ind w:left="57"/>
              <w:contextualSpacing/>
              <w:jc w:val="left"/>
              <w:rPr>
                <w:color w:val="000000"/>
                <w:sz w:val="16"/>
                <w:szCs w:val="16"/>
              </w:rPr>
            </w:pPr>
            <w:r w:rsidRPr="00D31FEA">
              <w:rPr>
                <w:color w:val="000000"/>
                <w:sz w:val="16"/>
                <w:szCs w:val="16"/>
              </w:rPr>
              <w:t>40</w:t>
            </w:r>
          </w:p>
        </w:tc>
        <w:tc>
          <w:tcPr>
            <w:tcW w:w="498" w:type="pct"/>
            <w:tcBorders>
              <w:top w:val="nil"/>
              <w:left w:val="nil"/>
              <w:bottom w:val="single" w:sz="4" w:space="0" w:color="auto"/>
              <w:right w:val="single" w:sz="4" w:space="0" w:color="auto"/>
            </w:tcBorders>
            <w:shd w:val="clear" w:color="000000" w:fill="BFBFBF"/>
            <w:noWrap/>
            <w:vAlign w:val="center"/>
            <w:hideMark/>
          </w:tcPr>
          <w:p w14:paraId="7E89DD15" w14:textId="77777777" w:rsidR="00343AAC" w:rsidRPr="00D31FEA" w:rsidRDefault="00343AAC" w:rsidP="00857241">
            <w:pPr>
              <w:ind w:left="57"/>
              <w:jc w:val="left"/>
              <w:rPr>
                <w:b/>
                <w:bCs/>
                <w:color w:val="000000"/>
                <w:sz w:val="16"/>
                <w:szCs w:val="16"/>
              </w:rPr>
            </w:pPr>
            <w:r w:rsidRPr="00D31FEA">
              <w:rPr>
                <w:b/>
                <w:bCs/>
                <w:color w:val="000000"/>
                <w:sz w:val="16"/>
                <w:szCs w:val="16"/>
              </w:rPr>
              <w:t>109</w:t>
            </w:r>
          </w:p>
        </w:tc>
        <w:tc>
          <w:tcPr>
            <w:tcW w:w="368" w:type="pct"/>
            <w:tcBorders>
              <w:top w:val="nil"/>
              <w:left w:val="nil"/>
              <w:bottom w:val="single" w:sz="4" w:space="0" w:color="auto"/>
              <w:right w:val="single" w:sz="4" w:space="0" w:color="auto"/>
            </w:tcBorders>
            <w:shd w:val="clear" w:color="000000" w:fill="BFBFBF"/>
            <w:noWrap/>
            <w:vAlign w:val="center"/>
            <w:hideMark/>
          </w:tcPr>
          <w:p w14:paraId="09F36B3D" w14:textId="77777777" w:rsidR="00343AAC" w:rsidRPr="00D31FEA" w:rsidRDefault="00343AAC" w:rsidP="00857241">
            <w:pPr>
              <w:ind w:left="57"/>
              <w:jc w:val="left"/>
              <w:rPr>
                <w:b/>
                <w:bCs/>
                <w:color w:val="000000"/>
                <w:sz w:val="16"/>
                <w:szCs w:val="16"/>
              </w:rPr>
            </w:pPr>
            <w:r w:rsidRPr="00D31FEA">
              <w:rPr>
                <w:b/>
                <w:bCs/>
                <w:color w:val="000000"/>
                <w:sz w:val="16"/>
                <w:szCs w:val="16"/>
              </w:rPr>
              <w:t>57</w:t>
            </w:r>
          </w:p>
        </w:tc>
        <w:tc>
          <w:tcPr>
            <w:tcW w:w="1933" w:type="pct"/>
            <w:tcBorders>
              <w:top w:val="nil"/>
              <w:left w:val="nil"/>
              <w:bottom w:val="single" w:sz="4" w:space="0" w:color="auto"/>
              <w:right w:val="single" w:sz="4" w:space="0" w:color="auto"/>
            </w:tcBorders>
            <w:shd w:val="clear" w:color="000000" w:fill="BFBFBF"/>
            <w:noWrap/>
            <w:vAlign w:val="center"/>
            <w:hideMark/>
          </w:tcPr>
          <w:p w14:paraId="5A65B955" w14:textId="77777777" w:rsidR="00343AAC" w:rsidRPr="00D31FEA" w:rsidRDefault="00343AAC" w:rsidP="00857241">
            <w:pPr>
              <w:ind w:left="57"/>
              <w:jc w:val="left"/>
              <w:rPr>
                <w:b/>
                <w:bCs/>
                <w:color w:val="000000"/>
                <w:sz w:val="16"/>
                <w:szCs w:val="16"/>
              </w:rPr>
            </w:pPr>
            <w:r w:rsidRPr="00D31FEA">
              <w:rPr>
                <w:b/>
                <w:bCs/>
                <w:color w:val="000000"/>
                <w:sz w:val="16"/>
                <w:szCs w:val="16"/>
              </w:rPr>
              <w:t>75</w:t>
            </w:r>
          </w:p>
        </w:tc>
      </w:tr>
    </w:tbl>
    <w:p w14:paraId="1C15B7BC" w14:textId="77777777" w:rsidR="00343AAC" w:rsidRDefault="00343AAC" w:rsidP="00343AAC">
      <w:pPr>
        <w:rPr>
          <w:sz w:val="20"/>
          <w:szCs w:val="20"/>
        </w:rPr>
      </w:pPr>
      <w:r w:rsidRPr="00D31FEA">
        <w:rPr>
          <w:sz w:val="20"/>
          <w:szCs w:val="20"/>
        </w:rPr>
        <w:t>Ячейки с жирным шрифтом, соответствуют статистически значимым трендам при p&lt;0.05; при p&lt;0.10 – закрашенные ячейки серым цветом – положительный тренд, розовым – отрицательный тренд</w:t>
      </w:r>
    </w:p>
    <w:p w14:paraId="73A67E2E" w14:textId="77777777" w:rsidR="001647F3" w:rsidRDefault="001647F3" w:rsidP="00343AAC">
      <w:pPr>
        <w:rPr>
          <w:sz w:val="20"/>
          <w:szCs w:val="20"/>
        </w:rPr>
      </w:pPr>
    </w:p>
    <w:p w14:paraId="463467C1" w14:textId="77777777" w:rsidR="00A20161" w:rsidRDefault="00A20161" w:rsidP="00343AAC">
      <w:pPr>
        <w:rPr>
          <w:sz w:val="20"/>
          <w:szCs w:val="20"/>
        </w:rPr>
      </w:pPr>
    </w:p>
    <w:p w14:paraId="61C2760B" w14:textId="77777777" w:rsidR="00A20161" w:rsidRDefault="00A20161" w:rsidP="00A20161">
      <w:pPr>
        <w:spacing w:line="360" w:lineRule="auto"/>
        <w:ind w:left="0"/>
      </w:pPr>
      <w:r>
        <w:rPr>
          <w:noProof/>
        </w:rPr>
        <w:drawing>
          <wp:inline distT="0" distB="0" distL="0" distR="0" wp14:anchorId="74EF1734" wp14:editId="135A0E1E">
            <wp:extent cx="4584700" cy="2755900"/>
            <wp:effectExtent l="0" t="0" r="6350" b="6350"/>
            <wp:docPr id="264873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376A1F" w14:textId="7884703D" w:rsidR="00A20161" w:rsidRDefault="00C0426F" w:rsidP="00C0426F">
      <w:pPr>
        <w:pStyle w:val="a5"/>
      </w:pPr>
      <w:bookmarkStart w:id="76" w:name="_Ref184589907"/>
      <w:bookmarkStart w:id="77" w:name="_Toc184579896"/>
      <w:bookmarkStart w:id="78" w:name="_Toc184579954"/>
      <w:bookmarkStart w:id="79" w:name="_Toc184580112"/>
      <w:bookmarkStart w:id="80" w:name="_Toc184628430"/>
      <w:r>
        <w:t xml:space="preserve">Рисунок </w:t>
      </w:r>
      <w:r>
        <w:fldChar w:fldCharType="begin"/>
      </w:r>
      <w:r>
        <w:instrText xml:space="preserve"> SEQ Рисунок \* ARABIC </w:instrText>
      </w:r>
      <w:r>
        <w:fldChar w:fldCharType="separate"/>
      </w:r>
      <w:r w:rsidR="00161FDF">
        <w:rPr>
          <w:noProof/>
        </w:rPr>
        <w:t>7</w:t>
      </w:r>
      <w:r>
        <w:fldChar w:fldCharType="end"/>
      </w:r>
      <w:bookmarkEnd w:id="76"/>
      <w:r>
        <w:t xml:space="preserve"> – </w:t>
      </w:r>
      <w:r w:rsidR="00A20161">
        <w:t xml:space="preserve">Многолетняя динамика срочных максимальных </w:t>
      </w:r>
      <w:r w:rsidR="00F70389">
        <w:t xml:space="preserve">годовых </w:t>
      </w:r>
      <w:r w:rsidR="00A20161">
        <w:t>расходов</w:t>
      </w:r>
      <w:r w:rsidR="00F70389">
        <w:t xml:space="preserve"> паводков</w:t>
      </w:r>
      <w:r w:rsidR="00A20161">
        <w:t xml:space="preserve"> р. Детрин</w:t>
      </w:r>
      <w:bookmarkEnd w:id="77"/>
      <w:bookmarkEnd w:id="78"/>
      <w:bookmarkEnd w:id="79"/>
      <w:bookmarkEnd w:id="80"/>
    </w:p>
    <w:p w14:paraId="76893085" w14:textId="77777777" w:rsidR="00A20161" w:rsidRDefault="00A20161" w:rsidP="00343AAC">
      <w:pPr>
        <w:rPr>
          <w:sz w:val="20"/>
          <w:szCs w:val="20"/>
        </w:rPr>
      </w:pPr>
    </w:p>
    <w:p w14:paraId="4704AABB" w14:textId="4609EBA4" w:rsidR="00BF3C0E" w:rsidRDefault="00BF3C0E" w:rsidP="00857241">
      <w:pPr>
        <w:ind w:left="0"/>
        <w:rPr>
          <w:sz w:val="20"/>
          <w:szCs w:val="20"/>
        </w:rPr>
      </w:pPr>
      <w:r>
        <w:rPr>
          <w:noProof/>
        </w:rPr>
        <w:lastRenderedPageBreak/>
        <w:drawing>
          <wp:inline distT="0" distB="0" distL="0" distR="0" wp14:anchorId="05A1DACF" wp14:editId="3EE9BE70">
            <wp:extent cx="4572000" cy="2743200"/>
            <wp:effectExtent l="0" t="0" r="12700" b="12700"/>
            <wp:docPr id="924352650" name="Диаграмма 1">
              <a:extLst xmlns:a="http://schemas.openxmlformats.org/drawingml/2006/main">
                <a:ext uri="{FF2B5EF4-FFF2-40B4-BE49-F238E27FC236}">
                  <a16:creationId xmlns:a16="http://schemas.microsoft.com/office/drawing/2014/main" id="{B2230E96-88D3-405B-7714-D6AC6E5E3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3C160F" w14:textId="3F091D72" w:rsidR="006773A8" w:rsidRDefault="00C0426F" w:rsidP="00C0426F">
      <w:pPr>
        <w:pStyle w:val="a5"/>
      </w:pPr>
      <w:bookmarkStart w:id="81" w:name="_Ref184589952"/>
      <w:bookmarkStart w:id="82" w:name="_Toc184579897"/>
      <w:bookmarkStart w:id="83" w:name="_Toc184579955"/>
      <w:bookmarkStart w:id="84" w:name="_Toc184580113"/>
      <w:bookmarkStart w:id="85" w:name="_Toc184628431"/>
      <w:r>
        <w:t xml:space="preserve">Рисунок </w:t>
      </w:r>
      <w:r>
        <w:fldChar w:fldCharType="begin"/>
      </w:r>
      <w:r>
        <w:instrText xml:space="preserve"> SEQ Рисунок \* ARABIC </w:instrText>
      </w:r>
      <w:r>
        <w:fldChar w:fldCharType="separate"/>
      </w:r>
      <w:r w:rsidR="00161FDF">
        <w:rPr>
          <w:noProof/>
        </w:rPr>
        <w:t>8</w:t>
      </w:r>
      <w:r>
        <w:fldChar w:fldCharType="end"/>
      </w:r>
      <w:bookmarkEnd w:id="81"/>
      <w:r>
        <w:t xml:space="preserve"> – </w:t>
      </w:r>
      <w:r w:rsidR="006773A8">
        <w:t xml:space="preserve">Многолетняя динамика срочных максимальных </w:t>
      </w:r>
      <w:r w:rsidR="00F70389">
        <w:t xml:space="preserve">годовых </w:t>
      </w:r>
      <w:r w:rsidR="006773A8">
        <w:t xml:space="preserve">расходов р. </w:t>
      </w:r>
      <w:r w:rsidR="009B12D3">
        <w:t>Омчуг</w:t>
      </w:r>
      <w:bookmarkEnd w:id="82"/>
      <w:bookmarkEnd w:id="83"/>
      <w:bookmarkEnd w:id="84"/>
      <w:bookmarkEnd w:id="85"/>
    </w:p>
    <w:p w14:paraId="6EB23944" w14:textId="77777777" w:rsidR="006773A8" w:rsidRDefault="006773A8" w:rsidP="00343AAC">
      <w:pPr>
        <w:rPr>
          <w:sz w:val="20"/>
          <w:szCs w:val="20"/>
        </w:rPr>
      </w:pPr>
    </w:p>
    <w:p w14:paraId="06EBFC5A" w14:textId="77777777" w:rsidR="006773A8" w:rsidRPr="00D31FEA" w:rsidRDefault="006773A8" w:rsidP="00C0426F">
      <w:pPr>
        <w:ind w:left="0"/>
        <w:jc w:val="both"/>
        <w:rPr>
          <w:sz w:val="20"/>
          <w:szCs w:val="20"/>
        </w:rPr>
      </w:pPr>
    </w:p>
    <w:p w14:paraId="56E5670B" w14:textId="5D1E35C3" w:rsidR="005B4474" w:rsidRDefault="005B4474" w:rsidP="005B4474">
      <w:pPr>
        <w:spacing w:line="360" w:lineRule="auto"/>
        <w:ind w:left="0" w:firstLine="709"/>
        <w:jc w:val="both"/>
        <w:rPr>
          <w:szCs w:val="24"/>
        </w:rPr>
      </w:pPr>
      <w:r>
        <w:rPr>
          <w:szCs w:val="24"/>
        </w:rPr>
        <w:t>Таким образом, можно констатировать, что происходящие изменения гидрометеорологического режима будут способствовать формированию значительных паводков в летне-осенний период.</w:t>
      </w:r>
    </w:p>
    <w:p w14:paraId="6239BF4A" w14:textId="77777777" w:rsidR="00DB2C36" w:rsidRDefault="00DB2C36" w:rsidP="00DB2C36">
      <w:pPr>
        <w:spacing w:line="360" w:lineRule="auto"/>
        <w:ind w:left="0" w:firstLine="709"/>
        <w:jc w:val="both"/>
        <w:rPr>
          <w:b/>
          <w:bCs/>
        </w:rPr>
      </w:pPr>
    </w:p>
    <w:p w14:paraId="418719ED" w14:textId="67F4DA46" w:rsidR="00DB2C36" w:rsidRDefault="001647F3" w:rsidP="00C62895">
      <w:pPr>
        <w:pStyle w:val="110"/>
      </w:pPr>
      <w:bookmarkStart w:id="86" w:name="_Toc184580753"/>
      <w:bookmarkStart w:id="87" w:name="_Toc184627335"/>
      <w:r>
        <w:t xml:space="preserve">3 </w:t>
      </w:r>
      <w:r w:rsidR="00DB2C36">
        <w:t>Гидрометеорологические условия катастрофического паводка 2013 г.</w:t>
      </w:r>
      <w:bookmarkEnd w:id="86"/>
      <w:bookmarkEnd w:id="87"/>
    </w:p>
    <w:p w14:paraId="76FA70FC" w14:textId="77777777" w:rsidR="00DB2C36" w:rsidRPr="00DB2C36" w:rsidRDefault="00DB2C36" w:rsidP="00DB2C36">
      <w:pPr>
        <w:spacing w:line="360" w:lineRule="auto"/>
        <w:ind w:left="0" w:firstLine="709"/>
        <w:jc w:val="both"/>
        <w:rPr>
          <w:szCs w:val="24"/>
        </w:rPr>
      </w:pPr>
      <w:r w:rsidRPr="00DB2C36">
        <w:rPr>
          <w:szCs w:val="24"/>
        </w:rPr>
        <w:t xml:space="preserve">Причиной паводка в 2013 г. явилось аномальное изменение циркуляции воздушных масс над Дальним Востоком, что способствовало формированию мощных циклонов с длительным периодом существования. </w:t>
      </w:r>
    </w:p>
    <w:p w14:paraId="00CD763A" w14:textId="77777777" w:rsidR="00DB2C36" w:rsidRPr="00DB2C36" w:rsidRDefault="00DB2C36" w:rsidP="00DB2C36">
      <w:pPr>
        <w:spacing w:line="360" w:lineRule="auto"/>
        <w:ind w:left="0" w:firstLine="709"/>
        <w:jc w:val="both"/>
        <w:rPr>
          <w:szCs w:val="24"/>
        </w:rPr>
      </w:pPr>
      <w:r w:rsidRPr="00DB2C36">
        <w:rPr>
          <w:szCs w:val="24"/>
        </w:rPr>
        <w:t xml:space="preserve"> Обильное количество осадков выпадало на протяжении всего летнего периода 2013 г. – с 16 по 21 июня суммарное количество осадков составило 66.6 мм (месячная норма 51 мм), что способствовало резкому подъему уровня рек рр. Детрин и Омчуг на 40 и 60 см соответственно. Такие уровни соответствовали значениям уровней опасных явлений (уровень воды р. Детрин 22.06.2013 г. составил 309 см). В июле за 10 дней выпало 63.4 мм (месячная норма 57 мм). С 23 июля по 6 августа 2013 г. практически непрерывно шли осадки, сумма которых составила 101 мм, а уровень воды в р. Детрин достиг отметки 312 см (07.08.2013 г.). С 13 по 22 августа также наблюдались осадки (сумма 123.5 мм при норме 78 мм). Максимальный прирост уровня воды за сутки на р. Омчуг составил 161 см, а на р. Детрин – в первые сутки на 94 см, во вторые на 101 см. Так, уровень воды достиг 426 см, что привело к затоплению инфраструктуры пос. Усть-Омчуг.</w:t>
      </w:r>
    </w:p>
    <w:p w14:paraId="645B432B" w14:textId="77777777" w:rsidR="00DB2C36" w:rsidRDefault="00DB2C36" w:rsidP="00A62F4B">
      <w:pPr>
        <w:spacing w:line="360" w:lineRule="auto"/>
        <w:ind w:left="0" w:firstLine="709"/>
        <w:jc w:val="both"/>
        <w:rPr>
          <w:b/>
          <w:bCs/>
        </w:rPr>
      </w:pPr>
    </w:p>
    <w:p w14:paraId="252B1123" w14:textId="5A597517" w:rsidR="00A62F4B" w:rsidRDefault="001647F3" w:rsidP="00C62895">
      <w:pPr>
        <w:pStyle w:val="110"/>
      </w:pPr>
      <w:bookmarkStart w:id="88" w:name="_Toc184580754"/>
      <w:bookmarkStart w:id="89" w:name="_Toc184627336"/>
      <w:r>
        <w:lastRenderedPageBreak/>
        <w:t xml:space="preserve">4 </w:t>
      </w:r>
      <w:r w:rsidR="00A62F4B" w:rsidRPr="00857241">
        <w:t xml:space="preserve">Прогнозы изменения </w:t>
      </w:r>
      <w:r w:rsidR="00A62F4B">
        <w:t xml:space="preserve">количества осадков и слоя стока </w:t>
      </w:r>
      <w:r w:rsidR="00A62F4B" w:rsidRPr="00857241">
        <w:t xml:space="preserve">на территории </w:t>
      </w:r>
      <w:r w:rsidR="00DB2C36">
        <w:t xml:space="preserve">Тенькинского муниципального округа </w:t>
      </w:r>
      <w:r w:rsidR="00A62F4B" w:rsidRPr="00857241">
        <w:t>по моделям климата на период 2041-2060 г.</w:t>
      </w:r>
      <w:bookmarkEnd w:id="88"/>
      <w:bookmarkEnd w:id="89"/>
      <w:r w:rsidR="00A62F4B" w:rsidRPr="00857241">
        <w:t xml:space="preserve"> </w:t>
      </w:r>
    </w:p>
    <w:p w14:paraId="39095B4C" w14:textId="7ACC746E" w:rsidR="00DB2C36" w:rsidRPr="00DB2C36" w:rsidRDefault="00DB2C36" w:rsidP="001871B7">
      <w:pPr>
        <w:spacing w:line="360" w:lineRule="auto"/>
        <w:ind w:left="0" w:firstLine="709"/>
        <w:jc w:val="both"/>
        <w:rPr>
          <w:szCs w:val="24"/>
        </w:rPr>
      </w:pPr>
      <w:r w:rsidRPr="00DB2C36">
        <w:rPr>
          <w:szCs w:val="24"/>
        </w:rPr>
        <w:t>Прогнозы будущего климата имеют фундаментальное значение для оценки изменения режима речного стока и связанных с этим рисков возникновения опасных гидрологических явлений [</w:t>
      </w:r>
      <w:r w:rsidR="001871B7">
        <w:rPr>
          <w:szCs w:val="24"/>
        </w:rPr>
        <w:t>29</w:t>
      </w:r>
      <w:r w:rsidRPr="00DB2C36">
        <w:rPr>
          <w:szCs w:val="24"/>
        </w:rPr>
        <w:t xml:space="preserve">]. Оценки возможных изменений водного режима в будущем климате могут быть получены либо непосредственно по результатам моделирования гидрологических процессов в моделях климата, либо на основе расчетов по моделям формирования речного стока, на входе которых задаются данные расчетов моделей климата </w:t>
      </w:r>
      <w:r w:rsidRPr="00BB38C1">
        <w:rPr>
          <w:szCs w:val="24"/>
          <w:highlight w:val="yellow"/>
        </w:rPr>
        <w:t>[</w:t>
      </w:r>
      <w:r w:rsidR="00BB38C1" w:rsidRPr="00BB38C1">
        <w:rPr>
          <w:szCs w:val="24"/>
          <w:highlight w:val="yellow"/>
        </w:rPr>
        <w:t>3</w:t>
      </w:r>
      <w:r w:rsidR="001871B7">
        <w:rPr>
          <w:szCs w:val="24"/>
        </w:rPr>
        <w:t>0</w:t>
      </w:r>
      <w:r w:rsidRPr="00DB2C36">
        <w:rPr>
          <w:szCs w:val="24"/>
        </w:rPr>
        <w:t>].</w:t>
      </w:r>
    </w:p>
    <w:p w14:paraId="1C05AD97" w14:textId="2FF48C94" w:rsidR="00DB2C36" w:rsidRDefault="00DB2C36" w:rsidP="00DB2C36">
      <w:pPr>
        <w:spacing w:line="360" w:lineRule="auto"/>
        <w:ind w:left="0" w:firstLine="709"/>
        <w:jc w:val="both"/>
        <w:rPr>
          <w:szCs w:val="24"/>
        </w:rPr>
      </w:pPr>
      <w:r w:rsidRPr="00DB2C36">
        <w:rPr>
          <w:szCs w:val="24"/>
        </w:rPr>
        <w:t xml:space="preserve">В рамках </w:t>
      </w:r>
      <w:r>
        <w:rPr>
          <w:szCs w:val="24"/>
        </w:rPr>
        <w:t>настоящего исследования</w:t>
      </w:r>
      <w:r w:rsidRPr="00DB2C36">
        <w:rPr>
          <w:szCs w:val="24"/>
        </w:rPr>
        <w:t xml:space="preserve"> оценивалось качество воспроизведения основных характеристик будущего климата для территории Магаданской области на основе данных моделей климата. </w:t>
      </w:r>
      <w:r>
        <w:rPr>
          <w:szCs w:val="24"/>
        </w:rPr>
        <w:t>Использовались</w:t>
      </w:r>
      <w:r w:rsidRPr="00DB2C36">
        <w:rPr>
          <w:szCs w:val="24"/>
        </w:rPr>
        <w:t xml:space="preserve"> модели </w:t>
      </w:r>
      <w:r w:rsidRPr="00857241">
        <w:rPr>
          <w:szCs w:val="24"/>
        </w:rPr>
        <w:t>CMCC</w:t>
      </w:r>
      <w:r w:rsidRPr="00DB2C36">
        <w:rPr>
          <w:szCs w:val="24"/>
        </w:rPr>
        <w:t>-</w:t>
      </w:r>
      <w:r w:rsidRPr="00857241">
        <w:rPr>
          <w:szCs w:val="24"/>
        </w:rPr>
        <w:t>ESM</w:t>
      </w:r>
      <w:r w:rsidRPr="00DB2C36">
        <w:rPr>
          <w:szCs w:val="24"/>
        </w:rPr>
        <w:t>2 [</w:t>
      </w:r>
      <w:r w:rsidR="00BB38C1">
        <w:rPr>
          <w:szCs w:val="24"/>
        </w:rPr>
        <w:t>3</w:t>
      </w:r>
      <w:r w:rsidR="00F4343A">
        <w:rPr>
          <w:szCs w:val="24"/>
        </w:rPr>
        <w:t>1</w:t>
      </w:r>
      <w:r w:rsidRPr="00DB2C36">
        <w:rPr>
          <w:szCs w:val="24"/>
        </w:rPr>
        <w:t xml:space="preserve">], </w:t>
      </w:r>
      <w:r w:rsidRPr="00857241">
        <w:rPr>
          <w:szCs w:val="24"/>
        </w:rPr>
        <w:t>CNRM</w:t>
      </w:r>
      <w:r w:rsidRPr="00DB2C36">
        <w:rPr>
          <w:szCs w:val="24"/>
        </w:rPr>
        <w:t>-</w:t>
      </w:r>
      <w:r w:rsidRPr="00857241">
        <w:rPr>
          <w:szCs w:val="24"/>
        </w:rPr>
        <w:t>CM</w:t>
      </w:r>
      <w:r w:rsidRPr="00DB2C36">
        <w:rPr>
          <w:szCs w:val="24"/>
        </w:rPr>
        <w:t>6-1-</w:t>
      </w:r>
      <w:r w:rsidRPr="00857241">
        <w:rPr>
          <w:szCs w:val="24"/>
        </w:rPr>
        <w:t>HR</w:t>
      </w:r>
      <w:r w:rsidRPr="00DB2C36">
        <w:rPr>
          <w:szCs w:val="24"/>
        </w:rPr>
        <w:t xml:space="preserve"> [</w:t>
      </w:r>
      <w:r w:rsidR="00BB38C1">
        <w:rPr>
          <w:szCs w:val="24"/>
        </w:rPr>
        <w:t>37</w:t>
      </w:r>
      <w:r w:rsidRPr="00DB2C36">
        <w:rPr>
          <w:szCs w:val="24"/>
        </w:rPr>
        <w:t xml:space="preserve">], </w:t>
      </w:r>
      <w:r w:rsidRPr="00857241">
        <w:rPr>
          <w:szCs w:val="24"/>
        </w:rPr>
        <w:t>INM</w:t>
      </w:r>
      <w:r w:rsidRPr="00DB2C36">
        <w:rPr>
          <w:szCs w:val="24"/>
        </w:rPr>
        <w:t>-</w:t>
      </w:r>
      <w:r w:rsidRPr="00857241">
        <w:rPr>
          <w:szCs w:val="24"/>
        </w:rPr>
        <w:t>CM</w:t>
      </w:r>
      <w:r w:rsidRPr="00DB2C36">
        <w:rPr>
          <w:szCs w:val="24"/>
        </w:rPr>
        <w:t>5-0 [</w:t>
      </w:r>
      <w:r w:rsidR="00BB38C1">
        <w:rPr>
          <w:szCs w:val="24"/>
        </w:rPr>
        <w:t>3</w:t>
      </w:r>
      <w:r w:rsidR="00F4343A">
        <w:rPr>
          <w:szCs w:val="24"/>
        </w:rPr>
        <w:t>2</w:t>
      </w:r>
      <w:r w:rsidRPr="00DB2C36">
        <w:rPr>
          <w:szCs w:val="24"/>
        </w:rPr>
        <w:t xml:space="preserve">]. Данные </w:t>
      </w:r>
      <w:r>
        <w:rPr>
          <w:szCs w:val="24"/>
        </w:rPr>
        <w:t>указанных</w:t>
      </w:r>
      <w:r w:rsidRPr="00DB2C36">
        <w:rPr>
          <w:szCs w:val="24"/>
        </w:rPr>
        <w:t xml:space="preserve"> моделей климата были получены с ресурсов </w:t>
      </w:r>
      <w:r w:rsidRPr="00857241">
        <w:rPr>
          <w:szCs w:val="24"/>
        </w:rPr>
        <w:t>Copernicus</w:t>
      </w:r>
      <w:r w:rsidRPr="00DB2C36">
        <w:rPr>
          <w:szCs w:val="24"/>
        </w:rPr>
        <w:t xml:space="preserve"> [</w:t>
      </w:r>
      <w:r w:rsidR="00BB38C1">
        <w:rPr>
          <w:szCs w:val="24"/>
        </w:rPr>
        <w:t>3</w:t>
      </w:r>
      <w:r w:rsidR="00F4343A">
        <w:rPr>
          <w:szCs w:val="24"/>
        </w:rPr>
        <w:t>3</w:t>
      </w:r>
      <w:r w:rsidR="00BB38C1">
        <w:rPr>
          <w:szCs w:val="24"/>
        </w:rPr>
        <w:t xml:space="preserve">] </w:t>
      </w:r>
      <w:r w:rsidRPr="00DB2C36">
        <w:rPr>
          <w:szCs w:val="24"/>
        </w:rPr>
        <w:t xml:space="preserve">в формате </w:t>
      </w:r>
      <w:r w:rsidRPr="00857241">
        <w:rPr>
          <w:szCs w:val="24"/>
        </w:rPr>
        <w:t>netCDF</w:t>
      </w:r>
      <w:r w:rsidRPr="00DB2C36">
        <w:rPr>
          <w:szCs w:val="24"/>
        </w:rPr>
        <w:t xml:space="preserve">, с шагом по времени 1 месяц. Шаг сетки данных составляет от 0,5˚ для модели </w:t>
      </w:r>
      <w:r w:rsidRPr="00857241">
        <w:rPr>
          <w:szCs w:val="24"/>
        </w:rPr>
        <w:t>CNRM</w:t>
      </w:r>
      <w:r w:rsidRPr="00DB2C36">
        <w:rPr>
          <w:szCs w:val="24"/>
        </w:rPr>
        <w:t>-</w:t>
      </w:r>
      <w:r w:rsidRPr="00857241">
        <w:rPr>
          <w:szCs w:val="24"/>
        </w:rPr>
        <w:t>CM</w:t>
      </w:r>
      <w:r w:rsidRPr="00DB2C36">
        <w:rPr>
          <w:szCs w:val="24"/>
        </w:rPr>
        <w:t>6-1-</w:t>
      </w:r>
      <w:r w:rsidRPr="00857241">
        <w:rPr>
          <w:szCs w:val="24"/>
        </w:rPr>
        <w:t>HR</w:t>
      </w:r>
      <w:r w:rsidRPr="00DB2C36">
        <w:rPr>
          <w:szCs w:val="24"/>
        </w:rPr>
        <w:t xml:space="preserve"> до 2˚ для модели INM-CM5-0. Использовались данные с шагом по времени, равным одному месяцу. </w:t>
      </w:r>
    </w:p>
    <w:p w14:paraId="213CAC8E" w14:textId="44CCBB32" w:rsidR="00DB2C36" w:rsidRDefault="00DB2C36" w:rsidP="00DB2C36">
      <w:pPr>
        <w:spacing w:line="360" w:lineRule="auto"/>
        <w:ind w:left="0" w:firstLine="709"/>
        <w:jc w:val="both"/>
        <w:rPr>
          <w:szCs w:val="24"/>
        </w:rPr>
      </w:pPr>
      <w:r>
        <w:rPr>
          <w:szCs w:val="24"/>
        </w:rPr>
        <w:t xml:space="preserve">Представлен прогноз изменения годовой суммы осадков, суммы осадков в холодный и теплый период и слоя речного стока </w:t>
      </w:r>
      <w:r w:rsidRPr="00DB2C36">
        <w:rPr>
          <w:szCs w:val="24"/>
        </w:rPr>
        <w:t xml:space="preserve">для климатического сценария </w:t>
      </w:r>
      <w:r w:rsidRPr="00857241">
        <w:rPr>
          <w:szCs w:val="24"/>
        </w:rPr>
        <w:t>SSP</w:t>
      </w:r>
      <w:r w:rsidRPr="00DB2C36">
        <w:rPr>
          <w:szCs w:val="24"/>
        </w:rPr>
        <w:t xml:space="preserve"> 4.5 на период с 2041 по 2060 гг. Данный сценарий характеризуется умеренным антропогенным радиационным воздействием (рост на 4,5 Ватт/м</w:t>
      </w:r>
      <w:r w:rsidRPr="001647F3">
        <w:rPr>
          <w:szCs w:val="24"/>
          <w:vertAlign w:val="superscript"/>
        </w:rPr>
        <w:t>2</w:t>
      </w:r>
      <w:r w:rsidRPr="00DB2C36">
        <w:rPr>
          <w:szCs w:val="24"/>
        </w:rPr>
        <w:t xml:space="preserve">) со стабилизацией во второй половине </w:t>
      </w:r>
      <w:r w:rsidRPr="00857241">
        <w:rPr>
          <w:szCs w:val="24"/>
        </w:rPr>
        <w:t>XXI</w:t>
      </w:r>
      <w:r w:rsidRPr="00DB2C36">
        <w:rPr>
          <w:szCs w:val="24"/>
        </w:rPr>
        <w:t xml:space="preserve"> века, и рассматривается как один из наиболее вероятных для </w:t>
      </w:r>
      <w:r w:rsidRPr="00857241">
        <w:rPr>
          <w:szCs w:val="24"/>
        </w:rPr>
        <w:t>XXI</w:t>
      </w:r>
      <w:r w:rsidRPr="00DB2C36">
        <w:rPr>
          <w:szCs w:val="24"/>
        </w:rPr>
        <w:t xml:space="preserve"> века.</w:t>
      </w:r>
    </w:p>
    <w:p w14:paraId="13AE3C6C" w14:textId="6BA958BB" w:rsidR="00DB2C36" w:rsidRPr="00DB2C36" w:rsidRDefault="00DB2C36" w:rsidP="00DB2C36">
      <w:pPr>
        <w:spacing w:line="360" w:lineRule="auto"/>
        <w:ind w:left="0" w:firstLine="709"/>
        <w:jc w:val="both"/>
        <w:rPr>
          <w:szCs w:val="24"/>
        </w:rPr>
      </w:pPr>
      <w:r w:rsidRPr="00DB2C36">
        <w:rPr>
          <w:szCs w:val="24"/>
        </w:rPr>
        <w:t>Прогноз изменения количества осадков (в среднем за год, в теплый и холодный сезоны) на 2041-2060 гг. в сравнении с периодом 1981-2010 гг. по данным региональных моделей климата показал, что ожидается рост годовой суммы осадков на 10-15% и более</w:t>
      </w:r>
      <w:r w:rsidR="00161FDF">
        <w:rPr>
          <w:szCs w:val="24"/>
        </w:rPr>
        <w:t xml:space="preserve"> (</w:t>
      </w:r>
      <w:r w:rsidR="00161FDF">
        <w:rPr>
          <w:szCs w:val="24"/>
        </w:rPr>
        <w:fldChar w:fldCharType="begin"/>
      </w:r>
      <w:r w:rsidR="00161FDF">
        <w:rPr>
          <w:szCs w:val="24"/>
        </w:rPr>
        <w:instrText xml:space="preserve"> REF _Ref184590213 \h </w:instrText>
      </w:r>
      <w:r w:rsidR="00161FDF">
        <w:rPr>
          <w:szCs w:val="24"/>
        </w:rPr>
      </w:r>
      <w:r w:rsidR="00161FDF">
        <w:rPr>
          <w:szCs w:val="24"/>
        </w:rPr>
        <w:fldChar w:fldCharType="separate"/>
      </w:r>
      <w:r w:rsidR="00161FDF">
        <w:t xml:space="preserve">Рисунок </w:t>
      </w:r>
      <w:r w:rsidR="00161FDF">
        <w:rPr>
          <w:noProof/>
        </w:rPr>
        <w:t>9</w:t>
      </w:r>
      <w:r w:rsidR="00161FDF">
        <w:rPr>
          <w:szCs w:val="24"/>
        </w:rPr>
        <w:fldChar w:fldCharType="end"/>
      </w:r>
      <w:r w:rsidR="00161FDF">
        <w:rPr>
          <w:szCs w:val="24"/>
        </w:rPr>
        <w:t>)</w:t>
      </w:r>
      <w:r w:rsidRPr="00DB2C36">
        <w:rPr>
          <w:szCs w:val="24"/>
        </w:rPr>
        <w:t>. Значительный рост количества осадков ожидается в холодный период, в теплый период –</w:t>
      </w:r>
      <w:r>
        <w:rPr>
          <w:szCs w:val="24"/>
        </w:rPr>
        <w:t xml:space="preserve"> </w:t>
      </w:r>
      <w:r w:rsidRPr="00DB2C36">
        <w:rPr>
          <w:szCs w:val="24"/>
        </w:rPr>
        <w:t>на 20% и более.</w:t>
      </w:r>
      <w:r>
        <w:rPr>
          <w:szCs w:val="24"/>
        </w:rPr>
        <w:t xml:space="preserve"> </w:t>
      </w:r>
      <w:r w:rsidRPr="00DB2C36">
        <w:rPr>
          <w:szCs w:val="24"/>
        </w:rPr>
        <w:t>Согласно моделям климата CMCC-ESM2 и CNRM-CM6-1-HR, увеличение количества осадков приведет к значительному росту годового стока рек на 30% и более, на локальных участках в два раза</w:t>
      </w:r>
      <w:r w:rsidR="00161FDF">
        <w:rPr>
          <w:szCs w:val="24"/>
        </w:rPr>
        <w:t xml:space="preserve"> (</w:t>
      </w:r>
      <w:r w:rsidR="001647F3">
        <w:rPr>
          <w:szCs w:val="24"/>
        </w:rPr>
        <w:fldChar w:fldCharType="begin"/>
      </w:r>
      <w:r w:rsidR="001647F3">
        <w:rPr>
          <w:szCs w:val="24"/>
        </w:rPr>
        <w:instrText xml:space="preserve"> REF _Ref184590244 \h </w:instrText>
      </w:r>
      <w:r w:rsidR="001647F3">
        <w:rPr>
          <w:szCs w:val="24"/>
        </w:rPr>
      </w:r>
      <w:r w:rsidR="001647F3">
        <w:rPr>
          <w:szCs w:val="24"/>
        </w:rPr>
        <w:fldChar w:fldCharType="separate"/>
      </w:r>
      <w:r w:rsidR="001647F3">
        <w:t xml:space="preserve">Рисунок </w:t>
      </w:r>
      <w:r w:rsidR="001647F3">
        <w:rPr>
          <w:noProof/>
        </w:rPr>
        <w:t>10</w:t>
      </w:r>
      <w:r w:rsidR="001647F3">
        <w:rPr>
          <w:szCs w:val="24"/>
        </w:rPr>
        <w:fldChar w:fldCharType="end"/>
      </w:r>
      <w:r w:rsidR="00161FDF">
        <w:rPr>
          <w:szCs w:val="24"/>
        </w:rPr>
        <w:t>)</w:t>
      </w:r>
      <w:r w:rsidRPr="00DB2C36">
        <w:rPr>
          <w:szCs w:val="24"/>
        </w:rPr>
        <w:t>.</w:t>
      </w:r>
    </w:p>
    <w:p w14:paraId="12DE7BF8" w14:textId="3A02308F" w:rsidR="00DB2C36" w:rsidRDefault="00524516" w:rsidP="00524516">
      <w:pPr>
        <w:ind w:left="0"/>
        <w:jc w:val="both"/>
      </w:pPr>
      <w:r>
        <w:rPr>
          <w:noProof/>
        </w:rPr>
        <w:lastRenderedPageBreak/>
        <w:drawing>
          <wp:inline distT="0" distB="0" distL="0" distR="0" wp14:anchorId="010DC1D5" wp14:editId="6A325DB0">
            <wp:extent cx="5940425" cy="5767705"/>
            <wp:effectExtent l="0" t="0" r="3175" b="0"/>
            <wp:docPr id="166453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3200" name="Рисунок 1664532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5767705"/>
                    </a:xfrm>
                    <a:prstGeom prst="rect">
                      <a:avLst/>
                    </a:prstGeom>
                  </pic:spPr>
                </pic:pic>
              </a:graphicData>
            </a:graphic>
          </wp:inline>
        </w:drawing>
      </w:r>
    </w:p>
    <w:p w14:paraId="4A971716" w14:textId="6C258EC7" w:rsidR="00CF6CC1" w:rsidRDefault="00CF6CC1" w:rsidP="00CF6CC1">
      <w:pPr>
        <w:pStyle w:val="a5"/>
      </w:pPr>
      <w:bookmarkStart w:id="90" w:name="_Ref184590215"/>
      <w:bookmarkStart w:id="91" w:name="_Toc184628432"/>
      <w:r>
        <w:t xml:space="preserve">Рисунок </w:t>
      </w:r>
      <w:r>
        <w:fldChar w:fldCharType="begin"/>
      </w:r>
      <w:r>
        <w:instrText xml:space="preserve"> SEQ Рисунок \* ARABIC </w:instrText>
      </w:r>
      <w:r>
        <w:fldChar w:fldCharType="separate"/>
      </w:r>
      <w:r w:rsidR="001647F3">
        <w:rPr>
          <w:noProof/>
        </w:rPr>
        <w:t>9</w:t>
      </w:r>
      <w:r>
        <w:fldChar w:fldCharType="end"/>
      </w:r>
      <w:bookmarkEnd w:id="90"/>
      <w:r>
        <w:t xml:space="preserve"> – </w:t>
      </w:r>
      <w:r w:rsidRPr="00CF6CC1">
        <w:rPr>
          <w:iCs/>
        </w:rPr>
        <w:t xml:space="preserve">Прогноз изменений количества осадков за апрель - октябрь в период 2041-2060 гг. в сравнении с периодом 1981-2010 гг. </w:t>
      </w:r>
      <w:r>
        <w:rPr>
          <w:iCs/>
        </w:rPr>
        <w:t>для Тенькинского района</w:t>
      </w:r>
      <w:r w:rsidR="00161FDF">
        <w:rPr>
          <w:iCs/>
        </w:rPr>
        <w:t xml:space="preserve"> </w:t>
      </w:r>
      <w:r w:rsidRPr="00CF6CC1">
        <w:rPr>
          <w:iCs/>
        </w:rPr>
        <w:t>по данным моделей климата: а) − CMCC-ESM2; б) − CNRM-CM6-1-HR; в) − INM-CM5-0</w:t>
      </w:r>
      <w:bookmarkEnd w:id="91"/>
    </w:p>
    <w:p w14:paraId="7BF9516B" w14:textId="35474B46" w:rsidR="00A62F4B" w:rsidRDefault="00524516" w:rsidP="00857241">
      <w:pPr>
        <w:spacing w:line="360" w:lineRule="auto"/>
        <w:ind w:left="0"/>
        <w:jc w:val="both"/>
        <w:rPr>
          <w:szCs w:val="24"/>
        </w:rPr>
      </w:pPr>
      <w:r>
        <w:rPr>
          <w:noProof/>
          <w:szCs w:val="24"/>
        </w:rPr>
        <w:lastRenderedPageBreak/>
        <w:drawing>
          <wp:inline distT="0" distB="0" distL="0" distR="0" wp14:anchorId="0B1F9F90" wp14:editId="3978CBE2">
            <wp:extent cx="5940425" cy="5767705"/>
            <wp:effectExtent l="0" t="0" r="3175" b="0"/>
            <wp:docPr id="179952748" name="Рисунок 2" descr="Изображение выглядит как текст, карта,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748" name="Рисунок 2" descr="Изображение выглядит как текст, карта, снимок экрана, диаграмма&#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5767705"/>
                    </a:xfrm>
                    <a:prstGeom prst="rect">
                      <a:avLst/>
                    </a:prstGeom>
                  </pic:spPr>
                </pic:pic>
              </a:graphicData>
            </a:graphic>
          </wp:inline>
        </w:drawing>
      </w:r>
    </w:p>
    <w:p w14:paraId="436E73C5" w14:textId="676908A7" w:rsidR="00161FDF" w:rsidRPr="00082094" w:rsidRDefault="00161FDF" w:rsidP="00161FDF">
      <w:pPr>
        <w:pStyle w:val="a5"/>
        <w:rPr>
          <w:i/>
        </w:rPr>
      </w:pPr>
      <w:bookmarkStart w:id="92" w:name="_Ref184590244"/>
      <w:bookmarkStart w:id="93" w:name="_Toc184628433"/>
      <w:r>
        <w:t xml:space="preserve">Рисунок </w:t>
      </w:r>
      <w:r>
        <w:fldChar w:fldCharType="begin"/>
      </w:r>
      <w:r>
        <w:instrText xml:space="preserve"> SEQ Рисунок \* ARABIC </w:instrText>
      </w:r>
      <w:r>
        <w:fldChar w:fldCharType="separate"/>
      </w:r>
      <w:r w:rsidR="001647F3">
        <w:rPr>
          <w:noProof/>
        </w:rPr>
        <w:t>10</w:t>
      </w:r>
      <w:r>
        <w:fldChar w:fldCharType="end"/>
      </w:r>
      <w:bookmarkEnd w:id="92"/>
      <w:r>
        <w:t xml:space="preserve"> – </w:t>
      </w:r>
      <w:r w:rsidRPr="00161FDF">
        <w:rPr>
          <w:iCs/>
        </w:rPr>
        <w:t xml:space="preserve">Прогноз изменений годового слоя стока в период 2041-2060 гг. в сравнении с периодом 1981-2010 гг. </w:t>
      </w:r>
      <w:r>
        <w:rPr>
          <w:iCs/>
        </w:rPr>
        <w:t xml:space="preserve">для Тенькинского района </w:t>
      </w:r>
      <w:r w:rsidRPr="00161FDF">
        <w:rPr>
          <w:iCs/>
        </w:rPr>
        <w:t>по данным моделей климата: а) − CMCC-ESM2; б) − б) − CNRM-CM6-1-HR; в) − INM-CM5-0</w:t>
      </w:r>
      <w:bookmarkEnd w:id="93"/>
      <w:r>
        <w:rPr>
          <w:i/>
        </w:rPr>
        <w:t xml:space="preserve"> </w:t>
      </w:r>
    </w:p>
    <w:p w14:paraId="48928EB0" w14:textId="77777777" w:rsidR="00524516" w:rsidRPr="00AF1027" w:rsidRDefault="00524516" w:rsidP="00857241">
      <w:pPr>
        <w:spacing w:line="360" w:lineRule="auto"/>
        <w:ind w:left="0"/>
        <w:jc w:val="both"/>
        <w:rPr>
          <w:szCs w:val="24"/>
        </w:rPr>
      </w:pPr>
    </w:p>
    <w:p w14:paraId="25212E7B" w14:textId="77777777" w:rsidR="001647F3" w:rsidRDefault="001647F3">
      <w:pPr>
        <w:rPr>
          <w:rFonts w:eastAsia="Times New Roman" w:cs="Times New Roman"/>
          <w:b/>
          <w:kern w:val="0"/>
          <w:szCs w:val="24"/>
          <w:lang w:eastAsia="ru-RU"/>
          <w14:ligatures w14:val="none"/>
        </w:rPr>
      </w:pPr>
      <w:bookmarkStart w:id="94" w:name="_Toc184580755"/>
      <w:r>
        <w:br w:type="page"/>
      </w:r>
    </w:p>
    <w:p w14:paraId="5FF73596" w14:textId="19E5EF7C" w:rsidR="00DB2C36" w:rsidRDefault="001647F3" w:rsidP="00C62895">
      <w:pPr>
        <w:pStyle w:val="110"/>
      </w:pPr>
      <w:bookmarkStart w:id="95" w:name="_Toc184627337"/>
      <w:r>
        <w:lastRenderedPageBreak/>
        <w:t xml:space="preserve">5 </w:t>
      </w:r>
      <w:r w:rsidR="00DB2C36">
        <w:t>Влияние горнодобывающей деятельности на формирование опасных гидрологических явлений</w:t>
      </w:r>
      <w:bookmarkEnd w:id="94"/>
      <w:bookmarkEnd w:id="95"/>
      <w:r w:rsidR="00DB2C36">
        <w:t xml:space="preserve"> </w:t>
      </w:r>
    </w:p>
    <w:p w14:paraId="47792132" w14:textId="1BE1AFAD" w:rsidR="00D53D68" w:rsidRDefault="00DB2C36" w:rsidP="00D53D68">
      <w:pPr>
        <w:spacing w:line="360" w:lineRule="auto"/>
        <w:ind w:left="0" w:firstLine="709"/>
        <w:jc w:val="both"/>
        <w:rPr>
          <w:szCs w:val="24"/>
        </w:rPr>
      </w:pPr>
      <w:r w:rsidRPr="00DB2C36">
        <w:rPr>
          <w:szCs w:val="24"/>
        </w:rPr>
        <w:t xml:space="preserve">Добыча золота на рудных и россыпных месторождениях является важным сектором экономики в регионах Восточной Сибири и Дальнего Востока. История развития отрасли в Магаданской области берет свое начало с 30-х годов прошлого столетия. Рост объемов добычи россыпного золота сопровождается увеличением негативного воздействия на природную среду, в частности </w:t>
      </w:r>
      <w:r w:rsidRPr="00857241">
        <w:rPr>
          <w:szCs w:val="24"/>
        </w:rPr>
        <w:t>приводит к изменению морфологических и гидрографических характеристик водосборов рек [</w:t>
      </w:r>
      <w:r w:rsidR="00F4343A">
        <w:rPr>
          <w:szCs w:val="24"/>
        </w:rPr>
        <w:t>34</w:t>
      </w:r>
      <w:r w:rsidRPr="00857241">
        <w:rPr>
          <w:szCs w:val="24"/>
        </w:rPr>
        <w:t xml:space="preserve">]. </w:t>
      </w:r>
      <w:r w:rsidRPr="00DB2C36">
        <w:rPr>
          <w:szCs w:val="24"/>
        </w:rPr>
        <w:t>В Магаданской области площадь земель, нарушенных в результате добычи золота, составляет более 720 км</w:t>
      </w:r>
      <w:r w:rsidRPr="00857241">
        <w:rPr>
          <w:szCs w:val="24"/>
        </w:rPr>
        <w:t>2</w:t>
      </w:r>
      <w:r w:rsidRPr="00DB2C36">
        <w:rPr>
          <w:szCs w:val="24"/>
        </w:rPr>
        <w:t>, в том числе 260 км</w:t>
      </w:r>
      <w:r w:rsidRPr="00D53D68">
        <w:rPr>
          <w:szCs w:val="24"/>
          <w:vertAlign w:val="superscript"/>
        </w:rPr>
        <w:t>2</w:t>
      </w:r>
      <w:r w:rsidRPr="00DB2C36">
        <w:rPr>
          <w:szCs w:val="24"/>
        </w:rPr>
        <w:t xml:space="preserve"> − прирост их площади за последние 4–6 лет [</w:t>
      </w:r>
      <w:r w:rsidR="00F4343A">
        <w:rPr>
          <w:szCs w:val="24"/>
        </w:rPr>
        <w:t>35</w:t>
      </w:r>
      <w:r w:rsidRPr="00DB2C36">
        <w:rPr>
          <w:szCs w:val="24"/>
        </w:rPr>
        <w:t xml:space="preserve">]. </w:t>
      </w:r>
      <w:r w:rsidR="00D53D68" w:rsidRPr="00941562">
        <w:rPr>
          <w:szCs w:val="24"/>
        </w:rPr>
        <w:t>На основе данных космических снимков, выявлено что в пределах Тенькинского, Сусуманского и Ягоднинского районов Магаданской области, около 2% площади территории нарушены в результате золотодобычи, из них только на 10% наблюдаются процессы восстановления растительного покрова [</w:t>
      </w:r>
      <w:r w:rsidR="00F4343A">
        <w:rPr>
          <w:szCs w:val="24"/>
        </w:rPr>
        <w:t>36-37</w:t>
      </w:r>
      <w:r w:rsidR="00D53D68" w:rsidRPr="00941562">
        <w:rPr>
          <w:szCs w:val="24"/>
        </w:rPr>
        <w:t>].</w:t>
      </w:r>
    </w:p>
    <w:p w14:paraId="437F7172" w14:textId="23717AC4" w:rsidR="00EC147B" w:rsidRPr="00857241" w:rsidRDefault="00D53D68" w:rsidP="00857241">
      <w:pPr>
        <w:spacing w:line="360" w:lineRule="auto"/>
        <w:ind w:left="0" w:firstLine="709"/>
        <w:jc w:val="both"/>
        <w:rPr>
          <w:rFonts w:eastAsia="Times New Roman" w:cs="Times New Roman"/>
          <w:iCs/>
        </w:rPr>
      </w:pPr>
      <w:r>
        <w:rPr>
          <w:rFonts w:eastAsia="Times New Roman" w:cs="Times New Roman"/>
          <w:iCs/>
        </w:rPr>
        <w:t xml:space="preserve">В </w:t>
      </w:r>
      <w:r w:rsidR="00EC147B" w:rsidRPr="00857241">
        <w:rPr>
          <w:rFonts w:eastAsia="Times New Roman" w:cs="Times New Roman"/>
          <w:iCs/>
        </w:rPr>
        <w:t xml:space="preserve">пойме </w:t>
      </w:r>
      <w:r w:rsidR="00AD0AAC" w:rsidRPr="00857241">
        <w:rPr>
          <w:rFonts w:eastAsia="Times New Roman" w:cs="Times New Roman"/>
          <w:iCs/>
        </w:rPr>
        <w:t>р</w:t>
      </w:r>
      <w:r w:rsidR="00EC147B" w:rsidRPr="00857241">
        <w:rPr>
          <w:rFonts w:eastAsia="Times New Roman" w:cs="Times New Roman"/>
          <w:iCs/>
        </w:rPr>
        <w:t>р. Детрин</w:t>
      </w:r>
      <w:r w:rsidR="00AD0AAC" w:rsidRPr="00857241">
        <w:rPr>
          <w:rFonts w:eastAsia="Times New Roman" w:cs="Times New Roman"/>
          <w:iCs/>
        </w:rPr>
        <w:t xml:space="preserve"> и Омчуг</w:t>
      </w:r>
      <w:r w:rsidR="00EC147B" w:rsidRPr="00857241">
        <w:rPr>
          <w:rFonts w:eastAsia="Times New Roman" w:cs="Times New Roman"/>
          <w:iCs/>
        </w:rPr>
        <w:t xml:space="preserve"> проводится добыча золота, общая площадь </w:t>
      </w:r>
      <w:r w:rsidR="00AD0AAC" w:rsidRPr="00857241">
        <w:rPr>
          <w:rFonts w:eastAsia="Times New Roman" w:cs="Times New Roman"/>
          <w:iCs/>
        </w:rPr>
        <w:t xml:space="preserve">нарушенных территорий </w:t>
      </w:r>
      <w:r w:rsidR="00EC147B" w:rsidRPr="00857241">
        <w:rPr>
          <w:rFonts w:eastAsia="Times New Roman" w:cs="Times New Roman"/>
          <w:iCs/>
        </w:rPr>
        <w:t>по состоянию на 202</w:t>
      </w:r>
      <w:r w:rsidR="00F20FF9" w:rsidRPr="00857241">
        <w:rPr>
          <w:rFonts w:eastAsia="Times New Roman" w:cs="Times New Roman"/>
          <w:iCs/>
        </w:rPr>
        <w:t>2</w:t>
      </w:r>
      <w:r w:rsidR="00EC147B" w:rsidRPr="00857241">
        <w:rPr>
          <w:rFonts w:eastAsia="Times New Roman" w:cs="Times New Roman"/>
          <w:iCs/>
        </w:rPr>
        <w:t xml:space="preserve"> г. составляет 10.3 км</w:t>
      </w:r>
      <w:r w:rsidR="00EC147B" w:rsidRPr="00857241">
        <w:rPr>
          <w:rFonts w:eastAsia="Times New Roman" w:cs="Times New Roman"/>
          <w:iCs/>
          <w:vertAlign w:val="superscript"/>
        </w:rPr>
        <w:t>2</w:t>
      </w:r>
      <w:r w:rsidR="00EC147B" w:rsidRPr="00857241">
        <w:rPr>
          <w:rFonts w:eastAsia="Times New Roman" w:cs="Times New Roman"/>
          <w:iCs/>
        </w:rPr>
        <w:t xml:space="preserve"> (0.29% от площади водосбора), при этом 3.3 км</w:t>
      </w:r>
      <w:r w:rsidR="00EC147B" w:rsidRPr="00857241">
        <w:rPr>
          <w:rFonts w:eastAsia="Times New Roman" w:cs="Times New Roman"/>
          <w:iCs/>
          <w:vertAlign w:val="superscript"/>
        </w:rPr>
        <w:t>2</w:t>
      </w:r>
      <w:r w:rsidR="00EC147B" w:rsidRPr="00857241">
        <w:rPr>
          <w:rFonts w:eastAsia="Times New Roman" w:cs="Times New Roman"/>
          <w:iCs/>
        </w:rPr>
        <w:t xml:space="preserve"> разработаны после 2016 г.</w:t>
      </w:r>
      <w:r w:rsidR="00AD0AAC" w:rsidRPr="00857241">
        <w:rPr>
          <w:rFonts w:eastAsia="Times New Roman" w:cs="Times New Roman"/>
          <w:iCs/>
        </w:rPr>
        <w:t xml:space="preserve">  На рис. видно, что разработка русел и пойменных территорий рр. Детрин и Омчуг проводится в непосредственной близости к поселку</w:t>
      </w:r>
      <w:r w:rsidR="00161FDF">
        <w:rPr>
          <w:rFonts w:eastAsia="Times New Roman" w:cs="Times New Roman"/>
          <w:iCs/>
        </w:rPr>
        <w:t xml:space="preserve"> (</w:t>
      </w:r>
      <w:r w:rsidR="00161FDF">
        <w:rPr>
          <w:rFonts w:eastAsia="Times New Roman" w:cs="Times New Roman"/>
          <w:iCs/>
        </w:rPr>
        <w:fldChar w:fldCharType="begin"/>
      </w:r>
      <w:r w:rsidR="00161FDF">
        <w:rPr>
          <w:rFonts w:eastAsia="Times New Roman" w:cs="Times New Roman"/>
          <w:iCs/>
        </w:rPr>
        <w:instrText xml:space="preserve"> REF _Ref184590284 \h </w:instrText>
      </w:r>
      <w:r w:rsidR="00161FDF">
        <w:rPr>
          <w:rFonts w:eastAsia="Times New Roman" w:cs="Times New Roman"/>
          <w:iCs/>
        </w:rPr>
      </w:r>
      <w:r w:rsidR="00161FDF">
        <w:rPr>
          <w:rFonts w:eastAsia="Times New Roman" w:cs="Times New Roman"/>
          <w:iCs/>
        </w:rPr>
        <w:fldChar w:fldCharType="separate"/>
      </w:r>
      <w:r w:rsidR="001647F3">
        <w:t xml:space="preserve">Рисунок </w:t>
      </w:r>
      <w:r w:rsidR="001647F3">
        <w:rPr>
          <w:noProof/>
        </w:rPr>
        <w:t>11</w:t>
      </w:r>
      <w:r w:rsidR="00161FDF">
        <w:rPr>
          <w:rFonts w:eastAsia="Times New Roman" w:cs="Times New Roman"/>
          <w:iCs/>
        </w:rPr>
        <w:fldChar w:fldCharType="end"/>
      </w:r>
      <w:r w:rsidR="00161FDF">
        <w:rPr>
          <w:rFonts w:eastAsia="Times New Roman" w:cs="Times New Roman"/>
          <w:iCs/>
        </w:rPr>
        <w:t>)</w:t>
      </w:r>
      <w:r w:rsidR="00AD0AAC" w:rsidRPr="00857241">
        <w:rPr>
          <w:rFonts w:eastAsia="Times New Roman" w:cs="Times New Roman"/>
          <w:iCs/>
        </w:rPr>
        <w:t>.</w:t>
      </w:r>
    </w:p>
    <w:p w14:paraId="0E365551" w14:textId="77777777" w:rsidR="00351867" w:rsidRDefault="00351867" w:rsidP="00325CB0">
      <w:pPr>
        <w:spacing w:line="360" w:lineRule="auto"/>
        <w:ind w:left="0"/>
      </w:pPr>
      <w:r>
        <w:rPr>
          <w:noProof/>
        </w:rPr>
        <w:drawing>
          <wp:inline distT="0" distB="0" distL="0" distR="0" wp14:anchorId="539C6801" wp14:editId="502F771B">
            <wp:extent cx="4785318" cy="3724836"/>
            <wp:effectExtent l="0" t="0" r="0" b="9525"/>
            <wp:docPr id="12259698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430"/>
                    <a:stretch/>
                  </pic:blipFill>
                  <pic:spPr bwMode="auto">
                    <a:xfrm>
                      <a:off x="0" y="0"/>
                      <a:ext cx="4802324" cy="3738073"/>
                    </a:xfrm>
                    <a:prstGeom prst="rect">
                      <a:avLst/>
                    </a:prstGeom>
                    <a:noFill/>
                    <a:ln>
                      <a:noFill/>
                    </a:ln>
                    <a:extLst>
                      <a:ext uri="{53640926-AAD7-44D8-BBD7-CCE9431645EC}">
                        <a14:shadowObscured xmlns:a14="http://schemas.microsoft.com/office/drawing/2010/main"/>
                      </a:ext>
                    </a:extLst>
                  </pic:spPr>
                </pic:pic>
              </a:graphicData>
            </a:graphic>
          </wp:inline>
        </w:drawing>
      </w:r>
    </w:p>
    <w:p w14:paraId="5573B966" w14:textId="57415B05" w:rsidR="00351867" w:rsidRDefault="00C0426F" w:rsidP="00C0426F">
      <w:pPr>
        <w:pStyle w:val="a5"/>
      </w:pPr>
      <w:bookmarkStart w:id="96" w:name="_Ref184590284"/>
      <w:bookmarkStart w:id="97" w:name="_Toc184579900"/>
      <w:bookmarkStart w:id="98" w:name="_Toc184579958"/>
      <w:bookmarkStart w:id="99" w:name="_Toc184580116"/>
      <w:bookmarkStart w:id="100" w:name="_Toc184628434"/>
      <w:r>
        <w:t xml:space="preserve">Рисунок </w:t>
      </w:r>
      <w:r>
        <w:fldChar w:fldCharType="begin"/>
      </w:r>
      <w:r>
        <w:instrText xml:space="preserve"> SEQ Рисунок \* ARABIC </w:instrText>
      </w:r>
      <w:r>
        <w:fldChar w:fldCharType="separate"/>
      </w:r>
      <w:r w:rsidR="001647F3">
        <w:rPr>
          <w:noProof/>
        </w:rPr>
        <w:t>11</w:t>
      </w:r>
      <w:r>
        <w:fldChar w:fldCharType="end"/>
      </w:r>
      <w:bookmarkEnd w:id="96"/>
      <w:r>
        <w:t xml:space="preserve"> – </w:t>
      </w:r>
      <w:r w:rsidR="00351867">
        <w:t>Нарушенные ландшафты в бассейнах р</w:t>
      </w:r>
      <w:r w:rsidR="00FD773F">
        <w:t>р. Детрин и Омчуг.</w:t>
      </w:r>
      <w:bookmarkEnd w:id="97"/>
      <w:bookmarkEnd w:id="98"/>
      <w:bookmarkEnd w:id="99"/>
      <w:bookmarkEnd w:id="100"/>
      <w:r w:rsidR="00FD773F">
        <w:t xml:space="preserve"> </w:t>
      </w:r>
    </w:p>
    <w:p w14:paraId="52179718" w14:textId="468EB8F3" w:rsidR="00A20161" w:rsidRDefault="00A20161" w:rsidP="00A20161">
      <w:pPr>
        <w:spacing w:line="360" w:lineRule="auto"/>
        <w:ind w:left="0" w:firstLine="709"/>
        <w:jc w:val="both"/>
        <w:rPr>
          <w:rFonts w:eastAsia="Times New Roman" w:cs="Times New Roman"/>
          <w:iCs/>
        </w:rPr>
      </w:pPr>
      <w:r>
        <w:rPr>
          <w:rFonts w:eastAsia="Times New Roman" w:cs="Times New Roman"/>
          <w:iCs/>
        </w:rPr>
        <w:lastRenderedPageBreak/>
        <w:t>О</w:t>
      </w:r>
      <w:r w:rsidRPr="0037547C">
        <w:rPr>
          <w:rFonts w:eastAsia="Times New Roman" w:cs="Times New Roman"/>
          <w:iCs/>
        </w:rPr>
        <w:t>сновное воздействие, связанное с дражной добычей золота, происходит в долинах рек, русла которых подвергаются значительной деформации. Многочисленные пруды-отстойники и русловая сеть антропогенного происхождения подвержены процессам заиливания и заболачивания. Образуются дамбы, которые в периоды интенсивных осадков прорываются и</w:t>
      </w:r>
      <w:r>
        <w:rPr>
          <w:rFonts w:eastAsia="Times New Roman" w:cs="Times New Roman"/>
          <w:iCs/>
        </w:rPr>
        <w:t xml:space="preserve"> могут</w:t>
      </w:r>
      <w:r w:rsidRPr="0037547C">
        <w:rPr>
          <w:rFonts w:eastAsia="Times New Roman" w:cs="Times New Roman"/>
          <w:iCs/>
        </w:rPr>
        <w:t xml:space="preserve"> привод</w:t>
      </w:r>
      <w:r>
        <w:rPr>
          <w:rFonts w:eastAsia="Times New Roman" w:cs="Times New Roman"/>
          <w:iCs/>
        </w:rPr>
        <w:t>ить</w:t>
      </w:r>
      <w:r w:rsidRPr="0037547C">
        <w:rPr>
          <w:rFonts w:eastAsia="Times New Roman" w:cs="Times New Roman"/>
          <w:iCs/>
        </w:rPr>
        <w:t xml:space="preserve"> к формированию катастрофических паводков.</w:t>
      </w:r>
    </w:p>
    <w:p w14:paraId="732CFE04" w14:textId="77777777" w:rsidR="00351867" w:rsidRDefault="00351867" w:rsidP="00351867">
      <w:pPr>
        <w:spacing w:line="360" w:lineRule="auto"/>
        <w:ind w:left="0"/>
      </w:pPr>
    </w:p>
    <w:p w14:paraId="3FA4B1AC" w14:textId="5A3D6DC2" w:rsidR="00AF7CB2" w:rsidRPr="00857241" w:rsidRDefault="001647F3" w:rsidP="00C62895">
      <w:pPr>
        <w:pStyle w:val="110"/>
      </w:pPr>
      <w:bookmarkStart w:id="101" w:name="_Toc184580756"/>
      <w:bookmarkStart w:id="102" w:name="_Toc184627338"/>
      <w:r>
        <w:t xml:space="preserve">6 </w:t>
      </w:r>
      <w:r w:rsidR="002C5AC0">
        <w:t>Р</w:t>
      </w:r>
      <w:r w:rsidR="002C5AC0" w:rsidRPr="00C4325B">
        <w:t>иск</w:t>
      </w:r>
      <w:r w:rsidR="002C5AC0">
        <w:t>и</w:t>
      </w:r>
      <w:r w:rsidR="002C5AC0" w:rsidRPr="00C4325B">
        <w:t xml:space="preserve"> затопления пос. Усть-Омчуг</w:t>
      </w:r>
      <w:bookmarkEnd w:id="101"/>
      <w:bookmarkEnd w:id="102"/>
    </w:p>
    <w:p w14:paraId="6E51A29D" w14:textId="7389D526" w:rsidR="00B04444" w:rsidRPr="00857241" w:rsidRDefault="00B04444" w:rsidP="00857241">
      <w:pPr>
        <w:spacing w:line="360" w:lineRule="auto"/>
        <w:ind w:left="0" w:firstLine="709"/>
        <w:jc w:val="both"/>
        <w:rPr>
          <w:rFonts w:eastAsia="Times New Roman" w:cs="Times New Roman"/>
          <w:iCs/>
        </w:rPr>
      </w:pPr>
      <w:r w:rsidRPr="00857241">
        <w:rPr>
          <w:rFonts w:eastAsia="Times New Roman" w:cs="Times New Roman"/>
          <w:iCs/>
        </w:rPr>
        <w:t>Для оценки потенциальной угрозы наводнений и паводков использовал</w:t>
      </w:r>
      <w:r w:rsidR="00392CD9" w:rsidRPr="00857241">
        <w:rPr>
          <w:rFonts w:eastAsia="Times New Roman" w:cs="Times New Roman"/>
          <w:iCs/>
        </w:rPr>
        <w:t>а</w:t>
      </w:r>
      <w:r w:rsidRPr="00857241">
        <w:rPr>
          <w:rFonts w:eastAsia="Times New Roman" w:cs="Times New Roman"/>
          <w:iCs/>
        </w:rPr>
        <w:t>с</w:t>
      </w:r>
      <w:r w:rsidR="00392CD9" w:rsidRPr="00857241">
        <w:rPr>
          <w:rFonts w:eastAsia="Times New Roman" w:cs="Times New Roman"/>
          <w:iCs/>
        </w:rPr>
        <w:t>ь</w:t>
      </w:r>
      <w:r w:rsidRPr="00857241">
        <w:rPr>
          <w:rFonts w:eastAsia="Times New Roman" w:cs="Times New Roman"/>
          <w:iCs/>
        </w:rPr>
        <w:t xml:space="preserve"> ГИС территории, которая содержит информацию о дорожной сети, линиях электропередач, особо важных объектах. Накладывая на эти слои зоны затопления, в том числе в динамике их развития, можно определить каким объектам угрожает реальная опасность.</w:t>
      </w:r>
    </w:p>
    <w:p w14:paraId="4BAFDAFF" w14:textId="5B41D56B" w:rsidR="001D5AD0" w:rsidRPr="00857241" w:rsidRDefault="00C4325B" w:rsidP="00857241">
      <w:pPr>
        <w:spacing w:line="360" w:lineRule="auto"/>
        <w:ind w:left="0" w:firstLine="709"/>
        <w:jc w:val="both"/>
        <w:rPr>
          <w:rFonts w:eastAsia="Times New Roman" w:cs="Times New Roman"/>
          <w:iCs/>
        </w:rPr>
      </w:pPr>
      <w:r w:rsidRPr="00857241">
        <w:rPr>
          <w:rFonts w:eastAsia="Times New Roman" w:cs="Times New Roman"/>
          <w:iCs/>
        </w:rPr>
        <w:t>Величина зон затопления определяется с одной стороны уровнем поднятия воды в реке, а с другой – особенностями рельефа местности вблизи русла.</w:t>
      </w:r>
      <w:r w:rsidR="009E5BE3" w:rsidRPr="00857241">
        <w:rPr>
          <w:rFonts w:eastAsia="Times New Roman" w:cs="Times New Roman"/>
          <w:iCs/>
        </w:rPr>
        <w:t xml:space="preserve"> В пос. Усть-Омчуг средняя высота территории</w:t>
      </w:r>
      <w:r w:rsidR="00A20161">
        <w:rPr>
          <w:rFonts w:eastAsia="Times New Roman" w:cs="Times New Roman"/>
          <w:iCs/>
        </w:rPr>
        <w:t xml:space="preserve"> составляет</w:t>
      </w:r>
      <w:r w:rsidR="009E5BE3" w:rsidRPr="00857241">
        <w:rPr>
          <w:rFonts w:eastAsia="Times New Roman" w:cs="Times New Roman"/>
          <w:iCs/>
        </w:rPr>
        <w:t xml:space="preserve"> 780 м, </w:t>
      </w:r>
      <w:r w:rsidR="00A20161">
        <w:rPr>
          <w:rFonts w:eastAsia="Times New Roman" w:cs="Times New Roman"/>
          <w:iCs/>
        </w:rPr>
        <w:t xml:space="preserve">высота </w:t>
      </w:r>
      <w:r w:rsidR="009E5BE3" w:rsidRPr="00857241">
        <w:rPr>
          <w:rFonts w:eastAsia="Times New Roman" w:cs="Times New Roman"/>
          <w:iCs/>
        </w:rPr>
        <w:t>берег</w:t>
      </w:r>
      <w:r w:rsidR="00A20161">
        <w:rPr>
          <w:rFonts w:eastAsia="Times New Roman" w:cs="Times New Roman"/>
          <w:iCs/>
        </w:rPr>
        <w:t>ов</w:t>
      </w:r>
      <w:r w:rsidR="009E5BE3" w:rsidRPr="00857241">
        <w:rPr>
          <w:rFonts w:eastAsia="Times New Roman" w:cs="Times New Roman"/>
          <w:iCs/>
        </w:rPr>
        <w:t xml:space="preserve"> рек</w:t>
      </w:r>
      <w:r w:rsidR="00A20161">
        <w:rPr>
          <w:rFonts w:eastAsia="Times New Roman" w:cs="Times New Roman"/>
          <w:iCs/>
        </w:rPr>
        <w:t xml:space="preserve"> – </w:t>
      </w:r>
      <w:r w:rsidR="000E780B" w:rsidRPr="00857241">
        <w:rPr>
          <w:rFonts w:eastAsia="Times New Roman" w:cs="Times New Roman"/>
          <w:iCs/>
        </w:rPr>
        <w:t>3.0-3.5</w:t>
      </w:r>
      <w:r w:rsidR="009E5BE3" w:rsidRPr="00857241">
        <w:rPr>
          <w:rFonts w:eastAsia="Times New Roman" w:cs="Times New Roman"/>
          <w:iCs/>
        </w:rPr>
        <w:t xml:space="preserve"> м. В 2017 г. было проведено берегоукрепление р. Детрин</w:t>
      </w:r>
      <w:r w:rsidR="000E780B" w:rsidRPr="00857241">
        <w:rPr>
          <w:rFonts w:eastAsia="Times New Roman" w:cs="Times New Roman"/>
          <w:iCs/>
        </w:rPr>
        <w:t>, что должно способствовать снижению ущерба от будущих паводков</w:t>
      </w:r>
      <w:r w:rsidR="009E5BE3" w:rsidRPr="00857241">
        <w:rPr>
          <w:rFonts w:eastAsia="Times New Roman" w:cs="Times New Roman"/>
          <w:iCs/>
        </w:rPr>
        <w:t>.</w:t>
      </w:r>
    </w:p>
    <w:p w14:paraId="41C197D2" w14:textId="6C3FB2B8" w:rsidR="00BF3C0E" w:rsidRDefault="002C5AC0">
      <w:pPr>
        <w:spacing w:line="360" w:lineRule="auto"/>
        <w:ind w:left="0" w:firstLine="709"/>
        <w:jc w:val="both"/>
        <w:rPr>
          <w:rFonts w:eastAsia="Times New Roman" w:cs="Times New Roman"/>
          <w:iCs/>
        </w:rPr>
      </w:pPr>
      <w:r w:rsidRPr="00857241">
        <w:rPr>
          <w:rFonts w:eastAsia="Times New Roman" w:cs="Times New Roman"/>
          <w:iCs/>
        </w:rPr>
        <w:t>Критический уровень для р. Детрин составляет 300 см. В 1958 г. уровень воды поднялся до 329 см и затопил близстоящие здания и сооружения (</w:t>
      </w:r>
      <w:r w:rsidR="00161FDF">
        <w:rPr>
          <w:rFonts w:eastAsia="Times New Roman" w:cs="Times New Roman"/>
          <w:iCs/>
        </w:rPr>
        <w:fldChar w:fldCharType="begin"/>
      </w:r>
      <w:r w:rsidR="00161FDF">
        <w:rPr>
          <w:rFonts w:eastAsia="Times New Roman" w:cs="Times New Roman"/>
          <w:iCs/>
        </w:rPr>
        <w:instrText xml:space="preserve"> REF _Ref184590303 \h </w:instrText>
      </w:r>
      <w:r w:rsidR="00161FDF">
        <w:rPr>
          <w:rFonts w:eastAsia="Times New Roman" w:cs="Times New Roman"/>
          <w:iCs/>
        </w:rPr>
      </w:r>
      <w:r w:rsidR="00161FDF">
        <w:rPr>
          <w:rFonts w:eastAsia="Times New Roman" w:cs="Times New Roman"/>
          <w:iCs/>
        </w:rPr>
        <w:fldChar w:fldCharType="separate"/>
      </w:r>
      <w:r w:rsidR="001647F3">
        <w:t xml:space="preserve">Рисунок </w:t>
      </w:r>
      <w:r w:rsidR="001647F3">
        <w:rPr>
          <w:noProof/>
        </w:rPr>
        <w:t>12</w:t>
      </w:r>
      <w:r w:rsidR="00161FDF">
        <w:rPr>
          <w:rFonts w:eastAsia="Times New Roman" w:cs="Times New Roman"/>
          <w:iCs/>
        </w:rPr>
        <w:fldChar w:fldCharType="end"/>
      </w:r>
      <w:r w:rsidRPr="00857241">
        <w:rPr>
          <w:rFonts w:eastAsia="Times New Roman" w:cs="Times New Roman"/>
          <w:iCs/>
        </w:rPr>
        <w:t xml:space="preserve">). </w:t>
      </w:r>
      <w:r w:rsidR="00A20161">
        <w:rPr>
          <w:rFonts w:eastAsia="Times New Roman" w:cs="Times New Roman"/>
          <w:iCs/>
        </w:rPr>
        <w:t>Второй по величине за историю наблюдений п</w:t>
      </w:r>
      <w:r w:rsidRPr="00857241">
        <w:rPr>
          <w:rFonts w:eastAsia="Times New Roman" w:cs="Times New Roman"/>
          <w:iCs/>
        </w:rPr>
        <w:t xml:space="preserve">аводок </w:t>
      </w:r>
      <w:r w:rsidR="00A20161">
        <w:rPr>
          <w:rFonts w:eastAsia="Times New Roman" w:cs="Times New Roman"/>
          <w:iCs/>
        </w:rPr>
        <w:t>сформировался</w:t>
      </w:r>
      <w:r w:rsidR="00A20161" w:rsidRPr="00857241">
        <w:rPr>
          <w:rFonts w:eastAsia="Times New Roman" w:cs="Times New Roman"/>
          <w:iCs/>
        </w:rPr>
        <w:t xml:space="preserve"> </w:t>
      </w:r>
      <w:r w:rsidRPr="00857241">
        <w:rPr>
          <w:rFonts w:eastAsia="Times New Roman" w:cs="Times New Roman"/>
          <w:iCs/>
        </w:rPr>
        <w:t>в период 30-31 июля</w:t>
      </w:r>
      <w:r w:rsidR="004E1C7A" w:rsidRPr="00857241">
        <w:rPr>
          <w:rFonts w:eastAsia="Times New Roman" w:cs="Times New Roman"/>
          <w:iCs/>
        </w:rPr>
        <w:t>.</w:t>
      </w:r>
      <w:r w:rsidR="00417437" w:rsidRPr="00857241">
        <w:rPr>
          <w:rFonts w:eastAsia="Times New Roman" w:cs="Times New Roman"/>
          <w:iCs/>
        </w:rPr>
        <w:t xml:space="preserve"> Максимальный расход в эти даты составил 914 м</w:t>
      </w:r>
      <w:r w:rsidR="00417437" w:rsidRPr="00857241">
        <w:rPr>
          <w:rFonts w:eastAsia="Times New Roman" w:cs="Times New Roman"/>
          <w:iCs/>
          <w:vertAlign w:val="superscript"/>
        </w:rPr>
        <w:t>3</w:t>
      </w:r>
      <w:r w:rsidR="00417437" w:rsidRPr="00857241">
        <w:rPr>
          <w:rFonts w:eastAsia="Times New Roman" w:cs="Times New Roman"/>
          <w:iCs/>
        </w:rPr>
        <w:t>/с.</w:t>
      </w:r>
      <w:r w:rsidR="001D5AD0">
        <w:rPr>
          <w:rFonts w:eastAsia="Times New Roman" w:cs="Times New Roman"/>
          <w:iCs/>
        </w:rPr>
        <w:t xml:space="preserve"> </w:t>
      </w:r>
    </w:p>
    <w:p w14:paraId="236C23DA" w14:textId="5581A4C4" w:rsidR="002C5AC0" w:rsidRDefault="002C5AC0" w:rsidP="00524516">
      <w:pPr>
        <w:spacing w:line="360" w:lineRule="auto"/>
        <w:ind w:left="0"/>
      </w:pPr>
      <w:r>
        <w:rPr>
          <w:noProof/>
        </w:rPr>
        <w:drawing>
          <wp:inline distT="0" distB="0" distL="0" distR="0" wp14:anchorId="71BB9E15" wp14:editId="1745B470">
            <wp:extent cx="4061012" cy="3103029"/>
            <wp:effectExtent l="0" t="0" r="0" b="2540"/>
            <wp:docPr id="681417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2821" cy="3112052"/>
                    </a:xfrm>
                    <a:prstGeom prst="rect">
                      <a:avLst/>
                    </a:prstGeom>
                    <a:noFill/>
                    <a:ln>
                      <a:noFill/>
                    </a:ln>
                  </pic:spPr>
                </pic:pic>
              </a:graphicData>
            </a:graphic>
          </wp:inline>
        </w:drawing>
      </w:r>
    </w:p>
    <w:p w14:paraId="655276CD" w14:textId="433E55AB" w:rsidR="00BF3C0E" w:rsidRDefault="00C0426F" w:rsidP="00E35CCB">
      <w:pPr>
        <w:pStyle w:val="a5"/>
      </w:pPr>
      <w:bookmarkStart w:id="103" w:name="_Ref184590303"/>
      <w:bookmarkStart w:id="104" w:name="_Toc184579901"/>
      <w:bookmarkStart w:id="105" w:name="_Toc184579959"/>
      <w:bookmarkStart w:id="106" w:name="_Toc184580117"/>
      <w:bookmarkStart w:id="107" w:name="_Toc184628435"/>
      <w:r>
        <w:lastRenderedPageBreak/>
        <w:t xml:space="preserve">Рисунок </w:t>
      </w:r>
      <w:r>
        <w:fldChar w:fldCharType="begin"/>
      </w:r>
      <w:r>
        <w:instrText xml:space="preserve"> SEQ Рисунок \* ARABIC </w:instrText>
      </w:r>
      <w:r>
        <w:fldChar w:fldCharType="separate"/>
      </w:r>
      <w:r w:rsidR="001647F3">
        <w:rPr>
          <w:noProof/>
        </w:rPr>
        <w:t>12</w:t>
      </w:r>
      <w:r>
        <w:fldChar w:fldCharType="end"/>
      </w:r>
      <w:bookmarkEnd w:id="103"/>
      <w:r>
        <w:t xml:space="preserve"> – </w:t>
      </w:r>
      <w:r w:rsidR="00A20161">
        <w:t xml:space="preserve">Восстановленная по цифровой модели рельефа местности и максимальному уровню воды в р. Детрин зона затопления </w:t>
      </w:r>
      <w:r w:rsidR="00AC2F2D">
        <w:t xml:space="preserve">пос. Усть-Омчуг </w:t>
      </w:r>
      <w:r w:rsidR="00A20161">
        <w:t>в период паводка 30-31 июля 1958 г.</w:t>
      </w:r>
      <w:bookmarkEnd w:id="104"/>
      <w:bookmarkEnd w:id="105"/>
      <w:bookmarkEnd w:id="106"/>
      <w:bookmarkEnd w:id="107"/>
      <w:r w:rsidR="00A20161">
        <w:t xml:space="preserve"> </w:t>
      </w:r>
    </w:p>
    <w:p w14:paraId="5BF0A1A1" w14:textId="77777777" w:rsidR="00E35CCB" w:rsidRDefault="00E35CCB" w:rsidP="00E35CCB">
      <w:pPr>
        <w:spacing w:line="360" w:lineRule="auto"/>
        <w:ind w:left="0" w:firstLine="709"/>
        <w:jc w:val="both"/>
        <w:rPr>
          <w:rFonts w:eastAsia="Times New Roman" w:cs="Times New Roman"/>
          <w:iCs/>
        </w:rPr>
      </w:pPr>
      <w:r>
        <w:rPr>
          <w:rFonts w:eastAsia="Times New Roman" w:cs="Times New Roman"/>
          <w:iCs/>
        </w:rPr>
        <w:t>В 2013 г. максимальный уровень воды достиг 611 см, расчетный срочный расход воды на пике паводка составил 2400 м</w:t>
      </w:r>
      <w:r w:rsidRPr="00857241">
        <w:rPr>
          <w:rFonts w:eastAsia="Times New Roman" w:cs="Times New Roman"/>
          <w:iCs/>
          <w:vertAlign w:val="superscript"/>
        </w:rPr>
        <w:t>3</w:t>
      </w:r>
      <w:r w:rsidRPr="00857241">
        <w:rPr>
          <w:rFonts w:eastAsia="Times New Roman" w:cs="Times New Roman"/>
          <w:iCs/>
        </w:rPr>
        <w:t>/</w:t>
      </w:r>
      <w:r>
        <w:rPr>
          <w:rFonts w:eastAsia="Times New Roman" w:cs="Times New Roman"/>
          <w:iCs/>
        </w:rPr>
        <w:t>с (</w:t>
      </w:r>
      <w:r>
        <w:rPr>
          <w:rFonts w:eastAsia="Times New Roman" w:cs="Times New Roman"/>
          <w:iCs/>
        </w:rPr>
        <w:fldChar w:fldCharType="begin"/>
      </w:r>
      <w:r>
        <w:rPr>
          <w:rFonts w:eastAsia="Times New Roman" w:cs="Times New Roman"/>
          <w:iCs/>
        </w:rPr>
        <w:instrText xml:space="preserve"> REF _Ref184590314 \h </w:instrText>
      </w:r>
      <w:r>
        <w:rPr>
          <w:rFonts w:eastAsia="Times New Roman" w:cs="Times New Roman"/>
          <w:iCs/>
        </w:rPr>
      </w:r>
      <w:r>
        <w:rPr>
          <w:rFonts w:eastAsia="Times New Roman" w:cs="Times New Roman"/>
          <w:iCs/>
        </w:rPr>
        <w:fldChar w:fldCharType="separate"/>
      </w:r>
      <w:r>
        <w:t xml:space="preserve">Рисунок </w:t>
      </w:r>
      <w:r>
        <w:rPr>
          <w:noProof/>
        </w:rPr>
        <w:t>13</w:t>
      </w:r>
      <w:r>
        <w:rPr>
          <w:rFonts w:eastAsia="Times New Roman" w:cs="Times New Roman"/>
          <w:iCs/>
        </w:rPr>
        <w:fldChar w:fldCharType="end"/>
      </w:r>
      <w:r>
        <w:rPr>
          <w:rFonts w:eastAsia="Times New Roman" w:cs="Times New Roman"/>
          <w:iCs/>
        </w:rPr>
        <w:t>).</w:t>
      </w:r>
    </w:p>
    <w:p w14:paraId="49694F1F" w14:textId="77777777" w:rsidR="00E35CCB" w:rsidRDefault="00E35CCB" w:rsidP="00E35CCB">
      <w:pPr>
        <w:spacing w:line="360" w:lineRule="auto"/>
        <w:ind w:left="0"/>
      </w:pPr>
      <w:r>
        <w:rPr>
          <w:noProof/>
        </w:rPr>
        <w:drawing>
          <wp:inline distT="0" distB="0" distL="0" distR="0" wp14:anchorId="5DC93B4C" wp14:editId="0BF4B25F">
            <wp:extent cx="4905375" cy="3748210"/>
            <wp:effectExtent l="0" t="0" r="0" b="5080"/>
            <wp:docPr id="935628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5713" cy="3756109"/>
                    </a:xfrm>
                    <a:prstGeom prst="rect">
                      <a:avLst/>
                    </a:prstGeom>
                    <a:noFill/>
                    <a:ln>
                      <a:noFill/>
                    </a:ln>
                  </pic:spPr>
                </pic:pic>
              </a:graphicData>
            </a:graphic>
          </wp:inline>
        </w:drawing>
      </w:r>
    </w:p>
    <w:p w14:paraId="680D3578" w14:textId="77777777" w:rsidR="00E35CCB" w:rsidRDefault="00E35CCB" w:rsidP="00E35CCB">
      <w:pPr>
        <w:pStyle w:val="a5"/>
      </w:pPr>
      <w:bookmarkStart w:id="108" w:name="_Ref184590314"/>
      <w:bookmarkStart w:id="109" w:name="_Toc184579902"/>
      <w:bookmarkStart w:id="110" w:name="_Toc184579960"/>
      <w:bookmarkStart w:id="111" w:name="_Toc184580118"/>
      <w:bookmarkStart w:id="112" w:name="_Toc184628436"/>
      <w:r>
        <w:t xml:space="preserve">Рисунок </w:t>
      </w:r>
      <w:r>
        <w:fldChar w:fldCharType="begin"/>
      </w:r>
      <w:r>
        <w:instrText xml:space="preserve"> SEQ Рисунок \* ARABIC </w:instrText>
      </w:r>
      <w:r>
        <w:fldChar w:fldCharType="separate"/>
      </w:r>
      <w:r>
        <w:rPr>
          <w:noProof/>
        </w:rPr>
        <w:t>13</w:t>
      </w:r>
      <w:r>
        <w:fldChar w:fldCharType="end"/>
      </w:r>
      <w:bookmarkEnd w:id="108"/>
      <w:r>
        <w:t xml:space="preserve"> – Восстановленная по цифровой модели рельефа местности и максимальному уровню воды в р. Детрин зона затопления пос. Усть-Омчуг в период паводка 19 августа 2013 г.</w:t>
      </w:r>
      <w:bookmarkEnd w:id="109"/>
      <w:bookmarkEnd w:id="110"/>
      <w:bookmarkEnd w:id="111"/>
      <w:bookmarkEnd w:id="112"/>
      <w:r>
        <w:t xml:space="preserve"> </w:t>
      </w:r>
    </w:p>
    <w:p w14:paraId="2840E07B" w14:textId="77777777" w:rsidR="00E35CCB" w:rsidRDefault="00E35CCB" w:rsidP="006B3E87">
      <w:pPr>
        <w:spacing w:line="360" w:lineRule="auto"/>
        <w:ind w:left="0"/>
      </w:pPr>
    </w:p>
    <w:p w14:paraId="2F3EC2DB" w14:textId="39E05B4F" w:rsidR="00C0426F" w:rsidRPr="00E35CCB" w:rsidRDefault="001647F3" w:rsidP="00C0426F">
      <w:pPr>
        <w:pStyle w:val="aff8"/>
      </w:pPr>
      <w:r w:rsidRPr="00E35CCB">
        <w:t>П</w:t>
      </w:r>
      <w:r w:rsidR="00C0426F" w:rsidRPr="00E35CCB">
        <w:t xml:space="preserve">ериод </w:t>
      </w:r>
      <w:r w:rsidRPr="00E35CCB">
        <w:t xml:space="preserve">наличия данных о </w:t>
      </w:r>
      <w:r w:rsidR="00C0426F" w:rsidRPr="00E35CCB">
        <w:t xml:space="preserve">максимальных </w:t>
      </w:r>
      <w:r w:rsidRPr="00E35CCB">
        <w:t xml:space="preserve">срочных уровнях </w:t>
      </w:r>
      <w:r w:rsidR="00C0426F" w:rsidRPr="00E35CCB">
        <w:t xml:space="preserve">воды р. Детрин в створе устья р. Омчуг составляет </w:t>
      </w:r>
      <w:r w:rsidR="00E35CCB" w:rsidRPr="00E35CCB">
        <w:t>54</w:t>
      </w:r>
      <w:r w:rsidR="00C0426F" w:rsidRPr="00E35CCB">
        <w:t xml:space="preserve"> </w:t>
      </w:r>
      <w:r w:rsidR="00E35CCB" w:rsidRPr="00E35CCB">
        <w:t>года</w:t>
      </w:r>
      <w:r w:rsidR="00C0426F" w:rsidRPr="00E35CCB">
        <w:t xml:space="preserve"> (с 19</w:t>
      </w:r>
      <w:r w:rsidR="00E35CCB" w:rsidRPr="00E35CCB">
        <w:t>68</w:t>
      </w:r>
      <w:r w:rsidR="00C0426F" w:rsidRPr="00E35CCB">
        <w:t xml:space="preserve"> по 2022 гг.). Максимально наблюденный уровень (611 см) </w:t>
      </w:r>
      <w:r w:rsidRPr="00E35CCB">
        <w:t>имеет вероятность превышения 1.49% (1 раз в 70 лет). В</w:t>
      </w:r>
      <w:r w:rsidR="00C0426F" w:rsidRPr="00E35CCB">
        <w:t xml:space="preserve"> области </w:t>
      </w:r>
      <w:r w:rsidRPr="00E35CCB">
        <w:t xml:space="preserve">вероятности превышения </w:t>
      </w:r>
      <w:r w:rsidR="00C0426F" w:rsidRPr="00E35CCB">
        <w:t xml:space="preserve">2 – 6 % </w:t>
      </w:r>
      <w:r w:rsidRPr="00E35CCB">
        <w:t xml:space="preserve">(повторяемость 17-50 лет) </w:t>
      </w:r>
      <w:r w:rsidR="00C0426F" w:rsidRPr="00E35CCB">
        <w:t xml:space="preserve">значения </w:t>
      </w:r>
      <w:r w:rsidRPr="00E35CCB">
        <w:t>уровня меняются мало</w:t>
      </w:r>
      <w:r w:rsidR="00C0426F" w:rsidRPr="00E35CCB">
        <w:t xml:space="preserve">. Разница между двумя наибольшими значениями равна 282 см или 107% от среднего максимального уровня. Опасный уровень соответствует 20% </w:t>
      </w:r>
      <w:r w:rsidR="00E35CCB" w:rsidRPr="00E35CCB">
        <w:t>обеспеченности</w:t>
      </w:r>
      <w:r w:rsidR="00E35CCB" w:rsidRPr="00E35CCB">
        <w:t xml:space="preserve"> </w:t>
      </w:r>
      <w:r w:rsidR="00C0426F" w:rsidRPr="00E35CCB">
        <w:t>(</w:t>
      </w:r>
      <w:r w:rsidR="00E35CCB" w:rsidRPr="00E35CCB">
        <w:t xml:space="preserve">повторяемость </w:t>
      </w:r>
      <w:r w:rsidR="00C0426F" w:rsidRPr="00E35CCB">
        <w:t xml:space="preserve">раз в 5 лет), за анализируемый период он наблюдался </w:t>
      </w:r>
      <w:r w:rsidR="00E35CCB" w:rsidRPr="00E35CCB">
        <w:t xml:space="preserve">не менее </w:t>
      </w:r>
      <w:r w:rsidR="00C0426F" w:rsidRPr="00E35CCB">
        <w:t>11 раз</w:t>
      </w:r>
      <w:r w:rsidR="00161FDF" w:rsidRPr="00E35CCB">
        <w:t xml:space="preserve"> (</w:t>
      </w:r>
      <w:r w:rsidR="00161FDF" w:rsidRPr="00E35CCB">
        <w:fldChar w:fldCharType="begin"/>
      </w:r>
      <w:r w:rsidR="00161FDF" w:rsidRPr="00E35CCB">
        <w:instrText xml:space="preserve"> REF _Ref184590337 \h </w:instrText>
      </w:r>
      <w:r w:rsidR="00E35CCB">
        <w:instrText xml:space="preserve"> \* MERGEFORMAT </w:instrText>
      </w:r>
      <w:r w:rsidR="00161FDF" w:rsidRPr="00E35CCB">
        <w:fldChar w:fldCharType="separate"/>
      </w:r>
      <w:r w:rsidR="001871B7" w:rsidRPr="00E35CCB">
        <w:t xml:space="preserve">Рисунок </w:t>
      </w:r>
      <w:r w:rsidR="001871B7" w:rsidRPr="00E35CCB">
        <w:rPr>
          <w:noProof/>
        </w:rPr>
        <w:t>14</w:t>
      </w:r>
      <w:r w:rsidR="00161FDF" w:rsidRPr="00E35CCB">
        <w:fldChar w:fldCharType="end"/>
      </w:r>
      <w:r w:rsidR="00161FDF" w:rsidRPr="00E35CCB">
        <w:t>)</w:t>
      </w:r>
      <w:r w:rsidR="00C0426F" w:rsidRPr="00E35CCB">
        <w:t>.</w:t>
      </w:r>
    </w:p>
    <w:p w14:paraId="15C6239A" w14:textId="35C9ECF8" w:rsidR="00C0426F" w:rsidRDefault="00C0426F" w:rsidP="00C0426F">
      <w:pPr>
        <w:pStyle w:val="aff8"/>
      </w:pPr>
      <w:r w:rsidRPr="00E35CCB">
        <w:t xml:space="preserve">Для створа р. Омчуг – р. п. Усть-Омчуг непрерывный ряд наблюдений составил 61 год (с 1962 по 2022 гг.). Максимальный уровень (420 см) соответствует периодичности раз в 70 лет (1.56%). Разница двух наибольших значений равна 71 см или 35 % от среднего максимального. Уровень опасных явлений соответствует 40 % </w:t>
      </w:r>
      <w:r w:rsidR="00E35CCB" w:rsidRPr="00E35CCB">
        <w:t>обеспеченности</w:t>
      </w:r>
      <w:r w:rsidR="00E35CCB" w:rsidRPr="00E35CCB">
        <w:t xml:space="preserve"> </w:t>
      </w:r>
      <w:r w:rsidRPr="00E35CCB">
        <w:t>(</w:t>
      </w:r>
      <w:r w:rsidR="00E35CCB" w:rsidRPr="00E35CCB">
        <w:t xml:space="preserve">повторяемость </w:t>
      </w:r>
      <w:r w:rsidRPr="00E35CCB">
        <w:t>раз в 3 года), за период наблюдений было зафиксировано</w:t>
      </w:r>
      <w:r w:rsidR="00E35CCB" w:rsidRPr="00E35CCB">
        <w:t xml:space="preserve"> не менее</w:t>
      </w:r>
      <w:r w:rsidRPr="00E35CCB">
        <w:t xml:space="preserve"> 23 случая</w:t>
      </w:r>
      <w:r w:rsidR="00161FDF" w:rsidRPr="00E35CCB">
        <w:t xml:space="preserve"> (</w:t>
      </w:r>
      <w:r w:rsidR="00161FDF" w:rsidRPr="00E35CCB">
        <w:fldChar w:fldCharType="begin"/>
      </w:r>
      <w:r w:rsidR="00161FDF" w:rsidRPr="00E35CCB">
        <w:instrText xml:space="preserve"> REF _Ref184590337 \h </w:instrText>
      </w:r>
      <w:r w:rsidR="00E35CCB">
        <w:instrText xml:space="preserve"> \* MERGEFORMAT </w:instrText>
      </w:r>
      <w:r w:rsidR="00161FDF" w:rsidRPr="00E35CCB">
        <w:fldChar w:fldCharType="separate"/>
      </w:r>
      <w:r w:rsidR="001871B7" w:rsidRPr="00E35CCB">
        <w:t xml:space="preserve">Рисунок </w:t>
      </w:r>
      <w:r w:rsidR="001871B7" w:rsidRPr="00E35CCB">
        <w:rPr>
          <w:noProof/>
        </w:rPr>
        <w:t>14</w:t>
      </w:r>
      <w:r w:rsidR="00161FDF" w:rsidRPr="00E35CCB">
        <w:fldChar w:fldCharType="end"/>
      </w:r>
      <w:r w:rsidR="00161FDF" w:rsidRPr="00E35CCB">
        <w:t>).</w:t>
      </w:r>
    </w:p>
    <w:p w14:paraId="1EC6A24D" w14:textId="77777777" w:rsidR="001871B7" w:rsidRPr="00E35CCB" w:rsidRDefault="001871B7" w:rsidP="001871B7">
      <w:pPr>
        <w:pStyle w:val="aff8"/>
      </w:pPr>
      <w:r w:rsidRPr="00E35CCB">
        <w:lastRenderedPageBreak/>
        <w:t>Ряд расходов воды для р. Детрин составляет 66 лет с 1956 по 2022 (в 1982 – 1983 гг. наблюдения прерывались). Максимальный наблюденный расход соответствует периодичности раз в 70 лет. Разница между двумя наибольшими максимальными расходами составляет 360% от среднего максимального значения. При уровне опасных явлений расход соответствует 25 % обеспеченности (повторяемость раз в 4 года), за период наблюдений такая величина была зафиксирована не менее 15 раз (</w:t>
      </w:r>
      <w:r w:rsidRPr="00E35CCB">
        <w:fldChar w:fldCharType="begin"/>
      </w:r>
      <w:r w:rsidRPr="00E35CCB">
        <w:instrText xml:space="preserve"> REF _Ref184590363 \h </w:instrText>
      </w:r>
      <w:r>
        <w:instrText xml:space="preserve"> \* MERGEFORMAT </w:instrText>
      </w:r>
      <w:r w:rsidRPr="00E35CCB">
        <w:fldChar w:fldCharType="separate"/>
      </w:r>
      <w:r w:rsidRPr="00E35CCB">
        <w:t xml:space="preserve">Рисунок </w:t>
      </w:r>
      <w:r w:rsidRPr="00E35CCB">
        <w:rPr>
          <w:noProof/>
        </w:rPr>
        <w:t>15</w:t>
      </w:r>
      <w:r w:rsidRPr="00E35CCB">
        <w:fldChar w:fldCharType="end"/>
      </w:r>
      <w:r w:rsidRPr="00E35CCB">
        <w:t xml:space="preserve">). </w:t>
      </w:r>
    </w:p>
    <w:p w14:paraId="48B9E658" w14:textId="77777777" w:rsidR="001871B7" w:rsidRPr="00E35CCB" w:rsidRDefault="001871B7" w:rsidP="00C0426F">
      <w:pPr>
        <w:pStyle w:val="aff8"/>
      </w:pPr>
    </w:p>
    <w:p w14:paraId="46844A95" w14:textId="77777777" w:rsidR="00C0426F" w:rsidRPr="00E35CCB" w:rsidRDefault="00C0426F" w:rsidP="00C0426F">
      <w:pPr>
        <w:ind w:left="0"/>
      </w:pPr>
      <w:r w:rsidRPr="00E35CCB">
        <w:rPr>
          <w:noProof/>
        </w:rPr>
        <w:drawing>
          <wp:inline distT="0" distB="0" distL="0" distR="0" wp14:anchorId="156B59EA" wp14:editId="3B70B30C">
            <wp:extent cx="4391586" cy="2518062"/>
            <wp:effectExtent l="19050" t="19050" r="28575" b="15875"/>
            <wp:docPr id="445593870"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93870" name="Рисунок 1" descr="Изображение выглядит как линия, График, диаграмма, текс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0599" cy="2534697"/>
                    </a:xfrm>
                    <a:prstGeom prst="rect">
                      <a:avLst/>
                    </a:prstGeom>
                    <a:ln>
                      <a:solidFill>
                        <a:schemeClr val="tx1"/>
                      </a:solidFill>
                    </a:ln>
                  </pic:spPr>
                </pic:pic>
              </a:graphicData>
            </a:graphic>
          </wp:inline>
        </w:drawing>
      </w:r>
    </w:p>
    <w:p w14:paraId="5C2E21CD" w14:textId="0A975BF6" w:rsidR="00C0426F" w:rsidRPr="00E35CCB" w:rsidRDefault="00C0426F" w:rsidP="00C0426F">
      <w:pPr>
        <w:pStyle w:val="a5"/>
      </w:pPr>
      <w:bookmarkStart w:id="113" w:name="_Ref184590337"/>
      <w:bookmarkStart w:id="114" w:name="_Toc184579903"/>
      <w:bookmarkStart w:id="115" w:name="_Toc184579961"/>
      <w:bookmarkStart w:id="116" w:name="_Toc184580119"/>
      <w:bookmarkStart w:id="117" w:name="_Toc184628437"/>
      <w:r w:rsidRPr="00E35CCB">
        <w:t xml:space="preserve">Рисунок </w:t>
      </w:r>
      <w:r w:rsidRPr="00E35CCB">
        <w:fldChar w:fldCharType="begin"/>
      </w:r>
      <w:r w:rsidRPr="00E35CCB">
        <w:instrText xml:space="preserve"> SEQ Рисунок \* ARABIC </w:instrText>
      </w:r>
      <w:r w:rsidRPr="00E35CCB">
        <w:fldChar w:fldCharType="separate"/>
      </w:r>
      <w:r w:rsidR="001647F3" w:rsidRPr="00E35CCB">
        <w:rPr>
          <w:noProof/>
        </w:rPr>
        <w:t>14</w:t>
      </w:r>
      <w:r w:rsidRPr="00E35CCB">
        <w:fldChar w:fldCharType="end"/>
      </w:r>
      <w:bookmarkEnd w:id="113"/>
      <w:r w:rsidRPr="00E35CCB">
        <w:t xml:space="preserve"> – Кривая обеспеченности максимальных уровней воды р. Детрин и р. Омчуг</w:t>
      </w:r>
      <w:bookmarkEnd w:id="114"/>
      <w:bookmarkEnd w:id="115"/>
      <w:bookmarkEnd w:id="116"/>
      <w:bookmarkEnd w:id="117"/>
    </w:p>
    <w:p w14:paraId="70D38FFC" w14:textId="77777777" w:rsidR="00C0426F" w:rsidRPr="00E35CCB" w:rsidRDefault="00C0426F" w:rsidP="00C0426F"/>
    <w:p w14:paraId="79E7DBC6" w14:textId="0B80D69F" w:rsidR="00C0426F" w:rsidRPr="00E35CCB" w:rsidRDefault="00C0426F" w:rsidP="00C0426F">
      <w:pPr>
        <w:pStyle w:val="aff8"/>
      </w:pPr>
      <w:r w:rsidRPr="00E35CCB">
        <w:t xml:space="preserve">Непрерывные наблюдения за максимальным расходом на р. Омчуг ведутся с 1960 по 2022 год, </w:t>
      </w:r>
      <w:r w:rsidR="00E35CCB" w:rsidRPr="00E35CCB">
        <w:t xml:space="preserve">длина </w:t>
      </w:r>
      <w:r w:rsidRPr="00E35CCB">
        <w:t>ряд</w:t>
      </w:r>
      <w:r w:rsidR="00E35CCB" w:rsidRPr="00E35CCB">
        <w:t>а</w:t>
      </w:r>
      <w:r w:rsidRPr="00E35CCB">
        <w:t xml:space="preserve"> составляет 63 года. Максимальный наблюденный расход соответствует периодичности раз в 70 лет. При уровне опасных явлений расход соответствует 15 % </w:t>
      </w:r>
      <w:r w:rsidR="00E35CCB" w:rsidRPr="00E35CCB">
        <w:t>обеспеченности</w:t>
      </w:r>
      <w:r w:rsidR="00E35CCB" w:rsidRPr="00E35CCB">
        <w:t xml:space="preserve"> </w:t>
      </w:r>
      <w:r w:rsidRPr="00E35CCB">
        <w:t>(</w:t>
      </w:r>
      <w:r w:rsidR="00E35CCB" w:rsidRPr="00E35CCB">
        <w:t xml:space="preserve">повторяемость </w:t>
      </w:r>
      <w:r w:rsidRPr="00E35CCB">
        <w:t xml:space="preserve">раз в 7 лет), за период наблюдений зафиксировано </w:t>
      </w:r>
      <w:r w:rsidR="00E35CCB" w:rsidRPr="00E35CCB">
        <w:t xml:space="preserve">не менее </w:t>
      </w:r>
      <w:r w:rsidRPr="00E35CCB">
        <w:t>9 случаев. Разница двух наибольших максимальных расхода составляет 174% от среднего максимального значения. В области 5 – 10 % обеспеченности значения не изменяются</w:t>
      </w:r>
      <w:r w:rsidR="00161FDF" w:rsidRPr="00E35CCB">
        <w:t xml:space="preserve"> (</w:t>
      </w:r>
      <w:r w:rsidR="00161FDF" w:rsidRPr="00E35CCB">
        <w:fldChar w:fldCharType="begin"/>
      </w:r>
      <w:r w:rsidR="00161FDF" w:rsidRPr="00E35CCB">
        <w:instrText xml:space="preserve"> REF _Ref184590363 \h </w:instrText>
      </w:r>
      <w:r w:rsidR="00E35CCB">
        <w:instrText xml:space="preserve"> \* MERGEFORMAT </w:instrText>
      </w:r>
      <w:r w:rsidR="00161FDF" w:rsidRPr="00E35CCB">
        <w:fldChar w:fldCharType="separate"/>
      </w:r>
      <w:r w:rsidR="001871B7" w:rsidRPr="00E35CCB">
        <w:t xml:space="preserve">Рисунок </w:t>
      </w:r>
      <w:r w:rsidR="001871B7" w:rsidRPr="00E35CCB">
        <w:rPr>
          <w:noProof/>
        </w:rPr>
        <w:t>15</w:t>
      </w:r>
      <w:r w:rsidR="00161FDF" w:rsidRPr="00E35CCB">
        <w:fldChar w:fldCharType="end"/>
      </w:r>
      <w:r w:rsidR="00161FDF" w:rsidRPr="00E35CCB">
        <w:t>)</w:t>
      </w:r>
      <w:r w:rsidRPr="00E35CCB">
        <w:t>.</w:t>
      </w:r>
    </w:p>
    <w:p w14:paraId="17A65B2C" w14:textId="77777777" w:rsidR="00C0426F" w:rsidRPr="00E35CCB" w:rsidRDefault="00C0426F" w:rsidP="00C0426F">
      <w:pPr>
        <w:ind w:left="0"/>
      </w:pPr>
      <w:r w:rsidRPr="00E35CCB">
        <w:rPr>
          <w:noProof/>
        </w:rPr>
        <w:lastRenderedPageBreak/>
        <w:drawing>
          <wp:inline distT="0" distB="0" distL="0" distR="0" wp14:anchorId="0C33545A" wp14:editId="109B935B">
            <wp:extent cx="4499162" cy="2579744"/>
            <wp:effectExtent l="19050" t="19050" r="15875" b="11430"/>
            <wp:docPr id="1590180106" name="Рисунок 2" descr="Изображение выглядит как линия, График,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80106" name="Рисунок 2" descr="Изображение выглядит как линия, График, текст, диаграмма&#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0650" cy="2586331"/>
                    </a:xfrm>
                    <a:prstGeom prst="rect">
                      <a:avLst/>
                    </a:prstGeom>
                    <a:ln>
                      <a:solidFill>
                        <a:schemeClr val="tx1"/>
                      </a:solidFill>
                    </a:ln>
                  </pic:spPr>
                </pic:pic>
              </a:graphicData>
            </a:graphic>
          </wp:inline>
        </w:drawing>
      </w:r>
    </w:p>
    <w:p w14:paraId="3D731BCD" w14:textId="13F444E6" w:rsidR="00BF3C0E" w:rsidRPr="00E35CCB" w:rsidRDefault="00C0426F" w:rsidP="00E35CCB">
      <w:pPr>
        <w:pStyle w:val="a5"/>
      </w:pPr>
      <w:bookmarkStart w:id="118" w:name="_Ref184590363"/>
      <w:bookmarkStart w:id="119" w:name="_Toc184579904"/>
      <w:bookmarkStart w:id="120" w:name="_Toc184579962"/>
      <w:bookmarkStart w:id="121" w:name="_Toc184580120"/>
      <w:bookmarkStart w:id="122" w:name="_Toc184628438"/>
      <w:r w:rsidRPr="00E35CCB">
        <w:t xml:space="preserve">Рисунок </w:t>
      </w:r>
      <w:r w:rsidRPr="00E35CCB">
        <w:fldChar w:fldCharType="begin"/>
      </w:r>
      <w:r w:rsidRPr="00E35CCB">
        <w:instrText xml:space="preserve"> SEQ Рисунок \* ARABIC </w:instrText>
      </w:r>
      <w:r w:rsidRPr="00E35CCB">
        <w:fldChar w:fldCharType="separate"/>
      </w:r>
      <w:r w:rsidR="001647F3" w:rsidRPr="00E35CCB">
        <w:rPr>
          <w:noProof/>
        </w:rPr>
        <w:t>15</w:t>
      </w:r>
      <w:r w:rsidRPr="00E35CCB">
        <w:fldChar w:fldCharType="end"/>
      </w:r>
      <w:bookmarkEnd w:id="118"/>
      <w:r w:rsidRPr="00E35CCB">
        <w:t xml:space="preserve"> – Кривая обеспеченности максимальных расходов воды р. Детрин и р. Омчуг</w:t>
      </w:r>
      <w:bookmarkEnd w:id="119"/>
      <w:bookmarkEnd w:id="120"/>
      <w:bookmarkEnd w:id="121"/>
      <w:bookmarkEnd w:id="122"/>
    </w:p>
    <w:p w14:paraId="67330413" w14:textId="77777777" w:rsidR="0043571A" w:rsidRDefault="0043571A" w:rsidP="00C0426F">
      <w:pPr>
        <w:ind w:left="0"/>
        <w:jc w:val="both"/>
        <w:rPr>
          <w:b/>
          <w:bCs/>
        </w:rPr>
      </w:pPr>
      <w:r>
        <w:rPr>
          <w:b/>
          <w:bCs/>
        </w:rPr>
        <w:br w:type="page"/>
      </w:r>
    </w:p>
    <w:p w14:paraId="2DEF6599" w14:textId="572951C6" w:rsidR="00FD773F" w:rsidRDefault="007B20DE" w:rsidP="00C62895">
      <w:pPr>
        <w:pStyle w:val="110"/>
      </w:pPr>
      <w:bookmarkStart w:id="123" w:name="_Toc184580757"/>
      <w:bookmarkStart w:id="124" w:name="_Toc184627339"/>
      <w:r>
        <w:lastRenderedPageBreak/>
        <w:t>Заключение</w:t>
      </w:r>
      <w:bookmarkEnd w:id="123"/>
      <w:bookmarkEnd w:id="124"/>
    </w:p>
    <w:p w14:paraId="5C4F9A22" w14:textId="5A143379" w:rsidR="007B20DE" w:rsidRDefault="007B20DE" w:rsidP="007B20DE">
      <w:pPr>
        <w:spacing w:line="360" w:lineRule="auto"/>
        <w:ind w:left="0" w:firstLine="708"/>
        <w:jc w:val="both"/>
      </w:pPr>
      <w:r w:rsidRPr="00857241">
        <w:t>К неблагоприятным факторам возникновения дождевых паводков в пос. Усть-Омчуг можно отнести:</w:t>
      </w:r>
      <w:r>
        <w:t xml:space="preserve"> 1) выпадение значительных сумм осадков в результате действия циклонов с длительным периодом существования; 2) изменение климата и увеличение количества осадков в летний и осенний период; 3) негативное воздействие горнодобывающей деятельности на состояние пойм и русел рек; 4) редкая гидрометеорологическая сеть; географическое положение пос. Усть-Омчуг в долине слияния двух крупных рек.</w:t>
      </w:r>
    </w:p>
    <w:p w14:paraId="42B9256F" w14:textId="1F5DEF9F" w:rsidR="00CA3420" w:rsidRPr="00CA3420" w:rsidRDefault="00CA3420" w:rsidP="00857241">
      <w:pPr>
        <w:spacing w:line="360" w:lineRule="auto"/>
        <w:ind w:left="0" w:firstLine="709"/>
        <w:jc w:val="both"/>
        <w:rPr>
          <w:szCs w:val="24"/>
        </w:rPr>
      </w:pPr>
      <w:r>
        <w:rPr>
          <w:szCs w:val="24"/>
        </w:rPr>
        <w:t xml:space="preserve">Опасные гидрологические явления – подтопление территории в результате превышения уровней воды в реках Детрин и Омчуг – наблюдаются в пос. Усть-Омчуг в среднем каждые пять лет. </w:t>
      </w:r>
    </w:p>
    <w:p w14:paraId="3BEE60C8" w14:textId="77777777" w:rsidR="00E35CCB" w:rsidRDefault="007B20DE" w:rsidP="00E35CCB">
      <w:pPr>
        <w:spacing w:line="360" w:lineRule="auto"/>
        <w:ind w:left="0" w:firstLine="708"/>
        <w:jc w:val="both"/>
      </w:pPr>
      <w:r>
        <w:t xml:space="preserve">На основе данных гидрометеорологических наблюдений сети Росгидромет и материалов Колымской водно-балансовой станции показано, что с конца прошлого века на территории Тенькинского района происходит интенсивное изменение климата, в том числе увеличение осадков и водности рек в летне-осенний период. </w:t>
      </w:r>
      <w:r w:rsidRPr="00D9556D">
        <w:rPr>
          <w:szCs w:val="24"/>
        </w:rPr>
        <w:t>По данным м/с Усть-Омчуг за период 1967-2020 гг. произошло увеличение годового количества осадков на 45 мм (14%). Основной вклад в увеличение жидких осадков внесли осадки за август (прирост на 51%)</w:t>
      </w:r>
      <w:r>
        <w:rPr>
          <w:szCs w:val="24"/>
        </w:rPr>
        <w:t>.</w:t>
      </w:r>
      <w:r w:rsidR="00E35CCB">
        <w:rPr>
          <w:szCs w:val="24"/>
        </w:rPr>
        <w:t xml:space="preserve"> </w:t>
      </w:r>
      <w:r w:rsidR="00E35CCB" w:rsidRPr="00E35CCB">
        <w:t>Анализ данных метеорологической информации метеостанции Усть-Омчуг показал, что в летне-осенний период ежегодно наблюдается превышение количества осадков относительно нормы 1991-2020 гг. на 2-151%. Такие изменения будут способствовать увеличению стока в конце лета – начале осени.</w:t>
      </w:r>
    </w:p>
    <w:p w14:paraId="3DE63C36" w14:textId="039A6403" w:rsidR="007B20DE" w:rsidRDefault="007B20DE" w:rsidP="007B20DE">
      <w:pPr>
        <w:spacing w:line="360" w:lineRule="auto"/>
        <w:ind w:left="0" w:firstLine="709"/>
        <w:jc w:val="both"/>
        <w:rPr>
          <w:szCs w:val="24"/>
        </w:rPr>
      </w:pPr>
      <w:r w:rsidRPr="00DB2C36">
        <w:rPr>
          <w:szCs w:val="24"/>
        </w:rPr>
        <w:t xml:space="preserve">Прогноз изменения количества осадков на 2041-2060 гг. в сравнении с периодом 1981-2010 гг. по данным моделей климата </w:t>
      </w:r>
      <w:r w:rsidR="00E35CCB">
        <w:rPr>
          <w:szCs w:val="24"/>
        </w:rPr>
        <w:t xml:space="preserve">также </w:t>
      </w:r>
      <w:r w:rsidRPr="00DB2C36">
        <w:rPr>
          <w:szCs w:val="24"/>
        </w:rPr>
        <w:t>показал, что ожидается рост годовой суммы осадков на 10-15% и более. Значительный рост количества осадков ожидается в холодный период, в теплый период –</w:t>
      </w:r>
      <w:r>
        <w:rPr>
          <w:szCs w:val="24"/>
        </w:rPr>
        <w:t xml:space="preserve"> </w:t>
      </w:r>
      <w:r w:rsidRPr="00DB2C36">
        <w:rPr>
          <w:szCs w:val="24"/>
        </w:rPr>
        <w:t>на 20% и более.</w:t>
      </w:r>
      <w:r>
        <w:rPr>
          <w:szCs w:val="24"/>
        </w:rPr>
        <w:t xml:space="preserve"> </w:t>
      </w:r>
      <w:r w:rsidRPr="00DB2C36">
        <w:rPr>
          <w:szCs w:val="24"/>
        </w:rPr>
        <w:t>Согласно моделям климата CMCC-ESM2 и CNRM-CM6-1-HR, увеличение количества осадков приведет к значительному росту годового стока рек на 30% и более, на локальных участках в два раза.</w:t>
      </w:r>
    </w:p>
    <w:p w14:paraId="514166B9" w14:textId="35EF8273" w:rsidR="007B20DE" w:rsidRDefault="007B20DE" w:rsidP="007B20DE">
      <w:pPr>
        <w:spacing w:line="360" w:lineRule="auto"/>
        <w:ind w:left="0" w:firstLine="709"/>
        <w:jc w:val="both"/>
        <w:rPr>
          <w:szCs w:val="24"/>
        </w:rPr>
      </w:pPr>
      <w:r>
        <w:rPr>
          <w:szCs w:val="24"/>
        </w:rPr>
        <w:t xml:space="preserve">Деформация русел и нарушение пойменных ландшафтов в результате золотодобывающей деятельности может приводить к усилению дождевых паводков. Добыча золота производится в непосредственной близости от пос. </w:t>
      </w:r>
      <w:r w:rsidR="0043571A">
        <w:rPr>
          <w:szCs w:val="24"/>
        </w:rPr>
        <w:t>Усть-Омчуг</w:t>
      </w:r>
      <w:r>
        <w:rPr>
          <w:szCs w:val="24"/>
        </w:rPr>
        <w:t xml:space="preserve"> в руслах обеих рек – </w:t>
      </w:r>
      <w:r w:rsidR="0043571A">
        <w:rPr>
          <w:szCs w:val="24"/>
        </w:rPr>
        <w:t>Детрин</w:t>
      </w:r>
      <w:r>
        <w:rPr>
          <w:szCs w:val="24"/>
        </w:rPr>
        <w:t xml:space="preserve"> и Омчуг</w:t>
      </w:r>
      <w:r w:rsidR="0043571A">
        <w:rPr>
          <w:szCs w:val="24"/>
        </w:rPr>
        <w:t>.</w:t>
      </w:r>
    </w:p>
    <w:p w14:paraId="6A5C9686" w14:textId="3E530F38" w:rsidR="0043571A" w:rsidRDefault="0043571A" w:rsidP="007B20DE">
      <w:pPr>
        <w:spacing w:line="360" w:lineRule="auto"/>
        <w:ind w:left="0" w:firstLine="709"/>
        <w:jc w:val="both"/>
        <w:rPr>
          <w:szCs w:val="24"/>
        </w:rPr>
      </w:pPr>
      <w:r>
        <w:rPr>
          <w:szCs w:val="24"/>
        </w:rPr>
        <w:t>Неравномерное выпадение осадков в горных условиях Тенькинского муниципального округа и редкая сеть метеорологических станций значительно уменьшает заблаговременность и точность прогноза опасных гидрологических явлений.</w:t>
      </w:r>
      <w:r w:rsidR="007751F0">
        <w:rPr>
          <w:szCs w:val="24"/>
        </w:rPr>
        <w:t xml:space="preserve"> Неблагоприятным фактором является и тот факт, что в регионе отсутствует разработанная </w:t>
      </w:r>
      <w:r w:rsidR="007751F0">
        <w:rPr>
          <w:szCs w:val="24"/>
        </w:rPr>
        <w:lastRenderedPageBreak/>
        <w:t>система прогноза гидрологического режима рек с необходимой для обеспечения безопасности населения и инфраструктуры заблаговременностью и точностью.</w:t>
      </w:r>
    </w:p>
    <w:p w14:paraId="24140847" w14:textId="254369D0" w:rsidR="007751F0" w:rsidRDefault="007751F0" w:rsidP="007B20DE">
      <w:pPr>
        <w:spacing w:line="360" w:lineRule="auto"/>
        <w:ind w:left="0" w:firstLine="709"/>
        <w:jc w:val="both"/>
        <w:rPr>
          <w:szCs w:val="24"/>
        </w:rPr>
      </w:pPr>
      <w:r>
        <w:rPr>
          <w:szCs w:val="24"/>
        </w:rPr>
        <w:t>На основе полученных выводов можно сделать следующие краткие рекомендации:</w:t>
      </w:r>
    </w:p>
    <w:p w14:paraId="575E68C0" w14:textId="27011479" w:rsidR="007751F0" w:rsidRDefault="00CA3420" w:rsidP="007751F0">
      <w:pPr>
        <w:pStyle w:val="a8"/>
        <w:numPr>
          <w:ilvl w:val="0"/>
          <w:numId w:val="51"/>
        </w:numPr>
        <w:spacing w:line="360" w:lineRule="auto"/>
        <w:jc w:val="both"/>
        <w:rPr>
          <w:szCs w:val="24"/>
        </w:rPr>
      </w:pPr>
      <w:r>
        <w:rPr>
          <w:szCs w:val="24"/>
        </w:rPr>
        <w:t>целесообразным является восстановление Колымской водно-балансовой станции и поддержка исследований изменения климата и окружающей среды в округе;</w:t>
      </w:r>
    </w:p>
    <w:p w14:paraId="1EA41F86" w14:textId="719B030A" w:rsidR="00CA3420" w:rsidRDefault="00CA3420" w:rsidP="007751F0">
      <w:pPr>
        <w:pStyle w:val="a8"/>
        <w:numPr>
          <w:ilvl w:val="0"/>
          <w:numId w:val="51"/>
        </w:numPr>
        <w:spacing w:line="360" w:lineRule="auto"/>
        <w:jc w:val="both"/>
        <w:rPr>
          <w:szCs w:val="24"/>
        </w:rPr>
      </w:pPr>
      <w:r>
        <w:rPr>
          <w:szCs w:val="24"/>
        </w:rPr>
        <w:t>целесообразным является развитие региональной (муниципальной) сети мониторинга гидрометеорологических процессов. Современные технологии позволяют устанавливать недорогие приборы, передающие данные об осадках в горных районах в режиме реального времени. Для удешевления расходов на передачу данных можно использовать оптико-волоконную сеть Интернет, протянутую вдоль Тенькинской трассы.</w:t>
      </w:r>
    </w:p>
    <w:p w14:paraId="47C0BD58" w14:textId="6197DCE4" w:rsidR="00CA3420" w:rsidRDefault="00CA3420" w:rsidP="007751F0">
      <w:pPr>
        <w:pStyle w:val="a8"/>
        <w:numPr>
          <w:ilvl w:val="0"/>
          <w:numId w:val="51"/>
        </w:numPr>
        <w:spacing w:line="360" w:lineRule="auto"/>
        <w:jc w:val="both"/>
        <w:rPr>
          <w:szCs w:val="24"/>
        </w:rPr>
      </w:pPr>
      <w:r>
        <w:rPr>
          <w:szCs w:val="24"/>
        </w:rPr>
        <w:t xml:space="preserve">Целесообразным является развитие </w:t>
      </w:r>
      <w:r w:rsidR="005D561B">
        <w:rPr>
          <w:szCs w:val="24"/>
        </w:rPr>
        <w:t>региональной</w:t>
      </w:r>
      <w:r>
        <w:rPr>
          <w:szCs w:val="24"/>
        </w:rPr>
        <w:t xml:space="preserve"> системы прогноза опасных </w:t>
      </w:r>
      <w:r w:rsidR="005D561B">
        <w:rPr>
          <w:szCs w:val="24"/>
        </w:rPr>
        <w:t>гидрологических</w:t>
      </w:r>
      <w:r>
        <w:rPr>
          <w:szCs w:val="24"/>
        </w:rPr>
        <w:t xml:space="preserve"> явлений.</w:t>
      </w:r>
    </w:p>
    <w:p w14:paraId="6653E85B" w14:textId="77777777" w:rsidR="0043571A" w:rsidRDefault="0043571A" w:rsidP="007B20DE">
      <w:pPr>
        <w:spacing w:line="360" w:lineRule="auto"/>
        <w:ind w:left="0" w:firstLine="709"/>
        <w:jc w:val="both"/>
        <w:rPr>
          <w:szCs w:val="24"/>
        </w:rPr>
      </w:pPr>
    </w:p>
    <w:p w14:paraId="24BD9211" w14:textId="2FF260AB" w:rsidR="00CA3420" w:rsidRDefault="00CA3420" w:rsidP="00CA3420">
      <w:pPr>
        <w:spacing w:line="360" w:lineRule="auto"/>
        <w:ind w:left="0" w:firstLine="709"/>
        <w:jc w:val="left"/>
      </w:pPr>
      <w:r>
        <w:t>Авторы записки:</w:t>
      </w:r>
    </w:p>
    <w:p w14:paraId="4AB2F29D" w14:textId="420BF856" w:rsidR="00CA3420" w:rsidRDefault="00CA3420" w:rsidP="00CA3420">
      <w:pPr>
        <w:spacing w:line="360" w:lineRule="auto"/>
        <w:ind w:left="0" w:firstLine="709"/>
        <w:jc w:val="left"/>
      </w:pPr>
      <w:r>
        <w:t>О.М. Макарьева, ктн, внс Санкт-Петербургского государственного университета</w:t>
      </w:r>
    </w:p>
    <w:p w14:paraId="19D9FEEE" w14:textId="77777777" w:rsidR="00CA3420" w:rsidRDefault="00CA3420" w:rsidP="00CA3420">
      <w:pPr>
        <w:spacing w:line="360" w:lineRule="auto"/>
        <w:ind w:left="0" w:firstLine="709"/>
        <w:jc w:val="left"/>
      </w:pPr>
      <w:r>
        <w:t>А.Н. Шихов, дгн, внс Санкт-Петербургского государственного университета.</w:t>
      </w:r>
    </w:p>
    <w:p w14:paraId="01A2A202" w14:textId="3EA1CE06" w:rsidR="00CA3420" w:rsidRDefault="00CA3420" w:rsidP="00CA3420">
      <w:pPr>
        <w:spacing w:line="360" w:lineRule="auto"/>
        <w:ind w:left="0" w:firstLine="709"/>
        <w:jc w:val="left"/>
      </w:pPr>
      <w:r>
        <w:t>А.А. Землянскова, мнс</w:t>
      </w:r>
      <w:r w:rsidRPr="00CA3420">
        <w:t xml:space="preserve"> </w:t>
      </w:r>
      <w:r>
        <w:t>Санкт-Петербургского государственного университета</w:t>
      </w:r>
    </w:p>
    <w:p w14:paraId="3B4939A0" w14:textId="4D5BCA45" w:rsidR="00CA3420" w:rsidRDefault="00CA3420" w:rsidP="00CA3420">
      <w:pPr>
        <w:spacing w:line="360" w:lineRule="auto"/>
        <w:ind w:left="0" w:firstLine="709"/>
        <w:jc w:val="left"/>
      </w:pPr>
      <w:r>
        <w:t>П.А. Никитина. лаб-иссл. Санкт-Петербургского государственного университета</w:t>
      </w:r>
    </w:p>
    <w:p w14:paraId="3979AFC9" w14:textId="03347F9A" w:rsidR="00CA3420" w:rsidRDefault="00CA3420" w:rsidP="00CA3420">
      <w:pPr>
        <w:spacing w:line="360" w:lineRule="auto"/>
        <w:ind w:left="0" w:firstLine="709"/>
        <w:jc w:val="left"/>
      </w:pPr>
    </w:p>
    <w:p w14:paraId="4A1E0EF0" w14:textId="572DEA9C" w:rsidR="00CA3420" w:rsidRDefault="00CA3420" w:rsidP="00857241">
      <w:pPr>
        <w:spacing w:line="360" w:lineRule="auto"/>
        <w:ind w:left="0" w:firstLine="709"/>
        <w:jc w:val="left"/>
      </w:pPr>
    </w:p>
    <w:p w14:paraId="2D92BB44" w14:textId="6E651B22" w:rsidR="00C0426F" w:rsidRDefault="00C0426F">
      <w:r>
        <w:br w:type="page"/>
      </w:r>
    </w:p>
    <w:p w14:paraId="37CEC730" w14:textId="124FA2E8" w:rsidR="00314D30" w:rsidRDefault="00C0426F" w:rsidP="00C62895">
      <w:pPr>
        <w:pStyle w:val="110"/>
      </w:pPr>
      <w:bookmarkStart w:id="125" w:name="_Toc184580758"/>
      <w:bookmarkStart w:id="126" w:name="_Toc184627340"/>
      <w:r>
        <w:lastRenderedPageBreak/>
        <w:t>Список используемых источников</w:t>
      </w:r>
      <w:bookmarkEnd w:id="125"/>
      <w:bookmarkEnd w:id="126"/>
    </w:p>
    <w:p w14:paraId="47E19771" w14:textId="53AB143B" w:rsidR="00F4343A" w:rsidRDefault="00F4343A" w:rsidP="00F4343A">
      <w:pPr>
        <w:pStyle w:val="a8"/>
        <w:numPr>
          <w:ilvl w:val="0"/>
          <w:numId w:val="55"/>
        </w:numPr>
        <w:spacing w:line="336" w:lineRule="auto"/>
        <w:ind w:left="0" w:firstLine="0"/>
        <w:jc w:val="both"/>
      </w:pPr>
      <w:r w:rsidRPr="00F4343A">
        <w:rPr>
          <w:lang w:val="en-US"/>
        </w:rPr>
        <w:t xml:space="preserve">Chernokulsky A. et al. Observed changes in convective and stratiform precipitation in Northern Eurasia over the last five decades //Environmental Research Letters. – 2019. – </w:t>
      </w:r>
      <w:r>
        <w:t>Т</w:t>
      </w:r>
      <w:r w:rsidRPr="00F4343A">
        <w:rPr>
          <w:lang w:val="en-US"/>
        </w:rPr>
        <w:t xml:space="preserve">. 14. – №. </w:t>
      </w:r>
      <w:r>
        <w:t>4. – С. 045001.</w:t>
      </w:r>
    </w:p>
    <w:p w14:paraId="347B9C06" w14:textId="14C12852" w:rsidR="00F4343A" w:rsidRDefault="00F4343A" w:rsidP="00F4343A">
      <w:pPr>
        <w:pStyle w:val="a8"/>
        <w:numPr>
          <w:ilvl w:val="0"/>
          <w:numId w:val="55"/>
        </w:numPr>
        <w:spacing w:line="336" w:lineRule="auto"/>
        <w:ind w:left="0" w:firstLine="0"/>
        <w:jc w:val="both"/>
      </w:pPr>
      <w:r>
        <w:t xml:space="preserve">Булыгина О.Н., Коршунова Н.Н. Доклад об особенностях климата на территории Российской Федерации в 2016 году. Глава 3. Снежный покров зимой 2015/2016 гг. М.: Росгидромет, 2017. С. 23-28. </w:t>
      </w:r>
    </w:p>
    <w:p w14:paraId="051D6115" w14:textId="113974DF" w:rsidR="00F4343A" w:rsidRPr="000238AC" w:rsidRDefault="00F4343A" w:rsidP="00F4343A">
      <w:pPr>
        <w:pStyle w:val="a8"/>
        <w:numPr>
          <w:ilvl w:val="0"/>
          <w:numId w:val="55"/>
        </w:numPr>
        <w:spacing w:line="336" w:lineRule="auto"/>
        <w:ind w:left="0" w:firstLine="0"/>
        <w:jc w:val="both"/>
      </w:pPr>
      <w:r>
        <w:t>Порфирьев Б..Н., Елисеев Д.О., Стрелецкий Д.А. Экономическая оценка последствий деградации вечной мерзлоты под влиянием изменений климата для устойчивости дорожной инфраструктуры в российской Арктике. Вестник</w:t>
      </w:r>
      <w:r w:rsidRPr="00372402">
        <w:t xml:space="preserve"> </w:t>
      </w:r>
      <w:r>
        <w:t>российской</w:t>
      </w:r>
      <w:r w:rsidRPr="00372402">
        <w:t xml:space="preserve"> </w:t>
      </w:r>
      <w:r>
        <w:t>академии</w:t>
      </w:r>
      <w:r w:rsidRPr="00372402">
        <w:t xml:space="preserve"> </w:t>
      </w:r>
      <w:r>
        <w:t>наук</w:t>
      </w:r>
      <w:r w:rsidRPr="00372402">
        <w:t xml:space="preserve">. </w:t>
      </w:r>
      <w:r>
        <w:t xml:space="preserve">2019. Т. </w:t>
      </w:r>
      <w:r w:rsidRPr="00372402">
        <w:t xml:space="preserve">89. </w:t>
      </w:r>
      <w:r>
        <w:t xml:space="preserve">С. </w:t>
      </w:r>
      <w:r w:rsidRPr="00372402">
        <w:t>1228-1239.</w:t>
      </w:r>
    </w:p>
    <w:p w14:paraId="5322205E" w14:textId="63C41EA2" w:rsidR="00F4343A" w:rsidRPr="00F4343A" w:rsidRDefault="00F4343A" w:rsidP="00F4343A">
      <w:pPr>
        <w:pStyle w:val="a8"/>
        <w:numPr>
          <w:ilvl w:val="0"/>
          <w:numId w:val="55"/>
        </w:numPr>
        <w:spacing w:line="336" w:lineRule="auto"/>
        <w:ind w:left="0" w:firstLine="0"/>
        <w:jc w:val="both"/>
        <w:rPr>
          <w:lang w:val="en-US"/>
        </w:rPr>
      </w:pPr>
      <w:r w:rsidRPr="00F4343A">
        <w:rPr>
          <w:lang w:val="en-US"/>
        </w:rPr>
        <w:t>Makarieva</w:t>
      </w:r>
      <w:r w:rsidRPr="00372402">
        <w:t xml:space="preserve"> </w:t>
      </w:r>
      <w:r w:rsidRPr="00F4343A">
        <w:rPr>
          <w:lang w:val="en-US"/>
        </w:rPr>
        <w:t>O</w:t>
      </w:r>
      <w:r w:rsidRPr="00372402">
        <w:t xml:space="preserve">. </w:t>
      </w:r>
      <w:r w:rsidRPr="00F4343A">
        <w:rPr>
          <w:lang w:val="en-US"/>
        </w:rPr>
        <w:t>et</w:t>
      </w:r>
      <w:r w:rsidRPr="00372402">
        <w:t xml:space="preserve"> </w:t>
      </w:r>
      <w:r w:rsidRPr="00F4343A">
        <w:rPr>
          <w:lang w:val="en-US"/>
        </w:rPr>
        <w:t>al</w:t>
      </w:r>
      <w:r w:rsidRPr="00372402">
        <w:t xml:space="preserve">. </w:t>
      </w:r>
      <w:r w:rsidRPr="00F4343A">
        <w:rPr>
          <w:lang w:val="en-US"/>
        </w:rPr>
        <w:t xml:space="preserve">Geocryological Conditions of Small Mountain Catchment in the Upper Kolyma Highland (Northeastern Asia) //Geosciences. </w:t>
      </w:r>
      <w:r>
        <w:t>Т</w:t>
      </w:r>
      <w:r w:rsidRPr="00F4343A">
        <w:rPr>
          <w:lang w:val="en-US"/>
        </w:rPr>
        <w:t>. 14. – 2024. - N 4. - P. 88.</w:t>
      </w:r>
    </w:p>
    <w:p w14:paraId="5F40A9C3" w14:textId="3F13035E"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Streletskiy D. A. et al. Assessment of climate change impacts on buildings, structures and infrastructure in the Russian regions on permafrost //Environmental Research Letters. – 2019. – </w:t>
      </w:r>
      <w:r>
        <w:t>Т</w:t>
      </w:r>
      <w:r w:rsidRPr="00F4343A">
        <w:rPr>
          <w:lang w:val="en-US"/>
        </w:rPr>
        <w:t xml:space="preserve">. 14. – N 2. – </w:t>
      </w:r>
      <w:r>
        <w:t>С</w:t>
      </w:r>
      <w:r w:rsidRPr="00F4343A">
        <w:rPr>
          <w:lang w:val="en-US"/>
        </w:rPr>
        <w:t>. 025003.</w:t>
      </w:r>
    </w:p>
    <w:p w14:paraId="4EBD8218" w14:textId="3142D9CC" w:rsidR="00F4343A" w:rsidRDefault="00F4343A" w:rsidP="00F4343A">
      <w:pPr>
        <w:pStyle w:val="a8"/>
        <w:numPr>
          <w:ilvl w:val="0"/>
          <w:numId w:val="55"/>
        </w:numPr>
        <w:spacing w:line="336" w:lineRule="auto"/>
        <w:ind w:left="0" w:firstLine="0"/>
        <w:jc w:val="both"/>
      </w:pPr>
      <w:r>
        <w:t>Макарьева О.М., Нестерова Н.В., Бельдиман И.Н., Лебедева Л.С. Актуальные проблемы гидрологических расчетов в арктической зоне Российской Федерации и сопредельных территориях распространения многолетней мерзлоты // Проблемы Арктики и Антарктики</w:t>
      </w:r>
      <w:r w:rsidRPr="000238AC">
        <w:t xml:space="preserve">. </w:t>
      </w:r>
      <w:r>
        <w:t>2018</w:t>
      </w:r>
      <w:r w:rsidRPr="00372402">
        <w:t>. -</w:t>
      </w:r>
      <w:r>
        <w:t xml:space="preserve"> </w:t>
      </w:r>
      <w:r w:rsidRPr="00F4343A">
        <w:rPr>
          <w:lang w:val="en-US"/>
        </w:rPr>
        <w:t>T</w:t>
      </w:r>
      <w:r>
        <w:t xml:space="preserve">. 64. </w:t>
      </w:r>
      <w:r w:rsidRPr="00F4343A">
        <w:rPr>
          <w:lang w:val="en-US"/>
        </w:rPr>
        <w:t>N</w:t>
      </w:r>
      <w:r>
        <w:t xml:space="preserve"> 1 (115)</w:t>
      </w:r>
      <w:r w:rsidRPr="00372402">
        <w:t>.</w:t>
      </w:r>
      <w:r>
        <w:t xml:space="preserve"> с. 101–118. </w:t>
      </w:r>
    </w:p>
    <w:p w14:paraId="5734ADE8" w14:textId="5980E826" w:rsidR="00F4343A" w:rsidRPr="00F4343A" w:rsidRDefault="00F4343A" w:rsidP="00F4343A">
      <w:pPr>
        <w:pStyle w:val="a8"/>
        <w:numPr>
          <w:ilvl w:val="0"/>
          <w:numId w:val="55"/>
        </w:numPr>
        <w:spacing w:line="336" w:lineRule="auto"/>
        <w:ind w:left="0" w:firstLine="0"/>
        <w:jc w:val="both"/>
        <w:rPr>
          <w:lang w:val="en-US"/>
        </w:rPr>
      </w:pPr>
      <w:r>
        <w:t>Бояринцев, Е.Л., Азональные факторы формирования дождевого стока на территории Колымской ВБС // Тр. ДВНИГМИ</w:t>
      </w:r>
      <w:r w:rsidRPr="00F4343A">
        <w:rPr>
          <w:lang w:val="en-US"/>
        </w:rPr>
        <w:t xml:space="preserve">. – 1988. – </w:t>
      </w:r>
      <w:r>
        <w:t>Вып</w:t>
      </w:r>
      <w:r w:rsidRPr="00F4343A">
        <w:rPr>
          <w:lang w:val="en-US"/>
        </w:rPr>
        <w:t xml:space="preserve">. 135. – </w:t>
      </w:r>
      <w:r>
        <w:t>С</w:t>
      </w:r>
      <w:r w:rsidRPr="00F4343A">
        <w:rPr>
          <w:lang w:val="en-US"/>
        </w:rPr>
        <w:t>. 67–93</w:t>
      </w:r>
    </w:p>
    <w:p w14:paraId="1B00794C" w14:textId="50928173" w:rsidR="00F4343A" w:rsidRDefault="00F4343A" w:rsidP="00F4343A">
      <w:pPr>
        <w:pStyle w:val="a8"/>
        <w:numPr>
          <w:ilvl w:val="0"/>
          <w:numId w:val="55"/>
        </w:numPr>
        <w:spacing w:line="336" w:lineRule="auto"/>
        <w:ind w:left="0" w:firstLine="0"/>
        <w:jc w:val="both"/>
      </w:pPr>
      <w:r w:rsidRPr="00F4343A">
        <w:rPr>
          <w:lang w:val="en-US"/>
        </w:rPr>
        <w:t xml:space="preserve">Zhuravin S. Features of water balance for small mountainous basins in East Siberia: Kolyma Water Balance Station case study. </w:t>
      </w:r>
      <w:r>
        <w:t>IAHS Publ 290, IAHS, Wallingford, UK</w:t>
      </w:r>
      <w:r w:rsidRPr="000238AC">
        <w:t xml:space="preserve">. </w:t>
      </w:r>
      <w:r>
        <w:t xml:space="preserve"> 2004</w:t>
      </w:r>
      <w:r w:rsidRPr="000238AC">
        <w:t>.</w:t>
      </w:r>
      <w:r>
        <w:t xml:space="preserve"> </w:t>
      </w:r>
      <w:r w:rsidRPr="00F4343A">
        <w:rPr>
          <w:lang w:val="en-US"/>
        </w:rPr>
        <w:t>P</w:t>
      </w:r>
      <w:r>
        <w:t xml:space="preserve"> 28–40</w:t>
      </w:r>
    </w:p>
    <w:p w14:paraId="7C3A0E2E" w14:textId="4B31ED9F" w:rsidR="00F4343A" w:rsidRDefault="00F4343A" w:rsidP="00F4343A">
      <w:pPr>
        <w:pStyle w:val="a8"/>
        <w:numPr>
          <w:ilvl w:val="0"/>
          <w:numId w:val="55"/>
        </w:numPr>
        <w:spacing w:line="336" w:lineRule="auto"/>
        <w:ind w:left="0" w:firstLine="0"/>
        <w:jc w:val="both"/>
      </w:pPr>
      <w:r>
        <w:t>Лебедева Л.С., Макарьева О.М., Виноградова Т.А. Пространственная неоднородность элементов водного баланса в горных водосборах Северо-Востока России (на примере Колымской водно-балансовой станции) // Метеорология и гидрология</w:t>
      </w:r>
      <w:r w:rsidRPr="000238AC">
        <w:t>.</w:t>
      </w:r>
      <w:r>
        <w:t xml:space="preserve"> 2017</w:t>
      </w:r>
      <w:r w:rsidRPr="00372402">
        <w:t>.</w:t>
      </w:r>
      <w:r>
        <w:t xml:space="preserve"> </w:t>
      </w:r>
      <w:r w:rsidRPr="00F4343A">
        <w:rPr>
          <w:lang w:val="en-US"/>
        </w:rPr>
        <w:t>N</w:t>
      </w:r>
      <w:r w:rsidRPr="00372402">
        <w:t xml:space="preserve"> </w:t>
      </w:r>
      <w:r>
        <w:t>4</w:t>
      </w:r>
      <w:r w:rsidRPr="00372402">
        <w:t>.</w:t>
      </w:r>
      <w:r>
        <w:t xml:space="preserve"> </w:t>
      </w:r>
      <w:r w:rsidRPr="00372402">
        <w:t xml:space="preserve">- </w:t>
      </w:r>
      <w:r w:rsidRPr="00F4343A">
        <w:rPr>
          <w:lang w:val="en-US"/>
        </w:rPr>
        <w:t>C</w:t>
      </w:r>
      <w:r>
        <w:t>. 90–101.</w:t>
      </w:r>
    </w:p>
    <w:p w14:paraId="5A3EF60B" w14:textId="4C5977A9" w:rsidR="00F4343A" w:rsidRDefault="00F4343A" w:rsidP="00F4343A">
      <w:pPr>
        <w:pStyle w:val="a8"/>
        <w:numPr>
          <w:ilvl w:val="0"/>
          <w:numId w:val="55"/>
        </w:numPr>
        <w:spacing w:line="336" w:lineRule="auto"/>
        <w:ind w:left="0" w:firstLine="0"/>
        <w:jc w:val="both"/>
      </w:pPr>
      <w:r>
        <w:t>Кузнецов А.С. Условия формирования дождевых паводков на реках бассейна Верхней Колымы. Магадан</w:t>
      </w:r>
      <w:r w:rsidRPr="00372402">
        <w:t>.</w:t>
      </w:r>
      <w:r>
        <w:t xml:space="preserve"> ФОЛ КУГМС, 1966</w:t>
      </w:r>
      <w:r w:rsidRPr="00372402">
        <w:t>.</w:t>
      </w:r>
      <w:r>
        <w:t xml:space="preserve"> 201 с.</w:t>
      </w:r>
    </w:p>
    <w:p w14:paraId="3C71DD3C" w14:textId="472339ED" w:rsidR="00F4343A" w:rsidRDefault="00F4343A" w:rsidP="00F4343A">
      <w:pPr>
        <w:pStyle w:val="a8"/>
        <w:numPr>
          <w:ilvl w:val="0"/>
          <w:numId w:val="55"/>
        </w:numPr>
        <w:spacing w:line="336" w:lineRule="auto"/>
        <w:ind w:left="0" w:firstLine="0"/>
        <w:jc w:val="both"/>
      </w:pPr>
      <w:r>
        <w:t>Бояринцев E.Л., Николаев С.Н. Грунтовый сток с малых водосборов зоны многолетней мерзлоты // Материалы науч. конф. по проблемам гидрологии рек зоны БАМа и Дальнего Востока. Л</w:t>
      </w:r>
      <w:r w:rsidRPr="00372402">
        <w:t>.</w:t>
      </w:r>
      <w:r>
        <w:t xml:space="preserve"> Гидрометеоиздат, 1986</w:t>
      </w:r>
      <w:r w:rsidRPr="00372402">
        <w:t>.</w:t>
      </w:r>
      <w:r>
        <w:t xml:space="preserve"> </w:t>
      </w:r>
      <w:r w:rsidRPr="00F4343A">
        <w:rPr>
          <w:lang w:val="en-US"/>
        </w:rPr>
        <w:t>C</w:t>
      </w:r>
      <w:r>
        <w:t>. 297-307</w:t>
      </w:r>
    </w:p>
    <w:p w14:paraId="77412D72" w14:textId="7511C8F8" w:rsidR="00F4343A" w:rsidRDefault="00F4343A" w:rsidP="00F4343A">
      <w:pPr>
        <w:pStyle w:val="a8"/>
        <w:numPr>
          <w:ilvl w:val="0"/>
          <w:numId w:val="55"/>
        </w:numPr>
        <w:spacing w:line="336" w:lineRule="auto"/>
        <w:ind w:left="0" w:firstLine="0"/>
        <w:jc w:val="both"/>
      </w:pPr>
      <w:r>
        <w:t xml:space="preserve">Глотов, В.Е. Подземные воды бассейна руч. Контактовый как фактор формирования общего водного стока // Факторы формирования общего стока малых горных рек в </w:t>
      </w:r>
      <w:r>
        <w:lastRenderedPageBreak/>
        <w:t>Субарктике (по материалам Колымской водно-балансовой станции). – Магадан: СВКНИИ ДВО РАН, 2002. – С.102-141</w:t>
      </w:r>
    </w:p>
    <w:p w14:paraId="1A7968C6" w14:textId="1CA6DA38" w:rsidR="00F4343A" w:rsidRDefault="00F4343A" w:rsidP="00F4343A">
      <w:pPr>
        <w:pStyle w:val="a8"/>
        <w:numPr>
          <w:ilvl w:val="0"/>
          <w:numId w:val="55"/>
        </w:numPr>
        <w:spacing w:line="336" w:lineRule="auto"/>
        <w:ind w:left="0" w:firstLine="0"/>
        <w:jc w:val="both"/>
      </w:pPr>
      <w:r>
        <w:t xml:space="preserve">Алексеев, В.Р., Бояринцев, Е.Л., Гопченко, Е.Д., Сербов Н.Г, Завалий, Н.В. Механизм криогенного регулирования стока в формировании водного баланса малых горных рек зоны многолетнемерзлых пород // Украинский гидрометеорологический журнал, 2011. – </w:t>
      </w:r>
      <w:r w:rsidRPr="00F4343A">
        <w:rPr>
          <w:lang w:val="en-US"/>
        </w:rPr>
        <w:t>N</w:t>
      </w:r>
      <w:r>
        <w:t xml:space="preserve"> 8. – С.182-194</w:t>
      </w:r>
    </w:p>
    <w:p w14:paraId="3EB53F3C" w14:textId="4305E062" w:rsidR="00F4343A" w:rsidRDefault="00F4343A" w:rsidP="00F4343A">
      <w:pPr>
        <w:pStyle w:val="a8"/>
        <w:numPr>
          <w:ilvl w:val="0"/>
          <w:numId w:val="55"/>
        </w:numPr>
        <w:spacing w:line="336" w:lineRule="auto"/>
        <w:ind w:left="0" w:firstLine="0"/>
        <w:jc w:val="both"/>
      </w:pPr>
      <w:r>
        <w:t>Банцекина Т.В. Температурный режим и динамика льдистости крупнообломочных склоновых отложений без заполнителя в весенне-летнее время (на примере руч. Контактовый) // Колыма</w:t>
      </w:r>
      <w:r w:rsidRPr="00372402">
        <w:t>.</w:t>
      </w:r>
      <w:r>
        <w:t xml:space="preserve"> 2002</w:t>
      </w:r>
      <w:r w:rsidRPr="00372402">
        <w:t>.</w:t>
      </w:r>
      <w:r>
        <w:t xml:space="preserve"> </w:t>
      </w:r>
      <w:r w:rsidRPr="00372402">
        <w:t xml:space="preserve">- </w:t>
      </w:r>
      <w:r w:rsidRPr="00F4343A">
        <w:rPr>
          <w:lang w:val="en-US"/>
        </w:rPr>
        <w:t>N</w:t>
      </w:r>
      <w:r>
        <w:t xml:space="preserve"> 4</w:t>
      </w:r>
      <w:r w:rsidRPr="00372402">
        <w:t>.</w:t>
      </w:r>
      <w:r>
        <w:t xml:space="preserve"> </w:t>
      </w:r>
      <w:r w:rsidRPr="00372402">
        <w:t xml:space="preserve">- </w:t>
      </w:r>
      <w:r w:rsidRPr="00F4343A">
        <w:rPr>
          <w:lang w:val="en-US"/>
        </w:rPr>
        <w:t>C</w:t>
      </w:r>
      <w:r>
        <w:t>. 9-13.</w:t>
      </w:r>
    </w:p>
    <w:p w14:paraId="4A47A954" w14:textId="48DF7DC4" w:rsidR="00F4343A" w:rsidRDefault="00F4343A" w:rsidP="00F4343A">
      <w:pPr>
        <w:pStyle w:val="a8"/>
        <w:numPr>
          <w:ilvl w:val="0"/>
          <w:numId w:val="55"/>
        </w:numPr>
        <w:spacing w:line="336" w:lineRule="auto"/>
        <w:ind w:left="0" w:firstLine="0"/>
        <w:jc w:val="both"/>
      </w:pPr>
      <w:r>
        <w:t xml:space="preserve">Рейнюк И.Т. Конденсация в деятельном слое вечной мерзлоты // Тр. ВНИИ 1, </w:t>
      </w:r>
      <w:r w:rsidRPr="00F4343A">
        <w:rPr>
          <w:lang w:val="en-US"/>
        </w:rPr>
        <w:t>B</w:t>
      </w:r>
      <w:r>
        <w:t>ып. 13 (мерзлотоведение). Магадан, 1959а</w:t>
      </w:r>
      <w:r w:rsidRPr="003F65D8">
        <w:t>.</w:t>
      </w:r>
      <w:r>
        <w:t xml:space="preserve"> </w:t>
      </w:r>
      <w:r w:rsidRPr="00F4343A">
        <w:rPr>
          <w:lang w:val="en-US"/>
        </w:rPr>
        <w:t>C</w:t>
      </w:r>
      <w:r>
        <w:t>. 1-24.</w:t>
      </w:r>
    </w:p>
    <w:p w14:paraId="3A37CEC3" w14:textId="35445584" w:rsidR="00F4343A" w:rsidRDefault="00F4343A" w:rsidP="00F4343A">
      <w:pPr>
        <w:pStyle w:val="a8"/>
        <w:numPr>
          <w:ilvl w:val="0"/>
          <w:numId w:val="55"/>
        </w:numPr>
        <w:spacing w:line="336" w:lineRule="auto"/>
        <w:ind w:left="0" w:firstLine="0"/>
        <w:jc w:val="both"/>
      </w:pPr>
      <w:r>
        <w:t>Кучмент, Л.С., Гельфан, А.Н, Демидов, А.И. Модель формирования стока на водосборах зоны многолетней мерзлоты (на примере верхней Колымы) // Водные ресурсы</w:t>
      </w:r>
      <w:r w:rsidRPr="003F65D8">
        <w:t xml:space="preserve">. </w:t>
      </w:r>
      <w:r>
        <w:t xml:space="preserve">2000. </w:t>
      </w:r>
      <w:r w:rsidRPr="00F4343A">
        <w:rPr>
          <w:lang w:val="en-US"/>
        </w:rPr>
        <w:t>T</w:t>
      </w:r>
      <w:r>
        <w:t>ом 27</w:t>
      </w:r>
      <w:r w:rsidRPr="00372402">
        <w:t xml:space="preserve">. - </w:t>
      </w:r>
      <w:r w:rsidRPr="00F4343A">
        <w:rPr>
          <w:lang w:val="en-US"/>
        </w:rPr>
        <w:t>N</w:t>
      </w:r>
      <w:r w:rsidRPr="00372402">
        <w:t xml:space="preserve"> </w:t>
      </w:r>
      <w:r>
        <w:t>4. – С.435-444</w:t>
      </w:r>
    </w:p>
    <w:p w14:paraId="0A03E11D" w14:textId="5BE09BAD" w:rsidR="00F4343A" w:rsidRPr="00F4343A" w:rsidRDefault="00F4343A" w:rsidP="00F4343A">
      <w:pPr>
        <w:pStyle w:val="a8"/>
        <w:numPr>
          <w:ilvl w:val="0"/>
          <w:numId w:val="55"/>
        </w:numPr>
        <w:spacing w:line="336" w:lineRule="auto"/>
        <w:ind w:left="0" w:firstLine="0"/>
        <w:jc w:val="both"/>
        <w:rPr>
          <w:lang w:val="en-US"/>
        </w:rPr>
      </w:pPr>
      <w:r>
        <w:t>Виноградов, Ю.Б., Семенова, О.М., Виноградова, Т.А. Гидрологическое моделирование: метод расчета динамики тепловой энергии в почвенном профиле. Часть</w:t>
      </w:r>
      <w:r w:rsidRPr="00F4343A">
        <w:rPr>
          <w:lang w:val="en-US"/>
        </w:rPr>
        <w:t xml:space="preserve"> 1 // </w:t>
      </w:r>
      <w:r>
        <w:t>Криосфера</w:t>
      </w:r>
      <w:r w:rsidRPr="00F4343A">
        <w:rPr>
          <w:lang w:val="en-US"/>
        </w:rPr>
        <w:t xml:space="preserve"> </w:t>
      </w:r>
      <w:r>
        <w:t>Земли</w:t>
      </w:r>
      <w:r w:rsidRPr="00F4343A">
        <w:rPr>
          <w:lang w:val="en-US"/>
        </w:rPr>
        <w:t>. 2015. - T. XIX. - N 1. C. 11-21</w:t>
      </w:r>
    </w:p>
    <w:p w14:paraId="51DFD9F2" w14:textId="58278CCA" w:rsidR="00F4343A" w:rsidRPr="00F4343A" w:rsidRDefault="00F4343A" w:rsidP="00F4343A">
      <w:pPr>
        <w:pStyle w:val="a8"/>
        <w:numPr>
          <w:ilvl w:val="0"/>
          <w:numId w:val="55"/>
        </w:numPr>
        <w:spacing w:line="336" w:lineRule="auto"/>
        <w:ind w:left="0" w:firstLine="0"/>
        <w:jc w:val="both"/>
      </w:pPr>
      <w:r w:rsidRPr="00F4343A">
        <w:rPr>
          <w:lang w:val="en-US"/>
        </w:rPr>
        <w:t>Shmakin, A. B. The updated version of SPONSOR land surface scheme: PILPS influenced improvements. Glob</w:t>
      </w:r>
      <w:r w:rsidRPr="00F4343A">
        <w:t xml:space="preserve">. </w:t>
      </w:r>
      <w:r w:rsidRPr="00F4343A">
        <w:rPr>
          <w:lang w:val="en-US"/>
        </w:rPr>
        <w:t>Plan</w:t>
      </w:r>
      <w:r w:rsidRPr="00F4343A">
        <w:t xml:space="preserve">. </w:t>
      </w:r>
      <w:r w:rsidRPr="00F4343A">
        <w:rPr>
          <w:lang w:val="en-US"/>
        </w:rPr>
        <w:t>Change</w:t>
      </w:r>
      <w:r w:rsidRPr="00F4343A">
        <w:t xml:space="preserve">. 1998.- </w:t>
      </w:r>
      <w:r w:rsidRPr="00F4343A">
        <w:rPr>
          <w:lang w:val="en-US"/>
        </w:rPr>
        <w:t>N</w:t>
      </w:r>
      <w:r w:rsidRPr="00F4343A">
        <w:t xml:space="preserve"> 19. - </w:t>
      </w:r>
      <w:r w:rsidRPr="00F4343A">
        <w:rPr>
          <w:lang w:val="en-US"/>
        </w:rPr>
        <w:t>P</w:t>
      </w:r>
      <w:r w:rsidRPr="00F4343A">
        <w:t>. 49-62.</w:t>
      </w:r>
    </w:p>
    <w:p w14:paraId="13B8EC89" w14:textId="397D0D4D" w:rsidR="00F4343A" w:rsidRDefault="00F4343A" w:rsidP="00F4343A">
      <w:pPr>
        <w:pStyle w:val="a8"/>
        <w:numPr>
          <w:ilvl w:val="0"/>
          <w:numId w:val="55"/>
        </w:numPr>
        <w:spacing w:line="336" w:lineRule="auto"/>
        <w:ind w:left="0" w:firstLine="0"/>
        <w:jc w:val="both"/>
      </w:pPr>
      <w:r>
        <w:t>Тихменёв П. Е. Особенности сукцессионных процессов на нарушенных землях бассейна р. Колымы // Природно-ресурсный потенциал, экология и устойчивое развитие регионов России: сб. ст. VI Междунар. науч.-практ. конф. Пенза: РИО ПГСХА, 2008. С. 273-275.</w:t>
      </w:r>
    </w:p>
    <w:p w14:paraId="38571285" w14:textId="334F635F" w:rsidR="00F4343A" w:rsidRDefault="00F4343A" w:rsidP="00F4343A">
      <w:pPr>
        <w:pStyle w:val="a8"/>
        <w:numPr>
          <w:ilvl w:val="0"/>
          <w:numId w:val="55"/>
        </w:numPr>
        <w:spacing w:line="336" w:lineRule="auto"/>
        <w:ind w:left="0" w:firstLine="0"/>
        <w:jc w:val="both"/>
      </w:pPr>
      <w:r w:rsidRPr="00F4343A">
        <w:rPr>
          <w:lang w:val="en-US"/>
        </w:rPr>
        <w:t xml:space="preserve">Madsen K. K. et al. Calibration of the NuSTAR high-energy focusing X-ray telescope //The Astrophysical Journal Supplement Series. – 2015. – </w:t>
      </w:r>
      <w:r>
        <w:t>Т</w:t>
      </w:r>
      <w:r w:rsidRPr="00F4343A">
        <w:rPr>
          <w:lang w:val="en-US"/>
        </w:rPr>
        <w:t xml:space="preserve">. 220. – №. </w:t>
      </w:r>
      <w:r>
        <w:t>1. – С. 8.</w:t>
      </w:r>
    </w:p>
    <w:p w14:paraId="7F6E4E7B" w14:textId="0E151F51" w:rsidR="00F4343A" w:rsidRDefault="00F4343A" w:rsidP="00F4343A">
      <w:pPr>
        <w:pStyle w:val="a8"/>
        <w:numPr>
          <w:ilvl w:val="0"/>
          <w:numId w:val="55"/>
        </w:numPr>
        <w:spacing w:line="336" w:lineRule="auto"/>
        <w:ind w:left="0" w:firstLine="0"/>
        <w:jc w:val="both"/>
      </w:pPr>
      <w:r>
        <w:t>Оценочный доклад об изменениях климата и их последствиях на территории Российской Федерации, т. 1 и т. 2. — Росгидромет, М., 2008. URL: http://climate2008.igce.ru</w:t>
      </w:r>
    </w:p>
    <w:p w14:paraId="45C5C08A" w14:textId="21EEEDD0" w:rsidR="00F4343A" w:rsidRPr="00F4343A" w:rsidRDefault="00F4343A" w:rsidP="00F4343A">
      <w:pPr>
        <w:pStyle w:val="a8"/>
        <w:numPr>
          <w:ilvl w:val="0"/>
          <w:numId w:val="55"/>
        </w:numPr>
        <w:spacing w:line="336" w:lineRule="auto"/>
        <w:ind w:left="0" w:firstLine="0"/>
        <w:jc w:val="both"/>
        <w:rPr>
          <w:lang w:val="en-US"/>
        </w:rPr>
      </w:pPr>
      <w:r>
        <w:t xml:space="preserve">Алексеевский Н. И., Магрицкий Д. В., Михайлов В. Н. Антропогенные и естественные изменения гидрологических ограничений для природопользования в дельтах рек Российской Арктики //Водное хозяйство России: проблемы, технологии, управление. – 2015. – №. </w:t>
      </w:r>
      <w:r w:rsidRPr="00F4343A">
        <w:rPr>
          <w:lang w:val="en-US"/>
        </w:rPr>
        <w:t xml:space="preserve">1. – </w:t>
      </w:r>
      <w:r>
        <w:t>С</w:t>
      </w:r>
      <w:r w:rsidRPr="00F4343A">
        <w:rPr>
          <w:lang w:val="en-US"/>
        </w:rPr>
        <w:t>. 14-31.</w:t>
      </w:r>
    </w:p>
    <w:p w14:paraId="4E7851B6" w14:textId="16074520" w:rsidR="00F4343A" w:rsidRPr="00F4343A" w:rsidRDefault="00F4343A" w:rsidP="00F4343A">
      <w:pPr>
        <w:pStyle w:val="a8"/>
        <w:numPr>
          <w:ilvl w:val="0"/>
          <w:numId w:val="55"/>
        </w:numPr>
        <w:spacing w:line="336" w:lineRule="auto"/>
        <w:ind w:left="0" w:firstLine="0"/>
        <w:jc w:val="both"/>
        <w:rPr>
          <w:lang w:val="en-US"/>
        </w:rPr>
      </w:pPr>
      <w:r w:rsidRPr="00F4343A">
        <w:rPr>
          <w:lang w:val="en-US"/>
        </w:rPr>
        <w:t>Shiklomanov A., Lammers R. River ice responses to a warming Arctic - Recent evidence from Russian rivers // Environmental Research Letters. 2019. 10.1088/1748-9326/9/3/035008</w:t>
      </w:r>
    </w:p>
    <w:p w14:paraId="78E39C50" w14:textId="3FFBC5C2"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Mann H. B. Nonparametric tests against trend //Econometrica: Journal of the econometric society. – 1945. – </w:t>
      </w:r>
      <w:r>
        <w:t>С</w:t>
      </w:r>
      <w:r w:rsidRPr="00F4343A">
        <w:rPr>
          <w:lang w:val="en-US"/>
        </w:rPr>
        <w:t>. 245-259.</w:t>
      </w:r>
    </w:p>
    <w:p w14:paraId="4EF0AA2A" w14:textId="2AEE5C31"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Sen P. K. Estimates of the regression coefficient based on Kendall's tau //Journal of the American statistical association. – 1968. – </w:t>
      </w:r>
      <w:r>
        <w:t>Т</w:t>
      </w:r>
      <w:r w:rsidRPr="00F4343A">
        <w:rPr>
          <w:lang w:val="en-US"/>
        </w:rPr>
        <w:t xml:space="preserve">. 63. – №. 324. – </w:t>
      </w:r>
      <w:r>
        <w:t>С</w:t>
      </w:r>
      <w:r w:rsidRPr="00F4343A">
        <w:rPr>
          <w:lang w:val="en-US"/>
        </w:rPr>
        <w:t>. 1379-1389.</w:t>
      </w:r>
    </w:p>
    <w:p w14:paraId="01BCE5E7" w14:textId="72D9440A" w:rsidR="00F4343A" w:rsidRPr="00F4343A" w:rsidRDefault="00F4343A" w:rsidP="00F4343A">
      <w:pPr>
        <w:pStyle w:val="a8"/>
        <w:numPr>
          <w:ilvl w:val="0"/>
          <w:numId w:val="55"/>
        </w:numPr>
        <w:spacing w:line="336" w:lineRule="auto"/>
        <w:ind w:left="0" w:firstLine="0"/>
        <w:jc w:val="both"/>
        <w:rPr>
          <w:lang w:val="en-US"/>
        </w:rPr>
      </w:pPr>
      <w:r w:rsidRPr="00F4343A">
        <w:rPr>
          <w:lang w:val="en-US"/>
        </w:rPr>
        <w:lastRenderedPageBreak/>
        <w:t xml:space="preserve">Tananaev N.I., Makarieva </w:t>
      </w:r>
      <w:r>
        <w:t>О</w:t>
      </w:r>
      <w:r w:rsidRPr="00F4343A">
        <w:rPr>
          <w:lang w:val="en-US"/>
        </w:rPr>
        <w:t>.</w:t>
      </w:r>
      <w:r>
        <w:t>М</w:t>
      </w:r>
      <w:r w:rsidRPr="00F4343A">
        <w:rPr>
          <w:lang w:val="en-US"/>
        </w:rPr>
        <w:t>., Lebedeva L.S. Trends in annual and extreme flows in the Lena River basin, Northern Eurasia // Geophys. Res. Lett. 2016. - Vol. 43. - P. 10764–10772.</w:t>
      </w:r>
    </w:p>
    <w:p w14:paraId="46CC7DD3" w14:textId="6A2AF435" w:rsidR="00F4343A" w:rsidRPr="00F4343A" w:rsidRDefault="00F4343A" w:rsidP="00F4343A">
      <w:pPr>
        <w:pStyle w:val="a8"/>
        <w:numPr>
          <w:ilvl w:val="0"/>
          <w:numId w:val="55"/>
        </w:numPr>
        <w:spacing w:line="336" w:lineRule="auto"/>
        <w:ind w:left="0" w:firstLine="0"/>
        <w:jc w:val="both"/>
        <w:rPr>
          <w:lang w:val="en-US"/>
        </w:rPr>
      </w:pPr>
      <w:r w:rsidRPr="00F4343A">
        <w:rPr>
          <w:lang w:val="en-US"/>
        </w:rPr>
        <w:t>Yang D., Shi X., Marsh P. Variability and extreme of Mackenzie River daily discharge during 1973–2011 // Quatern. Int. 2015. - N 380–381, P. 159–168. https://doi.org/10.1016/j.quaint.2014.09.023</w:t>
      </w:r>
    </w:p>
    <w:p w14:paraId="2E03D642" w14:textId="74535BCE" w:rsidR="00F4343A" w:rsidRDefault="00F4343A" w:rsidP="00F4343A">
      <w:pPr>
        <w:pStyle w:val="a8"/>
        <w:numPr>
          <w:ilvl w:val="0"/>
          <w:numId w:val="55"/>
        </w:numPr>
        <w:spacing w:line="336" w:lineRule="auto"/>
        <w:ind w:left="0" w:firstLine="0"/>
        <w:jc w:val="both"/>
      </w:pPr>
      <w:r w:rsidRPr="00F4343A">
        <w:rPr>
          <w:lang w:val="en-US"/>
        </w:rPr>
        <w:t xml:space="preserve">St. Jacques J. M., Sauchyn D. J. Increasing winter baseflow and mean annual streamflow from possible permafrost thawing in the Northwest Territories, Canada //Geophysical Research Letters. – 2009. – </w:t>
      </w:r>
      <w:r>
        <w:t>Т</w:t>
      </w:r>
      <w:r w:rsidRPr="00F4343A">
        <w:rPr>
          <w:lang w:val="en-US"/>
        </w:rPr>
        <w:t xml:space="preserve">. 36. – №. </w:t>
      </w:r>
      <w:r>
        <w:t>1.</w:t>
      </w:r>
    </w:p>
    <w:p w14:paraId="643F5AD8" w14:textId="7A838316" w:rsidR="00F4343A" w:rsidRPr="00F4343A" w:rsidRDefault="00F4343A" w:rsidP="00F4343A">
      <w:pPr>
        <w:pStyle w:val="a8"/>
        <w:numPr>
          <w:ilvl w:val="0"/>
          <w:numId w:val="55"/>
        </w:numPr>
        <w:spacing w:line="336" w:lineRule="auto"/>
        <w:ind w:left="0" w:firstLine="0"/>
        <w:jc w:val="both"/>
        <w:rPr>
          <w:lang w:val="en-US"/>
        </w:rPr>
      </w:pPr>
      <w:r>
        <w:t>Гельфан, А. Н., Фролова, Н. Л., Магрицкий, Д. В., Киреева, М. Б., Григорьев, В. Ю., Мотовилов, Ю. Г., Гусев, Е. М. Влияние изменения климата на годовой и максимальный сток рек России: оценка и прогноз</w:t>
      </w:r>
      <w:r w:rsidRPr="009A04FD">
        <w:t xml:space="preserve"> // </w:t>
      </w:r>
      <w:r>
        <w:t>Фундаментальная</w:t>
      </w:r>
      <w:r w:rsidRPr="009A04FD">
        <w:t xml:space="preserve"> </w:t>
      </w:r>
      <w:r>
        <w:t>и</w:t>
      </w:r>
      <w:r w:rsidRPr="009A04FD">
        <w:t xml:space="preserve"> </w:t>
      </w:r>
      <w:r>
        <w:t>прикладная</w:t>
      </w:r>
      <w:r w:rsidRPr="009A04FD">
        <w:t xml:space="preserve"> </w:t>
      </w:r>
      <w:r>
        <w:t>климатология</w:t>
      </w:r>
      <w:r w:rsidRPr="009A04FD">
        <w:t xml:space="preserve">. </w:t>
      </w:r>
      <w:r w:rsidRPr="00F4343A">
        <w:rPr>
          <w:lang w:val="en-US"/>
        </w:rPr>
        <w:t>2021. - N 7 (1). - C. 36-79.</w:t>
      </w:r>
    </w:p>
    <w:p w14:paraId="6D8D0B80" w14:textId="517C18AE"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Hattermann F. F. et al. Cross‐scale intercomparison of climate change impacts simulated by regional and global hydrological models in eleven large river basins //Climatic Change. – 2017. – </w:t>
      </w:r>
      <w:r>
        <w:t>Т</w:t>
      </w:r>
      <w:r w:rsidRPr="00F4343A">
        <w:rPr>
          <w:lang w:val="en-US"/>
        </w:rPr>
        <w:t xml:space="preserve">. 141. – </w:t>
      </w:r>
      <w:r>
        <w:t>С</w:t>
      </w:r>
      <w:r w:rsidRPr="00F4343A">
        <w:rPr>
          <w:lang w:val="en-US"/>
        </w:rPr>
        <w:t>. 561-576.</w:t>
      </w:r>
    </w:p>
    <w:p w14:paraId="56FF1114" w14:textId="2DF50303"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Lovato T. et al. CMIP6 simulations with the CMCC Earth system model (CMCC‐ESM2) //Journal of Advances in Modeling Earth Systems. – 2022. – </w:t>
      </w:r>
      <w:r>
        <w:t>Т</w:t>
      </w:r>
      <w:r w:rsidRPr="00F4343A">
        <w:rPr>
          <w:lang w:val="en-US"/>
        </w:rPr>
        <w:t xml:space="preserve">. 14. – №. 3. – </w:t>
      </w:r>
      <w:r>
        <w:t>С</w:t>
      </w:r>
      <w:r w:rsidRPr="00F4343A">
        <w:rPr>
          <w:lang w:val="en-US"/>
        </w:rPr>
        <w:t>. e2021MS002814.</w:t>
      </w:r>
    </w:p>
    <w:p w14:paraId="123F158B" w14:textId="714371DD" w:rsidR="00F4343A" w:rsidRPr="00F4343A" w:rsidRDefault="00F4343A" w:rsidP="00F4343A">
      <w:pPr>
        <w:pStyle w:val="a8"/>
        <w:numPr>
          <w:ilvl w:val="0"/>
          <w:numId w:val="55"/>
        </w:numPr>
        <w:spacing w:line="336" w:lineRule="auto"/>
        <w:ind w:left="0" w:firstLine="0"/>
        <w:jc w:val="both"/>
        <w:rPr>
          <w:lang w:val="en-US"/>
        </w:rPr>
      </w:pPr>
      <w:r w:rsidRPr="00F4343A">
        <w:rPr>
          <w:lang w:val="en-US"/>
        </w:rPr>
        <w:t xml:space="preserve">Voldoire A. et al. Evaluation of CMIP6 deck experiments with CNRM‐CM6‐1 //Journal of Advances in Modeling Earth Systems. – 2019. – </w:t>
      </w:r>
      <w:r>
        <w:t>Т</w:t>
      </w:r>
      <w:r w:rsidRPr="00F4343A">
        <w:rPr>
          <w:lang w:val="en-US"/>
        </w:rPr>
        <w:t xml:space="preserve">. 11. – №. 7. – </w:t>
      </w:r>
      <w:r>
        <w:t>С</w:t>
      </w:r>
      <w:r w:rsidRPr="00F4343A">
        <w:rPr>
          <w:lang w:val="en-US"/>
        </w:rPr>
        <w:t>. 2177-2213.</w:t>
      </w:r>
    </w:p>
    <w:p w14:paraId="192A30D8" w14:textId="029FA6E6" w:rsidR="00F4343A" w:rsidRPr="00372402" w:rsidRDefault="00F4343A" w:rsidP="00F4343A">
      <w:pPr>
        <w:pStyle w:val="a8"/>
        <w:numPr>
          <w:ilvl w:val="0"/>
          <w:numId w:val="55"/>
        </w:numPr>
        <w:spacing w:line="336" w:lineRule="auto"/>
        <w:ind w:left="0" w:firstLine="0"/>
        <w:jc w:val="both"/>
      </w:pPr>
      <w:r w:rsidRPr="00F4343A">
        <w:rPr>
          <w:lang w:val="en-US"/>
        </w:rPr>
        <w:t xml:space="preserve">Volodin E. M. Possible climate change in Russia in the 21st century based on the INM-CM5-0 climate model //Russian Meteorology and Hydrology. – 2022. – </w:t>
      </w:r>
      <w:r>
        <w:t>Т</w:t>
      </w:r>
      <w:r w:rsidRPr="00F4343A">
        <w:rPr>
          <w:lang w:val="en-US"/>
        </w:rPr>
        <w:t xml:space="preserve">. 47. – №. </w:t>
      </w:r>
      <w:r w:rsidRPr="00372402">
        <w:t xml:space="preserve">5. – </w:t>
      </w:r>
      <w:r>
        <w:t>С</w:t>
      </w:r>
      <w:r w:rsidRPr="00372402">
        <w:t>. 327-333.</w:t>
      </w:r>
    </w:p>
    <w:p w14:paraId="02A07C8E" w14:textId="2A3DD043" w:rsidR="00F4343A" w:rsidRPr="009C4CE9" w:rsidRDefault="00F4343A" w:rsidP="00F4343A">
      <w:pPr>
        <w:pStyle w:val="a8"/>
        <w:numPr>
          <w:ilvl w:val="0"/>
          <w:numId w:val="55"/>
        </w:numPr>
        <w:spacing w:line="336" w:lineRule="auto"/>
        <w:ind w:left="0" w:firstLine="0"/>
        <w:jc w:val="both"/>
      </w:pPr>
      <w:r>
        <w:t>Данные для климатических моделей</w:t>
      </w:r>
      <w:r w:rsidRPr="009C4CE9">
        <w:t xml:space="preserve">. - </w:t>
      </w:r>
      <w:r w:rsidRPr="00F4343A">
        <w:rPr>
          <w:lang w:val="en-US"/>
        </w:rPr>
        <w:t>URL</w:t>
      </w:r>
      <w:r w:rsidRPr="009C4CE9">
        <w:t xml:space="preserve">: </w:t>
      </w:r>
      <w:r w:rsidRPr="00F4343A">
        <w:rPr>
          <w:rFonts w:eastAsia="Times New Roman" w:cs="Times New Roman"/>
          <w:color w:val="000000"/>
          <w:kern w:val="0"/>
          <w:szCs w:val="24"/>
          <w:lang w:val="en-US" w:eastAsia="ru-RU"/>
          <w14:ligatures w14:val="none"/>
        </w:rPr>
        <w:t>https</w:t>
      </w:r>
      <w:r w:rsidRPr="00F4343A">
        <w:rPr>
          <w:rFonts w:eastAsia="Times New Roman" w:cs="Times New Roman"/>
          <w:color w:val="000000"/>
          <w:kern w:val="0"/>
          <w:szCs w:val="24"/>
          <w:lang w:eastAsia="ru-RU"/>
          <w14:ligatures w14:val="none"/>
        </w:rPr>
        <w:t>://</w:t>
      </w:r>
      <w:r w:rsidRPr="00F4343A">
        <w:rPr>
          <w:rFonts w:eastAsia="Times New Roman" w:cs="Times New Roman"/>
          <w:color w:val="000000"/>
          <w:kern w:val="0"/>
          <w:szCs w:val="24"/>
          <w:lang w:val="en-US" w:eastAsia="ru-RU"/>
          <w14:ligatures w14:val="none"/>
        </w:rPr>
        <w:t>cds</w:t>
      </w:r>
      <w:r w:rsidRPr="00F4343A">
        <w:rPr>
          <w:rFonts w:eastAsia="Times New Roman" w:cs="Times New Roman"/>
          <w:color w:val="000000"/>
          <w:kern w:val="0"/>
          <w:szCs w:val="24"/>
          <w:lang w:eastAsia="ru-RU"/>
          <w14:ligatures w14:val="none"/>
        </w:rPr>
        <w:t>.</w:t>
      </w:r>
      <w:r w:rsidRPr="00F4343A">
        <w:rPr>
          <w:rFonts w:eastAsia="Times New Roman" w:cs="Times New Roman"/>
          <w:color w:val="000000"/>
          <w:kern w:val="0"/>
          <w:szCs w:val="24"/>
          <w:lang w:val="en-US" w:eastAsia="ru-RU"/>
          <w14:ligatures w14:val="none"/>
        </w:rPr>
        <w:t>climate</w:t>
      </w:r>
      <w:r w:rsidRPr="00F4343A">
        <w:rPr>
          <w:rFonts w:eastAsia="Times New Roman" w:cs="Times New Roman"/>
          <w:color w:val="000000"/>
          <w:kern w:val="0"/>
          <w:szCs w:val="24"/>
          <w:lang w:eastAsia="ru-RU"/>
          <w14:ligatures w14:val="none"/>
        </w:rPr>
        <w:t>.</w:t>
      </w:r>
      <w:r w:rsidRPr="00F4343A">
        <w:rPr>
          <w:rFonts w:eastAsia="Times New Roman" w:cs="Times New Roman"/>
          <w:color w:val="000000"/>
          <w:kern w:val="0"/>
          <w:szCs w:val="24"/>
          <w:lang w:val="en-US" w:eastAsia="ru-RU"/>
          <w14:ligatures w14:val="none"/>
        </w:rPr>
        <w:t>copernicus</w:t>
      </w:r>
      <w:r w:rsidRPr="00F4343A">
        <w:rPr>
          <w:rFonts w:eastAsia="Times New Roman" w:cs="Times New Roman"/>
          <w:color w:val="000000"/>
          <w:kern w:val="0"/>
          <w:szCs w:val="24"/>
          <w:lang w:eastAsia="ru-RU"/>
          <w14:ligatures w14:val="none"/>
        </w:rPr>
        <w:t>.</w:t>
      </w:r>
      <w:r w:rsidRPr="00F4343A">
        <w:rPr>
          <w:rFonts w:eastAsia="Times New Roman" w:cs="Times New Roman"/>
          <w:color w:val="000000"/>
          <w:kern w:val="0"/>
          <w:szCs w:val="24"/>
          <w:lang w:val="en-US" w:eastAsia="ru-RU"/>
          <w14:ligatures w14:val="none"/>
        </w:rPr>
        <w:t>eu</w:t>
      </w:r>
      <w:r w:rsidRPr="00F4343A">
        <w:rPr>
          <w:rFonts w:eastAsia="Times New Roman" w:cs="Times New Roman"/>
          <w:color w:val="000000"/>
          <w:kern w:val="0"/>
          <w:szCs w:val="24"/>
          <w:lang w:eastAsia="ru-RU"/>
          <w14:ligatures w14:val="none"/>
        </w:rPr>
        <w:t>/</w:t>
      </w:r>
      <w:r w:rsidRPr="009C4CE9">
        <w:t xml:space="preserve"> (</w:t>
      </w:r>
      <w:r w:rsidRPr="009A04FD">
        <w:t>дата</w:t>
      </w:r>
      <w:r w:rsidRPr="009C4CE9">
        <w:t xml:space="preserve"> </w:t>
      </w:r>
      <w:r w:rsidRPr="009A04FD">
        <w:t>обращения</w:t>
      </w:r>
      <w:r w:rsidRPr="009C4CE9">
        <w:t xml:space="preserve"> 30.09.2024) </w:t>
      </w:r>
    </w:p>
    <w:p w14:paraId="2997B4C5" w14:textId="77777777" w:rsidR="00F4343A" w:rsidRPr="00F4343A" w:rsidRDefault="00F4343A" w:rsidP="00F4343A">
      <w:pPr>
        <w:pStyle w:val="a8"/>
        <w:numPr>
          <w:ilvl w:val="0"/>
          <w:numId w:val="55"/>
        </w:numPr>
        <w:spacing w:line="336" w:lineRule="auto"/>
        <w:ind w:left="0" w:firstLine="0"/>
        <w:jc w:val="both"/>
        <w:rPr>
          <w:lang w:val="en-US"/>
        </w:rPr>
      </w:pPr>
      <w:r w:rsidRPr="00F4343A">
        <w:rPr>
          <w:lang w:val="en-US"/>
        </w:rPr>
        <w:t>Lawrence S., Grove J., Davies P., Turnbull J., Rutherfurd I., Macklin M. Historical</w:t>
      </w:r>
      <w:r w:rsidRPr="00F4343A">
        <w:rPr>
          <w:lang w:val="en-US"/>
        </w:rPr>
        <w:t xml:space="preserve"> </w:t>
      </w:r>
      <w:r w:rsidRPr="00F4343A">
        <w:rPr>
          <w:lang w:val="en-US"/>
        </w:rPr>
        <w:t>dredge mining as a significant anthropomorphic agent in river systems: A case study from south-eastern Australia // The Holocene. 2021. Vol. 31. N. 7. P. 1158–1174.</w:t>
      </w:r>
    </w:p>
    <w:p w14:paraId="65B52F5F" w14:textId="77777777" w:rsidR="00F4343A" w:rsidRDefault="00F4343A" w:rsidP="00F4343A">
      <w:pPr>
        <w:pStyle w:val="a8"/>
        <w:numPr>
          <w:ilvl w:val="0"/>
          <w:numId w:val="55"/>
        </w:numPr>
        <w:spacing w:line="336" w:lineRule="auto"/>
        <w:ind w:left="0" w:firstLine="0"/>
        <w:jc w:val="both"/>
      </w:pPr>
      <w:r w:rsidRPr="00F4343A">
        <w:rPr>
          <w:lang w:val="en-US"/>
        </w:rPr>
        <w:t>Shikhov A, Ilyushina P, Makarieva O, Zemlianskova A, Mozgina M. Satellite-Based</w:t>
      </w:r>
      <w:r w:rsidRPr="00F4343A">
        <w:rPr>
          <w:lang w:val="en-US"/>
        </w:rPr>
        <w:t xml:space="preserve"> </w:t>
      </w:r>
      <w:r w:rsidRPr="00F4343A">
        <w:rPr>
          <w:lang w:val="en-US"/>
        </w:rPr>
        <w:t>Mapping of Gold-Mining-Related Land-Cover Changes in the Magadan Region, Northeast Russia</w:t>
      </w:r>
      <w:r w:rsidRPr="00F4343A">
        <w:rPr>
          <w:lang w:val="en-US"/>
        </w:rPr>
        <w:t xml:space="preserve"> </w:t>
      </w:r>
      <w:r w:rsidRPr="00F4343A">
        <w:rPr>
          <w:lang w:val="en-US"/>
        </w:rPr>
        <w:t xml:space="preserve">// Remote Sensing. </w:t>
      </w:r>
      <w:r w:rsidRPr="00372402">
        <w:t xml:space="preserve">2023. - </w:t>
      </w:r>
      <w:r w:rsidRPr="00F4343A">
        <w:rPr>
          <w:lang w:val="en-US"/>
        </w:rPr>
        <w:t>V</w:t>
      </w:r>
      <w:r w:rsidRPr="00372402">
        <w:t xml:space="preserve">. 15(14). - </w:t>
      </w:r>
      <w:r w:rsidRPr="00F4343A">
        <w:rPr>
          <w:lang w:val="en-US"/>
        </w:rPr>
        <w:t>N</w:t>
      </w:r>
      <w:r w:rsidRPr="00372402">
        <w:t>. 3564</w:t>
      </w:r>
    </w:p>
    <w:p w14:paraId="6EDCA41E" w14:textId="0AA1F5A5" w:rsidR="00F4343A" w:rsidRPr="000E780B" w:rsidRDefault="00F4343A" w:rsidP="00F4343A">
      <w:pPr>
        <w:pStyle w:val="a8"/>
        <w:numPr>
          <w:ilvl w:val="0"/>
          <w:numId w:val="55"/>
        </w:numPr>
        <w:spacing w:line="336" w:lineRule="auto"/>
        <w:ind w:left="0" w:firstLine="0"/>
        <w:jc w:val="both"/>
      </w:pPr>
      <w:r>
        <w:t>Илюшина П. Г., Шихов А.Н., Макарьева О. М. Картографирование негативного</w:t>
      </w:r>
      <w:r>
        <w:t xml:space="preserve"> </w:t>
      </w:r>
      <w:r>
        <w:t>воздействия золотодобывающих предприятий на природную среду криолитозоны по</w:t>
      </w:r>
      <w:r>
        <w:t xml:space="preserve"> </w:t>
      </w:r>
      <w:r>
        <w:t>спутниковым данным (на примере Магаданской области) // Исследование Земли из</w:t>
      </w:r>
      <w:r>
        <w:t xml:space="preserve"> </w:t>
      </w:r>
      <w:r>
        <w:t xml:space="preserve">космоса. 2023. </w:t>
      </w:r>
      <w:r w:rsidRPr="00F4343A">
        <w:rPr>
          <w:lang w:val="en-US"/>
        </w:rPr>
        <w:t>N</w:t>
      </w:r>
      <w:r w:rsidRPr="00F4343A">
        <w:t xml:space="preserve"> </w:t>
      </w:r>
      <w:r>
        <w:t>1. С. 41–52.</w:t>
      </w:r>
    </w:p>
    <w:p w14:paraId="2E492A1E" w14:textId="77777777" w:rsidR="00F4343A" w:rsidRPr="000E780B" w:rsidRDefault="00F4343A" w:rsidP="000238AC">
      <w:pPr>
        <w:spacing w:line="360" w:lineRule="auto"/>
        <w:ind w:left="0"/>
        <w:jc w:val="both"/>
      </w:pPr>
    </w:p>
    <w:sectPr w:rsidR="00F4343A" w:rsidRPr="000E78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DA5D4" w14:textId="77777777" w:rsidR="009068BF" w:rsidRDefault="009068BF" w:rsidP="00F4343A">
      <w:r>
        <w:separator/>
      </w:r>
    </w:p>
  </w:endnote>
  <w:endnote w:type="continuationSeparator" w:id="0">
    <w:p w14:paraId="22FC8E29" w14:textId="77777777" w:rsidR="009068BF" w:rsidRDefault="009068BF" w:rsidP="00F43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3277442"/>
      <w:docPartObj>
        <w:docPartGallery w:val="Page Numbers (Bottom of Page)"/>
        <w:docPartUnique/>
      </w:docPartObj>
    </w:sdtPr>
    <w:sdtContent>
      <w:p w14:paraId="4A4FB8CE" w14:textId="451D15C4" w:rsidR="00F4343A" w:rsidRDefault="00F4343A">
        <w:pPr>
          <w:pStyle w:val="af7"/>
        </w:pPr>
        <w:r>
          <w:fldChar w:fldCharType="begin"/>
        </w:r>
        <w:r>
          <w:instrText>PAGE   \* MERGEFORMAT</w:instrText>
        </w:r>
        <w:r>
          <w:fldChar w:fldCharType="separate"/>
        </w:r>
        <w:r>
          <w:t>2</w:t>
        </w:r>
        <w:r>
          <w:fldChar w:fldCharType="end"/>
        </w:r>
      </w:p>
    </w:sdtContent>
  </w:sdt>
  <w:p w14:paraId="300127DE" w14:textId="77777777" w:rsidR="00F4343A" w:rsidRDefault="00F4343A">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52ED" w14:textId="3A5D0F3C" w:rsidR="00F4343A" w:rsidRDefault="00F4343A">
    <w:pPr>
      <w:pStyle w:val="af7"/>
    </w:pPr>
  </w:p>
  <w:p w14:paraId="672A63BE" w14:textId="77777777" w:rsidR="00F4343A" w:rsidRDefault="00F4343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954F9" w14:textId="77777777" w:rsidR="009068BF" w:rsidRDefault="009068BF" w:rsidP="00F4343A">
      <w:r>
        <w:separator/>
      </w:r>
    </w:p>
  </w:footnote>
  <w:footnote w:type="continuationSeparator" w:id="0">
    <w:p w14:paraId="151D3C8F" w14:textId="77777777" w:rsidR="009068BF" w:rsidRDefault="009068BF" w:rsidP="00F43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73B37"/>
    <w:multiLevelType w:val="hybridMultilevel"/>
    <w:tmpl w:val="DE0897D0"/>
    <w:lvl w:ilvl="0" w:tplc="A9628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BE6B71"/>
    <w:multiLevelType w:val="hybridMultilevel"/>
    <w:tmpl w:val="0EB8E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F46CD"/>
    <w:multiLevelType w:val="hybridMultilevel"/>
    <w:tmpl w:val="E7AC5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E0A28"/>
    <w:multiLevelType w:val="hybridMultilevel"/>
    <w:tmpl w:val="B2285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FA7373"/>
    <w:multiLevelType w:val="multilevel"/>
    <w:tmpl w:val="D206DCCE"/>
    <w:lvl w:ilvl="0">
      <w:start w:val="1"/>
      <w:numFmt w:val="decimal"/>
      <w:lvlText w:val="%1."/>
      <w:lvlJc w:val="left"/>
      <w:pPr>
        <w:ind w:left="720"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7BE145A"/>
    <w:multiLevelType w:val="multilevel"/>
    <w:tmpl w:val="CFEE616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92C50C7"/>
    <w:multiLevelType w:val="multilevel"/>
    <w:tmpl w:val="4184B734"/>
    <w:lvl w:ilvl="0">
      <w:start w:val="1"/>
      <w:numFmt w:val="bullet"/>
      <w:lvlText w:val="–"/>
      <w:lvlJc w:val="left"/>
      <w:pPr>
        <w:ind w:left="1004" w:hanging="360"/>
      </w:pPr>
      <w:rPr>
        <w:rFonts w:ascii="Times New Roman" w:eastAsia="Times New Roman" w:hAnsi="Times New Roman" w:cs="Times New Roman"/>
        <w:sz w:val="26"/>
        <w:szCs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1B3B5CC1"/>
    <w:multiLevelType w:val="hybridMultilevel"/>
    <w:tmpl w:val="D2047728"/>
    <w:lvl w:ilvl="0" w:tplc="6492A83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DEA6426"/>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23967708"/>
    <w:multiLevelType w:val="hybridMultilevel"/>
    <w:tmpl w:val="98649862"/>
    <w:lvl w:ilvl="0" w:tplc="530078AC">
      <w:start w:val="1"/>
      <w:numFmt w:val="decimal"/>
      <w:lvlText w:val="%1."/>
      <w:lvlJc w:val="left"/>
      <w:pPr>
        <w:ind w:left="720" w:hanging="360"/>
      </w:pPr>
      <w:rPr>
        <w:rFonts w:asciiTheme="majorBidi" w:eastAsiaTheme="minorHAnsi" w:hAnsiTheme="majorBid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720912"/>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2897517F"/>
    <w:multiLevelType w:val="hybridMultilevel"/>
    <w:tmpl w:val="A092700C"/>
    <w:lvl w:ilvl="0" w:tplc="0419000F">
      <w:start w:val="1"/>
      <w:numFmt w:val="decimal"/>
      <w:lvlText w:val="%1."/>
      <w:lvlJc w:val="left"/>
      <w:pPr>
        <w:ind w:left="78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2" w15:restartNumberingAfterBreak="0">
    <w:nsid w:val="2EA816AD"/>
    <w:multiLevelType w:val="hybridMultilevel"/>
    <w:tmpl w:val="A3B83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7E1FB1"/>
    <w:multiLevelType w:val="multilevel"/>
    <w:tmpl w:val="17D0CC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4AE3067"/>
    <w:multiLevelType w:val="multilevel"/>
    <w:tmpl w:val="30C4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23B06"/>
    <w:multiLevelType w:val="multilevel"/>
    <w:tmpl w:val="20720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5368A7"/>
    <w:multiLevelType w:val="hybridMultilevel"/>
    <w:tmpl w:val="3B7447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39C15504"/>
    <w:multiLevelType w:val="multilevel"/>
    <w:tmpl w:val="D206DC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C012677"/>
    <w:multiLevelType w:val="hybridMultilevel"/>
    <w:tmpl w:val="C890C66E"/>
    <w:lvl w:ilvl="0" w:tplc="B5EA6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77179A"/>
    <w:multiLevelType w:val="multilevel"/>
    <w:tmpl w:val="2B6641B8"/>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0" w15:restartNumberingAfterBreak="0">
    <w:nsid w:val="42A575CB"/>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6DC1E95"/>
    <w:multiLevelType w:val="hybridMultilevel"/>
    <w:tmpl w:val="C67E440C"/>
    <w:lvl w:ilvl="0" w:tplc="B5EA677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15:restartNumberingAfterBreak="0">
    <w:nsid w:val="489B31FE"/>
    <w:multiLevelType w:val="hybridMultilevel"/>
    <w:tmpl w:val="3C4A6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B45DF1"/>
    <w:multiLevelType w:val="multilevel"/>
    <w:tmpl w:val="5AACCC1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AB5B9C"/>
    <w:multiLevelType w:val="hybridMultilevel"/>
    <w:tmpl w:val="6C9636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163FC2"/>
    <w:multiLevelType w:val="hybridMultilevel"/>
    <w:tmpl w:val="E9748910"/>
    <w:lvl w:ilvl="0" w:tplc="D5A0F5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CB05210"/>
    <w:multiLevelType w:val="multilevel"/>
    <w:tmpl w:val="EA20590A"/>
    <w:lvl w:ilvl="0">
      <w:start w:val="1"/>
      <w:numFmt w:val="bullet"/>
      <w:lvlText w:val="–"/>
      <w:lvlJc w:val="left"/>
      <w:pPr>
        <w:ind w:left="1146" w:hanging="360"/>
      </w:pPr>
      <w:rPr>
        <w:rFonts w:ascii="Times New Roman" w:eastAsia="Times New Roman" w:hAnsi="Times New Roman" w:cs="Times New Roman"/>
        <w:sz w:val="26"/>
        <w:szCs w:val="26"/>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7" w15:restartNumberingAfterBreak="0">
    <w:nsid w:val="4E764F3F"/>
    <w:multiLevelType w:val="hybridMultilevel"/>
    <w:tmpl w:val="EA80C0FC"/>
    <w:lvl w:ilvl="0" w:tplc="E82A4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ED63EA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37251D"/>
    <w:multiLevelType w:val="hybridMultilevel"/>
    <w:tmpl w:val="B8701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4E68DE"/>
    <w:multiLevelType w:val="multilevel"/>
    <w:tmpl w:val="987C35B6"/>
    <w:lvl w:ilvl="0">
      <w:start w:val="1"/>
      <w:numFmt w:val="decimal"/>
      <w:lvlText w:val="%1."/>
      <w:lvlJc w:val="left"/>
      <w:pPr>
        <w:ind w:left="720" w:hanging="360"/>
      </w:pPr>
    </w:lvl>
    <w:lvl w:ilvl="1">
      <w:start w:val="1"/>
      <w:numFmt w:val="decimal"/>
      <w:lvlText w:val="%1.%2"/>
      <w:lvlJc w:val="left"/>
      <w:pPr>
        <w:ind w:left="858" w:hanging="432"/>
      </w:pPr>
    </w:lvl>
    <w:lvl w:ilvl="2">
      <w:start w:val="1"/>
      <w:numFmt w:val="decimal"/>
      <w:lvlText w:val="%1.%2.%3"/>
      <w:lvlJc w:val="left"/>
      <w:pPr>
        <w:ind w:left="1145"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31" w15:restartNumberingAfterBreak="0">
    <w:nsid w:val="531D5668"/>
    <w:multiLevelType w:val="hybridMultilevel"/>
    <w:tmpl w:val="3DCC1C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39B2C50"/>
    <w:multiLevelType w:val="multilevel"/>
    <w:tmpl w:val="5EECEE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DF5EFF"/>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5BC431E2"/>
    <w:multiLevelType w:val="multilevel"/>
    <w:tmpl w:val="D960E504"/>
    <w:lvl w:ilvl="0">
      <w:start w:val="4"/>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2"/>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5" w15:restartNumberingAfterBreak="0">
    <w:nsid w:val="5DB23B62"/>
    <w:multiLevelType w:val="multilevel"/>
    <w:tmpl w:val="CF14C85E"/>
    <w:lvl w:ilvl="0">
      <w:start w:val="3"/>
      <w:numFmt w:val="decimal"/>
      <w:lvlText w:val="%1"/>
      <w:lvlJc w:val="left"/>
      <w:pPr>
        <w:ind w:left="360" w:hanging="360"/>
      </w:pPr>
    </w:lvl>
    <w:lvl w:ilvl="1">
      <w:start w:val="1"/>
      <w:numFmt w:val="decimal"/>
      <w:lvlText w:val="%1.%2"/>
      <w:lvlJc w:val="left"/>
      <w:pPr>
        <w:ind w:left="1074" w:hanging="36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36" w15:restartNumberingAfterBreak="0">
    <w:nsid w:val="5E2C09AD"/>
    <w:multiLevelType w:val="hybridMultilevel"/>
    <w:tmpl w:val="8A6CD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B73D0C"/>
    <w:multiLevelType w:val="multilevel"/>
    <w:tmpl w:val="D53AA3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2411498"/>
    <w:multiLevelType w:val="multilevel"/>
    <w:tmpl w:val="987C35B6"/>
    <w:lvl w:ilvl="0">
      <w:start w:val="1"/>
      <w:numFmt w:val="decimal"/>
      <w:lvlText w:val="%1."/>
      <w:lvlJc w:val="left"/>
      <w:pPr>
        <w:ind w:left="720" w:hanging="360"/>
      </w:pPr>
    </w:lvl>
    <w:lvl w:ilvl="1">
      <w:start w:val="1"/>
      <w:numFmt w:val="decimal"/>
      <w:lvlText w:val="%1.%2"/>
      <w:lvlJc w:val="left"/>
      <w:pPr>
        <w:ind w:left="858" w:hanging="432"/>
      </w:pPr>
    </w:lvl>
    <w:lvl w:ilvl="2">
      <w:start w:val="1"/>
      <w:numFmt w:val="decimal"/>
      <w:lvlText w:val="%1.%2.%3"/>
      <w:lvlJc w:val="left"/>
      <w:pPr>
        <w:ind w:left="1145"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39" w15:restartNumberingAfterBreak="0">
    <w:nsid w:val="6582743F"/>
    <w:multiLevelType w:val="hybridMultilevel"/>
    <w:tmpl w:val="E898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0B6A25"/>
    <w:multiLevelType w:val="hybridMultilevel"/>
    <w:tmpl w:val="C11A9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013277"/>
    <w:multiLevelType w:val="multilevel"/>
    <w:tmpl w:val="8136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C7215"/>
    <w:multiLevelType w:val="hybridMultilevel"/>
    <w:tmpl w:val="5A6430D2"/>
    <w:lvl w:ilvl="0" w:tplc="0A5A7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0291C27"/>
    <w:multiLevelType w:val="multilevel"/>
    <w:tmpl w:val="5C72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C45E89"/>
    <w:multiLevelType w:val="hybridMultilevel"/>
    <w:tmpl w:val="FC40A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E9756C"/>
    <w:multiLevelType w:val="multilevel"/>
    <w:tmpl w:val="E14018DC"/>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6" w15:restartNumberingAfterBreak="0">
    <w:nsid w:val="730C5861"/>
    <w:multiLevelType w:val="multilevel"/>
    <w:tmpl w:val="8774DC6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3747E83"/>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15:restartNumberingAfterBreak="0">
    <w:nsid w:val="73A00E8C"/>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15:restartNumberingAfterBreak="0">
    <w:nsid w:val="757B324D"/>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15:restartNumberingAfterBreak="0">
    <w:nsid w:val="780E04C6"/>
    <w:multiLevelType w:val="hybridMultilevel"/>
    <w:tmpl w:val="48FC56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78AB06DD"/>
    <w:multiLevelType w:val="hybridMultilevel"/>
    <w:tmpl w:val="11D8DEC6"/>
    <w:lvl w:ilvl="0" w:tplc="B5EA67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BAE1E53"/>
    <w:multiLevelType w:val="hybridMultilevel"/>
    <w:tmpl w:val="21F06448"/>
    <w:lvl w:ilvl="0" w:tplc="B5EA67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C9711E1"/>
    <w:multiLevelType w:val="hybridMultilevel"/>
    <w:tmpl w:val="EEB2BF90"/>
    <w:lvl w:ilvl="0" w:tplc="635ACB2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D514DFE"/>
    <w:multiLevelType w:val="multilevel"/>
    <w:tmpl w:val="9A6464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37285199">
    <w:abstractNumId w:val="27"/>
  </w:num>
  <w:num w:numId="2" w16cid:durableId="2054693781">
    <w:abstractNumId w:val="2"/>
  </w:num>
  <w:num w:numId="3" w16cid:durableId="236592966">
    <w:abstractNumId w:val="3"/>
  </w:num>
  <w:num w:numId="4" w16cid:durableId="1636835489">
    <w:abstractNumId w:val="6"/>
  </w:num>
  <w:num w:numId="5" w16cid:durableId="866867011">
    <w:abstractNumId w:val="26"/>
  </w:num>
  <w:num w:numId="6" w16cid:durableId="1827477683">
    <w:abstractNumId w:val="31"/>
  </w:num>
  <w:num w:numId="7" w16cid:durableId="2038459844">
    <w:abstractNumId w:val="4"/>
  </w:num>
  <w:num w:numId="8" w16cid:durableId="1736003003">
    <w:abstractNumId w:val="17"/>
  </w:num>
  <w:num w:numId="9" w16cid:durableId="1863978904">
    <w:abstractNumId w:val="29"/>
  </w:num>
  <w:num w:numId="10" w16cid:durableId="1611276942">
    <w:abstractNumId w:val="18"/>
  </w:num>
  <w:num w:numId="11" w16cid:durableId="1680349098">
    <w:abstractNumId w:val="37"/>
  </w:num>
  <w:num w:numId="12" w16cid:durableId="713696565">
    <w:abstractNumId w:val="35"/>
  </w:num>
  <w:num w:numId="13" w16cid:durableId="273244460">
    <w:abstractNumId w:val="15"/>
  </w:num>
  <w:num w:numId="14" w16cid:durableId="283197613">
    <w:abstractNumId w:val="38"/>
  </w:num>
  <w:num w:numId="15" w16cid:durableId="631059999">
    <w:abstractNumId w:val="43"/>
  </w:num>
  <w:num w:numId="16" w16cid:durableId="1053625032">
    <w:abstractNumId w:val="14"/>
  </w:num>
  <w:num w:numId="17" w16cid:durableId="205722284">
    <w:abstractNumId w:val="39"/>
  </w:num>
  <w:num w:numId="18" w16cid:durableId="807354630">
    <w:abstractNumId w:val="41"/>
  </w:num>
  <w:num w:numId="19" w16cid:durableId="197161558">
    <w:abstractNumId w:val="30"/>
  </w:num>
  <w:num w:numId="20" w16cid:durableId="1065107649">
    <w:abstractNumId w:val="7"/>
  </w:num>
  <w:num w:numId="21" w16cid:durableId="547910476">
    <w:abstractNumId w:val="36"/>
  </w:num>
  <w:num w:numId="22" w16cid:durableId="2055810512">
    <w:abstractNumId w:val="53"/>
  </w:num>
  <w:num w:numId="23" w16cid:durableId="1421872042">
    <w:abstractNumId w:val="19"/>
  </w:num>
  <w:num w:numId="24" w16cid:durableId="406341863">
    <w:abstractNumId w:val="13"/>
  </w:num>
  <w:num w:numId="25" w16cid:durableId="1076560283">
    <w:abstractNumId w:val="34"/>
  </w:num>
  <w:num w:numId="26" w16cid:durableId="1549956329">
    <w:abstractNumId w:val="28"/>
  </w:num>
  <w:num w:numId="27" w16cid:durableId="1718892967">
    <w:abstractNumId w:val="10"/>
  </w:num>
  <w:num w:numId="28" w16cid:durableId="11337889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657914">
    <w:abstractNumId w:val="33"/>
  </w:num>
  <w:num w:numId="30" w16cid:durableId="610630329">
    <w:abstractNumId w:val="5"/>
  </w:num>
  <w:num w:numId="31" w16cid:durableId="1527408608">
    <w:abstractNumId w:val="46"/>
  </w:num>
  <w:num w:numId="32" w16cid:durableId="1961641520">
    <w:abstractNumId w:val="45"/>
  </w:num>
  <w:num w:numId="33" w16cid:durableId="1079596213">
    <w:abstractNumId w:val="23"/>
  </w:num>
  <w:num w:numId="34" w16cid:durableId="1773430920">
    <w:abstractNumId w:val="20"/>
  </w:num>
  <w:num w:numId="35" w16cid:durableId="1670674809">
    <w:abstractNumId w:val="8"/>
  </w:num>
  <w:num w:numId="36" w16cid:durableId="1082070620">
    <w:abstractNumId w:val="50"/>
  </w:num>
  <w:num w:numId="37" w16cid:durableId="1640106237">
    <w:abstractNumId w:val="49"/>
  </w:num>
  <w:num w:numId="38" w16cid:durableId="1514490263">
    <w:abstractNumId w:val="25"/>
  </w:num>
  <w:num w:numId="39" w16cid:durableId="514659858">
    <w:abstractNumId w:val="44"/>
  </w:num>
  <w:num w:numId="40" w16cid:durableId="481820839">
    <w:abstractNumId w:val="48"/>
  </w:num>
  <w:num w:numId="41" w16cid:durableId="295838767">
    <w:abstractNumId w:val="47"/>
  </w:num>
  <w:num w:numId="42" w16cid:durableId="850215446">
    <w:abstractNumId w:val="16"/>
  </w:num>
  <w:num w:numId="43" w16cid:durableId="1562327107">
    <w:abstractNumId w:val="22"/>
  </w:num>
  <w:num w:numId="44" w16cid:durableId="57436108">
    <w:abstractNumId w:val="42"/>
  </w:num>
  <w:num w:numId="45" w16cid:durableId="1359311778">
    <w:abstractNumId w:val="12"/>
  </w:num>
  <w:num w:numId="46" w16cid:durableId="1144085695">
    <w:abstractNumId w:val="9"/>
  </w:num>
  <w:num w:numId="47" w16cid:durableId="1499882956">
    <w:abstractNumId w:val="24"/>
  </w:num>
  <w:num w:numId="48" w16cid:durableId="1718315076">
    <w:abstractNumId w:val="51"/>
  </w:num>
  <w:num w:numId="49" w16cid:durableId="434836209">
    <w:abstractNumId w:val="21"/>
  </w:num>
  <w:num w:numId="50" w16cid:durableId="290325701">
    <w:abstractNumId w:val="52"/>
  </w:num>
  <w:num w:numId="51" w16cid:durableId="1294822856">
    <w:abstractNumId w:val="0"/>
  </w:num>
  <w:num w:numId="52" w16cid:durableId="1923374950">
    <w:abstractNumId w:val="54"/>
  </w:num>
  <w:num w:numId="53" w16cid:durableId="989217065">
    <w:abstractNumId w:val="1"/>
  </w:num>
  <w:num w:numId="54" w16cid:durableId="410352189">
    <w:abstractNumId w:val="32"/>
  </w:num>
  <w:num w:numId="55" w16cid:durableId="68321297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D06"/>
    <w:rsid w:val="00010D08"/>
    <w:rsid w:val="00016796"/>
    <w:rsid w:val="000238AC"/>
    <w:rsid w:val="00034AB8"/>
    <w:rsid w:val="0003721B"/>
    <w:rsid w:val="00060C4F"/>
    <w:rsid w:val="00070BAE"/>
    <w:rsid w:val="0009285B"/>
    <w:rsid w:val="0009687C"/>
    <w:rsid w:val="000E20AF"/>
    <w:rsid w:val="000E780B"/>
    <w:rsid w:val="00102320"/>
    <w:rsid w:val="001161CA"/>
    <w:rsid w:val="00123099"/>
    <w:rsid w:val="00144338"/>
    <w:rsid w:val="00161FDF"/>
    <w:rsid w:val="001647F3"/>
    <w:rsid w:val="001733C2"/>
    <w:rsid w:val="001871B7"/>
    <w:rsid w:val="00190067"/>
    <w:rsid w:val="00194C16"/>
    <w:rsid w:val="001D352B"/>
    <w:rsid w:val="001D5AD0"/>
    <w:rsid w:val="001F36E8"/>
    <w:rsid w:val="002066E7"/>
    <w:rsid w:val="00222A0D"/>
    <w:rsid w:val="00243359"/>
    <w:rsid w:val="00246908"/>
    <w:rsid w:val="002C32DB"/>
    <w:rsid w:val="002C4B84"/>
    <w:rsid w:val="002C5AC0"/>
    <w:rsid w:val="00314D30"/>
    <w:rsid w:val="003167A8"/>
    <w:rsid w:val="00325CB0"/>
    <w:rsid w:val="00331FE7"/>
    <w:rsid w:val="00343AAC"/>
    <w:rsid w:val="00351867"/>
    <w:rsid w:val="003670EC"/>
    <w:rsid w:val="00372402"/>
    <w:rsid w:val="00383616"/>
    <w:rsid w:val="00391BEE"/>
    <w:rsid w:val="00392CD9"/>
    <w:rsid w:val="003A3F8D"/>
    <w:rsid w:val="003C32C0"/>
    <w:rsid w:val="003C4D06"/>
    <w:rsid w:val="003D5CBC"/>
    <w:rsid w:val="003D63E4"/>
    <w:rsid w:val="003F65D8"/>
    <w:rsid w:val="0040499D"/>
    <w:rsid w:val="00417437"/>
    <w:rsid w:val="004254B6"/>
    <w:rsid w:val="0043571A"/>
    <w:rsid w:val="004520B8"/>
    <w:rsid w:val="00470601"/>
    <w:rsid w:val="004E1C7A"/>
    <w:rsid w:val="00524516"/>
    <w:rsid w:val="005363D8"/>
    <w:rsid w:val="00542178"/>
    <w:rsid w:val="00545714"/>
    <w:rsid w:val="0054704B"/>
    <w:rsid w:val="00565AFB"/>
    <w:rsid w:val="00571471"/>
    <w:rsid w:val="00576A2B"/>
    <w:rsid w:val="00583B97"/>
    <w:rsid w:val="005B1332"/>
    <w:rsid w:val="005B4474"/>
    <w:rsid w:val="005C0ABE"/>
    <w:rsid w:val="005C5A05"/>
    <w:rsid w:val="005D561B"/>
    <w:rsid w:val="00651043"/>
    <w:rsid w:val="006773A8"/>
    <w:rsid w:val="006B3E87"/>
    <w:rsid w:val="007063CF"/>
    <w:rsid w:val="007436CB"/>
    <w:rsid w:val="007472BE"/>
    <w:rsid w:val="00760993"/>
    <w:rsid w:val="00761567"/>
    <w:rsid w:val="007751F0"/>
    <w:rsid w:val="00785EF6"/>
    <w:rsid w:val="007B20DE"/>
    <w:rsid w:val="007B72D0"/>
    <w:rsid w:val="00857241"/>
    <w:rsid w:val="0087120E"/>
    <w:rsid w:val="008723D3"/>
    <w:rsid w:val="00881234"/>
    <w:rsid w:val="008C3652"/>
    <w:rsid w:val="008E10A0"/>
    <w:rsid w:val="009068BF"/>
    <w:rsid w:val="009332D5"/>
    <w:rsid w:val="00940094"/>
    <w:rsid w:val="009417B0"/>
    <w:rsid w:val="00985FED"/>
    <w:rsid w:val="00992AFB"/>
    <w:rsid w:val="009A04FD"/>
    <w:rsid w:val="009B11F7"/>
    <w:rsid w:val="009B12D3"/>
    <w:rsid w:val="009B4DD8"/>
    <w:rsid w:val="009C025D"/>
    <w:rsid w:val="009C4CE9"/>
    <w:rsid w:val="009D1A1E"/>
    <w:rsid w:val="009E5BE3"/>
    <w:rsid w:val="009F7C22"/>
    <w:rsid w:val="00A179FC"/>
    <w:rsid w:val="00A20161"/>
    <w:rsid w:val="00A62F4B"/>
    <w:rsid w:val="00AA6B0A"/>
    <w:rsid w:val="00AB3B78"/>
    <w:rsid w:val="00AC2BB7"/>
    <w:rsid w:val="00AC2F2D"/>
    <w:rsid w:val="00AD0AAC"/>
    <w:rsid w:val="00AD285C"/>
    <w:rsid w:val="00AF1027"/>
    <w:rsid w:val="00AF7CB2"/>
    <w:rsid w:val="00B04444"/>
    <w:rsid w:val="00B148C3"/>
    <w:rsid w:val="00B410F4"/>
    <w:rsid w:val="00B92655"/>
    <w:rsid w:val="00BB339E"/>
    <w:rsid w:val="00BB38C1"/>
    <w:rsid w:val="00BF3C0E"/>
    <w:rsid w:val="00BF4AED"/>
    <w:rsid w:val="00C0426F"/>
    <w:rsid w:val="00C4325B"/>
    <w:rsid w:val="00C62895"/>
    <w:rsid w:val="00C74D6B"/>
    <w:rsid w:val="00C9008D"/>
    <w:rsid w:val="00CA3420"/>
    <w:rsid w:val="00CF6CC1"/>
    <w:rsid w:val="00D01F55"/>
    <w:rsid w:val="00D32C71"/>
    <w:rsid w:val="00D53D68"/>
    <w:rsid w:val="00D9556D"/>
    <w:rsid w:val="00DA489E"/>
    <w:rsid w:val="00DB2C36"/>
    <w:rsid w:val="00DC378F"/>
    <w:rsid w:val="00DE53E3"/>
    <w:rsid w:val="00DF1BDB"/>
    <w:rsid w:val="00E223CE"/>
    <w:rsid w:val="00E35CCB"/>
    <w:rsid w:val="00E36A86"/>
    <w:rsid w:val="00E4741E"/>
    <w:rsid w:val="00E65AB5"/>
    <w:rsid w:val="00E83006"/>
    <w:rsid w:val="00E83BBF"/>
    <w:rsid w:val="00EC147B"/>
    <w:rsid w:val="00F05519"/>
    <w:rsid w:val="00F102C6"/>
    <w:rsid w:val="00F20FF9"/>
    <w:rsid w:val="00F4343A"/>
    <w:rsid w:val="00F450D4"/>
    <w:rsid w:val="00F600B7"/>
    <w:rsid w:val="00F6133A"/>
    <w:rsid w:val="00F70389"/>
    <w:rsid w:val="00F81B8D"/>
    <w:rsid w:val="00FA2A5E"/>
    <w:rsid w:val="00FD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8AD9"/>
  <w15:chartTrackingRefBased/>
  <w15:docId w15:val="{A31101CF-B89A-4CC8-8690-CC6FD0351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ind w:left="584"/>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489E"/>
    <w:rPr>
      <w:rFonts w:ascii="Times New Roman" w:hAnsi="Times New Roman"/>
      <w:sz w:val="24"/>
    </w:rPr>
  </w:style>
  <w:style w:type="paragraph" w:styleId="1">
    <w:name w:val="heading 1"/>
    <w:basedOn w:val="a"/>
    <w:next w:val="a"/>
    <w:link w:val="10"/>
    <w:qFormat/>
    <w:rsid w:val="00343AAC"/>
    <w:pPr>
      <w:keepNext/>
      <w:keepLines/>
      <w:spacing w:before="240" w:line="360" w:lineRule="auto"/>
      <w:ind w:left="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nhideWhenUsed/>
    <w:qFormat/>
    <w:rsid w:val="00881234"/>
    <w:pPr>
      <w:keepNext/>
      <w:keepLines/>
      <w:spacing w:before="200" w:after="120"/>
      <w:ind w:left="0"/>
      <w:outlineLvl w:val="1"/>
    </w:pPr>
    <w:rPr>
      <w:rFonts w:eastAsiaTheme="majorEastAsia" w:cstheme="majorBidi"/>
      <w:b/>
      <w:bCs/>
      <w:kern w:val="0"/>
      <w:szCs w:val="26"/>
      <w14:ligatures w14:val="none"/>
    </w:rPr>
  </w:style>
  <w:style w:type="paragraph" w:styleId="3">
    <w:name w:val="heading 3"/>
    <w:basedOn w:val="11"/>
    <w:next w:val="11"/>
    <w:link w:val="30"/>
    <w:rsid w:val="00343AAC"/>
    <w:pPr>
      <w:keepNext/>
      <w:widowControl w:val="0"/>
      <w:spacing w:before="240" w:after="240" w:line="240" w:lineRule="auto"/>
      <w:ind w:left="720" w:hanging="720"/>
      <w:outlineLvl w:val="2"/>
    </w:pPr>
    <w:rPr>
      <w:rFonts w:ascii="Arial" w:eastAsia="Arial" w:hAnsi="Arial" w:cs="Arial"/>
      <w:b/>
      <w:sz w:val="26"/>
      <w:szCs w:val="26"/>
    </w:rPr>
  </w:style>
  <w:style w:type="paragraph" w:styleId="4">
    <w:name w:val="heading 4"/>
    <w:basedOn w:val="11"/>
    <w:next w:val="11"/>
    <w:link w:val="40"/>
    <w:rsid w:val="00343AAC"/>
    <w:pPr>
      <w:keepNext/>
      <w:keepLines/>
      <w:widowControl w:val="0"/>
      <w:spacing w:before="200" w:after="0" w:line="240" w:lineRule="auto"/>
      <w:outlineLvl w:val="3"/>
    </w:pPr>
    <w:rPr>
      <w:rFonts w:ascii="Cambria" w:eastAsia="Cambria" w:hAnsi="Cambria" w:cs="Cambria"/>
      <w:b/>
      <w:i/>
      <w:color w:val="4F81BD"/>
      <w:sz w:val="28"/>
      <w:szCs w:val="28"/>
    </w:rPr>
  </w:style>
  <w:style w:type="paragraph" w:styleId="5">
    <w:name w:val="heading 5"/>
    <w:basedOn w:val="11"/>
    <w:next w:val="11"/>
    <w:link w:val="50"/>
    <w:rsid w:val="00343AAC"/>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11"/>
    <w:next w:val="11"/>
    <w:link w:val="60"/>
    <w:rsid w:val="00343AAC"/>
    <w:pPr>
      <w:keepNext/>
      <w:keepLines/>
      <w:widowControl w:val="0"/>
      <w:spacing w:before="200" w:after="40" w:line="240" w:lineRule="auto"/>
      <w:contextualSpacing/>
      <w:outlineLvl w:val="5"/>
    </w:pPr>
    <w:rPr>
      <w:rFonts w:ascii="Times New Roman" w:eastAsia="Times New Roman" w:hAnsi="Times New Roman" w:cs="Times New Roman"/>
      <w:b/>
      <w:sz w:val="20"/>
      <w:szCs w:val="20"/>
    </w:rPr>
  </w:style>
  <w:style w:type="paragraph" w:styleId="7">
    <w:name w:val="heading 7"/>
    <w:basedOn w:val="a"/>
    <w:next w:val="a"/>
    <w:link w:val="70"/>
    <w:uiPriority w:val="9"/>
    <w:unhideWhenUsed/>
    <w:qFormat/>
    <w:rsid w:val="00343AAC"/>
    <w:pPr>
      <w:keepNext/>
      <w:keepLines/>
      <w:spacing w:before="120" w:after="120" w:line="360" w:lineRule="auto"/>
      <w:ind w:left="0"/>
      <w:outlineLvl w:val="6"/>
    </w:pPr>
    <w:rPr>
      <w:rFonts w:eastAsia="Times New Roman" w:cs="Times New Roman"/>
      <w:i/>
      <w:iCs/>
      <w:kern w:val="0"/>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2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E36A86"/>
    <w:rPr>
      <w:color w:val="666666"/>
    </w:rPr>
  </w:style>
  <w:style w:type="character" w:customStyle="1" w:styleId="20">
    <w:name w:val="Заголовок 2 Знак"/>
    <w:basedOn w:val="a0"/>
    <w:link w:val="2"/>
    <w:rsid w:val="00881234"/>
    <w:rPr>
      <w:rFonts w:ascii="Times New Roman" w:eastAsiaTheme="majorEastAsia" w:hAnsi="Times New Roman" w:cstheme="majorBidi"/>
      <w:b/>
      <w:bCs/>
      <w:kern w:val="0"/>
      <w:sz w:val="24"/>
      <w:szCs w:val="26"/>
      <w14:ligatures w14:val="none"/>
    </w:rPr>
  </w:style>
  <w:style w:type="paragraph" w:styleId="a5">
    <w:name w:val="caption"/>
    <w:aliases w:val="Рисунки"/>
    <w:basedOn w:val="a"/>
    <w:next w:val="a"/>
    <w:link w:val="a6"/>
    <w:uiPriority w:val="35"/>
    <w:unhideWhenUsed/>
    <w:qFormat/>
    <w:rsid w:val="00325CB0"/>
    <w:pPr>
      <w:ind w:left="0"/>
    </w:pPr>
    <w:rPr>
      <w:rFonts w:eastAsia="Times New Roman" w:cs="Times New Roman"/>
      <w:bCs/>
      <w:color w:val="000000" w:themeColor="text1"/>
      <w:kern w:val="0"/>
      <w:szCs w:val="18"/>
      <w:lang w:eastAsia="ru-RU"/>
      <w14:ligatures w14:val="none"/>
    </w:rPr>
  </w:style>
  <w:style w:type="table" w:customStyle="1" w:styleId="12">
    <w:name w:val="Сетка таблицы1"/>
    <w:basedOn w:val="a1"/>
    <w:next w:val="a3"/>
    <w:uiPriority w:val="39"/>
    <w:rsid w:val="0012309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7B72D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AD0AAC"/>
    <w:rPr>
      <w:rFonts w:ascii="Times New Roman" w:hAnsi="Times New Roman"/>
      <w:sz w:val="24"/>
    </w:rPr>
  </w:style>
  <w:style w:type="paragraph" w:styleId="a8">
    <w:name w:val="List Paragraph"/>
    <w:basedOn w:val="a"/>
    <w:link w:val="a9"/>
    <w:uiPriority w:val="34"/>
    <w:qFormat/>
    <w:rsid w:val="00545714"/>
    <w:pPr>
      <w:ind w:left="720"/>
      <w:contextualSpacing/>
    </w:pPr>
  </w:style>
  <w:style w:type="table" w:customStyle="1" w:styleId="MDPI41threelinetable">
    <w:name w:val="MDPI_4.1_three_line_table"/>
    <w:basedOn w:val="a1"/>
    <w:uiPriority w:val="99"/>
    <w:rsid w:val="00F81B8D"/>
    <w:pPr>
      <w:adjustRightInd w:val="0"/>
      <w:snapToGrid w:val="0"/>
    </w:pPr>
    <w:rPr>
      <w:rFonts w:ascii="Palatino Linotype" w:eastAsia="SimSun" w:hAnsi="Palatino Linotype" w:cs="Times New Roman"/>
      <w:color w:val="000000"/>
      <w:kern w:val="0"/>
      <w:sz w:val="20"/>
      <w:szCs w:val="20"/>
      <w:lang w:val="en-US"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a6">
    <w:name w:val="Название объекта Знак"/>
    <w:aliases w:val="Рисунки Знак"/>
    <w:basedOn w:val="a0"/>
    <w:link w:val="a5"/>
    <w:uiPriority w:val="35"/>
    <w:rsid w:val="00F81B8D"/>
    <w:rPr>
      <w:rFonts w:ascii="Times New Roman" w:eastAsia="Times New Roman" w:hAnsi="Times New Roman" w:cs="Times New Roman"/>
      <w:bCs/>
      <w:color w:val="000000" w:themeColor="text1"/>
      <w:kern w:val="0"/>
      <w:sz w:val="24"/>
      <w:szCs w:val="18"/>
      <w:lang w:eastAsia="ru-RU"/>
      <w14:ligatures w14:val="none"/>
    </w:rPr>
  </w:style>
  <w:style w:type="character" w:customStyle="1" w:styleId="10">
    <w:name w:val="Заголовок 1 Знак"/>
    <w:basedOn w:val="a0"/>
    <w:link w:val="1"/>
    <w:rsid w:val="00343AAC"/>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rsid w:val="00343AAC"/>
    <w:rPr>
      <w:rFonts w:ascii="Arial" w:eastAsia="Arial" w:hAnsi="Arial" w:cs="Arial"/>
      <w:b/>
      <w:kern w:val="0"/>
      <w:sz w:val="26"/>
      <w:szCs w:val="26"/>
      <w:lang w:val="en-US" w:eastAsia="ru-RU"/>
      <w14:ligatures w14:val="none"/>
    </w:rPr>
  </w:style>
  <w:style w:type="character" w:customStyle="1" w:styleId="40">
    <w:name w:val="Заголовок 4 Знак"/>
    <w:basedOn w:val="a0"/>
    <w:link w:val="4"/>
    <w:rsid w:val="00343AAC"/>
    <w:rPr>
      <w:rFonts w:ascii="Cambria" w:eastAsia="Cambria" w:hAnsi="Cambria" w:cs="Cambria"/>
      <w:b/>
      <w:i/>
      <w:color w:val="4F81BD"/>
      <w:kern w:val="0"/>
      <w:sz w:val="28"/>
      <w:szCs w:val="28"/>
      <w:lang w:val="en-US" w:eastAsia="ru-RU"/>
      <w14:ligatures w14:val="none"/>
    </w:rPr>
  </w:style>
  <w:style w:type="character" w:customStyle="1" w:styleId="50">
    <w:name w:val="Заголовок 5 Знак"/>
    <w:basedOn w:val="a0"/>
    <w:link w:val="5"/>
    <w:rsid w:val="00343AAC"/>
    <w:rPr>
      <w:rFonts w:ascii="Times New Roman" w:eastAsia="Times New Roman" w:hAnsi="Times New Roman" w:cs="Times New Roman"/>
      <w:b/>
      <w:kern w:val="0"/>
      <w:lang w:val="en-US" w:eastAsia="ru-RU"/>
      <w14:ligatures w14:val="none"/>
    </w:rPr>
  </w:style>
  <w:style w:type="character" w:customStyle="1" w:styleId="60">
    <w:name w:val="Заголовок 6 Знак"/>
    <w:basedOn w:val="a0"/>
    <w:link w:val="6"/>
    <w:rsid w:val="00343AAC"/>
    <w:rPr>
      <w:rFonts w:ascii="Times New Roman" w:eastAsia="Times New Roman" w:hAnsi="Times New Roman" w:cs="Times New Roman"/>
      <w:b/>
      <w:kern w:val="0"/>
      <w:sz w:val="20"/>
      <w:szCs w:val="20"/>
      <w:lang w:val="en-US" w:eastAsia="ru-RU"/>
      <w14:ligatures w14:val="none"/>
    </w:rPr>
  </w:style>
  <w:style w:type="character" w:customStyle="1" w:styleId="70">
    <w:name w:val="Заголовок 7 Знак"/>
    <w:basedOn w:val="a0"/>
    <w:link w:val="7"/>
    <w:uiPriority w:val="9"/>
    <w:rsid w:val="00343AAC"/>
    <w:rPr>
      <w:rFonts w:ascii="Times New Roman" w:eastAsia="Times New Roman" w:hAnsi="Times New Roman" w:cs="Times New Roman"/>
      <w:i/>
      <w:iCs/>
      <w:kern w:val="0"/>
      <w:sz w:val="24"/>
      <w:szCs w:val="28"/>
      <w:lang w:eastAsia="ru-RU"/>
      <w14:ligatures w14:val="none"/>
    </w:rPr>
  </w:style>
  <w:style w:type="character" w:styleId="aa">
    <w:name w:val="annotation reference"/>
    <w:basedOn w:val="a0"/>
    <w:uiPriority w:val="99"/>
    <w:unhideWhenUsed/>
    <w:rsid w:val="00343AAC"/>
    <w:rPr>
      <w:sz w:val="16"/>
      <w:szCs w:val="16"/>
    </w:rPr>
  </w:style>
  <w:style w:type="paragraph" w:styleId="ab">
    <w:name w:val="annotation text"/>
    <w:basedOn w:val="a"/>
    <w:link w:val="ac"/>
    <w:uiPriority w:val="99"/>
    <w:unhideWhenUsed/>
    <w:rsid w:val="00343AAC"/>
    <w:pPr>
      <w:ind w:left="0"/>
    </w:pPr>
    <w:rPr>
      <w:rFonts w:asciiTheme="majorBidi" w:hAnsiTheme="majorBidi"/>
      <w:kern w:val="0"/>
      <w:sz w:val="20"/>
      <w:szCs w:val="20"/>
      <w14:ligatures w14:val="none"/>
    </w:rPr>
  </w:style>
  <w:style w:type="character" w:customStyle="1" w:styleId="ac">
    <w:name w:val="Текст примечания Знак"/>
    <w:basedOn w:val="a0"/>
    <w:link w:val="ab"/>
    <w:uiPriority w:val="99"/>
    <w:rsid w:val="00343AAC"/>
    <w:rPr>
      <w:rFonts w:asciiTheme="majorBidi" w:hAnsiTheme="majorBidi"/>
      <w:kern w:val="0"/>
      <w:sz w:val="20"/>
      <w:szCs w:val="20"/>
      <w14:ligatures w14:val="none"/>
    </w:rPr>
  </w:style>
  <w:style w:type="paragraph" w:styleId="ad">
    <w:name w:val="annotation subject"/>
    <w:basedOn w:val="ab"/>
    <w:next w:val="ab"/>
    <w:link w:val="ae"/>
    <w:uiPriority w:val="99"/>
    <w:semiHidden/>
    <w:unhideWhenUsed/>
    <w:rsid w:val="00343AAC"/>
    <w:rPr>
      <w:b/>
      <w:bCs/>
    </w:rPr>
  </w:style>
  <w:style w:type="character" w:customStyle="1" w:styleId="ae">
    <w:name w:val="Тема примечания Знак"/>
    <w:basedOn w:val="ac"/>
    <w:link w:val="ad"/>
    <w:uiPriority w:val="99"/>
    <w:semiHidden/>
    <w:rsid w:val="00343AAC"/>
    <w:rPr>
      <w:rFonts w:asciiTheme="majorBidi" w:hAnsiTheme="majorBidi"/>
      <w:b/>
      <w:bCs/>
      <w:kern w:val="0"/>
      <w:sz w:val="20"/>
      <w:szCs w:val="20"/>
      <w14:ligatures w14:val="none"/>
    </w:rPr>
  </w:style>
  <w:style w:type="paragraph" w:styleId="af">
    <w:name w:val="Title"/>
    <w:basedOn w:val="a"/>
    <w:next w:val="a"/>
    <w:link w:val="af0"/>
    <w:qFormat/>
    <w:rsid w:val="00C0426F"/>
    <w:pPr>
      <w:spacing w:before="240" w:after="240"/>
      <w:ind w:left="0"/>
      <w:contextualSpacing/>
    </w:pPr>
    <w:rPr>
      <w:rFonts w:eastAsiaTheme="majorEastAsia" w:cstheme="majorBidi"/>
      <w:b/>
      <w:spacing w:val="-10"/>
      <w:kern w:val="28"/>
      <w:szCs w:val="56"/>
      <w14:ligatures w14:val="none"/>
    </w:rPr>
  </w:style>
  <w:style w:type="character" w:customStyle="1" w:styleId="af0">
    <w:name w:val="Заголовок Знак"/>
    <w:basedOn w:val="a0"/>
    <w:link w:val="af"/>
    <w:rsid w:val="00C0426F"/>
    <w:rPr>
      <w:rFonts w:ascii="Times New Roman" w:eastAsiaTheme="majorEastAsia" w:hAnsi="Times New Roman" w:cstheme="majorBidi"/>
      <w:b/>
      <w:spacing w:val="-10"/>
      <w:kern w:val="28"/>
      <w:sz w:val="24"/>
      <w:szCs w:val="56"/>
      <w14:ligatures w14:val="none"/>
    </w:rPr>
  </w:style>
  <w:style w:type="paragraph" w:styleId="af1">
    <w:name w:val="Subtitle"/>
    <w:basedOn w:val="a"/>
    <w:next w:val="a"/>
    <w:link w:val="af2"/>
    <w:uiPriority w:val="11"/>
    <w:qFormat/>
    <w:rsid w:val="00343AAC"/>
    <w:pPr>
      <w:numPr>
        <w:ilvl w:val="1"/>
      </w:numPr>
      <w:spacing w:line="360" w:lineRule="auto"/>
      <w:ind w:left="584"/>
    </w:pPr>
    <w:rPr>
      <w:rFonts w:eastAsiaTheme="minorEastAsia"/>
      <w:b/>
      <w:i/>
      <w:spacing w:val="15"/>
      <w:kern w:val="0"/>
      <w14:ligatures w14:val="none"/>
    </w:rPr>
  </w:style>
  <w:style w:type="character" w:customStyle="1" w:styleId="af2">
    <w:name w:val="Подзаголовок Знак"/>
    <w:basedOn w:val="a0"/>
    <w:link w:val="af1"/>
    <w:uiPriority w:val="11"/>
    <w:rsid w:val="00343AAC"/>
    <w:rPr>
      <w:rFonts w:ascii="Times New Roman" w:eastAsiaTheme="minorEastAsia" w:hAnsi="Times New Roman"/>
      <w:b/>
      <w:i/>
      <w:spacing w:val="15"/>
      <w:kern w:val="0"/>
      <w:sz w:val="24"/>
      <w14:ligatures w14:val="none"/>
    </w:rPr>
  </w:style>
  <w:style w:type="character" w:styleId="af3">
    <w:name w:val="Hyperlink"/>
    <w:basedOn w:val="a0"/>
    <w:uiPriority w:val="99"/>
    <w:unhideWhenUsed/>
    <w:rsid w:val="00343AAC"/>
    <w:rPr>
      <w:color w:val="0000FF"/>
      <w:u w:val="single"/>
    </w:rPr>
  </w:style>
  <w:style w:type="character" w:styleId="af4">
    <w:name w:val="Unresolved Mention"/>
    <w:basedOn w:val="a0"/>
    <w:uiPriority w:val="99"/>
    <w:semiHidden/>
    <w:unhideWhenUsed/>
    <w:rsid w:val="00343AAC"/>
    <w:rPr>
      <w:color w:val="605E5C"/>
      <w:shd w:val="clear" w:color="auto" w:fill="E1DFDD"/>
    </w:rPr>
  </w:style>
  <w:style w:type="paragraph" w:customStyle="1" w:styleId="110">
    <w:name w:val="Заголовок 11"/>
    <w:basedOn w:val="a"/>
    <w:next w:val="a"/>
    <w:autoRedefine/>
    <w:qFormat/>
    <w:rsid w:val="00C62895"/>
    <w:pPr>
      <w:keepNext/>
      <w:keepLines/>
      <w:spacing w:before="120" w:after="120" w:line="360" w:lineRule="auto"/>
      <w:ind w:left="0"/>
      <w:outlineLvl w:val="0"/>
    </w:pPr>
    <w:rPr>
      <w:rFonts w:eastAsia="Times New Roman" w:cs="Times New Roman"/>
      <w:b/>
      <w:kern w:val="0"/>
      <w:sz w:val="28"/>
      <w:szCs w:val="28"/>
      <w:lang w:eastAsia="ru-RU"/>
      <w14:ligatures w14:val="none"/>
    </w:rPr>
  </w:style>
  <w:style w:type="paragraph" w:customStyle="1" w:styleId="71">
    <w:name w:val="Заголовок 71"/>
    <w:basedOn w:val="a"/>
    <w:next w:val="a"/>
    <w:uiPriority w:val="9"/>
    <w:unhideWhenUsed/>
    <w:qFormat/>
    <w:rsid w:val="00343AAC"/>
    <w:pPr>
      <w:keepNext/>
      <w:keepLines/>
      <w:spacing w:before="120" w:after="120" w:line="360" w:lineRule="auto"/>
      <w:ind w:left="0"/>
      <w:outlineLvl w:val="6"/>
    </w:pPr>
    <w:rPr>
      <w:rFonts w:eastAsia="Times New Roman" w:cs="Times New Roman"/>
      <w:iCs/>
      <w:kern w:val="0"/>
      <w:szCs w:val="28"/>
      <w:lang w:eastAsia="ru-RU"/>
      <w14:ligatures w14:val="none"/>
    </w:rPr>
  </w:style>
  <w:style w:type="paragraph" w:customStyle="1" w:styleId="11">
    <w:name w:val="Обычный1"/>
    <w:qFormat/>
    <w:rsid w:val="00343AAC"/>
    <w:pPr>
      <w:spacing w:after="200" w:line="276" w:lineRule="auto"/>
    </w:pPr>
    <w:rPr>
      <w:rFonts w:ascii="Calibri" w:eastAsia="Calibri" w:hAnsi="Calibri" w:cs="Calibri"/>
      <w:kern w:val="0"/>
      <w:lang w:val="en-US" w:eastAsia="ru-RU"/>
      <w14:ligatures w14:val="none"/>
    </w:rPr>
  </w:style>
  <w:style w:type="character" w:customStyle="1" w:styleId="a9">
    <w:name w:val="Абзац списка Знак"/>
    <w:link w:val="a8"/>
    <w:uiPriority w:val="34"/>
    <w:locked/>
    <w:rsid w:val="00343AAC"/>
    <w:rPr>
      <w:rFonts w:ascii="Times New Roman" w:hAnsi="Times New Roman"/>
      <w:sz w:val="24"/>
    </w:rPr>
  </w:style>
  <w:style w:type="paragraph" w:styleId="af5">
    <w:name w:val="header"/>
    <w:basedOn w:val="a"/>
    <w:link w:val="af6"/>
    <w:uiPriority w:val="99"/>
    <w:unhideWhenUsed/>
    <w:rsid w:val="00343AAC"/>
    <w:pPr>
      <w:tabs>
        <w:tab w:val="center" w:pos="4677"/>
        <w:tab w:val="right" w:pos="9355"/>
      </w:tabs>
      <w:ind w:left="0"/>
    </w:pPr>
    <w:rPr>
      <w:rFonts w:asciiTheme="majorBidi" w:hAnsiTheme="majorBidi"/>
      <w:kern w:val="0"/>
      <w14:ligatures w14:val="none"/>
    </w:rPr>
  </w:style>
  <w:style w:type="character" w:customStyle="1" w:styleId="af6">
    <w:name w:val="Верхний колонтитул Знак"/>
    <w:basedOn w:val="a0"/>
    <w:link w:val="af5"/>
    <w:uiPriority w:val="99"/>
    <w:rsid w:val="00343AAC"/>
    <w:rPr>
      <w:rFonts w:asciiTheme="majorBidi" w:hAnsiTheme="majorBidi"/>
      <w:kern w:val="0"/>
      <w:sz w:val="24"/>
      <w14:ligatures w14:val="none"/>
    </w:rPr>
  </w:style>
  <w:style w:type="paragraph" w:styleId="af7">
    <w:name w:val="footer"/>
    <w:basedOn w:val="a"/>
    <w:link w:val="af8"/>
    <w:uiPriority w:val="99"/>
    <w:unhideWhenUsed/>
    <w:rsid w:val="00343AAC"/>
    <w:pPr>
      <w:tabs>
        <w:tab w:val="center" w:pos="4677"/>
        <w:tab w:val="right" w:pos="9355"/>
      </w:tabs>
      <w:ind w:left="0"/>
    </w:pPr>
    <w:rPr>
      <w:rFonts w:asciiTheme="majorBidi" w:hAnsiTheme="majorBidi"/>
      <w:kern w:val="0"/>
      <w14:ligatures w14:val="none"/>
    </w:rPr>
  </w:style>
  <w:style w:type="character" w:customStyle="1" w:styleId="af8">
    <w:name w:val="Нижний колонтитул Знак"/>
    <w:basedOn w:val="a0"/>
    <w:link w:val="af7"/>
    <w:uiPriority w:val="99"/>
    <w:rsid w:val="00343AAC"/>
    <w:rPr>
      <w:rFonts w:asciiTheme="majorBidi" w:hAnsiTheme="majorBidi"/>
      <w:kern w:val="0"/>
      <w:sz w:val="24"/>
      <w14:ligatures w14:val="none"/>
    </w:rPr>
  </w:style>
  <w:style w:type="paragraph" w:styleId="af9">
    <w:name w:val="Normal (Web)"/>
    <w:basedOn w:val="a"/>
    <w:unhideWhenUsed/>
    <w:rsid w:val="00343AAC"/>
    <w:pPr>
      <w:spacing w:before="100" w:beforeAutospacing="1" w:after="100" w:afterAutospacing="1"/>
      <w:ind w:left="0"/>
    </w:pPr>
    <w:rPr>
      <w:rFonts w:eastAsia="Times New Roman" w:cs="Times New Roman"/>
      <w:kern w:val="0"/>
      <w:szCs w:val="24"/>
      <w:lang w:eastAsia="ru-RU"/>
      <w14:ligatures w14:val="none"/>
    </w:rPr>
  </w:style>
  <w:style w:type="paragraph" w:styleId="afa">
    <w:name w:val="TOC Heading"/>
    <w:basedOn w:val="1"/>
    <w:next w:val="a"/>
    <w:autoRedefine/>
    <w:uiPriority w:val="39"/>
    <w:unhideWhenUsed/>
    <w:qFormat/>
    <w:rsid w:val="001871B7"/>
    <w:pPr>
      <w:outlineLvl w:val="9"/>
    </w:pPr>
    <w:rPr>
      <w:rFonts w:ascii="Times New Roman" w:hAnsi="Times New Roman"/>
      <w:color w:val="000000" w:themeColor="text1"/>
      <w:sz w:val="24"/>
      <w:lang w:eastAsia="ru-RU"/>
    </w:rPr>
  </w:style>
  <w:style w:type="paragraph" w:styleId="22">
    <w:name w:val="toc 2"/>
    <w:basedOn w:val="a"/>
    <w:next w:val="a"/>
    <w:autoRedefine/>
    <w:uiPriority w:val="39"/>
    <w:unhideWhenUsed/>
    <w:rsid w:val="00343AAC"/>
    <w:pPr>
      <w:spacing w:before="120"/>
      <w:ind w:left="240"/>
      <w:jc w:val="left"/>
    </w:pPr>
    <w:rPr>
      <w:rFonts w:asciiTheme="minorHAnsi" w:hAnsiTheme="minorHAnsi" w:cstheme="minorHAnsi"/>
      <w:b/>
      <w:bCs/>
      <w:sz w:val="22"/>
    </w:rPr>
  </w:style>
  <w:style w:type="paragraph" w:styleId="13">
    <w:name w:val="toc 1"/>
    <w:basedOn w:val="a"/>
    <w:next w:val="a"/>
    <w:autoRedefine/>
    <w:uiPriority w:val="39"/>
    <w:unhideWhenUsed/>
    <w:rsid w:val="00343AAC"/>
    <w:pPr>
      <w:spacing w:before="120"/>
      <w:ind w:left="0"/>
      <w:jc w:val="left"/>
    </w:pPr>
    <w:rPr>
      <w:rFonts w:asciiTheme="minorHAnsi" w:hAnsiTheme="minorHAnsi" w:cstheme="minorHAnsi"/>
      <w:b/>
      <w:bCs/>
      <w:i/>
      <w:iCs/>
      <w:szCs w:val="24"/>
    </w:rPr>
  </w:style>
  <w:style w:type="character" w:styleId="afb">
    <w:name w:val="line number"/>
    <w:basedOn w:val="a0"/>
    <w:uiPriority w:val="99"/>
    <w:semiHidden/>
    <w:unhideWhenUsed/>
    <w:rsid w:val="00343AAC"/>
  </w:style>
  <w:style w:type="paragraph" w:customStyle="1" w:styleId="afc">
    <w:name w:val="Заголовок внутри статьи"/>
    <w:basedOn w:val="a"/>
    <w:link w:val="afd"/>
    <w:qFormat/>
    <w:rsid w:val="00343AAC"/>
    <w:pPr>
      <w:spacing w:before="120" w:after="240"/>
      <w:ind w:left="0" w:firstLine="709"/>
    </w:pPr>
    <w:rPr>
      <w:b/>
      <w:kern w:val="0"/>
      <w:lang w:eastAsia="ru-RU"/>
      <w14:ligatures w14:val="none"/>
    </w:rPr>
  </w:style>
  <w:style w:type="character" w:customStyle="1" w:styleId="afd">
    <w:name w:val="Заголовок внутри статьи Знак"/>
    <w:basedOn w:val="a0"/>
    <w:link w:val="afc"/>
    <w:rsid w:val="00343AAC"/>
    <w:rPr>
      <w:rFonts w:ascii="Times New Roman" w:hAnsi="Times New Roman"/>
      <w:b/>
      <w:kern w:val="0"/>
      <w:sz w:val="24"/>
      <w:lang w:eastAsia="ru-RU"/>
      <w14:ligatures w14:val="none"/>
    </w:rPr>
  </w:style>
  <w:style w:type="paragraph" w:styleId="afe">
    <w:name w:val="Balloon Text"/>
    <w:basedOn w:val="a"/>
    <w:link w:val="aff"/>
    <w:uiPriority w:val="99"/>
    <w:semiHidden/>
    <w:unhideWhenUsed/>
    <w:rsid w:val="00343AAC"/>
    <w:pPr>
      <w:ind w:left="0"/>
    </w:pPr>
    <w:rPr>
      <w:rFonts w:ascii="Segoe UI" w:hAnsi="Segoe UI" w:cs="Segoe UI"/>
      <w:kern w:val="0"/>
      <w:sz w:val="18"/>
      <w:szCs w:val="18"/>
      <w14:ligatures w14:val="none"/>
    </w:rPr>
  </w:style>
  <w:style w:type="character" w:customStyle="1" w:styleId="aff">
    <w:name w:val="Текст выноски Знак"/>
    <w:basedOn w:val="a0"/>
    <w:link w:val="afe"/>
    <w:uiPriority w:val="99"/>
    <w:semiHidden/>
    <w:rsid w:val="00343AAC"/>
    <w:rPr>
      <w:rFonts w:ascii="Segoe UI" w:hAnsi="Segoe UI" w:cs="Segoe UI"/>
      <w:kern w:val="0"/>
      <w:sz w:val="18"/>
      <w:szCs w:val="18"/>
      <w14:ligatures w14:val="none"/>
    </w:rPr>
  </w:style>
  <w:style w:type="table" w:customStyle="1" w:styleId="72">
    <w:name w:val="7"/>
    <w:basedOn w:val="a1"/>
    <w:rsid w:val="00343AAC"/>
    <w:pPr>
      <w:widowControl w:val="0"/>
    </w:pPr>
    <w:rPr>
      <w:rFonts w:ascii="Times New Roman" w:eastAsia="Times New Roman" w:hAnsi="Times New Roman" w:cs="Times New Roman"/>
      <w:kern w:val="0"/>
      <w:sz w:val="28"/>
      <w:szCs w:val="28"/>
      <w:lang w:val="en-US" w:eastAsia="ru-RU"/>
      <w14:ligatures w14:val="none"/>
    </w:rPr>
    <w:tblPr>
      <w:tblStyleRowBandSize w:val="1"/>
      <w:tblStyleColBandSize w:val="1"/>
      <w:tblCellMar>
        <w:left w:w="115" w:type="dxa"/>
        <w:right w:w="115" w:type="dxa"/>
      </w:tblCellMar>
    </w:tblPr>
  </w:style>
  <w:style w:type="table" w:customStyle="1" w:styleId="61">
    <w:name w:val="6"/>
    <w:basedOn w:val="a1"/>
    <w:rsid w:val="00343AAC"/>
    <w:pPr>
      <w:widowControl w:val="0"/>
    </w:pPr>
    <w:rPr>
      <w:rFonts w:ascii="Times New Roman" w:eastAsia="Times New Roman" w:hAnsi="Times New Roman" w:cs="Times New Roman"/>
      <w:kern w:val="0"/>
      <w:sz w:val="28"/>
      <w:szCs w:val="28"/>
      <w:lang w:val="en-US" w:eastAsia="ru-RU"/>
      <w14:ligatures w14:val="none"/>
    </w:rPr>
    <w:tblPr>
      <w:tblStyleRowBandSize w:val="1"/>
      <w:tblStyleColBandSize w:val="1"/>
      <w:tblCellMar>
        <w:left w:w="115" w:type="dxa"/>
        <w:right w:w="115" w:type="dxa"/>
      </w:tblCellMar>
    </w:tblPr>
  </w:style>
  <w:style w:type="table" w:customStyle="1" w:styleId="TableNormal1">
    <w:name w:val="Table Normal1"/>
    <w:rsid w:val="00343AAC"/>
    <w:pPr>
      <w:widowControl w:val="0"/>
    </w:pPr>
    <w:rPr>
      <w:rFonts w:ascii="Times New Roman" w:eastAsia="Times New Roman" w:hAnsi="Times New Roman" w:cs="Times New Roman"/>
      <w:kern w:val="0"/>
      <w:sz w:val="28"/>
      <w:szCs w:val="28"/>
      <w:lang w:val="en-US" w:eastAsia="ru-RU"/>
      <w14:ligatures w14:val="none"/>
    </w:rPr>
    <w:tblPr>
      <w:tblCellMar>
        <w:top w:w="0" w:type="dxa"/>
        <w:left w:w="0" w:type="dxa"/>
        <w:bottom w:w="0" w:type="dxa"/>
        <w:right w:w="0" w:type="dxa"/>
      </w:tblCellMar>
    </w:tblPr>
  </w:style>
  <w:style w:type="table" w:customStyle="1" w:styleId="51">
    <w:name w:val="5"/>
    <w:basedOn w:val="TableNormal1"/>
    <w:rsid w:val="00343AAC"/>
    <w:tblPr>
      <w:tblStyleRowBandSize w:val="1"/>
      <w:tblStyleColBandSize w:val="1"/>
      <w:tblCellMar>
        <w:left w:w="115" w:type="dxa"/>
        <w:right w:w="115" w:type="dxa"/>
      </w:tblCellMar>
    </w:tblPr>
  </w:style>
  <w:style w:type="table" w:customStyle="1" w:styleId="41">
    <w:name w:val="4"/>
    <w:basedOn w:val="TableNormal1"/>
    <w:rsid w:val="00343AAC"/>
    <w:tblPr>
      <w:tblStyleRowBandSize w:val="1"/>
      <w:tblStyleColBandSize w:val="1"/>
      <w:tblCellMar>
        <w:left w:w="115" w:type="dxa"/>
        <w:right w:w="115" w:type="dxa"/>
      </w:tblCellMar>
    </w:tblPr>
  </w:style>
  <w:style w:type="table" w:customStyle="1" w:styleId="31">
    <w:name w:val="3"/>
    <w:basedOn w:val="TableNormal1"/>
    <w:rsid w:val="00343AAC"/>
    <w:tblPr>
      <w:tblStyleRowBandSize w:val="1"/>
      <w:tblStyleColBandSize w:val="1"/>
      <w:tblCellMar>
        <w:left w:w="115" w:type="dxa"/>
        <w:right w:w="115" w:type="dxa"/>
      </w:tblCellMar>
    </w:tblPr>
  </w:style>
  <w:style w:type="table" w:customStyle="1" w:styleId="23">
    <w:name w:val="2"/>
    <w:basedOn w:val="TableNormal1"/>
    <w:rsid w:val="00343AAC"/>
    <w:tblPr>
      <w:tblStyleRowBandSize w:val="1"/>
      <w:tblStyleColBandSize w:val="1"/>
      <w:tblCellMar>
        <w:left w:w="115" w:type="dxa"/>
        <w:right w:w="115" w:type="dxa"/>
      </w:tblCellMar>
    </w:tblPr>
  </w:style>
  <w:style w:type="table" w:customStyle="1" w:styleId="14">
    <w:name w:val="1"/>
    <w:basedOn w:val="TableNormal1"/>
    <w:rsid w:val="00343AAC"/>
    <w:tblPr>
      <w:tblStyleRowBandSize w:val="1"/>
      <w:tblStyleColBandSize w:val="1"/>
      <w:tblCellMar>
        <w:left w:w="115" w:type="dxa"/>
        <w:right w:w="115" w:type="dxa"/>
      </w:tblCellMar>
    </w:tblPr>
  </w:style>
  <w:style w:type="character" w:styleId="aff0">
    <w:name w:val="Emphasis"/>
    <w:basedOn w:val="a0"/>
    <w:uiPriority w:val="20"/>
    <w:qFormat/>
    <w:rsid w:val="00343AAC"/>
    <w:rPr>
      <w:i/>
      <w:iCs/>
    </w:rPr>
  </w:style>
  <w:style w:type="character" w:customStyle="1" w:styleId="current-selection">
    <w:name w:val="current-selection"/>
    <w:basedOn w:val="a0"/>
    <w:rsid w:val="00343AAC"/>
  </w:style>
  <w:style w:type="character" w:customStyle="1" w:styleId="aff1">
    <w:name w:val="_"/>
    <w:basedOn w:val="a0"/>
    <w:rsid w:val="00343AAC"/>
  </w:style>
  <w:style w:type="character" w:customStyle="1" w:styleId="enhanced-author">
    <w:name w:val="enhanced-author"/>
    <w:basedOn w:val="a0"/>
    <w:rsid w:val="00343AAC"/>
  </w:style>
  <w:style w:type="character" w:styleId="aff2">
    <w:name w:val="Strong"/>
    <w:basedOn w:val="a0"/>
    <w:uiPriority w:val="22"/>
    <w:qFormat/>
    <w:rsid w:val="00343AAC"/>
    <w:rPr>
      <w:b/>
      <w:bCs/>
    </w:rPr>
  </w:style>
  <w:style w:type="paragraph" w:customStyle="1" w:styleId="References">
    <w:name w:val="References"/>
    <w:basedOn w:val="a"/>
    <w:link w:val="ReferencesChar"/>
    <w:qFormat/>
    <w:rsid w:val="00343AAC"/>
    <w:pPr>
      <w:suppressAutoHyphens/>
      <w:ind w:left="567" w:hanging="567"/>
    </w:pPr>
    <w:rPr>
      <w:rFonts w:eastAsia="Times New Roman" w:cs="Times New Roman"/>
      <w:kern w:val="0"/>
      <w:szCs w:val="20"/>
      <w:lang w:val="en-GB" w:eastAsia="ar-SA"/>
      <w14:ligatures w14:val="none"/>
    </w:rPr>
  </w:style>
  <w:style w:type="character" w:customStyle="1" w:styleId="ReferencesChar">
    <w:name w:val="References Char"/>
    <w:link w:val="References"/>
    <w:rsid w:val="00343AAC"/>
    <w:rPr>
      <w:rFonts w:ascii="Times New Roman" w:eastAsia="Times New Roman" w:hAnsi="Times New Roman" w:cs="Times New Roman"/>
      <w:kern w:val="0"/>
      <w:sz w:val="24"/>
      <w:szCs w:val="20"/>
      <w:lang w:val="en-GB" w:eastAsia="ar-SA"/>
      <w14:ligatures w14:val="none"/>
    </w:rPr>
  </w:style>
  <w:style w:type="paragraph" w:customStyle="1" w:styleId="Normal1">
    <w:name w:val="Normal 1"/>
    <w:basedOn w:val="a"/>
    <w:next w:val="a"/>
    <w:rsid w:val="00343AAC"/>
    <w:pPr>
      <w:suppressAutoHyphens/>
      <w:spacing w:after="120"/>
      <w:ind w:left="0"/>
    </w:pPr>
    <w:rPr>
      <w:rFonts w:eastAsia="Times New Roman" w:cs="Times New Roman"/>
      <w:kern w:val="0"/>
      <w:szCs w:val="24"/>
      <w:lang w:val="en-GB" w:eastAsia="ar-SA"/>
      <w14:ligatures w14:val="none"/>
    </w:rPr>
  </w:style>
  <w:style w:type="character" w:customStyle="1" w:styleId="gt-baf-word-clickable">
    <w:name w:val="gt-baf-word-clickable"/>
    <w:basedOn w:val="a0"/>
    <w:rsid w:val="00343AAC"/>
  </w:style>
  <w:style w:type="character" w:customStyle="1" w:styleId="affiliationname">
    <w:name w:val="affiliation__name"/>
    <w:basedOn w:val="a0"/>
    <w:rsid w:val="00343AAC"/>
  </w:style>
  <w:style w:type="character" w:customStyle="1" w:styleId="affiliationcity">
    <w:name w:val="affiliation__city"/>
    <w:basedOn w:val="a0"/>
    <w:rsid w:val="00343AAC"/>
  </w:style>
  <w:style w:type="character" w:customStyle="1" w:styleId="affiliationcountry">
    <w:name w:val="affiliation__country"/>
    <w:basedOn w:val="a0"/>
    <w:rsid w:val="00343AAC"/>
  </w:style>
  <w:style w:type="character" w:customStyle="1" w:styleId="paranumber">
    <w:name w:val="paranumber"/>
    <w:basedOn w:val="a0"/>
    <w:rsid w:val="00343AAC"/>
  </w:style>
  <w:style w:type="character" w:customStyle="1" w:styleId="pubyear">
    <w:name w:val="pubyear"/>
    <w:basedOn w:val="a0"/>
    <w:rsid w:val="00343AAC"/>
  </w:style>
  <w:style w:type="character" w:customStyle="1" w:styleId="chaptertitle">
    <w:name w:val="chaptertitle"/>
    <w:basedOn w:val="a0"/>
    <w:rsid w:val="00343AAC"/>
  </w:style>
  <w:style w:type="character" w:customStyle="1" w:styleId="booktitle">
    <w:name w:val="booktitle"/>
    <w:basedOn w:val="a0"/>
    <w:rsid w:val="00343AAC"/>
  </w:style>
  <w:style w:type="character" w:customStyle="1" w:styleId="articletitle">
    <w:name w:val="articletitle"/>
    <w:basedOn w:val="a0"/>
    <w:rsid w:val="00343AAC"/>
  </w:style>
  <w:style w:type="character" w:customStyle="1" w:styleId="vol">
    <w:name w:val="vol"/>
    <w:basedOn w:val="a0"/>
    <w:rsid w:val="00343AAC"/>
  </w:style>
  <w:style w:type="character" w:customStyle="1" w:styleId="ff5">
    <w:name w:val="ff5"/>
    <w:basedOn w:val="a0"/>
    <w:rsid w:val="00343AAC"/>
  </w:style>
  <w:style w:type="character" w:customStyle="1" w:styleId="ff7">
    <w:name w:val="ff7"/>
    <w:basedOn w:val="a0"/>
    <w:rsid w:val="00343AAC"/>
  </w:style>
  <w:style w:type="character" w:customStyle="1" w:styleId="authors">
    <w:name w:val="authors"/>
    <w:basedOn w:val="a0"/>
    <w:rsid w:val="00343AAC"/>
  </w:style>
  <w:style w:type="character" w:customStyle="1" w:styleId="15">
    <w:name w:val="Дата1"/>
    <w:basedOn w:val="a0"/>
    <w:rsid w:val="00343AAC"/>
  </w:style>
  <w:style w:type="character" w:customStyle="1" w:styleId="arttitle">
    <w:name w:val="art_title"/>
    <w:basedOn w:val="a0"/>
    <w:rsid w:val="00343AAC"/>
  </w:style>
  <w:style w:type="character" w:customStyle="1" w:styleId="serialtitle">
    <w:name w:val="serial_title"/>
    <w:basedOn w:val="a0"/>
    <w:rsid w:val="00343AAC"/>
  </w:style>
  <w:style w:type="character" w:customStyle="1" w:styleId="volumeissue">
    <w:name w:val="volume_issue"/>
    <w:basedOn w:val="a0"/>
    <w:rsid w:val="00343AAC"/>
  </w:style>
  <w:style w:type="character" w:customStyle="1" w:styleId="pagerange">
    <w:name w:val="page_range"/>
    <w:basedOn w:val="a0"/>
    <w:rsid w:val="00343AAC"/>
  </w:style>
  <w:style w:type="character" w:customStyle="1" w:styleId="doilink">
    <w:name w:val="doi_link"/>
    <w:basedOn w:val="a0"/>
    <w:rsid w:val="00343AAC"/>
  </w:style>
  <w:style w:type="character" w:customStyle="1" w:styleId="text">
    <w:name w:val="text"/>
    <w:basedOn w:val="a0"/>
    <w:rsid w:val="00343AAC"/>
  </w:style>
  <w:style w:type="character" w:customStyle="1" w:styleId="author-ref">
    <w:name w:val="author-ref"/>
    <w:basedOn w:val="a0"/>
    <w:rsid w:val="00343AAC"/>
  </w:style>
  <w:style w:type="character" w:customStyle="1" w:styleId="bigtext">
    <w:name w:val="bigtext"/>
    <w:basedOn w:val="a0"/>
    <w:rsid w:val="00343AAC"/>
  </w:style>
  <w:style w:type="character" w:customStyle="1" w:styleId="primary-heading">
    <w:name w:val="primary-heading"/>
    <w:basedOn w:val="a0"/>
    <w:rsid w:val="00343AAC"/>
  </w:style>
  <w:style w:type="character" w:customStyle="1" w:styleId="epub-state">
    <w:name w:val="epub-state"/>
    <w:basedOn w:val="a0"/>
    <w:rsid w:val="00343AAC"/>
  </w:style>
  <w:style w:type="character" w:customStyle="1" w:styleId="epub-date">
    <w:name w:val="epub-date"/>
    <w:basedOn w:val="a0"/>
    <w:rsid w:val="00343AAC"/>
  </w:style>
  <w:style w:type="character" w:customStyle="1" w:styleId="artauthors">
    <w:name w:val="art_authors"/>
    <w:basedOn w:val="a0"/>
    <w:rsid w:val="00343AAC"/>
  </w:style>
  <w:style w:type="character" w:customStyle="1" w:styleId="year">
    <w:name w:val="year"/>
    <w:basedOn w:val="a0"/>
    <w:rsid w:val="00343AAC"/>
  </w:style>
  <w:style w:type="character" w:customStyle="1" w:styleId="journalname">
    <w:name w:val="journalname"/>
    <w:basedOn w:val="a0"/>
    <w:rsid w:val="00343AAC"/>
  </w:style>
  <w:style w:type="character" w:customStyle="1" w:styleId="volume">
    <w:name w:val="volume"/>
    <w:basedOn w:val="a0"/>
    <w:rsid w:val="00343AAC"/>
  </w:style>
  <w:style w:type="character" w:customStyle="1" w:styleId="page">
    <w:name w:val="page"/>
    <w:basedOn w:val="a0"/>
    <w:rsid w:val="00343AAC"/>
  </w:style>
  <w:style w:type="character" w:customStyle="1" w:styleId="doi">
    <w:name w:val="doi"/>
    <w:basedOn w:val="a0"/>
    <w:rsid w:val="00343AAC"/>
  </w:style>
  <w:style w:type="character" w:customStyle="1" w:styleId="nlmgiven-names">
    <w:name w:val="nlm_given-names"/>
    <w:basedOn w:val="a0"/>
    <w:rsid w:val="00343AAC"/>
  </w:style>
  <w:style w:type="character" w:customStyle="1" w:styleId="nlmyear">
    <w:name w:val="nlm_year"/>
    <w:basedOn w:val="a0"/>
    <w:rsid w:val="00343AAC"/>
  </w:style>
  <w:style w:type="character" w:customStyle="1" w:styleId="nlmarticle-title">
    <w:name w:val="nlm_article-title"/>
    <w:basedOn w:val="a0"/>
    <w:rsid w:val="00343AAC"/>
  </w:style>
  <w:style w:type="character" w:customStyle="1" w:styleId="nlmfpage">
    <w:name w:val="nlm_fpage"/>
    <w:basedOn w:val="a0"/>
    <w:rsid w:val="00343AAC"/>
  </w:style>
  <w:style w:type="character" w:customStyle="1" w:styleId="nlmlpage">
    <w:name w:val="nlm_lpage"/>
    <w:basedOn w:val="a0"/>
    <w:rsid w:val="00343AAC"/>
  </w:style>
  <w:style w:type="character" w:customStyle="1" w:styleId="ff6">
    <w:name w:val="ff6"/>
    <w:basedOn w:val="a0"/>
    <w:rsid w:val="00343AAC"/>
  </w:style>
  <w:style w:type="character" w:customStyle="1" w:styleId="author">
    <w:name w:val="author"/>
    <w:basedOn w:val="a0"/>
    <w:rsid w:val="00343AAC"/>
  </w:style>
  <w:style w:type="character" w:customStyle="1" w:styleId="journaltitle">
    <w:name w:val="journaltitle"/>
    <w:basedOn w:val="a0"/>
    <w:rsid w:val="00343AAC"/>
  </w:style>
  <w:style w:type="character" w:customStyle="1" w:styleId="pagefirst">
    <w:name w:val="pagefirst"/>
    <w:basedOn w:val="a0"/>
    <w:rsid w:val="00343AAC"/>
  </w:style>
  <w:style w:type="character" w:customStyle="1" w:styleId="pagelast">
    <w:name w:val="pagelast"/>
    <w:basedOn w:val="a0"/>
    <w:rsid w:val="00343AAC"/>
  </w:style>
  <w:style w:type="paragraph" w:customStyle="1" w:styleId="Affiliation">
    <w:name w:val="Affiliation"/>
    <w:basedOn w:val="a"/>
    <w:qFormat/>
    <w:rsid w:val="00343AAC"/>
    <w:pPr>
      <w:spacing w:before="120"/>
      <w:ind w:left="0"/>
      <w:contextualSpacing/>
    </w:pPr>
    <w:rPr>
      <w:rFonts w:eastAsia="Times New Roman" w:cs="Times New Roman"/>
      <w:kern w:val="0"/>
      <w:sz w:val="20"/>
      <w:szCs w:val="24"/>
      <w:lang w:val="en-GB" w:eastAsia="de-DE"/>
      <w14:ligatures w14:val="none"/>
    </w:rPr>
  </w:style>
  <w:style w:type="paragraph" w:styleId="aff3">
    <w:name w:val="footnote text"/>
    <w:basedOn w:val="a"/>
    <w:link w:val="aff4"/>
    <w:uiPriority w:val="99"/>
    <w:unhideWhenUsed/>
    <w:rsid w:val="00343AAC"/>
    <w:pPr>
      <w:ind w:left="0"/>
      <w:jc w:val="left"/>
    </w:pPr>
    <w:rPr>
      <w:rFonts w:eastAsia="Times New Roman" w:cs="Times New Roman"/>
      <w:kern w:val="0"/>
      <w:sz w:val="20"/>
      <w:szCs w:val="20"/>
      <w:lang w:eastAsia="ru-RU"/>
      <w14:ligatures w14:val="none"/>
    </w:rPr>
  </w:style>
  <w:style w:type="character" w:customStyle="1" w:styleId="aff4">
    <w:name w:val="Текст сноски Знак"/>
    <w:basedOn w:val="a0"/>
    <w:link w:val="aff3"/>
    <w:uiPriority w:val="99"/>
    <w:rsid w:val="00343AAC"/>
    <w:rPr>
      <w:rFonts w:ascii="Times New Roman" w:eastAsia="Times New Roman" w:hAnsi="Times New Roman" w:cs="Times New Roman"/>
      <w:kern w:val="0"/>
      <w:sz w:val="20"/>
      <w:szCs w:val="20"/>
      <w:lang w:eastAsia="ru-RU"/>
      <w14:ligatures w14:val="none"/>
    </w:rPr>
  </w:style>
  <w:style w:type="character" w:styleId="aff5">
    <w:name w:val="footnote reference"/>
    <w:basedOn w:val="a0"/>
    <w:uiPriority w:val="99"/>
    <w:semiHidden/>
    <w:unhideWhenUsed/>
    <w:rsid w:val="00343AAC"/>
    <w:rPr>
      <w:vertAlign w:val="superscript"/>
    </w:rPr>
  </w:style>
  <w:style w:type="paragraph" w:styleId="HTML">
    <w:name w:val="HTML Preformatted"/>
    <w:basedOn w:val="a"/>
    <w:link w:val="HTML0"/>
    <w:uiPriority w:val="99"/>
    <w:unhideWhenUsed/>
    <w:rsid w:val="0034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343AAC"/>
    <w:rPr>
      <w:rFonts w:ascii="Courier New" w:eastAsia="Times New Roman" w:hAnsi="Courier New" w:cs="Courier New"/>
      <w:kern w:val="0"/>
      <w:sz w:val="20"/>
      <w:szCs w:val="20"/>
      <w:lang w:eastAsia="ru-RU"/>
      <w14:ligatures w14:val="none"/>
    </w:rPr>
  </w:style>
  <w:style w:type="paragraph" w:customStyle="1" w:styleId="Default">
    <w:name w:val="Default"/>
    <w:rsid w:val="00343AAC"/>
    <w:pPr>
      <w:autoSpaceDE w:val="0"/>
      <w:autoSpaceDN w:val="0"/>
      <w:adjustRightInd w:val="0"/>
    </w:pPr>
    <w:rPr>
      <w:rFonts w:ascii="Times New Roman" w:hAnsi="Times New Roman" w:cs="Times New Roman"/>
      <w:color w:val="000000"/>
      <w:kern w:val="0"/>
      <w:sz w:val="24"/>
      <w:szCs w:val="24"/>
      <w14:ligatures w14:val="none"/>
    </w:rPr>
  </w:style>
  <w:style w:type="paragraph" w:customStyle="1" w:styleId="001">
    <w:name w:val="Заголовок 001"/>
    <w:basedOn w:val="a"/>
    <w:next w:val="a"/>
    <w:autoRedefine/>
    <w:qFormat/>
    <w:rsid w:val="00D32C71"/>
    <w:pPr>
      <w:keepNext/>
      <w:keepLines/>
      <w:spacing w:before="120" w:after="120" w:line="360" w:lineRule="auto"/>
      <w:ind w:left="0"/>
      <w:jc w:val="both"/>
      <w:outlineLvl w:val="0"/>
    </w:pPr>
    <w:rPr>
      <w:rFonts w:eastAsia="Times New Roman" w:cs="Times New Roman"/>
      <w:b/>
      <w:bCs/>
      <w:i/>
      <w:kern w:val="0"/>
      <w:szCs w:val="28"/>
      <w:shd w:val="clear" w:color="auto" w:fill="FFFFFF"/>
      <w:lang w:eastAsia="ru-RU"/>
      <w14:ligatures w14:val="none"/>
    </w:rPr>
  </w:style>
  <w:style w:type="character" w:customStyle="1" w:styleId="GT">
    <w:name w:val="GT_Текст статьи Знак"/>
    <w:basedOn w:val="a0"/>
    <w:link w:val="GT0"/>
    <w:locked/>
    <w:rsid w:val="00343AAC"/>
    <w:rPr>
      <w:rFonts w:ascii="Cambria" w:hAnsi="Cambria" w:cs="Times New Roman"/>
      <w:sz w:val="28"/>
      <w:szCs w:val="28"/>
      <w:shd w:val="clear" w:color="auto" w:fill="FFFFFF"/>
    </w:rPr>
  </w:style>
  <w:style w:type="paragraph" w:customStyle="1" w:styleId="GT0">
    <w:name w:val="GT_Текст статьи"/>
    <w:basedOn w:val="a"/>
    <w:link w:val="GT"/>
    <w:qFormat/>
    <w:rsid w:val="00343AAC"/>
    <w:pPr>
      <w:shd w:val="clear" w:color="auto" w:fill="FFFFFF"/>
      <w:spacing w:line="360" w:lineRule="auto"/>
      <w:ind w:left="0" w:firstLine="709"/>
    </w:pPr>
    <w:rPr>
      <w:rFonts w:ascii="Cambria" w:hAnsi="Cambria" w:cs="Times New Roman"/>
      <w:sz w:val="28"/>
      <w:szCs w:val="28"/>
    </w:rPr>
  </w:style>
  <w:style w:type="paragraph" w:customStyle="1" w:styleId="Calibri111">
    <w:name w:val="Стиль Название объекта + Calibri 11 пт По ширине1"/>
    <w:basedOn w:val="a5"/>
    <w:autoRedefine/>
    <w:rsid w:val="00343AAC"/>
    <w:pPr>
      <w:keepNext/>
    </w:pPr>
    <w:rPr>
      <w:rFonts w:ascii="Calibri" w:hAnsi="Calibri"/>
      <w:b/>
      <w:color w:val="auto"/>
      <w:sz w:val="20"/>
      <w:szCs w:val="20"/>
    </w:rPr>
  </w:style>
  <w:style w:type="table" w:customStyle="1" w:styleId="62">
    <w:name w:val="Сетка таблицы6"/>
    <w:basedOn w:val="a1"/>
    <w:next w:val="a3"/>
    <w:rsid w:val="00343AAC"/>
    <w:pPr>
      <w:widowControl w:val="0"/>
    </w:pPr>
    <w:rPr>
      <w:rFonts w:ascii="Times New Roman" w:eastAsia="Times New Roman" w:hAnsi="Times New Roman" w:cs="Times New Roman"/>
      <w:kern w:val="0"/>
      <w:sz w:val="28"/>
      <w:szCs w:val="28"/>
      <w:lang w:val="en-US"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343AAC"/>
    <w:rPr>
      <w:rFonts w:ascii="Times New Roman" w:eastAsia="Times New Roman" w:hAnsi="Times New Roman" w:cs="Times New Roman"/>
      <w:sz w:val="18"/>
      <w:szCs w:val="18"/>
      <w:shd w:val="clear" w:color="auto" w:fill="FFFFFF"/>
    </w:rPr>
  </w:style>
  <w:style w:type="character" w:customStyle="1" w:styleId="24">
    <w:name w:val="Основной текст (2)_"/>
    <w:basedOn w:val="a0"/>
    <w:link w:val="25"/>
    <w:rsid w:val="00343AAC"/>
    <w:rPr>
      <w:rFonts w:ascii="Times New Roman" w:eastAsia="Times New Roman" w:hAnsi="Times New Roman" w:cs="Times New Roman"/>
      <w:sz w:val="19"/>
      <w:szCs w:val="19"/>
      <w:shd w:val="clear" w:color="auto" w:fill="FFFFFF"/>
    </w:rPr>
  </w:style>
  <w:style w:type="paragraph" w:customStyle="1" w:styleId="33">
    <w:name w:val="Основной текст (3)"/>
    <w:basedOn w:val="a"/>
    <w:link w:val="32"/>
    <w:rsid w:val="00343AAC"/>
    <w:pPr>
      <w:widowControl w:val="0"/>
      <w:shd w:val="clear" w:color="auto" w:fill="FFFFFF"/>
      <w:spacing w:line="187" w:lineRule="exact"/>
      <w:ind w:left="0" w:firstLine="540"/>
    </w:pPr>
    <w:rPr>
      <w:rFonts w:eastAsia="Times New Roman" w:cs="Times New Roman"/>
      <w:sz w:val="18"/>
      <w:szCs w:val="18"/>
    </w:rPr>
  </w:style>
  <w:style w:type="paragraph" w:customStyle="1" w:styleId="25">
    <w:name w:val="Основной текст (2)"/>
    <w:basedOn w:val="a"/>
    <w:link w:val="24"/>
    <w:rsid w:val="00343AAC"/>
    <w:pPr>
      <w:widowControl w:val="0"/>
      <w:shd w:val="clear" w:color="auto" w:fill="FFFFFF"/>
      <w:spacing w:line="222" w:lineRule="exact"/>
      <w:ind w:left="0" w:hanging="360"/>
    </w:pPr>
    <w:rPr>
      <w:rFonts w:eastAsia="Times New Roman" w:cs="Times New Roman"/>
      <w:sz w:val="19"/>
      <w:szCs w:val="19"/>
    </w:rPr>
  </w:style>
  <w:style w:type="table" w:customStyle="1" w:styleId="MDPI41threelinetable1">
    <w:name w:val="MDPI_4.1_three_line_table1"/>
    <w:basedOn w:val="a1"/>
    <w:uiPriority w:val="99"/>
    <w:rsid w:val="00A179FC"/>
    <w:pPr>
      <w:adjustRightInd w:val="0"/>
      <w:snapToGrid w:val="0"/>
      <w:ind w:left="0"/>
    </w:pPr>
    <w:rPr>
      <w:rFonts w:ascii="Palatino Linotype" w:eastAsia="SimSun" w:hAnsi="Palatino Linotype" w:cs="Times New Roman"/>
      <w:color w:val="000000"/>
      <w:kern w:val="0"/>
      <w:sz w:val="20"/>
      <w:szCs w:val="20"/>
      <w:lang w:val="en-US"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aff6">
    <w:name w:val="Электронный адрес выступающего автора"/>
    <w:basedOn w:val="a"/>
    <w:link w:val="aff7"/>
    <w:qFormat/>
    <w:rsid w:val="00DB2C36"/>
    <w:pPr>
      <w:spacing w:after="240"/>
      <w:ind w:left="0" w:firstLine="709"/>
    </w:pPr>
    <w:rPr>
      <w:rFonts w:eastAsia="Times New Roman" w:cs="Times New Roman"/>
      <w:kern w:val="0"/>
      <w:sz w:val="20"/>
      <w:szCs w:val="20"/>
      <w:lang w:eastAsia="ru-RU"/>
      <w14:ligatures w14:val="none"/>
    </w:rPr>
  </w:style>
  <w:style w:type="character" w:customStyle="1" w:styleId="aff7">
    <w:name w:val="Электронный адрес выступающего автора Знак"/>
    <w:basedOn w:val="a0"/>
    <w:link w:val="aff6"/>
    <w:rsid w:val="00DB2C36"/>
    <w:rPr>
      <w:rFonts w:ascii="Times New Roman" w:eastAsia="Times New Roman" w:hAnsi="Times New Roman" w:cs="Times New Roman"/>
      <w:kern w:val="0"/>
      <w:sz w:val="20"/>
      <w:szCs w:val="20"/>
      <w:lang w:eastAsia="ru-RU"/>
      <w14:ligatures w14:val="none"/>
    </w:rPr>
  </w:style>
  <w:style w:type="paragraph" w:customStyle="1" w:styleId="aff8">
    <w:name w:val="База"/>
    <w:link w:val="aff9"/>
    <w:autoRedefine/>
    <w:qFormat/>
    <w:rsid w:val="00C0426F"/>
    <w:pPr>
      <w:spacing w:line="360" w:lineRule="auto"/>
      <w:ind w:left="0" w:firstLine="708"/>
      <w:jc w:val="both"/>
    </w:pPr>
    <w:rPr>
      <w:rFonts w:ascii="Times New Roman" w:eastAsia="Times New Roman" w:hAnsi="Times New Roman" w:cs="Times New Roman"/>
      <w:color w:val="222222"/>
      <w:sz w:val="24"/>
      <w:szCs w:val="27"/>
      <w:shd w:val="clear" w:color="auto" w:fill="FFFFFF"/>
    </w:rPr>
  </w:style>
  <w:style w:type="character" w:customStyle="1" w:styleId="aff9">
    <w:name w:val="База Знак"/>
    <w:basedOn w:val="a0"/>
    <w:link w:val="aff8"/>
    <w:rsid w:val="00C0426F"/>
    <w:rPr>
      <w:rFonts w:ascii="Times New Roman" w:eastAsia="Times New Roman" w:hAnsi="Times New Roman" w:cs="Times New Roman"/>
      <w:color w:val="222222"/>
      <w:sz w:val="24"/>
      <w:szCs w:val="27"/>
    </w:rPr>
  </w:style>
  <w:style w:type="paragraph" w:styleId="34">
    <w:name w:val="toc 3"/>
    <w:basedOn w:val="a"/>
    <w:next w:val="a"/>
    <w:autoRedefine/>
    <w:uiPriority w:val="39"/>
    <w:semiHidden/>
    <w:unhideWhenUsed/>
    <w:rsid w:val="00C0426F"/>
    <w:pPr>
      <w:ind w:left="480"/>
      <w:jc w:val="left"/>
    </w:pPr>
    <w:rPr>
      <w:rFonts w:asciiTheme="minorHAnsi" w:hAnsiTheme="minorHAnsi" w:cstheme="minorHAnsi"/>
      <w:sz w:val="20"/>
      <w:szCs w:val="20"/>
    </w:rPr>
  </w:style>
  <w:style w:type="paragraph" w:styleId="42">
    <w:name w:val="toc 4"/>
    <w:basedOn w:val="a"/>
    <w:next w:val="a"/>
    <w:autoRedefine/>
    <w:uiPriority w:val="39"/>
    <w:semiHidden/>
    <w:unhideWhenUsed/>
    <w:rsid w:val="00C0426F"/>
    <w:pPr>
      <w:ind w:left="720"/>
      <w:jc w:val="left"/>
    </w:pPr>
    <w:rPr>
      <w:rFonts w:asciiTheme="minorHAnsi" w:hAnsiTheme="minorHAnsi" w:cstheme="minorHAnsi"/>
      <w:sz w:val="20"/>
      <w:szCs w:val="20"/>
    </w:rPr>
  </w:style>
  <w:style w:type="paragraph" w:styleId="52">
    <w:name w:val="toc 5"/>
    <w:basedOn w:val="a"/>
    <w:next w:val="a"/>
    <w:autoRedefine/>
    <w:uiPriority w:val="39"/>
    <w:semiHidden/>
    <w:unhideWhenUsed/>
    <w:rsid w:val="00C0426F"/>
    <w:pPr>
      <w:ind w:left="960"/>
      <w:jc w:val="left"/>
    </w:pPr>
    <w:rPr>
      <w:rFonts w:asciiTheme="minorHAnsi" w:hAnsiTheme="minorHAnsi" w:cstheme="minorHAnsi"/>
      <w:sz w:val="20"/>
      <w:szCs w:val="20"/>
    </w:rPr>
  </w:style>
  <w:style w:type="paragraph" w:styleId="63">
    <w:name w:val="toc 6"/>
    <w:basedOn w:val="a"/>
    <w:next w:val="a"/>
    <w:autoRedefine/>
    <w:uiPriority w:val="39"/>
    <w:semiHidden/>
    <w:unhideWhenUsed/>
    <w:rsid w:val="00C0426F"/>
    <w:pPr>
      <w:ind w:left="1200"/>
      <w:jc w:val="left"/>
    </w:pPr>
    <w:rPr>
      <w:rFonts w:asciiTheme="minorHAnsi" w:hAnsiTheme="minorHAnsi" w:cstheme="minorHAnsi"/>
      <w:sz w:val="20"/>
      <w:szCs w:val="20"/>
    </w:rPr>
  </w:style>
  <w:style w:type="paragraph" w:styleId="73">
    <w:name w:val="toc 7"/>
    <w:basedOn w:val="a"/>
    <w:next w:val="a"/>
    <w:autoRedefine/>
    <w:uiPriority w:val="39"/>
    <w:semiHidden/>
    <w:unhideWhenUsed/>
    <w:rsid w:val="00C0426F"/>
    <w:pPr>
      <w:ind w:left="144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C0426F"/>
    <w:pPr>
      <w:ind w:left="168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C0426F"/>
    <w:pPr>
      <w:ind w:left="1920"/>
      <w:jc w:val="left"/>
    </w:pPr>
    <w:rPr>
      <w:rFonts w:asciiTheme="minorHAnsi" w:hAnsiTheme="minorHAnsi" w:cstheme="minorHAnsi"/>
      <w:sz w:val="20"/>
      <w:szCs w:val="20"/>
    </w:rPr>
  </w:style>
  <w:style w:type="paragraph" w:styleId="affa">
    <w:name w:val="table of figures"/>
    <w:basedOn w:val="a"/>
    <w:next w:val="a"/>
    <w:uiPriority w:val="99"/>
    <w:unhideWhenUsed/>
    <w:rsid w:val="00C0426F"/>
    <w:pPr>
      <w:ind w:left="0"/>
      <w:jc w:val="left"/>
    </w:pPr>
    <w:rPr>
      <w:rFonts w:asciiTheme="minorHAnsi" w:hAnsiTheme="minorHAnsi" w:cstheme="minorHAnsi"/>
      <w:i/>
      <w:iCs/>
      <w:sz w:val="20"/>
      <w:szCs w:val="20"/>
    </w:rPr>
  </w:style>
  <w:style w:type="character" w:customStyle="1" w:styleId="ezkurwreuab5ozgtqnkl">
    <w:name w:val="ezkurwreuab5ozgtqnkl"/>
    <w:basedOn w:val="a0"/>
    <w:rsid w:val="00190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42062">
      <w:bodyDiv w:val="1"/>
      <w:marLeft w:val="0"/>
      <w:marRight w:val="0"/>
      <w:marTop w:val="0"/>
      <w:marBottom w:val="0"/>
      <w:divBdr>
        <w:top w:val="none" w:sz="0" w:space="0" w:color="auto"/>
        <w:left w:val="none" w:sz="0" w:space="0" w:color="auto"/>
        <w:bottom w:val="none" w:sz="0" w:space="0" w:color="auto"/>
        <w:right w:val="none" w:sz="0" w:space="0" w:color="auto"/>
      </w:divBdr>
    </w:div>
    <w:div w:id="384111796">
      <w:bodyDiv w:val="1"/>
      <w:marLeft w:val="0"/>
      <w:marRight w:val="0"/>
      <w:marTop w:val="0"/>
      <w:marBottom w:val="0"/>
      <w:divBdr>
        <w:top w:val="none" w:sz="0" w:space="0" w:color="auto"/>
        <w:left w:val="none" w:sz="0" w:space="0" w:color="auto"/>
        <w:bottom w:val="none" w:sz="0" w:space="0" w:color="auto"/>
        <w:right w:val="none" w:sz="0" w:space="0" w:color="auto"/>
      </w:divBdr>
    </w:div>
    <w:div w:id="596793098">
      <w:bodyDiv w:val="1"/>
      <w:marLeft w:val="0"/>
      <w:marRight w:val="0"/>
      <w:marTop w:val="0"/>
      <w:marBottom w:val="0"/>
      <w:divBdr>
        <w:top w:val="none" w:sz="0" w:space="0" w:color="auto"/>
        <w:left w:val="none" w:sz="0" w:space="0" w:color="auto"/>
        <w:bottom w:val="none" w:sz="0" w:space="0" w:color="auto"/>
        <w:right w:val="none" w:sz="0" w:space="0" w:color="auto"/>
      </w:divBdr>
    </w:div>
    <w:div w:id="749229853">
      <w:bodyDiv w:val="1"/>
      <w:marLeft w:val="0"/>
      <w:marRight w:val="0"/>
      <w:marTop w:val="0"/>
      <w:marBottom w:val="0"/>
      <w:divBdr>
        <w:top w:val="none" w:sz="0" w:space="0" w:color="auto"/>
        <w:left w:val="none" w:sz="0" w:space="0" w:color="auto"/>
        <w:bottom w:val="none" w:sz="0" w:space="0" w:color="auto"/>
        <w:right w:val="none" w:sz="0" w:space="0" w:color="auto"/>
      </w:divBdr>
    </w:div>
    <w:div w:id="781070182">
      <w:bodyDiv w:val="1"/>
      <w:marLeft w:val="0"/>
      <w:marRight w:val="0"/>
      <w:marTop w:val="0"/>
      <w:marBottom w:val="0"/>
      <w:divBdr>
        <w:top w:val="none" w:sz="0" w:space="0" w:color="auto"/>
        <w:left w:val="none" w:sz="0" w:space="0" w:color="auto"/>
        <w:bottom w:val="none" w:sz="0" w:space="0" w:color="auto"/>
        <w:right w:val="none" w:sz="0" w:space="0" w:color="auto"/>
      </w:divBdr>
    </w:div>
    <w:div w:id="814565691">
      <w:bodyDiv w:val="1"/>
      <w:marLeft w:val="0"/>
      <w:marRight w:val="0"/>
      <w:marTop w:val="0"/>
      <w:marBottom w:val="0"/>
      <w:divBdr>
        <w:top w:val="none" w:sz="0" w:space="0" w:color="auto"/>
        <w:left w:val="none" w:sz="0" w:space="0" w:color="auto"/>
        <w:bottom w:val="none" w:sz="0" w:space="0" w:color="auto"/>
        <w:right w:val="none" w:sz="0" w:space="0" w:color="auto"/>
      </w:divBdr>
    </w:div>
    <w:div w:id="881359172">
      <w:bodyDiv w:val="1"/>
      <w:marLeft w:val="0"/>
      <w:marRight w:val="0"/>
      <w:marTop w:val="0"/>
      <w:marBottom w:val="0"/>
      <w:divBdr>
        <w:top w:val="none" w:sz="0" w:space="0" w:color="auto"/>
        <w:left w:val="none" w:sz="0" w:space="0" w:color="auto"/>
        <w:bottom w:val="none" w:sz="0" w:space="0" w:color="auto"/>
        <w:right w:val="none" w:sz="0" w:space="0" w:color="auto"/>
      </w:divBdr>
      <w:divsChild>
        <w:div w:id="2094551177">
          <w:marLeft w:val="0"/>
          <w:marRight w:val="0"/>
          <w:marTop w:val="0"/>
          <w:marBottom w:val="0"/>
          <w:divBdr>
            <w:top w:val="none" w:sz="0" w:space="0" w:color="auto"/>
            <w:left w:val="none" w:sz="0" w:space="0" w:color="auto"/>
            <w:bottom w:val="none" w:sz="0" w:space="0" w:color="auto"/>
            <w:right w:val="none" w:sz="0" w:space="0" w:color="auto"/>
          </w:divBdr>
          <w:divsChild>
            <w:div w:id="1995642851">
              <w:marLeft w:val="0"/>
              <w:marRight w:val="0"/>
              <w:marTop w:val="0"/>
              <w:marBottom w:val="0"/>
              <w:divBdr>
                <w:top w:val="none" w:sz="0" w:space="0" w:color="auto"/>
                <w:left w:val="none" w:sz="0" w:space="0" w:color="auto"/>
                <w:bottom w:val="none" w:sz="0" w:space="0" w:color="auto"/>
                <w:right w:val="none" w:sz="0" w:space="0" w:color="auto"/>
              </w:divBdr>
              <w:divsChild>
                <w:div w:id="1240793601">
                  <w:marLeft w:val="0"/>
                  <w:marRight w:val="0"/>
                  <w:marTop w:val="0"/>
                  <w:marBottom w:val="0"/>
                  <w:divBdr>
                    <w:top w:val="none" w:sz="0" w:space="0" w:color="auto"/>
                    <w:left w:val="none" w:sz="0" w:space="0" w:color="auto"/>
                    <w:bottom w:val="none" w:sz="0" w:space="0" w:color="auto"/>
                    <w:right w:val="none" w:sz="0" w:space="0" w:color="auto"/>
                  </w:divBdr>
                  <w:divsChild>
                    <w:div w:id="16177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86391">
      <w:bodyDiv w:val="1"/>
      <w:marLeft w:val="0"/>
      <w:marRight w:val="0"/>
      <w:marTop w:val="0"/>
      <w:marBottom w:val="0"/>
      <w:divBdr>
        <w:top w:val="none" w:sz="0" w:space="0" w:color="auto"/>
        <w:left w:val="none" w:sz="0" w:space="0" w:color="auto"/>
        <w:bottom w:val="none" w:sz="0" w:space="0" w:color="auto"/>
        <w:right w:val="none" w:sz="0" w:space="0" w:color="auto"/>
      </w:divBdr>
      <w:divsChild>
        <w:div w:id="1018193932">
          <w:marLeft w:val="0"/>
          <w:marRight w:val="0"/>
          <w:marTop w:val="0"/>
          <w:marBottom w:val="0"/>
          <w:divBdr>
            <w:top w:val="none" w:sz="0" w:space="0" w:color="auto"/>
            <w:left w:val="none" w:sz="0" w:space="0" w:color="auto"/>
            <w:bottom w:val="none" w:sz="0" w:space="0" w:color="auto"/>
            <w:right w:val="none" w:sz="0" w:space="0" w:color="auto"/>
          </w:divBdr>
          <w:divsChild>
            <w:div w:id="1555388537">
              <w:marLeft w:val="0"/>
              <w:marRight w:val="0"/>
              <w:marTop w:val="0"/>
              <w:marBottom w:val="0"/>
              <w:divBdr>
                <w:top w:val="none" w:sz="0" w:space="0" w:color="auto"/>
                <w:left w:val="none" w:sz="0" w:space="0" w:color="auto"/>
                <w:bottom w:val="none" w:sz="0" w:space="0" w:color="auto"/>
                <w:right w:val="none" w:sz="0" w:space="0" w:color="auto"/>
              </w:divBdr>
              <w:divsChild>
                <w:div w:id="1535731021">
                  <w:marLeft w:val="0"/>
                  <w:marRight w:val="0"/>
                  <w:marTop w:val="0"/>
                  <w:marBottom w:val="0"/>
                  <w:divBdr>
                    <w:top w:val="none" w:sz="0" w:space="0" w:color="auto"/>
                    <w:left w:val="none" w:sz="0" w:space="0" w:color="auto"/>
                    <w:bottom w:val="none" w:sz="0" w:space="0" w:color="auto"/>
                    <w:right w:val="none" w:sz="0" w:space="0" w:color="auto"/>
                  </w:divBdr>
                  <w:divsChild>
                    <w:div w:id="3265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869146">
      <w:bodyDiv w:val="1"/>
      <w:marLeft w:val="0"/>
      <w:marRight w:val="0"/>
      <w:marTop w:val="0"/>
      <w:marBottom w:val="0"/>
      <w:divBdr>
        <w:top w:val="none" w:sz="0" w:space="0" w:color="auto"/>
        <w:left w:val="none" w:sz="0" w:space="0" w:color="auto"/>
        <w:bottom w:val="none" w:sz="0" w:space="0" w:color="auto"/>
        <w:right w:val="none" w:sz="0" w:space="0" w:color="auto"/>
      </w:divBdr>
    </w:div>
    <w:div w:id="208942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D:\&#1041;&#1102;&#1076;&#1078;&#1077;&#1090;%20&#1052;&#1077;&#1088;&#1086;&#1087;&#1088;&#1080;&#1103;&#1090;&#1080;&#1077;%201%20&#1055;&#1088;&#1080;&#1082;&#1083;&#1072;&#1076;&#1085;&#1086;&#1081;%20&#1057;&#1055;&#1073;&#1043;&#1059;\&#1052;&#1072;&#1090;&#1077;&#1088;&#1080;&#1072;&#1083;&#1099;%20&#1076;&#1083;&#1103;%20&#1086;&#1090;&#1095;&#1077;&#1090;&#1072;\&#1052;&#1072;&#1082;&#1089;_&#1059;&#1088;&#1086;&#1074;&#1085;&#1080;_&#1056;&#1072;&#1089;&#1093;&#1086;&#1076;&#1099;_&#1044;&#1077;&#1090;&#1088;&#1080;&#1085;_&#1054;&#1084;&#1095;&#1091;&#1075;_&#1054;&#105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4800131233595802"/>
                  <c:y val="-0.480389690871974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Омчуг!$A$4:$A$66</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xVal>
          <c:yVal>
            <c:numRef>
              <c:f>Омчуг!$B$4:$B$66</c:f>
              <c:numCache>
                <c:formatCode>General</c:formatCode>
                <c:ptCount val="63"/>
                <c:pt idx="0">
                  <c:v>64.8</c:v>
                </c:pt>
                <c:pt idx="1">
                  <c:v>125</c:v>
                </c:pt>
                <c:pt idx="2">
                  <c:v>66</c:v>
                </c:pt>
                <c:pt idx="3">
                  <c:v>29.7</c:v>
                </c:pt>
                <c:pt idx="4">
                  <c:v>65.8</c:v>
                </c:pt>
                <c:pt idx="5">
                  <c:v>63</c:v>
                </c:pt>
                <c:pt idx="6">
                  <c:v>58.5</c:v>
                </c:pt>
                <c:pt idx="7">
                  <c:v>54.9</c:v>
                </c:pt>
                <c:pt idx="8">
                  <c:v>199</c:v>
                </c:pt>
                <c:pt idx="9">
                  <c:v>72</c:v>
                </c:pt>
                <c:pt idx="10">
                  <c:v>80</c:v>
                </c:pt>
                <c:pt idx="11">
                  <c:v>101</c:v>
                </c:pt>
                <c:pt idx="12">
                  <c:v>113</c:v>
                </c:pt>
                <c:pt idx="13">
                  <c:v>18.399999999999999</c:v>
                </c:pt>
                <c:pt idx="14">
                  <c:v>68.8</c:v>
                </c:pt>
                <c:pt idx="15">
                  <c:v>94.4</c:v>
                </c:pt>
                <c:pt idx="16">
                  <c:v>21.9</c:v>
                </c:pt>
                <c:pt idx="17">
                  <c:v>62</c:v>
                </c:pt>
                <c:pt idx="18">
                  <c:v>236</c:v>
                </c:pt>
                <c:pt idx="19">
                  <c:v>203</c:v>
                </c:pt>
                <c:pt idx="20">
                  <c:v>128</c:v>
                </c:pt>
                <c:pt idx="21">
                  <c:v>64.5</c:v>
                </c:pt>
                <c:pt idx="22">
                  <c:v>91.5</c:v>
                </c:pt>
                <c:pt idx="23">
                  <c:v>35.799999999999997</c:v>
                </c:pt>
                <c:pt idx="24">
                  <c:v>118</c:v>
                </c:pt>
                <c:pt idx="25">
                  <c:v>138</c:v>
                </c:pt>
                <c:pt idx="26">
                  <c:v>229</c:v>
                </c:pt>
                <c:pt idx="27">
                  <c:v>37.200000000000003</c:v>
                </c:pt>
                <c:pt idx="28">
                  <c:v>40.5</c:v>
                </c:pt>
                <c:pt idx="29">
                  <c:v>111</c:v>
                </c:pt>
                <c:pt idx="30">
                  <c:v>135</c:v>
                </c:pt>
                <c:pt idx="31">
                  <c:v>44.9</c:v>
                </c:pt>
                <c:pt idx="32">
                  <c:v>21.2</c:v>
                </c:pt>
                <c:pt idx="33">
                  <c:v>115</c:v>
                </c:pt>
                <c:pt idx="34">
                  <c:v>105</c:v>
                </c:pt>
                <c:pt idx="35">
                  <c:v>159</c:v>
                </c:pt>
                <c:pt idx="36">
                  <c:v>82</c:v>
                </c:pt>
                <c:pt idx="37">
                  <c:v>115</c:v>
                </c:pt>
                <c:pt idx="38">
                  <c:v>120</c:v>
                </c:pt>
                <c:pt idx="39">
                  <c:v>229</c:v>
                </c:pt>
                <c:pt idx="40">
                  <c:v>82</c:v>
                </c:pt>
                <c:pt idx="41">
                  <c:v>163</c:v>
                </c:pt>
                <c:pt idx="42">
                  <c:v>23</c:v>
                </c:pt>
                <c:pt idx="43">
                  <c:v>112</c:v>
                </c:pt>
                <c:pt idx="44">
                  <c:v>116</c:v>
                </c:pt>
                <c:pt idx="45">
                  <c:v>106</c:v>
                </c:pt>
                <c:pt idx="46">
                  <c:v>120</c:v>
                </c:pt>
                <c:pt idx="47">
                  <c:v>109</c:v>
                </c:pt>
                <c:pt idx="48">
                  <c:v>53.7</c:v>
                </c:pt>
                <c:pt idx="49">
                  <c:v>176</c:v>
                </c:pt>
                <c:pt idx="50">
                  <c:v>139</c:v>
                </c:pt>
                <c:pt idx="51">
                  <c:v>125</c:v>
                </c:pt>
                <c:pt idx="52">
                  <c:v>221</c:v>
                </c:pt>
                <c:pt idx="53">
                  <c:v>472</c:v>
                </c:pt>
                <c:pt idx="54">
                  <c:v>160</c:v>
                </c:pt>
                <c:pt idx="55">
                  <c:v>270</c:v>
                </c:pt>
                <c:pt idx="56">
                  <c:v>175</c:v>
                </c:pt>
                <c:pt idx="57">
                  <c:v>125</c:v>
                </c:pt>
                <c:pt idx="58">
                  <c:v>173</c:v>
                </c:pt>
                <c:pt idx="59">
                  <c:v>196</c:v>
                </c:pt>
                <c:pt idx="60">
                  <c:v>76.3</c:v>
                </c:pt>
                <c:pt idx="61">
                  <c:v>133</c:v>
                </c:pt>
                <c:pt idx="62">
                  <c:v>46.7</c:v>
                </c:pt>
              </c:numCache>
            </c:numRef>
          </c:yVal>
          <c:smooth val="0"/>
          <c:extLst>
            <c:ext xmlns:c16="http://schemas.microsoft.com/office/drawing/2014/chart" uri="{C3380CC4-5D6E-409C-BE32-E72D297353CC}">
              <c16:uniqueId val="{00000001-88F4-4B22-87D5-AF394390736F}"/>
            </c:ext>
          </c:extLst>
        </c:ser>
        <c:dLbls>
          <c:showLegendKey val="0"/>
          <c:showVal val="0"/>
          <c:showCatName val="0"/>
          <c:showSerName val="0"/>
          <c:showPercent val="0"/>
          <c:showBubbleSize val="0"/>
        </c:dLbls>
        <c:axId val="802004032"/>
        <c:axId val="749798336"/>
      </c:scatterChart>
      <c:valAx>
        <c:axId val="802004032"/>
        <c:scaling>
          <c:orientation val="minMax"/>
          <c:min val="19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798336"/>
        <c:crosses val="autoZero"/>
        <c:crossBetween val="midCat"/>
      </c:valAx>
      <c:valAx>
        <c:axId val="74979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Расход воды, м</a:t>
                </a:r>
                <a:r>
                  <a:rPr lang="ru-RU" baseline="30000"/>
                  <a:t>3</a:t>
                </a:r>
                <a:r>
                  <a:rPr lang="ru-RU"/>
                  <a:t>/с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20040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E7366-1D99-2C46-8838-9EE6EE5E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9489</Words>
  <Characters>54088</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Рецензент</dc:creator>
  <cp:keywords/>
  <dc:description/>
  <cp:lastModifiedBy>Olga Makarieva</cp:lastModifiedBy>
  <cp:revision>4</cp:revision>
  <dcterms:created xsi:type="dcterms:W3CDTF">2024-12-08T22:22:00Z</dcterms:created>
  <dcterms:modified xsi:type="dcterms:W3CDTF">2024-12-08T22:27:00Z</dcterms:modified>
</cp:coreProperties>
</file>