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C599" w14:textId="3F172418" w:rsidR="00C0539E" w:rsidRPr="00510BD2" w:rsidRDefault="00C0539E" w:rsidP="00510BD2">
      <w:pPr>
        <w:spacing w:after="0"/>
        <w:ind w:firstLine="709"/>
        <w:jc w:val="right"/>
        <w:rPr>
          <w:rFonts w:ascii="Times New Roman" w:hAnsi="Times New Roman" w:cs="Times New Roman"/>
          <w:b/>
          <w:bCs/>
          <w:sz w:val="24"/>
          <w:szCs w:val="24"/>
        </w:rPr>
      </w:pPr>
      <w:bookmarkStart w:id="0" w:name="_GoBack"/>
      <w:bookmarkEnd w:id="0"/>
      <w:r w:rsidRPr="00510BD2">
        <w:rPr>
          <w:rFonts w:ascii="Times New Roman" w:hAnsi="Times New Roman" w:cs="Times New Roman"/>
          <w:b/>
          <w:bCs/>
          <w:sz w:val="24"/>
          <w:szCs w:val="24"/>
        </w:rPr>
        <w:t xml:space="preserve">Киктева Полина Андреевна </w:t>
      </w:r>
    </w:p>
    <w:p w14:paraId="118A5E79" w14:textId="77777777" w:rsidR="00510BD2" w:rsidRDefault="006E6F51" w:rsidP="00510BD2">
      <w:pPr>
        <w:spacing w:after="0"/>
        <w:ind w:firstLine="709"/>
        <w:jc w:val="right"/>
        <w:rPr>
          <w:rFonts w:ascii="Times New Roman" w:hAnsi="Times New Roman" w:cs="Times New Roman"/>
          <w:i/>
          <w:iCs/>
          <w:sz w:val="24"/>
          <w:szCs w:val="24"/>
        </w:rPr>
      </w:pPr>
      <w:r w:rsidRPr="00510BD2">
        <w:rPr>
          <w:rFonts w:ascii="Times New Roman" w:hAnsi="Times New Roman" w:cs="Times New Roman"/>
          <w:i/>
          <w:iCs/>
          <w:sz w:val="24"/>
          <w:szCs w:val="24"/>
        </w:rPr>
        <w:t>Санкт-Петербургский государственный университет</w:t>
      </w:r>
    </w:p>
    <w:p w14:paraId="19E9ECA0" w14:textId="77777777" w:rsidR="00510BD2" w:rsidRDefault="00510BD2" w:rsidP="00510BD2">
      <w:pPr>
        <w:spacing w:after="0"/>
        <w:ind w:firstLine="709"/>
        <w:jc w:val="right"/>
        <w:rPr>
          <w:rFonts w:ascii="Times New Roman" w:hAnsi="Times New Roman" w:cs="Times New Roman"/>
          <w:i/>
          <w:iCs/>
          <w:sz w:val="24"/>
          <w:szCs w:val="24"/>
        </w:rPr>
      </w:pPr>
    </w:p>
    <w:p w14:paraId="7C5AC0D0" w14:textId="68821370" w:rsidR="00510BD2" w:rsidRPr="00510BD2" w:rsidRDefault="00510BD2" w:rsidP="00510BD2">
      <w:pPr>
        <w:spacing w:after="0"/>
        <w:ind w:firstLine="709"/>
        <w:jc w:val="right"/>
        <w:rPr>
          <w:rFonts w:ascii="Times New Roman" w:hAnsi="Times New Roman" w:cs="Times New Roman"/>
          <w:b/>
          <w:bCs/>
          <w:i/>
          <w:iCs/>
          <w:sz w:val="24"/>
          <w:szCs w:val="24"/>
          <w:lang w:val="en-US"/>
        </w:rPr>
      </w:pPr>
      <w:proofErr w:type="spellStart"/>
      <w:r w:rsidRPr="00510BD2">
        <w:rPr>
          <w:rFonts w:ascii="Times New Roman" w:hAnsi="Times New Roman" w:cs="Times New Roman"/>
          <w:b/>
          <w:bCs/>
          <w:i/>
          <w:iCs/>
          <w:sz w:val="24"/>
          <w:szCs w:val="24"/>
          <w:lang w:val="en-US"/>
        </w:rPr>
        <w:t>Kikteva</w:t>
      </w:r>
      <w:proofErr w:type="spellEnd"/>
      <w:r w:rsidRPr="00510BD2">
        <w:rPr>
          <w:rFonts w:ascii="Times New Roman" w:hAnsi="Times New Roman" w:cs="Times New Roman"/>
          <w:b/>
          <w:bCs/>
          <w:i/>
          <w:iCs/>
          <w:sz w:val="24"/>
          <w:szCs w:val="24"/>
          <w:lang w:val="en-US"/>
        </w:rPr>
        <w:t xml:space="preserve"> Polina </w:t>
      </w:r>
      <w:proofErr w:type="spellStart"/>
      <w:r w:rsidRPr="00510BD2">
        <w:rPr>
          <w:rFonts w:ascii="Times New Roman" w:hAnsi="Times New Roman" w:cs="Times New Roman"/>
          <w:b/>
          <w:bCs/>
          <w:i/>
          <w:iCs/>
          <w:sz w:val="24"/>
          <w:szCs w:val="24"/>
          <w:lang w:val="en-US"/>
        </w:rPr>
        <w:t>Andreevna</w:t>
      </w:r>
      <w:proofErr w:type="spellEnd"/>
    </w:p>
    <w:p w14:paraId="69D88F51" w14:textId="40A3D729" w:rsidR="00C0539E" w:rsidRPr="00510BD2" w:rsidRDefault="00510BD2" w:rsidP="00510BD2">
      <w:pPr>
        <w:spacing w:after="0"/>
        <w:ind w:firstLine="709"/>
        <w:jc w:val="right"/>
        <w:rPr>
          <w:rFonts w:ascii="Times New Roman" w:hAnsi="Times New Roman" w:cs="Times New Roman"/>
          <w:i/>
          <w:iCs/>
          <w:sz w:val="24"/>
          <w:szCs w:val="24"/>
          <w:lang w:val="en-US"/>
        </w:rPr>
      </w:pPr>
      <w:r w:rsidRPr="00510BD2">
        <w:rPr>
          <w:rFonts w:ascii="Times New Roman" w:hAnsi="Times New Roman" w:cs="Times New Roman"/>
          <w:i/>
          <w:iCs/>
          <w:sz w:val="24"/>
          <w:szCs w:val="24"/>
          <w:lang w:val="en-US"/>
        </w:rPr>
        <w:t>St. Petersburg State University</w:t>
      </w:r>
      <w:r w:rsidR="00C0539E" w:rsidRPr="00510BD2">
        <w:rPr>
          <w:rFonts w:ascii="Times New Roman" w:hAnsi="Times New Roman" w:cs="Times New Roman"/>
          <w:i/>
          <w:iCs/>
          <w:sz w:val="24"/>
          <w:szCs w:val="24"/>
          <w:lang w:val="en-US"/>
        </w:rPr>
        <w:t xml:space="preserve"> </w:t>
      </w:r>
    </w:p>
    <w:p w14:paraId="59E36961" w14:textId="77777777" w:rsidR="00C0539E" w:rsidRPr="00510BD2" w:rsidRDefault="00C0539E" w:rsidP="00510BD2">
      <w:pPr>
        <w:spacing w:after="0"/>
        <w:ind w:firstLine="709"/>
        <w:jc w:val="both"/>
        <w:rPr>
          <w:rFonts w:ascii="Times New Roman" w:hAnsi="Times New Roman" w:cs="Times New Roman"/>
          <w:i/>
          <w:iCs/>
          <w:sz w:val="24"/>
          <w:szCs w:val="24"/>
          <w:lang w:val="en-US"/>
        </w:rPr>
      </w:pPr>
    </w:p>
    <w:p w14:paraId="13CDF286" w14:textId="0738332A" w:rsidR="00B11928" w:rsidRPr="00D43C83" w:rsidRDefault="00700201" w:rsidP="00510BD2">
      <w:pPr>
        <w:spacing w:after="0"/>
        <w:ind w:firstLine="709"/>
        <w:jc w:val="center"/>
        <w:rPr>
          <w:rFonts w:ascii="Times New Roman" w:hAnsi="Times New Roman" w:cs="Times New Roman"/>
          <w:b/>
          <w:bCs/>
          <w:sz w:val="24"/>
          <w:szCs w:val="24"/>
        </w:rPr>
      </w:pPr>
      <w:r w:rsidRPr="00510BD2">
        <w:rPr>
          <w:rFonts w:ascii="Times New Roman" w:hAnsi="Times New Roman" w:cs="Times New Roman"/>
          <w:b/>
          <w:bCs/>
          <w:sz w:val="24"/>
          <w:szCs w:val="24"/>
        </w:rPr>
        <w:t>ВИДЕОИГРЫ</w:t>
      </w:r>
      <w:r w:rsidRPr="00D43C83">
        <w:rPr>
          <w:rFonts w:ascii="Times New Roman" w:hAnsi="Times New Roman" w:cs="Times New Roman"/>
          <w:b/>
          <w:bCs/>
          <w:sz w:val="24"/>
          <w:szCs w:val="24"/>
        </w:rPr>
        <w:t xml:space="preserve"> </w:t>
      </w:r>
      <w:r w:rsidRPr="00510BD2">
        <w:rPr>
          <w:rFonts w:ascii="Times New Roman" w:hAnsi="Times New Roman" w:cs="Times New Roman"/>
          <w:b/>
          <w:bCs/>
          <w:sz w:val="24"/>
          <w:szCs w:val="24"/>
        </w:rPr>
        <w:t>КАК</w:t>
      </w:r>
      <w:r w:rsidRPr="00D43C83">
        <w:rPr>
          <w:rFonts w:ascii="Times New Roman" w:hAnsi="Times New Roman" w:cs="Times New Roman"/>
          <w:b/>
          <w:bCs/>
          <w:sz w:val="24"/>
          <w:szCs w:val="24"/>
        </w:rPr>
        <w:t xml:space="preserve"> </w:t>
      </w:r>
      <w:r w:rsidRPr="00510BD2">
        <w:rPr>
          <w:rFonts w:ascii="Times New Roman" w:hAnsi="Times New Roman" w:cs="Times New Roman"/>
          <w:b/>
          <w:bCs/>
          <w:sz w:val="24"/>
          <w:szCs w:val="24"/>
        </w:rPr>
        <w:t>ФРМАТ</w:t>
      </w:r>
      <w:r w:rsidRPr="00D43C83">
        <w:rPr>
          <w:rFonts w:ascii="Times New Roman" w:hAnsi="Times New Roman" w:cs="Times New Roman"/>
          <w:b/>
          <w:bCs/>
          <w:sz w:val="24"/>
          <w:szCs w:val="24"/>
        </w:rPr>
        <w:t xml:space="preserve"> </w:t>
      </w:r>
      <w:r w:rsidRPr="00510BD2">
        <w:rPr>
          <w:rFonts w:ascii="Times New Roman" w:hAnsi="Times New Roman" w:cs="Times New Roman"/>
          <w:b/>
          <w:bCs/>
          <w:sz w:val="24"/>
          <w:szCs w:val="24"/>
        </w:rPr>
        <w:t>НОВЫХ</w:t>
      </w:r>
      <w:r w:rsidRPr="00D43C83">
        <w:rPr>
          <w:rFonts w:ascii="Times New Roman" w:hAnsi="Times New Roman" w:cs="Times New Roman"/>
          <w:b/>
          <w:bCs/>
          <w:sz w:val="24"/>
          <w:szCs w:val="24"/>
        </w:rPr>
        <w:t xml:space="preserve"> </w:t>
      </w:r>
      <w:r w:rsidRPr="00510BD2">
        <w:rPr>
          <w:rFonts w:ascii="Times New Roman" w:hAnsi="Times New Roman" w:cs="Times New Roman"/>
          <w:b/>
          <w:bCs/>
          <w:sz w:val="24"/>
          <w:szCs w:val="24"/>
        </w:rPr>
        <w:t>МЕДИА</w:t>
      </w:r>
    </w:p>
    <w:p w14:paraId="0C508345" w14:textId="77777777" w:rsidR="0043407E" w:rsidRPr="00D43C83" w:rsidRDefault="0043407E" w:rsidP="00510BD2">
      <w:pPr>
        <w:spacing w:after="0"/>
        <w:ind w:firstLine="709"/>
        <w:jc w:val="both"/>
        <w:rPr>
          <w:rFonts w:ascii="Times New Roman" w:hAnsi="Times New Roman" w:cs="Times New Roman"/>
          <w:sz w:val="24"/>
          <w:szCs w:val="24"/>
        </w:rPr>
      </w:pPr>
    </w:p>
    <w:p w14:paraId="71AB2D4C" w14:textId="308D8390" w:rsidR="00C0539E" w:rsidRPr="00510BD2" w:rsidRDefault="00C0539E" w:rsidP="00510BD2">
      <w:pPr>
        <w:spacing w:after="0"/>
        <w:ind w:firstLine="709"/>
        <w:jc w:val="both"/>
        <w:rPr>
          <w:rFonts w:ascii="Times New Roman" w:hAnsi="Times New Roman" w:cs="Times New Roman"/>
          <w:i/>
          <w:iCs/>
          <w:sz w:val="20"/>
          <w:szCs w:val="20"/>
        </w:rPr>
      </w:pPr>
      <w:r w:rsidRPr="00510BD2">
        <w:rPr>
          <w:rFonts w:ascii="Times New Roman" w:hAnsi="Times New Roman" w:cs="Times New Roman"/>
          <w:b/>
          <w:bCs/>
          <w:sz w:val="20"/>
          <w:szCs w:val="20"/>
        </w:rPr>
        <w:t>Аннотация</w:t>
      </w:r>
      <w:r w:rsidR="006E6F51" w:rsidRPr="00510BD2">
        <w:rPr>
          <w:rFonts w:ascii="Times New Roman" w:hAnsi="Times New Roman" w:cs="Times New Roman"/>
          <w:b/>
          <w:bCs/>
          <w:sz w:val="20"/>
          <w:szCs w:val="20"/>
        </w:rPr>
        <w:t>.</w:t>
      </w:r>
      <w:r w:rsidR="006E6F51" w:rsidRPr="00510BD2">
        <w:rPr>
          <w:rFonts w:ascii="Times New Roman" w:hAnsi="Times New Roman" w:cs="Times New Roman"/>
          <w:sz w:val="20"/>
          <w:szCs w:val="20"/>
        </w:rPr>
        <w:t xml:space="preserve"> </w:t>
      </w:r>
      <w:r w:rsidR="001110AE" w:rsidRPr="00510BD2">
        <w:rPr>
          <w:rFonts w:ascii="Times New Roman" w:hAnsi="Times New Roman" w:cs="Times New Roman"/>
          <w:sz w:val="20"/>
          <w:szCs w:val="20"/>
        </w:rPr>
        <w:t xml:space="preserve"> </w:t>
      </w:r>
      <w:r w:rsidR="006E6F51" w:rsidRPr="00510BD2">
        <w:rPr>
          <w:rFonts w:ascii="Times New Roman" w:hAnsi="Times New Roman" w:cs="Times New Roman"/>
          <w:sz w:val="20"/>
          <w:szCs w:val="20"/>
        </w:rPr>
        <w:t>Видеоигры представляют собой уникальный формат новых медиа. В данной статье рассматриваются отличительные черты новых медиа, социальных медиа, в частности, видеоигр. Представлена карта новых меда. Приведены перечень ключевых особенностей видеоигр, механики, позволяющие удерживать интерес пользователя, а также классификация видеоигр по необходимости подключения к сети Интернет.</w:t>
      </w:r>
    </w:p>
    <w:p w14:paraId="655122F8" w14:textId="6F324596" w:rsidR="00C0539E" w:rsidRPr="00510BD2" w:rsidRDefault="00C0539E" w:rsidP="00510BD2">
      <w:pPr>
        <w:spacing w:after="0"/>
        <w:ind w:firstLine="709"/>
        <w:jc w:val="both"/>
        <w:rPr>
          <w:rFonts w:ascii="Times New Roman" w:eastAsia="Arial" w:hAnsi="Times New Roman" w:cs="Times New Roman"/>
          <w:sz w:val="20"/>
          <w:szCs w:val="20"/>
          <w:lang w:eastAsia="ru-RU"/>
        </w:rPr>
      </w:pPr>
      <w:r w:rsidRPr="00510BD2">
        <w:rPr>
          <w:rFonts w:ascii="Times New Roman" w:eastAsia="Arial" w:hAnsi="Times New Roman" w:cs="Times New Roman"/>
          <w:b/>
          <w:bCs/>
          <w:sz w:val="20"/>
          <w:szCs w:val="20"/>
          <w:lang w:eastAsia="ru-RU"/>
        </w:rPr>
        <w:t>Ключевые слова:</w:t>
      </w:r>
      <w:r w:rsidRPr="00510BD2">
        <w:rPr>
          <w:rFonts w:ascii="Times New Roman" w:eastAsia="Arial" w:hAnsi="Times New Roman" w:cs="Times New Roman"/>
          <w:sz w:val="20"/>
          <w:szCs w:val="20"/>
          <w:lang w:eastAsia="ru-RU"/>
        </w:rPr>
        <w:t xml:space="preserve"> новые медиа, социальные медиа, видеоигры</w:t>
      </w:r>
      <w:r w:rsidR="003635DB" w:rsidRPr="00510BD2">
        <w:rPr>
          <w:rFonts w:ascii="Times New Roman" w:eastAsia="Arial" w:hAnsi="Times New Roman" w:cs="Times New Roman"/>
          <w:sz w:val="20"/>
          <w:szCs w:val="20"/>
          <w:lang w:eastAsia="ru-RU"/>
        </w:rPr>
        <w:t>, онлайн-игры</w:t>
      </w:r>
      <w:r w:rsidR="001C5A6D" w:rsidRPr="00510BD2">
        <w:rPr>
          <w:rFonts w:ascii="Times New Roman" w:eastAsia="Arial" w:hAnsi="Times New Roman" w:cs="Times New Roman"/>
          <w:sz w:val="20"/>
          <w:szCs w:val="20"/>
          <w:lang w:eastAsia="ru-RU"/>
        </w:rPr>
        <w:t xml:space="preserve">, </w:t>
      </w:r>
      <w:proofErr w:type="spellStart"/>
      <w:r w:rsidR="001C5A6D" w:rsidRPr="00510BD2">
        <w:rPr>
          <w:rFonts w:ascii="Times New Roman" w:eastAsia="Arial" w:hAnsi="Times New Roman" w:cs="Times New Roman"/>
          <w:sz w:val="20"/>
          <w:szCs w:val="20"/>
          <w:lang w:eastAsia="ru-RU"/>
        </w:rPr>
        <w:t>game</w:t>
      </w:r>
      <w:proofErr w:type="spellEnd"/>
      <w:r w:rsidR="001C5A6D" w:rsidRPr="00510BD2">
        <w:rPr>
          <w:rFonts w:ascii="Times New Roman" w:eastAsia="Arial" w:hAnsi="Times New Roman" w:cs="Times New Roman"/>
          <w:sz w:val="20"/>
          <w:szCs w:val="20"/>
          <w:lang w:eastAsia="ru-RU"/>
        </w:rPr>
        <w:t xml:space="preserve"> </w:t>
      </w:r>
      <w:proofErr w:type="spellStart"/>
      <w:r w:rsidR="001C5A6D" w:rsidRPr="00510BD2">
        <w:rPr>
          <w:rFonts w:ascii="Times New Roman" w:eastAsia="Arial" w:hAnsi="Times New Roman" w:cs="Times New Roman"/>
          <w:sz w:val="20"/>
          <w:szCs w:val="20"/>
          <w:lang w:eastAsia="ru-RU"/>
        </w:rPr>
        <w:t>studies</w:t>
      </w:r>
      <w:proofErr w:type="spellEnd"/>
      <w:r w:rsidR="001C5A6D" w:rsidRPr="00510BD2">
        <w:rPr>
          <w:rFonts w:ascii="Times New Roman" w:eastAsia="Arial" w:hAnsi="Times New Roman" w:cs="Times New Roman"/>
          <w:sz w:val="20"/>
          <w:szCs w:val="20"/>
          <w:lang w:eastAsia="ru-RU"/>
        </w:rPr>
        <w:t>.</w:t>
      </w:r>
    </w:p>
    <w:p w14:paraId="62F19D85" w14:textId="0EC7B045" w:rsidR="0043407E" w:rsidRDefault="0043407E" w:rsidP="00510BD2">
      <w:pPr>
        <w:spacing w:after="0"/>
        <w:ind w:firstLine="709"/>
        <w:jc w:val="both"/>
        <w:rPr>
          <w:rFonts w:ascii="Times New Roman" w:eastAsia="Arial" w:hAnsi="Times New Roman" w:cs="Times New Roman"/>
          <w:sz w:val="24"/>
          <w:szCs w:val="24"/>
          <w:lang w:eastAsia="ru-RU"/>
        </w:rPr>
      </w:pPr>
    </w:p>
    <w:p w14:paraId="0232CC0E" w14:textId="77777777" w:rsidR="00510BD2" w:rsidRPr="00510BD2" w:rsidRDefault="00510BD2" w:rsidP="00510BD2">
      <w:pPr>
        <w:spacing w:after="0"/>
        <w:ind w:firstLine="709"/>
        <w:jc w:val="center"/>
        <w:rPr>
          <w:rFonts w:ascii="Times New Roman" w:eastAsia="Arial" w:hAnsi="Times New Roman" w:cs="Times New Roman"/>
          <w:b/>
          <w:bCs/>
          <w:sz w:val="24"/>
          <w:szCs w:val="24"/>
          <w:lang w:val="en-US" w:eastAsia="ru-RU"/>
        </w:rPr>
      </w:pPr>
      <w:r w:rsidRPr="00510BD2">
        <w:rPr>
          <w:rFonts w:ascii="Times New Roman" w:eastAsia="Arial" w:hAnsi="Times New Roman" w:cs="Times New Roman"/>
          <w:b/>
          <w:bCs/>
          <w:sz w:val="24"/>
          <w:szCs w:val="24"/>
          <w:lang w:val="en-US" w:eastAsia="ru-RU"/>
        </w:rPr>
        <w:t>VIDEO GAMES AS A NEW MEDIA FORMAT</w:t>
      </w:r>
    </w:p>
    <w:p w14:paraId="71CAEB1C" w14:textId="77777777" w:rsidR="00510BD2" w:rsidRPr="00510BD2" w:rsidRDefault="00510BD2" w:rsidP="00510BD2">
      <w:pPr>
        <w:spacing w:after="0"/>
        <w:ind w:firstLine="709"/>
        <w:jc w:val="both"/>
        <w:rPr>
          <w:rFonts w:ascii="Times New Roman" w:eastAsia="Arial" w:hAnsi="Times New Roman" w:cs="Times New Roman"/>
          <w:sz w:val="24"/>
          <w:szCs w:val="24"/>
          <w:lang w:val="en-US" w:eastAsia="ru-RU"/>
        </w:rPr>
      </w:pPr>
    </w:p>
    <w:p w14:paraId="10AA7517" w14:textId="77777777" w:rsidR="00510BD2" w:rsidRPr="00510BD2" w:rsidRDefault="00510BD2" w:rsidP="00510BD2">
      <w:pPr>
        <w:spacing w:after="0"/>
        <w:ind w:firstLine="709"/>
        <w:jc w:val="both"/>
        <w:rPr>
          <w:rFonts w:ascii="Times New Roman" w:eastAsia="Arial" w:hAnsi="Times New Roman" w:cs="Times New Roman"/>
          <w:sz w:val="20"/>
          <w:szCs w:val="20"/>
          <w:lang w:val="en-US" w:eastAsia="ru-RU"/>
        </w:rPr>
      </w:pPr>
      <w:r w:rsidRPr="00510BD2">
        <w:rPr>
          <w:rFonts w:ascii="Times New Roman" w:eastAsia="Arial" w:hAnsi="Times New Roman" w:cs="Times New Roman"/>
          <w:b/>
          <w:bCs/>
          <w:sz w:val="20"/>
          <w:szCs w:val="20"/>
          <w:lang w:val="en-US" w:eastAsia="ru-RU"/>
        </w:rPr>
        <w:t>Annotation.</w:t>
      </w:r>
      <w:r w:rsidRPr="00510BD2">
        <w:rPr>
          <w:rFonts w:ascii="Times New Roman" w:eastAsia="Arial" w:hAnsi="Times New Roman" w:cs="Times New Roman"/>
          <w:sz w:val="20"/>
          <w:szCs w:val="20"/>
          <w:lang w:val="en-US" w:eastAsia="ru-RU"/>
        </w:rPr>
        <w:t xml:space="preserve">  Video games represent a unique format of new media. This article examines the distinctive features of new media, social media, in particular, video games. A map of new media is presented. The list of key features of video games, mechanics that allow you to keep the user interested, as well as the classification of video games according to the need to connect to the Internet are given.</w:t>
      </w:r>
    </w:p>
    <w:p w14:paraId="1DC1F261" w14:textId="765AAB79" w:rsidR="00510BD2" w:rsidRPr="00510BD2" w:rsidRDefault="00510BD2" w:rsidP="00510BD2">
      <w:pPr>
        <w:spacing w:after="0"/>
        <w:ind w:firstLine="709"/>
        <w:jc w:val="both"/>
        <w:rPr>
          <w:rFonts w:ascii="Times New Roman" w:eastAsia="Arial" w:hAnsi="Times New Roman" w:cs="Times New Roman"/>
          <w:sz w:val="24"/>
          <w:szCs w:val="24"/>
          <w:lang w:val="en-US" w:eastAsia="ru-RU"/>
        </w:rPr>
      </w:pPr>
      <w:r w:rsidRPr="00510BD2">
        <w:rPr>
          <w:rFonts w:ascii="Times New Roman" w:eastAsia="Arial" w:hAnsi="Times New Roman" w:cs="Times New Roman"/>
          <w:b/>
          <w:bCs/>
          <w:sz w:val="20"/>
          <w:szCs w:val="20"/>
          <w:lang w:val="en-US" w:eastAsia="ru-RU"/>
        </w:rPr>
        <w:t>Keywords</w:t>
      </w:r>
      <w:r w:rsidRPr="00510BD2">
        <w:rPr>
          <w:rFonts w:ascii="Times New Roman" w:eastAsia="Arial" w:hAnsi="Times New Roman" w:cs="Times New Roman"/>
          <w:sz w:val="20"/>
          <w:szCs w:val="20"/>
          <w:lang w:val="en-US" w:eastAsia="ru-RU"/>
        </w:rPr>
        <w:t>: new media, social media, video games, online games, game studies</w:t>
      </w:r>
      <w:r w:rsidRPr="00510BD2">
        <w:rPr>
          <w:rFonts w:ascii="Times New Roman" w:eastAsia="Arial" w:hAnsi="Times New Roman" w:cs="Times New Roman"/>
          <w:sz w:val="24"/>
          <w:szCs w:val="24"/>
          <w:lang w:val="en-US" w:eastAsia="ru-RU"/>
        </w:rPr>
        <w:t>.</w:t>
      </w:r>
    </w:p>
    <w:p w14:paraId="19D4CCEE" w14:textId="77777777" w:rsidR="00510BD2" w:rsidRPr="00510BD2" w:rsidRDefault="00510BD2" w:rsidP="00510BD2">
      <w:pPr>
        <w:spacing w:after="0"/>
        <w:ind w:firstLine="709"/>
        <w:jc w:val="both"/>
        <w:rPr>
          <w:rFonts w:ascii="Times New Roman" w:eastAsia="Arial" w:hAnsi="Times New Roman" w:cs="Times New Roman"/>
          <w:sz w:val="24"/>
          <w:szCs w:val="24"/>
          <w:lang w:val="en-US" w:eastAsia="ru-RU"/>
        </w:rPr>
      </w:pPr>
    </w:p>
    <w:p w14:paraId="41748C87" w14:textId="60B20E64" w:rsidR="00CE0C4A" w:rsidRPr="00510BD2" w:rsidRDefault="00D804C2" w:rsidP="00510BD2">
      <w:pPr>
        <w:spacing w:after="0"/>
        <w:ind w:firstLine="709"/>
        <w:jc w:val="both"/>
        <w:rPr>
          <w:rFonts w:ascii="Times New Roman" w:eastAsia="Arial" w:hAnsi="Times New Roman" w:cs="Times New Roman"/>
          <w:sz w:val="24"/>
          <w:szCs w:val="24"/>
          <w:lang w:val="ru" w:eastAsia="ru-RU"/>
        </w:rPr>
      </w:pPr>
      <w:r w:rsidRPr="00510BD2">
        <w:rPr>
          <w:rFonts w:ascii="Times New Roman" w:eastAsia="Arial" w:hAnsi="Times New Roman" w:cs="Times New Roman"/>
          <w:sz w:val="24"/>
          <w:szCs w:val="24"/>
          <w:lang w:val="ru" w:eastAsia="ru-RU"/>
        </w:rPr>
        <w:t>Множество исследований посвящены традиционным медиа</w:t>
      </w:r>
      <w:r w:rsidR="0002782B" w:rsidRPr="00510BD2">
        <w:rPr>
          <w:rFonts w:ascii="Times New Roman" w:eastAsia="Arial" w:hAnsi="Times New Roman" w:cs="Times New Roman"/>
          <w:sz w:val="24"/>
          <w:szCs w:val="24"/>
          <w:lang w:val="ru" w:eastAsia="ru-RU"/>
        </w:rPr>
        <w:t xml:space="preserve">. Однако благодаря техническому прогрессу </w:t>
      </w:r>
      <w:r w:rsidRPr="00510BD2">
        <w:rPr>
          <w:rFonts w:ascii="Times New Roman" w:eastAsia="Arial" w:hAnsi="Times New Roman" w:cs="Times New Roman"/>
          <w:sz w:val="24"/>
          <w:szCs w:val="24"/>
          <w:lang w:val="ru" w:eastAsia="ru-RU"/>
        </w:rPr>
        <w:t xml:space="preserve">появились новые медиа и </w:t>
      </w:r>
      <w:r w:rsidR="0002782B" w:rsidRPr="00510BD2">
        <w:rPr>
          <w:rFonts w:ascii="Times New Roman" w:eastAsia="Arial" w:hAnsi="Times New Roman" w:cs="Times New Roman"/>
          <w:sz w:val="24"/>
          <w:szCs w:val="24"/>
          <w:lang w:val="ru" w:eastAsia="ru-RU"/>
        </w:rPr>
        <w:t xml:space="preserve">численность форматов увеличилась. Каждый </w:t>
      </w:r>
      <w:r w:rsidR="00D25076" w:rsidRPr="00510BD2">
        <w:rPr>
          <w:rFonts w:ascii="Times New Roman" w:eastAsia="Arial" w:hAnsi="Times New Roman" w:cs="Times New Roman"/>
          <w:sz w:val="24"/>
          <w:szCs w:val="24"/>
          <w:lang w:val="ru" w:eastAsia="ru-RU"/>
        </w:rPr>
        <w:t xml:space="preserve">формат медиа </w:t>
      </w:r>
      <w:r w:rsidR="0002782B" w:rsidRPr="00510BD2">
        <w:rPr>
          <w:rFonts w:ascii="Times New Roman" w:eastAsia="Arial" w:hAnsi="Times New Roman" w:cs="Times New Roman"/>
          <w:sz w:val="24"/>
          <w:szCs w:val="24"/>
          <w:lang w:val="ru" w:eastAsia="ru-RU"/>
        </w:rPr>
        <w:t>обладает отличительным набором характеристик</w:t>
      </w:r>
      <w:r w:rsidRPr="00510BD2">
        <w:rPr>
          <w:rFonts w:ascii="Times New Roman" w:eastAsia="Arial" w:hAnsi="Times New Roman" w:cs="Times New Roman"/>
          <w:sz w:val="24"/>
          <w:szCs w:val="24"/>
          <w:lang w:val="ru" w:eastAsia="ru-RU"/>
        </w:rPr>
        <w:t xml:space="preserve">. </w:t>
      </w:r>
    </w:p>
    <w:p w14:paraId="65F5A641" w14:textId="4ACAAF68" w:rsidR="005849CD" w:rsidRPr="00510BD2" w:rsidRDefault="00CE0C4A" w:rsidP="00510BD2">
      <w:pPr>
        <w:spacing w:after="0"/>
        <w:ind w:firstLine="709"/>
        <w:jc w:val="both"/>
        <w:rPr>
          <w:rFonts w:ascii="Times New Roman" w:eastAsia="Arial" w:hAnsi="Times New Roman" w:cs="Times New Roman"/>
          <w:sz w:val="24"/>
          <w:szCs w:val="24"/>
          <w:lang w:val="ru" w:eastAsia="ru-RU"/>
        </w:rPr>
      </w:pPr>
      <w:r w:rsidRPr="00510BD2">
        <w:rPr>
          <w:rFonts w:ascii="Times New Roman" w:eastAsia="Arial" w:hAnsi="Times New Roman" w:cs="Times New Roman"/>
          <w:sz w:val="24"/>
          <w:szCs w:val="24"/>
          <w:lang w:val="ru" w:eastAsia="ru-RU"/>
        </w:rPr>
        <w:t>К традиционным медиа, в первую очередь, принято относить прессу, наружную рекламу, радио и телевидение [1</w:t>
      </w:r>
      <w:r w:rsidR="000102F5">
        <w:rPr>
          <w:rFonts w:ascii="Times New Roman" w:eastAsia="Arial" w:hAnsi="Times New Roman" w:cs="Times New Roman"/>
          <w:sz w:val="24"/>
          <w:szCs w:val="24"/>
          <w:lang w:val="ru" w:eastAsia="ru-RU"/>
        </w:rPr>
        <w:t>, с.</w:t>
      </w:r>
      <w:r w:rsidR="00C60DB1">
        <w:rPr>
          <w:rFonts w:ascii="Times New Roman" w:eastAsia="Arial" w:hAnsi="Times New Roman" w:cs="Times New Roman"/>
          <w:sz w:val="24"/>
          <w:szCs w:val="24"/>
          <w:lang w:val="ru" w:eastAsia="ru-RU"/>
        </w:rPr>
        <w:t xml:space="preserve"> 45</w:t>
      </w:r>
      <w:r w:rsidRPr="00510BD2">
        <w:rPr>
          <w:rFonts w:ascii="Times New Roman" w:eastAsia="Arial" w:hAnsi="Times New Roman" w:cs="Times New Roman"/>
          <w:sz w:val="24"/>
          <w:szCs w:val="24"/>
          <w:lang w:val="ru" w:eastAsia="ru-RU"/>
        </w:rPr>
        <w:t>]. В 1990-х появилось определение новых медиа, которые были связаны с появлением новых технологий и изменения традиционных мед</w:t>
      </w:r>
      <w:r w:rsidR="007307E5" w:rsidRPr="00510BD2">
        <w:rPr>
          <w:rFonts w:ascii="Times New Roman" w:eastAsia="Arial" w:hAnsi="Times New Roman" w:cs="Times New Roman"/>
          <w:sz w:val="24"/>
          <w:szCs w:val="24"/>
          <w:lang w:val="ru" w:eastAsia="ru-RU"/>
        </w:rPr>
        <w:t>и</w:t>
      </w:r>
      <w:r w:rsidRPr="00510BD2">
        <w:rPr>
          <w:rFonts w:ascii="Times New Roman" w:eastAsia="Arial" w:hAnsi="Times New Roman" w:cs="Times New Roman"/>
          <w:sz w:val="24"/>
          <w:szCs w:val="24"/>
          <w:lang w:val="ru" w:eastAsia="ru-RU"/>
        </w:rPr>
        <w:t xml:space="preserve">а. Новые медиа позволяют отказаться от </w:t>
      </w:r>
      <w:proofErr w:type="spellStart"/>
      <w:r w:rsidRPr="00510BD2">
        <w:rPr>
          <w:rFonts w:ascii="Times New Roman" w:eastAsia="Arial" w:hAnsi="Times New Roman" w:cs="Times New Roman"/>
          <w:sz w:val="24"/>
          <w:szCs w:val="24"/>
          <w:lang w:val="ru" w:eastAsia="ru-RU"/>
        </w:rPr>
        <w:t>однонаправленности</w:t>
      </w:r>
      <w:proofErr w:type="spellEnd"/>
      <w:r w:rsidRPr="00510BD2">
        <w:rPr>
          <w:rFonts w:ascii="Times New Roman" w:eastAsia="Arial" w:hAnsi="Times New Roman" w:cs="Times New Roman"/>
          <w:sz w:val="24"/>
          <w:szCs w:val="24"/>
          <w:lang w:val="ru" w:eastAsia="ru-RU"/>
        </w:rPr>
        <w:t xml:space="preserve"> передачи информации, как в традиционных медиа, и сделать зрителя также создателем контента. Новые медиа реализуют передачу информации не аналоговым способом, а с помощью кодирования информации языком программирования</w:t>
      </w:r>
      <w:r w:rsidR="007307E5" w:rsidRPr="00510BD2">
        <w:rPr>
          <w:rFonts w:ascii="Times New Roman" w:eastAsia="Arial" w:hAnsi="Times New Roman" w:cs="Times New Roman"/>
          <w:sz w:val="24"/>
          <w:szCs w:val="24"/>
          <w:lang w:val="ru" w:eastAsia="ru-RU"/>
        </w:rPr>
        <w:t xml:space="preserve"> </w:t>
      </w:r>
      <w:r w:rsidRPr="00510BD2">
        <w:rPr>
          <w:rFonts w:ascii="Times New Roman" w:eastAsia="Arial" w:hAnsi="Times New Roman" w:cs="Times New Roman"/>
          <w:sz w:val="24"/>
          <w:szCs w:val="24"/>
          <w:lang w:val="ru" w:eastAsia="ru-RU"/>
        </w:rPr>
        <w:t>[</w:t>
      </w:r>
      <w:r w:rsidR="007307E5" w:rsidRPr="00510BD2">
        <w:rPr>
          <w:rFonts w:ascii="Times New Roman" w:eastAsia="Arial" w:hAnsi="Times New Roman" w:cs="Times New Roman"/>
          <w:sz w:val="24"/>
          <w:szCs w:val="24"/>
          <w:lang w:val="ru" w:eastAsia="ru-RU"/>
        </w:rPr>
        <w:t>2</w:t>
      </w:r>
      <w:r w:rsidR="000102F5">
        <w:rPr>
          <w:rFonts w:ascii="Times New Roman" w:eastAsia="Arial" w:hAnsi="Times New Roman" w:cs="Times New Roman"/>
          <w:sz w:val="24"/>
          <w:szCs w:val="24"/>
          <w:lang w:val="ru" w:eastAsia="ru-RU"/>
        </w:rPr>
        <w:t>, с.</w:t>
      </w:r>
      <w:r w:rsidR="00C60DB1">
        <w:rPr>
          <w:rFonts w:ascii="Times New Roman" w:eastAsia="Arial" w:hAnsi="Times New Roman" w:cs="Times New Roman"/>
          <w:sz w:val="24"/>
          <w:szCs w:val="24"/>
          <w:lang w:val="ru" w:eastAsia="ru-RU"/>
        </w:rPr>
        <w:t xml:space="preserve"> 40</w:t>
      </w:r>
      <w:r w:rsidRPr="00510BD2">
        <w:rPr>
          <w:rFonts w:ascii="Times New Roman" w:eastAsia="Arial" w:hAnsi="Times New Roman" w:cs="Times New Roman"/>
          <w:sz w:val="24"/>
          <w:szCs w:val="24"/>
          <w:lang w:val="ru" w:eastAsia="ru-RU"/>
        </w:rPr>
        <w:t>].</w:t>
      </w:r>
      <w:r w:rsidR="007307E5" w:rsidRPr="00510BD2">
        <w:rPr>
          <w:rFonts w:ascii="Times New Roman" w:eastAsia="Arial" w:hAnsi="Times New Roman" w:cs="Times New Roman"/>
          <w:sz w:val="24"/>
          <w:szCs w:val="24"/>
          <w:lang w:val="ru" w:eastAsia="ru-RU"/>
        </w:rPr>
        <w:t xml:space="preserve"> </w:t>
      </w:r>
      <w:r w:rsidRPr="00510BD2">
        <w:rPr>
          <w:rFonts w:ascii="Times New Roman" w:eastAsia="Arial" w:hAnsi="Times New Roman" w:cs="Times New Roman"/>
          <w:sz w:val="24"/>
          <w:szCs w:val="24"/>
          <w:lang w:val="ru" w:eastAsia="ru-RU"/>
        </w:rPr>
        <w:t xml:space="preserve">Однако Александр Р. </w:t>
      </w:r>
      <w:proofErr w:type="spellStart"/>
      <w:r w:rsidRPr="00510BD2">
        <w:rPr>
          <w:rFonts w:ascii="Times New Roman" w:eastAsia="Arial" w:hAnsi="Times New Roman" w:cs="Times New Roman"/>
          <w:sz w:val="24"/>
          <w:szCs w:val="24"/>
          <w:lang w:val="ru" w:eastAsia="ru-RU"/>
        </w:rPr>
        <w:t>Гэллоуэй</w:t>
      </w:r>
      <w:proofErr w:type="spellEnd"/>
      <w:r w:rsidRPr="00510BD2">
        <w:rPr>
          <w:rFonts w:ascii="Times New Roman" w:eastAsia="Arial" w:hAnsi="Times New Roman" w:cs="Times New Roman"/>
          <w:sz w:val="24"/>
          <w:szCs w:val="24"/>
          <w:lang w:val="ru" w:eastAsia="ru-RU"/>
        </w:rPr>
        <w:t xml:space="preserve">, Юджин Такер и Маккензи </w:t>
      </w:r>
      <w:proofErr w:type="spellStart"/>
      <w:r w:rsidRPr="00510BD2">
        <w:rPr>
          <w:rFonts w:ascii="Times New Roman" w:eastAsia="Arial" w:hAnsi="Times New Roman" w:cs="Times New Roman"/>
          <w:sz w:val="24"/>
          <w:szCs w:val="24"/>
          <w:lang w:val="ru" w:eastAsia="ru-RU"/>
        </w:rPr>
        <w:t>Уорк</w:t>
      </w:r>
      <w:proofErr w:type="spellEnd"/>
      <w:r w:rsidRPr="00510BD2">
        <w:rPr>
          <w:rFonts w:ascii="Times New Roman" w:eastAsia="Arial" w:hAnsi="Times New Roman" w:cs="Times New Roman"/>
          <w:sz w:val="24"/>
          <w:szCs w:val="24"/>
          <w:lang w:val="ru" w:eastAsia="ru-RU"/>
        </w:rPr>
        <w:t xml:space="preserve"> в одном из трех эссе «Введение: медиа, которые нам омерзительны» книги «</w:t>
      </w:r>
      <w:proofErr w:type="spellStart"/>
      <w:r w:rsidRPr="00510BD2">
        <w:rPr>
          <w:rFonts w:ascii="Times New Roman" w:eastAsia="Arial" w:hAnsi="Times New Roman" w:cs="Times New Roman"/>
          <w:sz w:val="24"/>
          <w:szCs w:val="24"/>
          <w:lang w:val="ru" w:eastAsia="ru-RU"/>
        </w:rPr>
        <w:t>Экскоммуникация</w:t>
      </w:r>
      <w:proofErr w:type="spellEnd"/>
      <w:r w:rsidRPr="00510BD2">
        <w:rPr>
          <w:rFonts w:ascii="Times New Roman" w:eastAsia="Arial" w:hAnsi="Times New Roman" w:cs="Times New Roman"/>
          <w:sz w:val="24"/>
          <w:szCs w:val="24"/>
          <w:lang w:val="ru" w:eastAsia="ru-RU"/>
        </w:rPr>
        <w:t>: три эссе о медиа и медиации» пишут, что «опыт новых медиа сам по себе далеко не новый» и «медиа вновь и вновь воплощают старые формы по-новому»</w:t>
      </w:r>
      <w:r w:rsidR="007307E5" w:rsidRPr="00510BD2">
        <w:rPr>
          <w:rFonts w:ascii="Times New Roman" w:eastAsia="Arial" w:hAnsi="Times New Roman" w:cs="Times New Roman"/>
          <w:sz w:val="24"/>
          <w:szCs w:val="24"/>
          <w:lang w:eastAsia="ru-RU"/>
        </w:rPr>
        <w:t xml:space="preserve"> [3</w:t>
      </w:r>
      <w:r w:rsidR="000102F5">
        <w:rPr>
          <w:rFonts w:ascii="Times New Roman" w:eastAsia="Arial" w:hAnsi="Times New Roman" w:cs="Times New Roman"/>
          <w:sz w:val="24"/>
          <w:szCs w:val="24"/>
          <w:lang w:val="ru" w:eastAsia="ru-RU"/>
        </w:rPr>
        <w:t>, с.</w:t>
      </w:r>
      <w:r w:rsidR="00C60DB1">
        <w:rPr>
          <w:rFonts w:ascii="Times New Roman" w:eastAsia="Arial" w:hAnsi="Times New Roman" w:cs="Times New Roman"/>
          <w:sz w:val="24"/>
          <w:szCs w:val="24"/>
          <w:lang w:val="ru" w:eastAsia="ru-RU"/>
        </w:rPr>
        <w:t xml:space="preserve"> 256</w:t>
      </w:r>
      <w:r w:rsidR="007307E5" w:rsidRPr="00510BD2">
        <w:rPr>
          <w:rFonts w:ascii="Times New Roman" w:eastAsia="Arial" w:hAnsi="Times New Roman" w:cs="Times New Roman"/>
          <w:sz w:val="24"/>
          <w:szCs w:val="24"/>
          <w:lang w:eastAsia="ru-RU"/>
        </w:rPr>
        <w:t>]</w:t>
      </w:r>
      <w:r w:rsidRPr="00510BD2">
        <w:rPr>
          <w:rFonts w:ascii="Times New Roman" w:eastAsia="Arial" w:hAnsi="Times New Roman" w:cs="Times New Roman"/>
          <w:sz w:val="24"/>
          <w:szCs w:val="24"/>
          <w:lang w:val="ru" w:eastAsia="ru-RU"/>
        </w:rPr>
        <w:t xml:space="preserve">. Достаточно затруднительно четко разделить новые и традиционные </w:t>
      </w:r>
      <w:r w:rsidR="007307E5" w:rsidRPr="00510BD2">
        <w:rPr>
          <w:rFonts w:ascii="Times New Roman" w:eastAsia="Arial" w:hAnsi="Times New Roman" w:cs="Times New Roman"/>
          <w:sz w:val="24"/>
          <w:szCs w:val="24"/>
          <w:lang w:val="ru" w:eastAsia="ru-RU"/>
        </w:rPr>
        <w:t>медиа</w:t>
      </w:r>
      <w:r w:rsidRPr="00510BD2">
        <w:rPr>
          <w:rFonts w:ascii="Times New Roman" w:eastAsia="Arial" w:hAnsi="Times New Roman" w:cs="Times New Roman"/>
          <w:sz w:val="24"/>
          <w:szCs w:val="24"/>
          <w:lang w:val="ru" w:eastAsia="ru-RU"/>
        </w:rPr>
        <w:t>.</w:t>
      </w:r>
    </w:p>
    <w:p w14:paraId="14C998FB" w14:textId="4327C17F" w:rsidR="005849CD" w:rsidRPr="00510BD2" w:rsidRDefault="00471EE9" w:rsidP="00510BD2">
      <w:pPr>
        <w:spacing w:after="0"/>
        <w:ind w:firstLine="709"/>
        <w:jc w:val="both"/>
        <w:rPr>
          <w:rFonts w:ascii="Times New Roman" w:eastAsia="Arial" w:hAnsi="Times New Roman" w:cs="Times New Roman"/>
          <w:sz w:val="24"/>
          <w:szCs w:val="24"/>
          <w:lang w:val="ru" w:eastAsia="ru-RU"/>
        </w:rPr>
      </w:pPr>
      <w:r w:rsidRPr="00510BD2">
        <w:rPr>
          <w:rFonts w:ascii="Times New Roman" w:eastAsia="Arial" w:hAnsi="Times New Roman" w:cs="Times New Roman"/>
          <w:sz w:val="24"/>
          <w:szCs w:val="24"/>
          <w:lang w:val="ru" w:eastAsia="ru-RU"/>
        </w:rPr>
        <w:t xml:space="preserve">Новые медиа имеют свои отличительные черты, функционирование которых обеспечивают новые технологии: интерактивность, гипертекст и виртуальность.  Некоторые также выделяют мультимедийность и </w:t>
      </w:r>
      <w:proofErr w:type="spellStart"/>
      <w:r w:rsidRPr="00510BD2">
        <w:rPr>
          <w:rFonts w:ascii="Times New Roman" w:eastAsia="Arial" w:hAnsi="Times New Roman" w:cs="Times New Roman"/>
          <w:sz w:val="24"/>
          <w:szCs w:val="24"/>
          <w:lang w:val="ru" w:eastAsia="ru-RU"/>
        </w:rPr>
        <w:t>мультимодальность</w:t>
      </w:r>
      <w:proofErr w:type="spellEnd"/>
      <w:r w:rsidRPr="00510BD2">
        <w:rPr>
          <w:rFonts w:ascii="Times New Roman" w:eastAsia="Arial" w:hAnsi="Times New Roman" w:cs="Times New Roman"/>
          <w:sz w:val="24"/>
          <w:szCs w:val="24"/>
          <w:lang w:val="ru" w:eastAsia="ru-RU"/>
        </w:rPr>
        <w:t xml:space="preserve">. Интерактивность в контексте новых медиа означает возможность взаимодействия пользователя с контентом или информацией. Виртуальность относится к использованию технологий, которые создают иллюзию присутствия в виртуальной среде или мире. Виртуальность можно назвать также цифровым форматом медиа. Гипертекст же представляет собой интерактивный способ представления информации, который позволяет пользователям переходить с одного элемента контента на другой, переходить между различными страницами, документами или ресурсами через гиперссылки. Применение </w:t>
      </w:r>
      <w:proofErr w:type="spellStart"/>
      <w:r w:rsidRPr="00510BD2">
        <w:rPr>
          <w:rFonts w:ascii="Times New Roman" w:eastAsia="Arial" w:hAnsi="Times New Roman" w:cs="Times New Roman"/>
          <w:sz w:val="24"/>
          <w:szCs w:val="24"/>
          <w:lang w:val="ru" w:eastAsia="ru-RU"/>
        </w:rPr>
        <w:t>мультимодальности</w:t>
      </w:r>
      <w:proofErr w:type="spellEnd"/>
      <w:r w:rsidRPr="00510BD2">
        <w:rPr>
          <w:rFonts w:ascii="Times New Roman" w:eastAsia="Arial" w:hAnsi="Times New Roman" w:cs="Times New Roman"/>
          <w:sz w:val="24"/>
          <w:szCs w:val="24"/>
          <w:lang w:val="ru" w:eastAsia="ru-RU"/>
        </w:rPr>
        <w:t xml:space="preserve"> позволяет создавать более богатые, </w:t>
      </w:r>
      <w:r w:rsidRPr="00510BD2">
        <w:rPr>
          <w:rFonts w:ascii="Times New Roman" w:eastAsia="Arial" w:hAnsi="Times New Roman" w:cs="Times New Roman"/>
          <w:sz w:val="24"/>
          <w:szCs w:val="24"/>
          <w:lang w:val="ru" w:eastAsia="ru-RU"/>
        </w:rPr>
        <w:lastRenderedPageBreak/>
        <w:t xml:space="preserve">интерактивные и эффективные коммуникационные продукты, которые могут быть более привлекательными и понятными для аудитории. </w:t>
      </w:r>
      <w:bookmarkStart w:id="1" w:name="_Hlk181550673"/>
    </w:p>
    <w:p w14:paraId="03EBEA27" w14:textId="77777777" w:rsidR="006C211F" w:rsidRPr="00510BD2" w:rsidRDefault="0002782B"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В новых медиа существует множество каналов, которые дополняют и обогащают коммуникацию, добавляя разнообразные аспекты и краски к контенту. </w:t>
      </w:r>
      <w:r w:rsidR="009D1E51" w:rsidRPr="00510BD2">
        <w:rPr>
          <w:rFonts w:ascii="Times New Roman" w:eastAsia="Arial" w:hAnsi="Times New Roman" w:cs="Times New Roman"/>
          <w:sz w:val="24"/>
          <w:szCs w:val="24"/>
          <w:lang w:eastAsia="ru-RU"/>
        </w:rPr>
        <w:t>Н</w:t>
      </w:r>
      <w:bookmarkEnd w:id="1"/>
      <w:r w:rsidR="006C211F" w:rsidRPr="00510BD2">
        <w:rPr>
          <w:rFonts w:ascii="Times New Roman" w:eastAsia="Arial" w:hAnsi="Times New Roman" w:cs="Times New Roman"/>
          <w:sz w:val="24"/>
          <w:szCs w:val="24"/>
          <w:lang w:eastAsia="ru-RU"/>
        </w:rPr>
        <w:t>апример, социальные медиа.</w:t>
      </w:r>
    </w:p>
    <w:p w14:paraId="4EA6874D" w14:textId="23CB7158" w:rsidR="0002782B" w:rsidRPr="00510BD2" w:rsidRDefault="0002782B"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Социальные медиа </w:t>
      </w:r>
      <w:r w:rsidR="004F582E" w:rsidRPr="00510BD2">
        <w:rPr>
          <w:rFonts w:ascii="Times New Roman" w:eastAsia="Arial" w:hAnsi="Times New Roman" w:cs="Times New Roman"/>
          <w:sz w:val="24"/>
          <w:szCs w:val="24"/>
          <w:lang w:eastAsia="ru-RU"/>
        </w:rPr>
        <w:t xml:space="preserve">− </w:t>
      </w:r>
      <w:r w:rsidRPr="00510BD2">
        <w:rPr>
          <w:rFonts w:ascii="Times New Roman" w:eastAsia="Arial" w:hAnsi="Times New Roman" w:cs="Times New Roman"/>
          <w:sz w:val="24"/>
          <w:szCs w:val="24"/>
          <w:lang w:eastAsia="ru-RU"/>
        </w:rPr>
        <w:t xml:space="preserve">платформы социальных сетей, такие как </w:t>
      </w:r>
      <w:r w:rsidRPr="00510BD2">
        <w:rPr>
          <w:rFonts w:ascii="Times New Roman" w:eastAsia="Arial" w:hAnsi="Times New Roman" w:cs="Times New Roman"/>
          <w:sz w:val="24"/>
          <w:szCs w:val="24"/>
          <w:lang w:val="en-US" w:eastAsia="ru-RU"/>
        </w:rPr>
        <w:t>VK</w:t>
      </w:r>
      <w:r w:rsidRPr="00510BD2">
        <w:rPr>
          <w:rFonts w:ascii="Times New Roman" w:eastAsia="Arial" w:hAnsi="Times New Roman" w:cs="Times New Roman"/>
          <w:sz w:val="24"/>
          <w:szCs w:val="24"/>
          <w:lang w:eastAsia="ru-RU"/>
        </w:rPr>
        <w:t>, Одноклассники</w:t>
      </w:r>
      <w:r w:rsidR="009D1E51" w:rsidRPr="00510BD2">
        <w:rPr>
          <w:rFonts w:ascii="Times New Roman" w:eastAsia="Arial" w:hAnsi="Times New Roman" w:cs="Times New Roman"/>
          <w:sz w:val="24"/>
          <w:szCs w:val="24"/>
          <w:lang w:eastAsia="ru-RU"/>
        </w:rPr>
        <w:t>. П</w:t>
      </w:r>
      <w:r w:rsidRPr="00510BD2">
        <w:rPr>
          <w:rFonts w:ascii="Times New Roman" w:eastAsia="Arial" w:hAnsi="Times New Roman" w:cs="Times New Roman"/>
          <w:sz w:val="24"/>
          <w:szCs w:val="24"/>
          <w:lang w:eastAsia="ru-RU"/>
        </w:rPr>
        <w:t>озволяют пользователям обмениваться информацией, контентом, мнениями и взаимодействовать друг с другом. Социальные медиа дополняют коммуникацию, обеспечивая возможность широкого распространения контента и взаимодействия с аудиторией.</w:t>
      </w:r>
      <w:r w:rsidR="009D1E51" w:rsidRPr="00510BD2">
        <w:rPr>
          <w:rFonts w:ascii="Times New Roman" w:eastAsia="Arial" w:hAnsi="Times New Roman" w:cs="Times New Roman"/>
          <w:sz w:val="24"/>
          <w:szCs w:val="24"/>
          <w:lang w:eastAsia="ru-RU"/>
        </w:rPr>
        <w:t xml:space="preserve"> Социальные медиа представляют собой онлайн-платформы, предназначенные для социального взаимодействия. Их часто путают с социальными сетями, которые являются одним из форматов социальных медиа. К социальным медиа относятся: социальные сети, блоги, микроблоги, фото и видеохостинги, свободные энциклопедии, сервисы социальных новостей и закладок, форумы.</w:t>
      </w:r>
    </w:p>
    <w:p w14:paraId="7D151D45" w14:textId="0B87BA29" w:rsidR="0039068B" w:rsidRPr="00510BD2" w:rsidRDefault="0039068B"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Новые социальные медиа – это интерактивные цифровые способы доставки информации, основным коммуникативным источником которого считается Интернет [4</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108</w:t>
      </w:r>
      <w:r w:rsidRPr="00510BD2">
        <w:rPr>
          <w:rFonts w:ascii="Times New Roman" w:eastAsia="Arial" w:hAnsi="Times New Roman" w:cs="Times New Roman"/>
          <w:sz w:val="24"/>
          <w:szCs w:val="24"/>
          <w:lang w:eastAsia="ru-RU"/>
        </w:rPr>
        <w:t xml:space="preserve">]. Например, Аналитик Брайан </w:t>
      </w:r>
      <w:proofErr w:type="spellStart"/>
      <w:r w:rsidRPr="00510BD2">
        <w:rPr>
          <w:rFonts w:ascii="Times New Roman" w:eastAsia="Arial" w:hAnsi="Times New Roman" w:cs="Times New Roman"/>
          <w:sz w:val="24"/>
          <w:szCs w:val="24"/>
          <w:lang w:eastAsia="ru-RU"/>
        </w:rPr>
        <w:t>Солис</w:t>
      </w:r>
      <w:proofErr w:type="spellEnd"/>
      <w:r w:rsidRPr="00510BD2">
        <w:rPr>
          <w:rFonts w:ascii="Times New Roman" w:eastAsia="Arial" w:hAnsi="Times New Roman" w:cs="Times New Roman"/>
          <w:sz w:val="24"/>
          <w:szCs w:val="24"/>
          <w:lang w:eastAsia="ru-RU"/>
        </w:rPr>
        <w:t xml:space="preserve"> представил на виртуальной карте все типы социальных медиа, где собраны наиболее крупные и известные площадки («рис. 1») [5</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35</w:t>
      </w:r>
      <w:r w:rsidRPr="00510BD2">
        <w:rPr>
          <w:rFonts w:ascii="Times New Roman" w:eastAsia="Arial" w:hAnsi="Times New Roman" w:cs="Times New Roman"/>
          <w:sz w:val="24"/>
          <w:szCs w:val="24"/>
          <w:lang w:eastAsia="ru-RU"/>
        </w:rPr>
        <w:t>].</w:t>
      </w:r>
    </w:p>
    <w:p w14:paraId="791BB6F3" w14:textId="374692AC" w:rsidR="0039068B" w:rsidRPr="00510BD2" w:rsidRDefault="0039068B" w:rsidP="00510BD2">
      <w:pPr>
        <w:spacing w:after="0"/>
        <w:ind w:firstLine="709"/>
        <w:jc w:val="both"/>
        <w:rPr>
          <w:rFonts w:ascii="Times New Roman" w:eastAsia="Arial" w:hAnsi="Times New Roman" w:cs="Times New Roman"/>
          <w:sz w:val="24"/>
          <w:szCs w:val="24"/>
          <w:lang w:eastAsia="ru-RU"/>
        </w:rPr>
      </w:pPr>
    </w:p>
    <w:p w14:paraId="51949735" w14:textId="77777777" w:rsidR="0039068B" w:rsidRPr="00510BD2" w:rsidRDefault="0039068B" w:rsidP="00510BD2">
      <w:pPr>
        <w:spacing w:after="0"/>
        <w:ind w:firstLine="708"/>
        <w:jc w:val="center"/>
        <w:rPr>
          <w:rFonts w:ascii="Times New Roman" w:eastAsia="Arial" w:hAnsi="Times New Roman" w:cs="Times New Roman"/>
          <w:sz w:val="24"/>
          <w:szCs w:val="24"/>
          <w:lang w:eastAsia="ru-RU"/>
        </w:rPr>
      </w:pPr>
      <w:r w:rsidRPr="00510BD2">
        <w:rPr>
          <w:rFonts w:ascii="Times New Roman" w:eastAsia="Calibri" w:hAnsi="Times New Roman" w:cs="Times New Roman"/>
          <w:noProof/>
          <w:sz w:val="24"/>
          <w:szCs w:val="24"/>
          <w:lang w:eastAsia="ru-RU"/>
        </w:rPr>
        <w:drawing>
          <wp:inline distT="0" distB="0" distL="0" distR="0" wp14:anchorId="18CC92F4" wp14:editId="7B2E6B7C">
            <wp:extent cx="4720700" cy="5101590"/>
            <wp:effectExtent l="0" t="0" r="3810" b="3810"/>
            <wp:docPr id="1" name="Рисунок 1" descr="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761" cy="5208644"/>
                    </a:xfrm>
                    <a:prstGeom prst="rect">
                      <a:avLst/>
                    </a:prstGeom>
                    <a:noFill/>
                    <a:ln>
                      <a:noFill/>
                    </a:ln>
                  </pic:spPr>
                </pic:pic>
              </a:graphicData>
            </a:graphic>
          </wp:inline>
        </w:drawing>
      </w:r>
    </w:p>
    <w:p w14:paraId="75600377" w14:textId="2123CEAB" w:rsidR="0039068B" w:rsidRPr="00510BD2" w:rsidRDefault="0039068B" w:rsidP="00510BD2">
      <w:pPr>
        <w:spacing w:after="0"/>
        <w:ind w:firstLine="709"/>
        <w:jc w:val="center"/>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Рис. 1.  </w:t>
      </w:r>
      <w:r w:rsidR="006E6F51" w:rsidRPr="00510BD2">
        <w:rPr>
          <w:rFonts w:ascii="Times New Roman" w:eastAsia="Arial" w:hAnsi="Times New Roman" w:cs="Times New Roman"/>
          <w:sz w:val="24"/>
          <w:szCs w:val="24"/>
          <w:lang w:eastAsia="ru-RU"/>
        </w:rPr>
        <w:t>Карта социальных медиа</w:t>
      </w:r>
    </w:p>
    <w:p w14:paraId="04EC2D1A" w14:textId="09CA98C7" w:rsidR="00B11928" w:rsidRPr="00510BD2" w:rsidRDefault="00B11928"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lastRenderedPageBreak/>
        <w:t xml:space="preserve">В связи с развитием информационно-коммуникационных технологий в значительной степени актуализируются вопросы соотношения реального и виртуального. </w:t>
      </w:r>
      <w:r w:rsidR="00993636" w:rsidRPr="00510BD2">
        <w:rPr>
          <w:rFonts w:ascii="Times New Roman" w:eastAsia="Arial" w:hAnsi="Times New Roman" w:cs="Times New Roman"/>
          <w:sz w:val="24"/>
          <w:szCs w:val="24"/>
          <w:lang w:eastAsia="ru-RU"/>
        </w:rPr>
        <w:t>Сегодня</w:t>
      </w:r>
      <w:r w:rsidRPr="00510BD2">
        <w:rPr>
          <w:rFonts w:ascii="Times New Roman" w:eastAsia="Arial" w:hAnsi="Times New Roman" w:cs="Times New Roman"/>
          <w:sz w:val="24"/>
          <w:szCs w:val="24"/>
          <w:lang w:eastAsia="ru-RU"/>
        </w:rPr>
        <w:t xml:space="preserve"> технологии виртуальной реальности позволяют практически полностью заменить восприятие реальности сконструированным образом, что поднимает проблематику онтологического статуса виртуальных объектов</w:t>
      </w:r>
      <w:r w:rsidR="00BF02A6" w:rsidRPr="00510BD2">
        <w:rPr>
          <w:rFonts w:ascii="Times New Roman" w:eastAsia="Arial" w:hAnsi="Times New Roman" w:cs="Times New Roman"/>
          <w:sz w:val="24"/>
          <w:szCs w:val="24"/>
          <w:lang w:eastAsia="ru-RU"/>
        </w:rPr>
        <w:t xml:space="preserve"> [6</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110</w:t>
      </w:r>
      <w:r w:rsidR="00BF02A6" w:rsidRPr="00510BD2">
        <w:rPr>
          <w:rFonts w:ascii="Times New Roman" w:eastAsia="Arial" w:hAnsi="Times New Roman" w:cs="Times New Roman"/>
          <w:sz w:val="24"/>
          <w:szCs w:val="24"/>
          <w:lang w:eastAsia="ru-RU"/>
        </w:rPr>
        <w:t>]</w:t>
      </w:r>
      <w:r w:rsidRPr="00510BD2">
        <w:rPr>
          <w:rFonts w:ascii="Times New Roman" w:eastAsia="Arial" w:hAnsi="Times New Roman" w:cs="Times New Roman"/>
          <w:sz w:val="24"/>
          <w:szCs w:val="24"/>
          <w:lang w:eastAsia="ru-RU"/>
        </w:rPr>
        <w:t>.</w:t>
      </w:r>
    </w:p>
    <w:p w14:paraId="08754221" w14:textId="3FD94D6B" w:rsidR="00B11928" w:rsidRPr="00510BD2" w:rsidRDefault="00B11928"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Наука о видеоиграх (</w:t>
      </w:r>
      <w:bookmarkStart w:id="2" w:name="_Hlk179218800"/>
      <w:proofErr w:type="spellStart"/>
      <w:r w:rsidRPr="00510BD2">
        <w:rPr>
          <w:rFonts w:ascii="Times New Roman" w:eastAsia="Arial" w:hAnsi="Times New Roman" w:cs="Times New Roman"/>
          <w:sz w:val="24"/>
          <w:szCs w:val="24"/>
          <w:lang w:eastAsia="ru-RU"/>
        </w:rPr>
        <w:t>game</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studies</w:t>
      </w:r>
      <w:bookmarkEnd w:id="2"/>
      <w:proofErr w:type="spellEnd"/>
      <w:r w:rsidRPr="00510BD2">
        <w:rPr>
          <w:rFonts w:ascii="Times New Roman" w:eastAsia="Arial" w:hAnsi="Times New Roman" w:cs="Times New Roman"/>
          <w:sz w:val="24"/>
          <w:szCs w:val="24"/>
          <w:lang w:eastAsia="ru-RU"/>
        </w:rPr>
        <w:t>) – новое междисциплинарное направление исследований на стыке методов философии и культурологии, лингвистики, социальных наук и, с другой стороны, прикладной математики и компьютерных наук и других</w:t>
      </w:r>
      <w:r w:rsidR="004F582E" w:rsidRPr="00510BD2">
        <w:rPr>
          <w:rFonts w:ascii="Times New Roman" w:eastAsia="Arial" w:hAnsi="Times New Roman" w:cs="Times New Roman"/>
          <w:sz w:val="24"/>
          <w:szCs w:val="24"/>
          <w:lang w:eastAsia="ru-RU"/>
        </w:rPr>
        <w:t xml:space="preserve"> [6</w:t>
      </w:r>
      <w:r w:rsidR="000102F5">
        <w:rPr>
          <w:rFonts w:ascii="Times New Roman" w:eastAsia="Arial" w:hAnsi="Times New Roman" w:cs="Times New Roman"/>
          <w:sz w:val="24"/>
          <w:szCs w:val="24"/>
          <w:lang w:val="ru" w:eastAsia="ru-RU"/>
        </w:rPr>
        <w:t>, с.</w:t>
      </w:r>
      <w:r w:rsidR="00C60DB1">
        <w:rPr>
          <w:rFonts w:ascii="Times New Roman" w:eastAsia="Arial" w:hAnsi="Times New Roman" w:cs="Times New Roman"/>
          <w:sz w:val="24"/>
          <w:szCs w:val="24"/>
          <w:lang w:val="ru" w:eastAsia="ru-RU"/>
        </w:rPr>
        <w:t xml:space="preserve"> 98</w:t>
      </w:r>
      <w:r w:rsidR="004F582E" w:rsidRPr="00510BD2">
        <w:rPr>
          <w:rFonts w:ascii="Times New Roman" w:eastAsia="Arial" w:hAnsi="Times New Roman" w:cs="Times New Roman"/>
          <w:sz w:val="24"/>
          <w:szCs w:val="24"/>
          <w:lang w:eastAsia="ru-RU"/>
        </w:rPr>
        <w:t>]</w:t>
      </w:r>
      <w:r w:rsidRPr="00510BD2">
        <w:rPr>
          <w:rFonts w:ascii="Times New Roman" w:eastAsia="Arial" w:hAnsi="Times New Roman" w:cs="Times New Roman"/>
          <w:sz w:val="24"/>
          <w:szCs w:val="24"/>
          <w:lang w:eastAsia="ru-RU"/>
        </w:rPr>
        <w:t>.</w:t>
      </w:r>
    </w:p>
    <w:p w14:paraId="7F45234F" w14:textId="26A6F610" w:rsidR="00B11928" w:rsidRPr="00510BD2" w:rsidRDefault="00B11928"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Видеоигры представляют собой пространство свободы «здесь и сейчас», в котором истина не открывается, а создается и моделируется как множественная и неоднозначная в процессе интерпретаций и трансформаций игры. Для понимания виртуального мира обратимся к </w:t>
      </w:r>
      <w:bookmarkStart w:id="3" w:name="_Hlk179218829"/>
      <w:r w:rsidRPr="00510BD2">
        <w:rPr>
          <w:rFonts w:ascii="Times New Roman" w:eastAsia="Arial" w:hAnsi="Times New Roman" w:cs="Times New Roman"/>
          <w:sz w:val="24"/>
          <w:szCs w:val="24"/>
          <w:lang w:eastAsia="ru-RU"/>
        </w:rPr>
        <w:t>теории симулякра</w:t>
      </w:r>
      <w:bookmarkEnd w:id="3"/>
      <w:r w:rsidRPr="00510BD2">
        <w:rPr>
          <w:rFonts w:ascii="Times New Roman" w:eastAsia="Arial" w:hAnsi="Times New Roman" w:cs="Times New Roman"/>
          <w:sz w:val="24"/>
          <w:szCs w:val="24"/>
          <w:lang w:eastAsia="ru-RU"/>
        </w:rPr>
        <w:t>. Ж. Бодрийяр также рассматривает симулякр в качестве копии, которой необязательно соответствовать оригиналу. В этой связи симулякры выступают как объекты, приобретающие автономный смысл, они не соотнесены ни с какой реальностью, кроме своей собственной</w:t>
      </w:r>
      <w:r w:rsidR="004F582E" w:rsidRPr="00510BD2">
        <w:rPr>
          <w:rFonts w:ascii="Times New Roman" w:eastAsia="Arial" w:hAnsi="Times New Roman" w:cs="Times New Roman"/>
          <w:sz w:val="24"/>
          <w:szCs w:val="24"/>
          <w:vertAlign w:val="superscript"/>
          <w:lang w:eastAsia="ru-RU"/>
        </w:rPr>
        <w:t xml:space="preserve"> </w:t>
      </w:r>
      <w:r w:rsidR="004F582E" w:rsidRPr="00510BD2">
        <w:rPr>
          <w:rFonts w:ascii="Times New Roman" w:eastAsia="Arial" w:hAnsi="Times New Roman" w:cs="Times New Roman"/>
          <w:sz w:val="24"/>
          <w:szCs w:val="24"/>
          <w:lang w:eastAsia="ru-RU"/>
        </w:rPr>
        <w:t>[7</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168</w:t>
      </w:r>
      <w:r w:rsidR="004F582E" w:rsidRPr="00510BD2">
        <w:rPr>
          <w:rFonts w:ascii="Times New Roman" w:eastAsia="Arial" w:hAnsi="Times New Roman" w:cs="Times New Roman"/>
          <w:sz w:val="24"/>
          <w:szCs w:val="24"/>
          <w:lang w:eastAsia="ru-RU"/>
        </w:rPr>
        <w:t>]</w:t>
      </w:r>
      <w:r w:rsidRPr="00510BD2">
        <w:rPr>
          <w:rFonts w:ascii="Times New Roman" w:eastAsia="Arial" w:hAnsi="Times New Roman" w:cs="Times New Roman"/>
          <w:sz w:val="24"/>
          <w:szCs w:val="24"/>
          <w:lang w:eastAsia="ru-RU"/>
        </w:rPr>
        <w:t>.</w:t>
      </w:r>
    </w:p>
    <w:p w14:paraId="39BC55C9" w14:textId="77777777" w:rsidR="00B11928" w:rsidRPr="00510BD2" w:rsidRDefault="00B11928"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Игры, как форма медиа, обладают рядом специфических черт, которые отличают их от других форм коммуникации и развлечения. Вот некоторые из ключевых особенностей игр, которые влияют на их создание и потребление:</w:t>
      </w:r>
    </w:p>
    <w:p w14:paraId="0933C628" w14:textId="20F418B9" w:rsidR="00B11928" w:rsidRPr="00510BD2" w:rsidRDefault="00B11928"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1. интерактивный характер</w:t>
      </w:r>
      <w:r w:rsidR="003E66CF" w:rsidRPr="00510BD2">
        <w:rPr>
          <w:rFonts w:ascii="Times New Roman" w:eastAsia="Arial" w:hAnsi="Times New Roman" w:cs="Times New Roman"/>
          <w:sz w:val="24"/>
          <w:szCs w:val="24"/>
          <w:lang w:eastAsia="ru-RU"/>
        </w:rPr>
        <w:t xml:space="preserve"> </w:t>
      </w:r>
      <w:r w:rsidR="004F582E" w:rsidRPr="00510BD2">
        <w:rPr>
          <w:rFonts w:ascii="Times New Roman" w:eastAsia="Arial" w:hAnsi="Times New Roman" w:cs="Times New Roman"/>
          <w:sz w:val="24"/>
          <w:szCs w:val="24"/>
          <w:lang w:eastAsia="ru-RU"/>
        </w:rPr>
        <w:t xml:space="preserve">− </w:t>
      </w:r>
      <w:r w:rsidR="003E66CF" w:rsidRPr="00510BD2">
        <w:rPr>
          <w:rFonts w:ascii="Times New Roman" w:eastAsia="Arial" w:hAnsi="Times New Roman" w:cs="Times New Roman"/>
          <w:sz w:val="24"/>
          <w:szCs w:val="24"/>
          <w:lang w:eastAsia="ru-RU"/>
        </w:rPr>
        <w:t>и</w:t>
      </w:r>
      <w:r w:rsidRPr="00510BD2">
        <w:rPr>
          <w:rFonts w:ascii="Times New Roman" w:eastAsia="Arial" w:hAnsi="Times New Roman" w:cs="Times New Roman"/>
          <w:sz w:val="24"/>
          <w:szCs w:val="24"/>
          <w:lang w:eastAsia="ru-RU"/>
        </w:rPr>
        <w:t>гроки принимают активное участие в процессе игры, принимая решения, взаимодействуя с окружающ</w:t>
      </w:r>
      <w:r w:rsidR="003E66CF" w:rsidRPr="00510BD2">
        <w:rPr>
          <w:rFonts w:ascii="Times New Roman" w:eastAsia="Arial" w:hAnsi="Times New Roman" w:cs="Times New Roman"/>
          <w:sz w:val="24"/>
          <w:szCs w:val="24"/>
          <w:lang w:eastAsia="ru-RU"/>
        </w:rPr>
        <w:t>им миром и влияя на ход сюжета;</w:t>
      </w:r>
    </w:p>
    <w:p w14:paraId="2245A09C" w14:textId="5B249C8A" w:rsidR="00B11928" w:rsidRPr="00510BD2" w:rsidRDefault="003E66CF"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2. и</w:t>
      </w:r>
      <w:r w:rsidR="00B11928" w:rsidRPr="00510BD2">
        <w:rPr>
          <w:rFonts w:ascii="Times New Roman" w:eastAsia="Arial" w:hAnsi="Times New Roman" w:cs="Times New Roman"/>
          <w:sz w:val="24"/>
          <w:szCs w:val="24"/>
          <w:lang w:eastAsia="ru-RU"/>
        </w:rPr>
        <w:t>гры часто предлагают нелинейные сюжеты и множество возможностей для игроков принимать решен</w:t>
      </w:r>
      <w:r w:rsidRPr="00510BD2">
        <w:rPr>
          <w:rFonts w:ascii="Times New Roman" w:eastAsia="Arial" w:hAnsi="Times New Roman" w:cs="Times New Roman"/>
          <w:sz w:val="24"/>
          <w:szCs w:val="24"/>
          <w:lang w:eastAsia="ru-RU"/>
        </w:rPr>
        <w:t>ия и влиять на развитие событий;</w:t>
      </w:r>
      <w:r w:rsidR="00B11928" w:rsidRPr="00510BD2">
        <w:rPr>
          <w:rFonts w:ascii="Times New Roman" w:eastAsia="Arial" w:hAnsi="Times New Roman" w:cs="Times New Roman"/>
          <w:sz w:val="24"/>
          <w:szCs w:val="24"/>
          <w:lang w:eastAsia="ru-RU"/>
        </w:rPr>
        <w:t xml:space="preserve"> </w:t>
      </w:r>
    </w:p>
    <w:p w14:paraId="642F3D5D" w14:textId="3F84CF20" w:rsidR="00B11928" w:rsidRPr="00510BD2" w:rsidRDefault="003E66CF"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3. </w:t>
      </w:r>
      <w:proofErr w:type="spellStart"/>
      <w:r w:rsidRPr="00510BD2">
        <w:rPr>
          <w:rFonts w:ascii="Times New Roman" w:eastAsia="Arial" w:hAnsi="Times New Roman" w:cs="Times New Roman"/>
          <w:sz w:val="24"/>
          <w:szCs w:val="24"/>
          <w:lang w:eastAsia="ru-RU"/>
        </w:rPr>
        <w:t>иммерсивность</w:t>
      </w:r>
      <w:proofErr w:type="spellEnd"/>
      <w:r w:rsidRPr="00510BD2">
        <w:rPr>
          <w:rFonts w:ascii="Times New Roman" w:eastAsia="Arial" w:hAnsi="Times New Roman" w:cs="Times New Roman"/>
          <w:sz w:val="24"/>
          <w:szCs w:val="24"/>
          <w:lang w:eastAsia="ru-RU"/>
        </w:rPr>
        <w:t xml:space="preserve"> </w:t>
      </w:r>
      <w:r w:rsidR="004F582E" w:rsidRPr="00510BD2">
        <w:rPr>
          <w:rFonts w:ascii="Times New Roman" w:eastAsia="Arial" w:hAnsi="Times New Roman" w:cs="Times New Roman"/>
          <w:sz w:val="24"/>
          <w:szCs w:val="24"/>
          <w:lang w:eastAsia="ru-RU"/>
        </w:rPr>
        <w:t xml:space="preserve">− </w:t>
      </w:r>
      <w:r w:rsidRPr="00510BD2">
        <w:rPr>
          <w:rFonts w:ascii="Times New Roman" w:eastAsia="Arial" w:hAnsi="Times New Roman" w:cs="Times New Roman"/>
          <w:sz w:val="24"/>
          <w:szCs w:val="24"/>
          <w:lang w:eastAsia="ru-RU"/>
        </w:rPr>
        <w:t>и</w:t>
      </w:r>
      <w:r w:rsidR="00B11928" w:rsidRPr="00510BD2">
        <w:rPr>
          <w:rFonts w:ascii="Times New Roman" w:eastAsia="Arial" w:hAnsi="Times New Roman" w:cs="Times New Roman"/>
          <w:sz w:val="24"/>
          <w:szCs w:val="24"/>
          <w:lang w:eastAsia="ru-RU"/>
        </w:rPr>
        <w:t>гры обладают способностью погрузить игрока в виртуальный мир с помощью звука, графики</w:t>
      </w:r>
      <w:r w:rsidRPr="00510BD2">
        <w:rPr>
          <w:rFonts w:ascii="Times New Roman" w:eastAsia="Arial" w:hAnsi="Times New Roman" w:cs="Times New Roman"/>
          <w:sz w:val="24"/>
          <w:szCs w:val="24"/>
          <w:lang w:eastAsia="ru-RU"/>
        </w:rPr>
        <w:t>, анимации и других технологий;</w:t>
      </w:r>
    </w:p>
    <w:p w14:paraId="0351F793" w14:textId="50C0F0B7" w:rsidR="00B11928" w:rsidRPr="00510BD2" w:rsidRDefault="003E66CF"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4. м</w:t>
      </w:r>
      <w:r w:rsidR="00B11928" w:rsidRPr="00510BD2">
        <w:rPr>
          <w:rFonts w:ascii="Times New Roman" w:eastAsia="Arial" w:hAnsi="Times New Roman" w:cs="Times New Roman"/>
          <w:sz w:val="24"/>
          <w:szCs w:val="24"/>
          <w:lang w:eastAsia="ru-RU"/>
        </w:rPr>
        <w:t xml:space="preserve">ногие игры предлагают возможность социального взаимодействия, такого как онлайн-мультиплеер, кооперативный режим, обмен опытом и </w:t>
      </w:r>
      <w:r w:rsidRPr="00510BD2">
        <w:rPr>
          <w:rFonts w:ascii="Times New Roman" w:eastAsia="Arial" w:hAnsi="Times New Roman" w:cs="Times New Roman"/>
          <w:sz w:val="24"/>
          <w:szCs w:val="24"/>
          <w:lang w:eastAsia="ru-RU"/>
        </w:rPr>
        <w:t>соревнования с другими игроками;</w:t>
      </w:r>
      <w:r w:rsidR="00B11928" w:rsidRPr="00510BD2">
        <w:rPr>
          <w:rFonts w:ascii="Times New Roman" w:eastAsia="Arial" w:hAnsi="Times New Roman" w:cs="Times New Roman"/>
          <w:sz w:val="24"/>
          <w:szCs w:val="24"/>
          <w:lang w:eastAsia="ru-RU"/>
        </w:rPr>
        <w:t xml:space="preserve"> </w:t>
      </w:r>
    </w:p>
    <w:p w14:paraId="3F35E0E1" w14:textId="02F8C218" w:rsidR="00FD42A9" w:rsidRPr="00510BD2" w:rsidRDefault="003E66CF"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5. и</w:t>
      </w:r>
      <w:r w:rsidR="00B11928" w:rsidRPr="00510BD2">
        <w:rPr>
          <w:rFonts w:ascii="Times New Roman" w:eastAsia="Arial" w:hAnsi="Times New Roman" w:cs="Times New Roman"/>
          <w:sz w:val="24"/>
          <w:szCs w:val="24"/>
          <w:lang w:eastAsia="ru-RU"/>
        </w:rPr>
        <w:t>гры обычно предлагают системы достижений, которые мотивируют игроков продолжать играть и развиваться. Это создает чувство удовлетворения и достижения целей, что может быть мощным стимулом для участия в игровом процессе.</w:t>
      </w:r>
    </w:p>
    <w:p w14:paraId="1C3AC5E6" w14:textId="654EC5B3" w:rsidR="00173D6B" w:rsidRPr="00510BD2" w:rsidRDefault="00173D6B"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Одним из инструментов, удерживающих внимание пользователя, является кат-сцена. Это внутриигровое видео, которое прерывается необходимой интерактивностью. Также помогает удержать внимание игрока такое явления как </w:t>
      </w:r>
      <w:proofErr w:type="spellStart"/>
      <w:r w:rsidRPr="00510BD2">
        <w:rPr>
          <w:rFonts w:ascii="Times New Roman" w:eastAsia="Arial" w:hAnsi="Times New Roman" w:cs="Times New Roman"/>
          <w:sz w:val="24"/>
          <w:szCs w:val="24"/>
          <w:lang w:eastAsia="ru-RU"/>
        </w:rPr>
        <w:t>апофения</w:t>
      </w:r>
      <w:proofErr w:type="spellEnd"/>
      <w:r w:rsidRPr="00510BD2">
        <w:rPr>
          <w:rFonts w:ascii="Times New Roman" w:eastAsia="Arial" w:hAnsi="Times New Roman" w:cs="Times New Roman"/>
          <w:sz w:val="24"/>
          <w:szCs w:val="24"/>
          <w:lang w:eastAsia="ru-RU"/>
        </w:rPr>
        <w:t xml:space="preserve"> ‒ стремление человека к узнаваемым паттернам. В играх «</w:t>
      </w:r>
      <w:proofErr w:type="spellStart"/>
      <w:r w:rsidRPr="00510BD2">
        <w:rPr>
          <w:rFonts w:ascii="Times New Roman" w:eastAsia="Arial" w:hAnsi="Times New Roman" w:cs="Times New Roman"/>
          <w:sz w:val="24"/>
          <w:szCs w:val="24"/>
          <w:lang w:eastAsia="ru-RU"/>
        </w:rPr>
        <w:t>Close</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Combat</w:t>
      </w:r>
      <w:proofErr w:type="spellEnd"/>
      <w:r w:rsidRPr="00510BD2">
        <w:rPr>
          <w:rFonts w:ascii="Times New Roman" w:eastAsia="Arial" w:hAnsi="Times New Roman" w:cs="Times New Roman"/>
          <w:sz w:val="24"/>
          <w:szCs w:val="24"/>
          <w:lang w:eastAsia="ru-RU"/>
        </w:rPr>
        <w:t xml:space="preserve">: A </w:t>
      </w:r>
      <w:proofErr w:type="spellStart"/>
      <w:r w:rsidRPr="00510BD2">
        <w:rPr>
          <w:rFonts w:ascii="Times New Roman" w:eastAsia="Arial" w:hAnsi="Times New Roman" w:cs="Times New Roman"/>
          <w:sz w:val="24"/>
          <w:szCs w:val="24"/>
          <w:lang w:eastAsia="ru-RU"/>
        </w:rPr>
        <w:t>Bridge</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Too</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Far</w:t>
      </w:r>
      <w:proofErr w:type="spellEnd"/>
      <w:r w:rsidRPr="00510BD2">
        <w:rPr>
          <w:rFonts w:ascii="Times New Roman" w:eastAsia="Arial" w:hAnsi="Times New Roman" w:cs="Times New Roman"/>
          <w:sz w:val="24"/>
          <w:szCs w:val="24"/>
          <w:lang w:eastAsia="ru-RU"/>
        </w:rPr>
        <w:t>» и «</w:t>
      </w:r>
      <w:proofErr w:type="spellStart"/>
      <w:r w:rsidRPr="00510BD2">
        <w:rPr>
          <w:rFonts w:ascii="Times New Roman" w:eastAsia="Arial" w:hAnsi="Times New Roman" w:cs="Times New Roman"/>
          <w:sz w:val="24"/>
          <w:szCs w:val="24"/>
          <w:lang w:eastAsia="ru-RU"/>
        </w:rPr>
        <w:t>Medieval</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Total</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War</w:t>
      </w:r>
      <w:proofErr w:type="spellEnd"/>
      <w:r w:rsidRPr="00510BD2">
        <w:rPr>
          <w:rFonts w:ascii="Times New Roman" w:eastAsia="Arial" w:hAnsi="Times New Roman" w:cs="Times New Roman"/>
          <w:sz w:val="24"/>
          <w:szCs w:val="24"/>
          <w:lang w:eastAsia="ru-RU"/>
        </w:rPr>
        <w:t xml:space="preserve">» вводят информацию о персонажах, показывают их личностные характеристики, чтобы «очеловечить» </w:t>
      </w:r>
      <w:r w:rsidR="00510BD2" w:rsidRPr="00510BD2">
        <w:rPr>
          <w:rFonts w:ascii="Times New Roman" w:eastAsia="Arial" w:hAnsi="Times New Roman" w:cs="Times New Roman"/>
          <w:sz w:val="24"/>
          <w:szCs w:val="24"/>
          <w:lang w:eastAsia="ru-RU"/>
        </w:rPr>
        <w:t>героев,</w:t>
      </w:r>
      <w:r w:rsidRPr="00510BD2">
        <w:rPr>
          <w:rFonts w:ascii="Times New Roman" w:eastAsia="Arial" w:hAnsi="Times New Roman" w:cs="Times New Roman"/>
          <w:sz w:val="24"/>
          <w:szCs w:val="24"/>
          <w:lang w:eastAsia="ru-RU"/>
        </w:rPr>
        <w:t xml:space="preserve"> и игрок стал сопереживать. С помощью такого приема пользователь испытает больше ярких эмоций, чем в игре, где была бы представлена информация в виде числовой статистики [8</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448</w:t>
      </w:r>
      <w:r w:rsidRPr="00510BD2">
        <w:rPr>
          <w:rFonts w:ascii="Times New Roman" w:eastAsia="Arial" w:hAnsi="Times New Roman" w:cs="Times New Roman"/>
          <w:sz w:val="24"/>
          <w:szCs w:val="24"/>
          <w:lang w:eastAsia="ru-RU"/>
        </w:rPr>
        <w:t>].</w:t>
      </w:r>
    </w:p>
    <w:p w14:paraId="1100EB23" w14:textId="6079AAB9" w:rsidR="00FD42A9" w:rsidRPr="00510BD2" w:rsidRDefault="00FD42A9"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Компьютерные видеоигры можно разделить на онлайн-игры и офлайн-игры. Офлайн-игра </w:t>
      </w:r>
      <w:r w:rsidR="00510BD2" w:rsidRPr="00510BD2">
        <w:rPr>
          <w:rFonts w:ascii="Times New Roman" w:eastAsia="Arial" w:hAnsi="Times New Roman" w:cs="Times New Roman"/>
          <w:sz w:val="24"/>
          <w:szCs w:val="24"/>
          <w:lang w:eastAsia="ru-RU"/>
        </w:rPr>
        <w:t>— это</w:t>
      </w:r>
      <w:r w:rsidRPr="00510BD2">
        <w:rPr>
          <w:rFonts w:ascii="Times New Roman" w:eastAsia="Arial" w:hAnsi="Times New Roman" w:cs="Times New Roman"/>
          <w:sz w:val="24"/>
          <w:szCs w:val="24"/>
          <w:lang w:eastAsia="ru-RU"/>
        </w:rPr>
        <w:t xml:space="preserve"> одиночная игра без подключения к Интернету. Например, </w:t>
      </w:r>
      <w:proofErr w:type="spellStart"/>
      <w:r w:rsidRPr="00510BD2">
        <w:rPr>
          <w:rFonts w:ascii="Times New Roman" w:eastAsia="Arial" w:hAnsi="Times New Roman" w:cs="Times New Roman"/>
          <w:sz w:val="24"/>
          <w:szCs w:val="24"/>
          <w:lang w:eastAsia="ru-RU"/>
        </w:rPr>
        <w:t>The</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Witcher</w:t>
      </w:r>
      <w:proofErr w:type="spellEnd"/>
      <w:r w:rsidRPr="00510BD2">
        <w:rPr>
          <w:rFonts w:ascii="Times New Roman" w:eastAsia="Arial" w:hAnsi="Times New Roman" w:cs="Times New Roman"/>
          <w:sz w:val="24"/>
          <w:szCs w:val="24"/>
          <w:lang w:eastAsia="ru-RU"/>
        </w:rPr>
        <w:t xml:space="preserve"> 3: </w:t>
      </w:r>
      <w:proofErr w:type="spellStart"/>
      <w:r w:rsidRPr="00510BD2">
        <w:rPr>
          <w:rFonts w:ascii="Times New Roman" w:eastAsia="Arial" w:hAnsi="Times New Roman" w:cs="Times New Roman"/>
          <w:sz w:val="24"/>
          <w:szCs w:val="24"/>
          <w:lang w:eastAsia="ru-RU"/>
        </w:rPr>
        <w:t>Wild</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Hunt</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Skyrim</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Red</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Dead</w:t>
      </w:r>
      <w:proofErr w:type="spellEnd"/>
      <w:r w:rsidRPr="00510BD2">
        <w:rPr>
          <w:rFonts w:ascii="Times New Roman" w:eastAsia="Arial" w:hAnsi="Times New Roman" w:cs="Times New Roman"/>
          <w:sz w:val="24"/>
          <w:szCs w:val="24"/>
          <w:lang w:eastAsia="ru-RU"/>
        </w:rPr>
        <w:t xml:space="preserve"> </w:t>
      </w:r>
      <w:proofErr w:type="spellStart"/>
      <w:r w:rsidRPr="00510BD2">
        <w:rPr>
          <w:rFonts w:ascii="Times New Roman" w:eastAsia="Arial" w:hAnsi="Times New Roman" w:cs="Times New Roman"/>
          <w:sz w:val="24"/>
          <w:szCs w:val="24"/>
          <w:lang w:eastAsia="ru-RU"/>
        </w:rPr>
        <w:t>Redemption</w:t>
      </w:r>
      <w:proofErr w:type="spellEnd"/>
      <w:r w:rsidRPr="00510BD2">
        <w:rPr>
          <w:rFonts w:ascii="Times New Roman" w:eastAsia="Arial" w:hAnsi="Times New Roman" w:cs="Times New Roman"/>
          <w:sz w:val="24"/>
          <w:szCs w:val="24"/>
          <w:lang w:eastAsia="ru-RU"/>
        </w:rPr>
        <w:t xml:space="preserve">. В онлайн-играх игроки могут взаимодействовать друг с другом через Интернет. Они могут постоянно обновляться с добавлением новых </w:t>
      </w:r>
      <w:proofErr w:type="spellStart"/>
      <w:r w:rsidRPr="00510BD2">
        <w:rPr>
          <w:rFonts w:ascii="Times New Roman" w:eastAsia="Arial" w:hAnsi="Times New Roman" w:cs="Times New Roman"/>
          <w:sz w:val="24"/>
          <w:szCs w:val="24"/>
          <w:lang w:eastAsia="ru-RU"/>
        </w:rPr>
        <w:t>контентов</w:t>
      </w:r>
      <w:proofErr w:type="spellEnd"/>
      <w:r w:rsidRPr="00510BD2">
        <w:rPr>
          <w:rFonts w:ascii="Times New Roman" w:eastAsia="Arial" w:hAnsi="Times New Roman" w:cs="Times New Roman"/>
          <w:sz w:val="24"/>
          <w:szCs w:val="24"/>
          <w:lang w:eastAsia="ru-RU"/>
        </w:rPr>
        <w:t>, событий и обновлений. Онлайн-игры обычно предоставляют возможность играть с другими игроками по всему миру, создавать команды, соревноваться или сотрудничать.</w:t>
      </w:r>
      <w:r w:rsidR="003A732B" w:rsidRPr="00510BD2">
        <w:rPr>
          <w:rFonts w:ascii="Times New Roman" w:eastAsia="Arial" w:hAnsi="Times New Roman" w:cs="Times New Roman"/>
          <w:sz w:val="24"/>
          <w:szCs w:val="24"/>
          <w:lang w:eastAsia="ru-RU"/>
        </w:rPr>
        <w:t xml:space="preserve"> Многопользовательская игра </w:t>
      </w:r>
      <w:r w:rsidR="00510BD2" w:rsidRPr="00510BD2">
        <w:rPr>
          <w:rFonts w:ascii="Times New Roman" w:eastAsia="Arial" w:hAnsi="Times New Roman" w:cs="Times New Roman"/>
          <w:sz w:val="24"/>
          <w:szCs w:val="24"/>
          <w:lang w:eastAsia="ru-RU"/>
        </w:rPr>
        <w:t>— это</w:t>
      </w:r>
      <w:r w:rsidR="003A732B" w:rsidRPr="00510BD2">
        <w:rPr>
          <w:rFonts w:ascii="Times New Roman" w:eastAsia="Arial" w:hAnsi="Times New Roman" w:cs="Times New Roman"/>
          <w:sz w:val="24"/>
          <w:szCs w:val="24"/>
          <w:lang w:eastAsia="ru-RU"/>
        </w:rPr>
        <w:t xml:space="preserve"> вид компьютерных игр, в которых множество игроков могут одновременно </w:t>
      </w:r>
      <w:r w:rsidR="003A732B" w:rsidRPr="00510BD2">
        <w:rPr>
          <w:rFonts w:ascii="Times New Roman" w:eastAsia="Arial" w:hAnsi="Times New Roman" w:cs="Times New Roman"/>
          <w:sz w:val="24"/>
          <w:szCs w:val="24"/>
          <w:lang w:eastAsia="ru-RU"/>
        </w:rPr>
        <w:lastRenderedPageBreak/>
        <w:t>участвовать в виртуальном мире, взаимодействовать друг с другом и совместно выполнять задания или сражаться [</w:t>
      </w:r>
      <w:r w:rsidR="00173D6B" w:rsidRPr="00510BD2">
        <w:rPr>
          <w:rFonts w:ascii="Times New Roman" w:eastAsia="Arial" w:hAnsi="Times New Roman" w:cs="Times New Roman"/>
          <w:sz w:val="24"/>
          <w:szCs w:val="24"/>
          <w:lang w:eastAsia="ru-RU"/>
        </w:rPr>
        <w:t>9</w:t>
      </w:r>
      <w:r w:rsidR="000102F5">
        <w:rPr>
          <w:rFonts w:ascii="Times New Roman" w:eastAsia="Arial" w:hAnsi="Times New Roman" w:cs="Times New Roman"/>
          <w:sz w:val="24"/>
          <w:szCs w:val="24"/>
          <w:lang w:val="ru" w:eastAsia="ru-RU"/>
        </w:rPr>
        <w:t>, с.</w:t>
      </w:r>
      <w:r w:rsidR="00D92734">
        <w:rPr>
          <w:rFonts w:ascii="Times New Roman" w:eastAsia="Arial" w:hAnsi="Times New Roman" w:cs="Times New Roman"/>
          <w:sz w:val="24"/>
          <w:szCs w:val="24"/>
          <w:lang w:val="ru" w:eastAsia="ru-RU"/>
        </w:rPr>
        <w:t xml:space="preserve"> 50</w:t>
      </w:r>
      <w:r w:rsidR="003A732B" w:rsidRPr="00510BD2">
        <w:rPr>
          <w:rFonts w:ascii="Times New Roman" w:eastAsia="Arial" w:hAnsi="Times New Roman" w:cs="Times New Roman"/>
          <w:sz w:val="24"/>
          <w:szCs w:val="24"/>
          <w:lang w:eastAsia="ru-RU"/>
        </w:rPr>
        <w:t>].</w:t>
      </w:r>
    </w:p>
    <w:p w14:paraId="78B7327C" w14:textId="2718AB52" w:rsidR="00510BD2" w:rsidRPr="00510BD2" w:rsidRDefault="00FD42A9" w:rsidP="00510BD2">
      <w:pPr>
        <w:spacing w:after="0"/>
        <w:ind w:firstLine="709"/>
        <w:jc w:val="both"/>
        <w:rPr>
          <w:rFonts w:ascii="Times New Roman" w:eastAsia="Arial" w:hAnsi="Times New Roman" w:cs="Times New Roman"/>
          <w:sz w:val="24"/>
          <w:szCs w:val="24"/>
          <w:lang w:eastAsia="ru-RU"/>
        </w:rPr>
      </w:pPr>
      <w:r w:rsidRPr="00510BD2">
        <w:rPr>
          <w:rFonts w:ascii="Times New Roman" w:eastAsia="Arial" w:hAnsi="Times New Roman" w:cs="Times New Roman"/>
          <w:sz w:val="24"/>
          <w:szCs w:val="24"/>
          <w:lang w:eastAsia="ru-RU"/>
        </w:rPr>
        <w:t xml:space="preserve">Онлайн-игры представляют собой важный формат новых медиа, который объединяет развлечения, социальное взаимодействие, интерактивность и экономические возможности. Они стали неотъемлемой частью современной культуры. </w:t>
      </w:r>
    </w:p>
    <w:p w14:paraId="00B160D9" w14:textId="461FD896" w:rsidR="00071914" w:rsidRPr="00510BD2" w:rsidRDefault="00071914" w:rsidP="00510BD2">
      <w:pPr>
        <w:spacing w:after="0"/>
        <w:jc w:val="both"/>
        <w:rPr>
          <w:rFonts w:ascii="Times New Roman" w:eastAsia="Calibri" w:hAnsi="Times New Roman" w:cs="Times New Roman"/>
          <w:sz w:val="24"/>
          <w:szCs w:val="24"/>
          <w:lang w:val="ru"/>
        </w:rPr>
      </w:pPr>
    </w:p>
    <w:p w14:paraId="58DA2A26" w14:textId="57E45316" w:rsidR="00D25076" w:rsidRPr="00510BD2" w:rsidRDefault="00510BD2" w:rsidP="00510BD2">
      <w:pPr>
        <w:spacing w:after="0"/>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w:t>
      </w:r>
    </w:p>
    <w:p w14:paraId="448FD849" w14:textId="77777777" w:rsidR="00D25076" w:rsidRPr="00510BD2" w:rsidRDefault="00D25076" w:rsidP="00510BD2">
      <w:pPr>
        <w:spacing w:after="0"/>
        <w:ind w:firstLine="720"/>
        <w:jc w:val="both"/>
        <w:rPr>
          <w:rFonts w:ascii="Times New Roman" w:eastAsia="Calibri" w:hAnsi="Times New Roman" w:cs="Times New Roman"/>
          <w:b/>
          <w:sz w:val="24"/>
          <w:szCs w:val="24"/>
        </w:rPr>
      </w:pPr>
    </w:p>
    <w:p w14:paraId="1D7F44CA" w14:textId="03251F9F" w:rsidR="007307E5" w:rsidRPr="00015304" w:rsidRDefault="007307E5" w:rsidP="00510BD2">
      <w:pPr>
        <w:pStyle w:val="aa"/>
        <w:numPr>
          <w:ilvl w:val="0"/>
          <w:numId w:val="3"/>
        </w:numPr>
        <w:spacing w:after="0"/>
        <w:jc w:val="both"/>
        <w:rPr>
          <w:rFonts w:ascii="Times New Roman" w:eastAsia="Calibri" w:hAnsi="Times New Roman" w:cs="Times New Roman"/>
          <w:sz w:val="20"/>
          <w:szCs w:val="20"/>
        </w:rPr>
      </w:pPr>
      <w:r w:rsidRPr="00015304">
        <w:rPr>
          <w:rFonts w:ascii="Times New Roman" w:eastAsia="Calibri" w:hAnsi="Times New Roman" w:cs="Times New Roman"/>
          <w:sz w:val="20"/>
          <w:szCs w:val="20"/>
        </w:rPr>
        <w:t>Пономарев В.Г</w:t>
      </w:r>
      <w:r w:rsidR="00CB76C6" w:rsidRPr="00015304">
        <w:rPr>
          <w:rFonts w:ascii="Times New Roman" w:eastAsia="Calibri" w:hAnsi="Times New Roman" w:cs="Times New Roman"/>
          <w:sz w:val="20"/>
          <w:szCs w:val="20"/>
        </w:rPr>
        <w:t xml:space="preserve">. </w:t>
      </w:r>
      <w:r w:rsidR="00CB76C6" w:rsidRPr="00015304">
        <w:rPr>
          <w:rFonts w:ascii="Times New Roman" w:eastAsia="Arial" w:hAnsi="Times New Roman" w:cs="Times New Roman"/>
          <w:sz w:val="20"/>
          <w:szCs w:val="20"/>
          <w:lang w:eastAsia="ru-RU"/>
        </w:rPr>
        <w:t>—</w:t>
      </w:r>
      <w:r w:rsidRPr="00015304">
        <w:rPr>
          <w:rFonts w:ascii="Times New Roman" w:eastAsia="Calibri" w:hAnsi="Times New Roman" w:cs="Times New Roman"/>
          <w:sz w:val="20"/>
          <w:szCs w:val="20"/>
        </w:rPr>
        <w:t xml:space="preserve"> Инновационные аспекты рекламы в традиционных медиа </w:t>
      </w:r>
      <w:r w:rsidR="00CB76C6" w:rsidRPr="00015304">
        <w:rPr>
          <w:rFonts w:ascii="Times New Roman" w:eastAsia="Calibri" w:hAnsi="Times New Roman" w:cs="Times New Roman"/>
          <w:sz w:val="20"/>
          <w:szCs w:val="20"/>
        </w:rPr>
        <w:t xml:space="preserve">// </w:t>
      </w:r>
      <w:r w:rsidRPr="00015304">
        <w:rPr>
          <w:rFonts w:ascii="Times New Roman" w:eastAsia="Calibri" w:hAnsi="Times New Roman" w:cs="Times New Roman"/>
          <w:sz w:val="20"/>
          <w:szCs w:val="20"/>
        </w:rPr>
        <w:t>Социально-гуманитарные исследования и технологии</w:t>
      </w:r>
      <w:r w:rsidR="00CB76C6" w:rsidRPr="00015304">
        <w:rPr>
          <w:rFonts w:ascii="Times New Roman" w:eastAsia="Calibri" w:hAnsi="Times New Roman" w:cs="Times New Roman"/>
          <w:sz w:val="20"/>
          <w:szCs w:val="20"/>
        </w:rPr>
        <w:t xml:space="preserve">. </w:t>
      </w:r>
      <w:r w:rsidR="00CB76C6" w:rsidRPr="00015304">
        <w:rPr>
          <w:rFonts w:ascii="Times New Roman" w:eastAsia="Arial" w:hAnsi="Times New Roman" w:cs="Times New Roman"/>
          <w:sz w:val="20"/>
          <w:szCs w:val="20"/>
          <w:lang w:eastAsia="ru-RU"/>
        </w:rPr>
        <w:t xml:space="preserve">− 2015. − </w:t>
      </w:r>
      <w:r w:rsidRPr="00015304">
        <w:rPr>
          <w:rFonts w:ascii="Times New Roman" w:eastAsia="Calibri" w:hAnsi="Times New Roman" w:cs="Times New Roman"/>
          <w:sz w:val="20"/>
          <w:szCs w:val="20"/>
        </w:rPr>
        <w:t xml:space="preserve">№ 4(13). </w:t>
      </w:r>
      <w:r w:rsidR="00CB76C6" w:rsidRPr="00015304">
        <w:rPr>
          <w:rFonts w:ascii="Times New Roman" w:eastAsia="Arial" w:hAnsi="Times New Roman" w:cs="Times New Roman"/>
          <w:sz w:val="20"/>
          <w:szCs w:val="20"/>
          <w:lang w:eastAsia="ru-RU"/>
        </w:rPr>
        <w:t xml:space="preserve">− С. </w:t>
      </w:r>
      <w:r w:rsidRPr="00015304">
        <w:rPr>
          <w:rFonts w:ascii="Times New Roman" w:eastAsia="Calibri" w:hAnsi="Times New Roman" w:cs="Times New Roman"/>
          <w:sz w:val="20"/>
          <w:szCs w:val="20"/>
        </w:rPr>
        <w:t>44-49.</w:t>
      </w:r>
    </w:p>
    <w:p w14:paraId="1553F75C" w14:textId="1F0C4F17" w:rsidR="007307E5" w:rsidRPr="00015304" w:rsidRDefault="007307E5" w:rsidP="00510BD2">
      <w:pPr>
        <w:pStyle w:val="aa"/>
        <w:numPr>
          <w:ilvl w:val="0"/>
          <w:numId w:val="3"/>
        </w:numPr>
        <w:spacing w:after="0"/>
        <w:jc w:val="both"/>
        <w:rPr>
          <w:rFonts w:ascii="Times New Roman" w:eastAsia="Calibri" w:hAnsi="Times New Roman" w:cs="Times New Roman"/>
          <w:sz w:val="20"/>
          <w:szCs w:val="20"/>
          <w:lang w:val="en-US"/>
        </w:rPr>
      </w:pPr>
      <w:proofErr w:type="spellStart"/>
      <w:r w:rsidRPr="00015304">
        <w:rPr>
          <w:rFonts w:ascii="Times New Roman" w:eastAsia="Calibri" w:hAnsi="Times New Roman" w:cs="Times New Roman"/>
          <w:sz w:val="20"/>
          <w:szCs w:val="20"/>
          <w:lang w:val="en-US"/>
        </w:rPr>
        <w:t>Uricchio</w:t>
      </w:r>
      <w:proofErr w:type="spellEnd"/>
      <w:r w:rsidRPr="00015304">
        <w:rPr>
          <w:rFonts w:ascii="Times New Roman" w:eastAsia="Calibri" w:hAnsi="Times New Roman" w:cs="Times New Roman"/>
          <w:sz w:val="20"/>
          <w:szCs w:val="20"/>
          <w:lang w:val="en-US"/>
        </w:rPr>
        <w:t xml:space="preserve"> W. </w:t>
      </w:r>
      <w:r w:rsidR="00CB76C6" w:rsidRPr="00015304">
        <w:rPr>
          <w:rFonts w:ascii="Times New Roman" w:eastAsia="Arial" w:hAnsi="Times New Roman" w:cs="Times New Roman"/>
          <w:sz w:val="20"/>
          <w:szCs w:val="20"/>
          <w:lang w:val="en-US" w:eastAsia="ru-RU"/>
        </w:rPr>
        <w:t xml:space="preserve">— </w:t>
      </w:r>
      <w:r w:rsidRPr="00015304">
        <w:rPr>
          <w:rFonts w:ascii="Times New Roman" w:eastAsia="Calibri" w:hAnsi="Times New Roman" w:cs="Times New Roman"/>
          <w:sz w:val="20"/>
          <w:szCs w:val="20"/>
          <w:lang w:val="en-US"/>
        </w:rPr>
        <w:t xml:space="preserve">Cultural citizenship in the age of P2P networks // European Culture and the Media, eds. </w:t>
      </w:r>
      <w:proofErr w:type="spellStart"/>
      <w:r w:rsidRPr="00015304">
        <w:rPr>
          <w:rFonts w:ascii="Times New Roman" w:eastAsia="Calibri" w:hAnsi="Times New Roman" w:cs="Times New Roman"/>
          <w:sz w:val="20"/>
          <w:szCs w:val="20"/>
          <w:lang w:val="en-US"/>
        </w:rPr>
        <w:t>Ib</w:t>
      </w:r>
      <w:proofErr w:type="spellEnd"/>
      <w:r w:rsidRPr="00015304">
        <w:rPr>
          <w:rFonts w:ascii="Times New Roman" w:eastAsia="Calibri" w:hAnsi="Times New Roman" w:cs="Times New Roman"/>
          <w:sz w:val="20"/>
          <w:szCs w:val="20"/>
          <w:lang w:val="en-US"/>
        </w:rPr>
        <w:t xml:space="preserve"> </w:t>
      </w:r>
      <w:proofErr w:type="spellStart"/>
      <w:r w:rsidRPr="00015304">
        <w:rPr>
          <w:rFonts w:ascii="Times New Roman" w:eastAsia="Calibri" w:hAnsi="Times New Roman" w:cs="Times New Roman"/>
          <w:sz w:val="20"/>
          <w:szCs w:val="20"/>
          <w:lang w:val="en-US"/>
        </w:rPr>
        <w:t>Bondebjer</w:t>
      </w:r>
      <w:proofErr w:type="spellEnd"/>
      <w:r w:rsidRPr="00015304">
        <w:rPr>
          <w:rFonts w:ascii="Times New Roman" w:eastAsia="Calibri" w:hAnsi="Times New Roman" w:cs="Times New Roman"/>
          <w:sz w:val="20"/>
          <w:szCs w:val="20"/>
          <w:lang w:val="en-US"/>
        </w:rPr>
        <w:t>, Peter Golding. Bristol</w:t>
      </w:r>
      <w:r w:rsidR="00CB76C6" w:rsidRPr="00015304">
        <w:rPr>
          <w:rFonts w:ascii="Times New Roman" w:eastAsia="Calibri" w:hAnsi="Times New Roman" w:cs="Times New Roman"/>
          <w:sz w:val="20"/>
          <w:szCs w:val="20"/>
        </w:rPr>
        <w:t xml:space="preserve">. </w:t>
      </w:r>
      <w:r w:rsidR="00CB76C6" w:rsidRPr="00015304">
        <w:rPr>
          <w:rFonts w:ascii="Times New Roman" w:eastAsia="Arial" w:hAnsi="Times New Roman" w:cs="Times New Roman"/>
          <w:sz w:val="20"/>
          <w:szCs w:val="20"/>
          <w:lang w:eastAsia="ru-RU"/>
        </w:rPr>
        <w:t>−</w:t>
      </w:r>
      <w:r w:rsidRPr="00015304">
        <w:rPr>
          <w:rFonts w:ascii="Times New Roman" w:eastAsia="Calibri" w:hAnsi="Times New Roman" w:cs="Times New Roman"/>
          <w:sz w:val="20"/>
          <w:szCs w:val="20"/>
          <w:lang w:val="en-US"/>
        </w:rPr>
        <w:t xml:space="preserve"> 2004</w:t>
      </w:r>
      <w:r w:rsidR="00CB76C6" w:rsidRPr="00015304">
        <w:rPr>
          <w:rFonts w:ascii="Times New Roman" w:eastAsia="Calibri" w:hAnsi="Times New Roman" w:cs="Times New Roman"/>
          <w:sz w:val="20"/>
          <w:szCs w:val="20"/>
        </w:rPr>
        <w:t xml:space="preserve">. </w:t>
      </w:r>
      <w:r w:rsidR="00CB76C6" w:rsidRPr="00015304">
        <w:rPr>
          <w:rFonts w:ascii="Times New Roman" w:eastAsia="Arial" w:hAnsi="Times New Roman" w:cs="Times New Roman"/>
          <w:sz w:val="20"/>
          <w:szCs w:val="20"/>
          <w:lang w:eastAsia="ru-RU"/>
        </w:rPr>
        <w:t>−</w:t>
      </w:r>
      <w:r w:rsidRPr="00015304">
        <w:rPr>
          <w:rFonts w:ascii="Times New Roman" w:eastAsia="Calibri" w:hAnsi="Times New Roman" w:cs="Times New Roman"/>
          <w:sz w:val="20"/>
          <w:szCs w:val="20"/>
          <w:lang w:val="en-US"/>
        </w:rPr>
        <w:t xml:space="preserve"> p. 39</w:t>
      </w:r>
      <w:r w:rsidR="00CB76C6"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lang w:val="en-US"/>
        </w:rPr>
        <w:t>164.</w:t>
      </w:r>
    </w:p>
    <w:p w14:paraId="3F7F921E" w14:textId="75F648EC" w:rsidR="007307E5" w:rsidRPr="00015304" w:rsidRDefault="007307E5" w:rsidP="00510BD2">
      <w:pPr>
        <w:pStyle w:val="aa"/>
        <w:numPr>
          <w:ilvl w:val="0"/>
          <w:numId w:val="3"/>
        </w:numPr>
        <w:spacing w:after="0"/>
        <w:jc w:val="both"/>
        <w:rPr>
          <w:rFonts w:ascii="Times New Roman" w:eastAsia="Calibri" w:hAnsi="Times New Roman" w:cs="Times New Roman"/>
          <w:sz w:val="20"/>
          <w:szCs w:val="20"/>
        </w:rPr>
      </w:pPr>
      <w:proofErr w:type="spellStart"/>
      <w:r w:rsidRPr="00015304">
        <w:rPr>
          <w:rFonts w:ascii="Times New Roman" w:eastAsia="Calibri" w:hAnsi="Times New Roman" w:cs="Times New Roman"/>
          <w:sz w:val="20"/>
          <w:szCs w:val="20"/>
        </w:rPr>
        <w:t>Экскоммуникация</w:t>
      </w:r>
      <w:proofErr w:type="spellEnd"/>
      <w:r w:rsidRPr="00015304">
        <w:rPr>
          <w:rFonts w:ascii="Times New Roman" w:eastAsia="Calibri" w:hAnsi="Times New Roman" w:cs="Times New Roman"/>
          <w:sz w:val="20"/>
          <w:szCs w:val="20"/>
        </w:rPr>
        <w:t xml:space="preserve">. Три эссе о медиа и </w:t>
      </w:r>
      <w:proofErr w:type="gramStart"/>
      <w:r w:rsidRPr="00015304">
        <w:rPr>
          <w:rFonts w:ascii="Times New Roman" w:eastAsia="Calibri" w:hAnsi="Times New Roman" w:cs="Times New Roman"/>
          <w:sz w:val="20"/>
          <w:szCs w:val="20"/>
        </w:rPr>
        <w:t>медиации :</w:t>
      </w:r>
      <w:proofErr w:type="gramEnd"/>
      <w:r w:rsidRPr="00015304">
        <w:rPr>
          <w:rFonts w:ascii="Times New Roman" w:eastAsia="Calibri" w:hAnsi="Times New Roman" w:cs="Times New Roman"/>
          <w:sz w:val="20"/>
          <w:szCs w:val="20"/>
        </w:rPr>
        <w:t xml:space="preserve"> пер. с англ. – м.: ад </w:t>
      </w:r>
      <w:proofErr w:type="spellStart"/>
      <w:r w:rsidRPr="00015304">
        <w:rPr>
          <w:rFonts w:ascii="Times New Roman" w:eastAsia="Calibri" w:hAnsi="Times New Roman" w:cs="Times New Roman"/>
          <w:sz w:val="20"/>
          <w:szCs w:val="20"/>
        </w:rPr>
        <w:t>маргинем</w:t>
      </w:r>
      <w:proofErr w:type="spellEnd"/>
      <w:r w:rsidRPr="00015304">
        <w:rPr>
          <w:rFonts w:ascii="Times New Roman" w:eastAsia="Calibri" w:hAnsi="Times New Roman" w:cs="Times New Roman"/>
          <w:sz w:val="20"/>
          <w:szCs w:val="20"/>
        </w:rPr>
        <w:t xml:space="preserve"> пресс, 2022. – 256 с. – </w:t>
      </w:r>
      <w:proofErr w:type="spellStart"/>
      <w:r w:rsidRPr="00015304">
        <w:rPr>
          <w:rFonts w:ascii="Times New Roman" w:eastAsia="Calibri" w:hAnsi="Times New Roman" w:cs="Times New Roman"/>
          <w:sz w:val="20"/>
          <w:szCs w:val="20"/>
        </w:rPr>
        <w:t>содерж</w:t>
      </w:r>
      <w:proofErr w:type="spellEnd"/>
      <w:r w:rsidRPr="00015304">
        <w:rPr>
          <w:rFonts w:ascii="Times New Roman" w:eastAsia="Calibri" w:hAnsi="Times New Roman" w:cs="Times New Roman"/>
          <w:sz w:val="20"/>
          <w:szCs w:val="20"/>
        </w:rPr>
        <w:t xml:space="preserve">. авт.: Александр Р. </w:t>
      </w:r>
      <w:proofErr w:type="spellStart"/>
      <w:r w:rsidRPr="00015304">
        <w:rPr>
          <w:rFonts w:ascii="Times New Roman" w:eastAsia="Calibri" w:hAnsi="Times New Roman" w:cs="Times New Roman"/>
          <w:sz w:val="20"/>
          <w:szCs w:val="20"/>
        </w:rPr>
        <w:t>Гэллоуэй</w:t>
      </w:r>
      <w:proofErr w:type="spellEnd"/>
      <w:r w:rsidRPr="00015304">
        <w:rPr>
          <w:rFonts w:ascii="Times New Roman" w:eastAsia="Calibri" w:hAnsi="Times New Roman" w:cs="Times New Roman"/>
          <w:sz w:val="20"/>
          <w:szCs w:val="20"/>
        </w:rPr>
        <w:t xml:space="preserve">, Юджин Такер, Маккензи </w:t>
      </w:r>
      <w:proofErr w:type="spellStart"/>
      <w:r w:rsidRPr="00015304">
        <w:rPr>
          <w:rFonts w:ascii="Times New Roman" w:eastAsia="Calibri" w:hAnsi="Times New Roman" w:cs="Times New Roman"/>
          <w:sz w:val="20"/>
          <w:szCs w:val="20"/>
        </w:rPr>
        <w:t>Уорк</w:t>
      </w:r>
      <w:proofErr w:type="spellEnd"/>
      <w:r w:rsidRPr="00015304">
        <w:rPr>
          <w:rFonts w:ascii="Times New Roman" w:eastAsia="Calibri" w:hAnsi="Times New Roman" w:cs="Times New Roman"/>
          <w:sz w:val="20"/>
          <w:szCs w:val="20"/>
        </w:rPr>
        <w:t>. – ISBN 978-5-91103-622-5.</w:t>
      </w:r>
    </w:p>
    <w:p w14:paraId="045877DB" w14:textId="25C1839B" w:rsidR="007307E5" w:rsidRPr="00015304" w:rsidRDefault="007307E5" w:rsidP="00015304">
      <w:pPr>
        <w:pStyle w:val="aa"/>
        <w:numPr>
          <w:ilvl w:val="0"/>
          <w:numId w:val="3"/>
        </w:numPr>
        <w:spacing w:after="0"/>
        <w:jc w:val="both"/>
        <w:rPr>
          <w:rFonts w:ascii="Times New Roman" w:eastAsia="Calibri" w:hAnsi="Times New Roman" w:cs="Times New Roman"/>
          <w:sz w:val="20"/>
          <w:szCs w:val="20"/>
        </w:rPr>
      </w:pPr>
      <w:proofErr w:type="spellStart"/>
      <w:r w:rsidRPr="00015304">
        <w:rPr>
          <w:rFonts w:ascii="Times New Roman" w:eastAsia="Calibri" w:hAnsi="Times New Roman" w:cs="Times New Roman"/>
          <w:sz w:val="20"/>
          <w:szCs w:val="20"/>
        </w:rPr>
        <w:t>Шестёркина</w:t>
      </w:r>
      <w:proofErr w:type="spellEnd"/>
      <w:r w:rsidRPr="00015304">
        <w:rPr>
          <w:rFonts w:ascii="Times New Roman" w:eastAsia="Calibri" w:hAnsi="Times New Roman" w:cs="Times New Roman"/>
          <w:sz w:val="20"/>
          <w:szCs w:val="20"/>
        </w:rPr>
        <w:t xml:space="preserve"> Л</w:t>
      </w:r>
      <w:r w:rsidR="00CB76C6"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rPr>
        <w:t>П</w:t>
      </w:r>
      <w:r w:rsidR="00CB76C6"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rPr>
        <w:t xml:space="preserve">, </w:t>
      </w:r>
      <w:proofErr w:type="spellStart"/>
      <w:r w:rsidRPr="00015304">
        <w:rPr>
          <w:rFonts w:ascii="Times New Roman" w:eastAsia="Calibri" w:hAnsi="Times New Roman" w:cs="Times New Roman"/>
          <w:sz w:val="20"/>
          <w:szCs w:val="20"/>
        </w:rPr>
        <w:t>Борченко</w:t>
      </w:r>
      <w:proofErr w:type="spellEnd"/>
      <w:r w:rsidRPr="00015304">
        <w:rPr>
          <w:rFonts w:ascii="Times New Roman" w:eastAsia="Calibri" w:hAnsi="Times New Roman" w:cs="Times New Roman"/>
          <w:sz w:val="20"/>
          <w:szCs w:val="20"/>
        </w:rPr>
        <w:t xml:space="preserve"> И</w:t>
      </w:r>
      <w:r w:rsidR="00CB76C6"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rPr>
        <w:t>Д</w:t>
      </w:r>
      <w:r w:rsidR="00CB76C6"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rPr>
        <w:t xml:space="preserve"> Основные характеристики новых социальных медиа // Учёные записки </w:t>
      </w:r>
      <w:proofErr w:type="spellStart"/>
      <w:r w:rsidRPr="00015304">
        <w:rPr>
          <w:rFonts w:ascii="Times New Roman" w:eastAsia="Calibri" w:hAnsi="Times New Roman" w:cs="Times New Roman"/>
          <w:sz w:val="20"/>
          <w:szCs w:val="20"/>
        </w:rPr>
        <w:t>ЗабГУ</w:t>
      </w:r>
      <w:proofErr w:type="spellEnd"/>
      <w:r w:rsidRPr="00015304">
        <w:rPr>
          <w:rFonts w:ascii="Times New Roman" w:eastAsia="Calibri" w:hAnsi="Times New Roman" w:cs="Times New Roman"/>
          <w:sz w:val="20"/>
          <w:szCs w:val="20"/>
        </w:rPr>
        <w:t xml:space="preserve">. Серия: Филология, история, востоковедение. </w:t>
      </w:r>
      <w:r w:rsidR="00CB76C6"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 xml:space="preserve">2014. </w:t>
      </w:r>
      <w:r w:rsidR="00CB76C6"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№2.</w:t>
      </w:r>
      <w:r w:rsidR="00015304">
        <w:rPr>
          <w:rFonts w:ascii="Times New Roman" w:eastAsia="Calibri" w:hAnsi="Times New Roman" w:cs="Times New Roman"/>
          <w:sz w:val="20"/>
          <w:szCs w:val="20"/>
        </w:rPr>
        <w:t xml:space="preserve"> </w:t>
      </w:r>
      <w:r w:rsidR="00015304" w:rsidRPr="00015304">
        <w:rPr>
          <w:rFonts w:ascii="Times New Roman" w:eastAsia="Arial" w:hAnsi="Times New Roman" w:cs="Times New Roman"/>
          <w:sz w:val="20"/>
          <w:szCs w:val="20"/>
          <w:lang w:eastAsia="ru-RU"/>
        </w:rPr>
        <w:t xml:space="preserve">− </w:t>
      </w:r>
      <w:r w:rsidR="00015304" w:rsidRPr="00015304">
        <w:rPr>
          <w:rFonts w:ascii="Times New Roman" w:eastAsia="Calibri" w:hAnsi="Times New Roman" w:cs="Times New Roman"/>
          <w:sz w:val="20"/>
          <w:szCs w:val="20"/>
        </w:rPr>
        <w:t>С. 1</w:t>
      </w:r>
      <w:r w:rsidR="00015304">
        <w:rPr>
          <w:rFonts w:ascii="Times New Roman" w:eastAsia="Calibri" w:hAnsi="Times New Roman" w:cs="Times New Roman"/>
          <w:sz w:val="20"/>
          <w:szCs w:val="20"/>
        </w:rPr>
        <w:t>07</w:t>
      </w:r>
      <w:r w:rsidR="00015304" w:rsidRPr="00015304">
        <w:rPr>
          <w:rFonts w:ascii="Times New Roman" w:eastAsia="Calibri" w:hAnsi="Times New Roman" w:cs="Times New Roman"/>
          <w:sz w:val="20"/>
          <w:szCs w:val="20"/>
        </w:rPr>
        <w:t>-</w:t>
      </w:r>
      <w:r w:rsidR="00015304">
        <w:rPr>
          <w:rFonts w:ascii="Times New Roman" w:eastAsia="Calibri" w:hAnsi="Times New Roman" w:cs="Times New Roman"/>
          <w:sz w:val="20"/>
          <w:szCs w:val="20"/>
        </w:rPr>
        <w:t>111</w:t>
      </w:r>
      <w:r w:rsidR="00015304" w:rsidRPr="00015304">
        <w:rPr>
          <w:rFonts w:ascii="Times New Roman" w:eastAsia="Calibri" w:hAnsi="Times New Roman" w:cs="Times New Roman"/>
          <w:sz w:val="20"/>
          <w:szCs w:val="20"/>
        </w:rPr>
        <w:t>.</w:t>
      </w:r>
    </w:p>
    <w:p w14:paraId="6D01D17A" w14:textId="4607D7CC" w:rsidR="007307E5" w:rsidRPr="00015304" w:rsidRDefault="007307E5" w:rsidP="00510BD2">
      <w:pPr>
        <w:pStyle w:val="aa"/>
        <w:numPr>
          <w:ilvl w:val="0"/>
          <w:numId w:val="3"/>
        </w:numPr>
        <w:spacing w:after="0"/>
        <w:jc w:val="both"/>
        <w:rPr>
          <w:rFonts w:ascii="Times New Roman" w:eastAsia="Calibri" w:hAnsi="Times New Roman" w:cs="Times New Roman"/>
          <w:sz w:val="20"/>
          <w:szCs w:val="20"/>
        </w:rPr>
      </w:pPr>
      <w:proofErr w:type="spellStart"/>
      <w:r w:rsidRPr="00015304">
        <w:rPr>
          <w:rFonts w:ascii="Times New Roman" w:eastAsia="Calibri" w:hAnsi="Times New Roman" w:cs="Times New Roman"/>
          <w:sz w:val="20"/>
          <w:szCs w:val="20"/>
        </w:rPr>
        <w:t>Тохтаев</w:t>
      </w:r>
      <w:proofErr w:type="spellEnd"/>
      <w:r w:rsidRPr="00015304">
        <w:rPr>
          <w:rFonts w:ascii="Times New Roman" w:eastAsia="Calibri" w:hAnsi="Times New Roman" w:cs="Times New Roman"/>
          <w:sz w:val="20"/>
          <w:szCs w:val="20"/>
        </w:rPr>
        <w:t xml:space="preserve"> А., Якубова Ф. А. </w:t>
      </w:r>
      <w:r w:rsidR="00240C54" w:rsidRPr="00015304">
        <w:rPr>
          <w:rFonts w:ascii="Times New Roman" w:eastAsia="Calibri" w:hAnsi="Times New Roman" w:cs="Times New Roman"/>
          <w:sz w:val="20"/>
          <w:szCs w:val="20"/>
        </w:rPr>
        <w:t>Что такое социальные медиа и чем они отличаются от всего Интернета</w:t>
      </w:r>
      <w:r w:rsidRPr="00015304">
        <w:rPr>
          <w:rFonts w:ascii="Times New Roman" w:eastAsia="Calibri" w:hAnsi="Times New Roman" w:cs="Times New Roman"/>
          <w:sz w:val="20"/>
          <w:szCs w:val="20"/>
        </w:rPr>
        <w:t>. – 2021.</w:t>
      </w:r>
      <w:r w:rsidR="003D2B8C" w:rsidRPr="003D2B8C">
        <w:rPr>
          <w:rFonts w:ascii="Times New Roman" w:eastAsia="Arial" w:hAnsi="Times New Roman" w:cs="Times New Roman"/>
          <w:sz w:val="20"/>
          <w:szCs w:val="20"/>
          <w:lang w:eastAsia="ru-RU"/>
        </w:rPr>
        <w:t xml:space="preserve"> </w:t>
      </w:r>
      <w:r w:rsidR="003D2B8C" w:rsidRPr="00015304">
        <w:rPr>
          <w:rFonts w:ascii="Times New Roman" w:eastAsia="Arial" w:hAnsi="Times New Roman" w:cs="Times New Roman"/>
          <w:sz w:val="20"/>
          <w:szCs w:val="20"/>
          <w:lang w:eastAsia="ru-RU"/>
        </w:rPr>
        <w:t xml:space="preserve">− </w:t>
      </w:r>
      <w:r w:rsidR="003D2B8C" w:rsidRPr="00015304">
        <w:rPr>
          <w:rFonts w:ascii="Times New Roman" w:eastAsia="Calibri" w:hAnsi="Times New Roman" w:cs="Times New Roman"/>
          <w:sz w:val="20"/>
          <w:szCs w:val="20"/>
        </w:rPr>
        <w:t xml:space="preserve">С. </w:t>
      </w:r>
      <w:r w:rsidR="003D2B8C">
        <w:rPr>
          <w:rFonts w:ascii="Times New Roman" w:eastAsia="Calibri" w:hAnsi="Times New Roman" w:cs="Times New Roman"/>
          <w:sz w:val="20"/>
          <w:szCs w:val="20"/>
        </w:rPr>
        <w:t>35</w:t>
      </w:r>
      <w:r w:rsidR="003D2B8C" w:rsidRPr="00015304">
        <w:rPr>
          <w:rFonts w:ascii="Times New Roman" w:eastAsia="Calibri" w:hAnsi="Times New Roman" w:cs="Times New Roman"/>
          <w:sz w:val="20"/>
          <w:szCs w:val="20"/>
        </w:rPr>
        <w:t>-</w:t>
      </w:r>
      <w:r w:rsidR="003D2B8C">
        <w:rPr>
          <w:rFonts w:ascii="Times New Roman" w:eastAsia="Calibri" w:hAnsi="Times New Roman" w:cs="Times New Roman"/>
          <w:sz w:val="20"/>
          <w:szCs w:val="20"/>
        </w:rPr>
        <w:t>36</w:t>
      </w:r>
      <w:r w:rsidR="003D2B8C" w:rsidRPr="00015304">
        <w:rPr>
          <w:rFonts w:ascii="Times New Roman" w:eastAsia="Calibri" w:hAnsi="Times New Roman" w:cs="Times New Roman"/>
          <w:sz w:val="20"/>
          <w:szCs w:val="20"/>
        </w:rPr>
        <w:t>.</w:t>
      </w:r>
    </w:p>
    <w:p w14:paraId="10884B16" w14:textId="1C37855C" w:rsidR="00BF02A6" w:rsidRPr="00015304" w:rsidRDefault="00BF02A6" w:rsidP="00510BD2">
      <w:pPr>
        <w:pStyle w:val="aa"/>
        <w:numPr>
          <w:ilvl w:val="0"/>
          <w:numId w:val="3"/>
        </w:numPr>
        <w:spacing w:after="0"/>
        <w:jc w:val="both"/>
        <w:rPr>
          <w:rFonts w:ascii="Times New Roman" w:eastAsia="Calibri" w:hAnsi="Times New Roman" w:cs="Times New Roman"/>
          <w:sz w:val="20"/>
          <w:szCs w:val="20"/>
        </w:rPr>
      </w:pPr>
      <w:r w:rsidRPr="00015304">
        <w:rPr>
          <w:rFonts w:ascii="Times New Roman" w:eastAsia="Calibri" w:hAnsi="Times New Roman" w:cs="Times New Roman"/>
          <w:sz w:val="20"/>
          <w:szCs w:val="20"/>
        </w:rPr>
        <w:t xml:space="preserve">Галанина Е.В., </w:t>
      </w:r>
      <w:proofErr w:type="spellStart"/>
      <w:r w:rsidRPr="00015304">
        <w:rPr>
          <w:rFonts w:ascii="Times New Roman" w:eastAsia="Calibri" w:hAnsi="Times New Roman" w:cs="Times New Roman"/>
          <w:sz w:val="20"/>
          <w:szCs w:val="20"/>
        </w:rPr>
        <w:t>Акчелов</w:t>
      </w:r>
      <w:proofErr w:type="spellEnd"/>
      <w:r w:rsidRPr="00015304">
        <w:rPr>
          <w:rFonts w:ascii="Times New Roman" w:eastAsia="Calibri" w:hAnsi="Times New Roman" w:cs="Times New Roman"/>
          <w:sz w:val="20"/>
          <w:szCs w:val="20"/>
        </w:rPr>
        <w:t xml:space="preserve"> Е.О.  Виртуальный мир видеоигры: </w:t>
      </w:r>
      <w:proofErr w:type="spellStart"/>
      <w:r w:rsidRPr="00015304">
        <w:rPr>
          <w:rFonts w:ascii="Times New Roman" w:eastAsia="Calibri" w:hAnsi="Times New Roman" w:cs="Times New Roman"/>
          <w:sz w:val="20"/>
          <w:szCs w:val="20"/>
        </w:rPr>
        <w:t>культурфилософский</w:t>
      </w:r>
      <w:proofErr w:type="spellEnd"/>
      <w:r w:rsidRPr="00015304">
        <w:rPr>
          <w:rFonts w:ascii="Times New Roman" w:eastAsia="Calibri" w:hAnsi="Times New Roman" w:cs="Times New Roman"/>
          <w:sz w:val="20"/>
          <w:szCs w:val="20"/>
        </w:rPr>
        <w:t xml:space="preserve"> анализ // Философская мысль.  </w:t>
      </w:r>
      <w:r w:rsidR="00CB76C6"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 xml:space="preserve">2016. </w:t>
      </w:r>
      <w:r w:rsidR="00CB76C6"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 xml:space="preserve">№ 7.  </w:t>
      </w:r>
      <w:r w:rsidR="00CB76C6"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С. 97-111.</w:t>
      </w:r>
    </w:p>
    <w:p w14:paraId="6369378D" w14:textId="0CA25DF8" w:rsidR="004F582E" w:rsidRPr="00015304" w:rsidRDefault="004F582E" w:rsidP="00510BD2">
      <w:pPr>
        <w:pStyle w:val="aa"/>
        <w:numPr>
          <w:ilvl w:val="0"/>
          <w:numId w:val="3"/>
        </w:numPr>
        <w:spacing w:after="0"/>
        <w:jc w:val="both"/>
        <w:rPr>
          <w:rFonts w:ascii="Times New Roman" w:eastAsia="Calibri" w:hAnsi="Times New Roman" w:cs="Times New Roman"/>
          <w:sz w:val="20"/>
          <w:szCs w:val="20"/>
        </w:rPr>
      </w:pPr>
      <w:r w:rsidRPr="00015304">
        <w:rPr>
          <w:rFonts w:ascii="Times New Roman" w:eastAsia="Calibri" w:hAnsi="Times New Roman" w:cs="Times New Roman"/>
          <w:sz w:val="20"/>
          <w:szCs w:val="20"/>
          <w:lang w:val="en-US"/>
        </w:rPr>
        <w:t xml:space="preserve">Baudrillard J. Simulacra and Simulations // Jean Baudrillard, Sel. </w:t>
      </w:r>
      <w:proofErr w:type="spellStart"/>
      <w:r w:rsidRPr="00015304">
        <w:rPr>
          <w:rFonts w:ascii="Times New Roman" w:eastAsia="Calibri" w:hAnsi="Times New Roman" w:cs="Times New Roman"/>
          <w:sz w:val="20"/>
          <w:szCs w:val="20"/>
        </w:rPr>
        <w:t>Writings</w:t>
      </w:r>
      <w:proofErr w:type="spellEnd"/>
      <w:r w:rsidRPr="00015304">
        <w:rPr>
          <w:rFonts w:ascii="Times New Roman" w:eastAsia="Calibri" w:hAnsi="Times New Roman" w:cs="Times New Roman"/>
          <w:sz w:val="20"/>
          <w:szCs w:val="20"/>
        </w:rPr>
        <w:t xml:space="preserve">. </w:t>
      </w:r>
      <w:r w:rsidR="008241D0"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 xml:space="preserve">1988. </w:t>
      </w:r>
      <w:r w:rsidR="008241D0" w:rsidRPr="00015304">
        <w:rPr>
          <w:rFonts w:ascii="Times New Roman" w:eastAsia="Arial" w:hAnsi="Times New Roman" w:cs="Times New Roman"/>
          <w:sz w:val="20"/>
          <w:szCs w:val="20"/>
          <w:lang w:eastAsia="ru-RU"/>
        </w:rPr>
        <w:t xml:space="preserve">− </w:t>
      </w:r>
      <w:r w:rsidRPr="00015304">
        <w:rPr>
          <w:rFonts w:ascii="Times New Roman" w:eastAsia="Calibri" w:hAnsi="Times New Roman" w:cs="Times New Roman"/>
          <w:sz w:val="20"/>
          <w:szCs w:val="20"/>
        </w:rPr>
        <w:t>С. 166</w:t>
      </w:r>
      <w:r w:rsidR="00015304" w:rsidRPr="00015304">
        <w:rPr>
          <w:rFonts w:ascii="Times New Roman" w:eastAsia="Calibri" w:hAnsi="Times New Roman" w:cs="Times New Roman"/>
          <w:sz w:val="20"/>
          <w:szCs w:val="20"/>
        </w:rPr>
        <w:t>-</w:t>
      </w:r>
      <w:r w:rsidRPr="00015304">
        <w:rPr>
          <w:rFonts w:ascii="Times New Roman" w:eastAsia="Calibri" w:hAnsi="Times New Roman" w:cs="Times New Roman"/>
          <w:sz w:val="20"/>
          <w:szCs w:val="20"/>
        </w:rPr>
        <w:t>184.</w:t>
      </w:r>
    </w:p>
    <w:p w14:paraId="20FFCFD3" w14:textId="7BA6475C" w:rsidR="00173D6B" w:rsidRPr="00015304" w:rsidRDefault="00173D6B" w:rsidP="00510BD2">
      <w:pPr>
        <w:pStyle w:val="aa"/>
        <w:numPr>
          <w:ilvl w:val="0"/>
          <w:numId w:val="3"/>
        </w:numPr>
        <w:spacing w:after="0"/>
        <w:jc w:val="both"/>
        <w:rPr>
          <w:rFonts w:ascii="Times New Roman" w:eastAsia="Calibri" w:hAnsi="Times New Roman" w:cs="Times New Roman"/>
          <w:sz w:val="20"/>
          <w:szCs w:val="20"/>
        </w:rPr>
      </w:pPr>
      <w:proofErr w:type="spellStart"/>
      <w:r w:rsidRPr="00015304">
        <w:rPr>
          <w:rFonts w:ascii="Times New Roman" w:eastAsia="Calibri" w:hAnsi="Times New Roman" w:cs="Times New Roman"/>
          <w:sz w:val="20"/>
          <w:szCs w:val="20"/>
        </w:rPr>
        <w:t>Тайнан</w:t>
      </w:r>
      <w:proofErr w:type="spellEnd"/>
      <w:r w:rsidRPr="00015304">
        <w:rPr>
          <w:rFonts w:ascii="Times New Roman" w:eastAsia="Calibri" w:hAnsi="Times New Roman" w:cs="Times New Roman"/>
          <w:sz w:val="20"/>
          <w:szCs w:val="20"/>
        </w:rPr>
        <w:t xml:space="preserve"> Сильвестр </w:t>
      </w:r>
      <w:proofErr w:type="spellStart"/>
      <w:r w:rsidRPr="00015304">
        <w:rPr>
          <w:rFonts w:ascii="Times New Roman" w:eastAsia="Calibri" w:hAnsi="Times New Roman" w:cs="Times New Roman"/>
          <w:sz w:val="20"/>
          <w:szCs w:val="20"/>
        </w:rPr>
        <w:t>Геймдизайн</w:t>
      </w:r>
      <w:proofErr w:type="spellEnd"/>
      <w:r w:rsidRPr="00015304">
        <w:rPr>
          <w:rFonts w:ascii="Times New Roman" w:eastAsia="Calibri" w:hAnsi="Times New Roman" w:cs="Times New Roman"/>
          <w:sz w:val="20"/>
          <w:szCs w:val="20"/>
        </w:rPr>
        <w:t>. Рецепты успеха лучших компьютерных игр от</w:t>
      </w:r>
      <w:r w:rsidR="008241D0" w:rsidRPr="00015304">
        <w:rPr>
          <w:rFonts w:ascii="Times New Roman" w:eastAsia="Calibri" w:hAnsi="Times New Roman" w:cs="Times New Roman"/>
          <w:sz w:val="20"/>
          <w:szCs w:val="20"/>
        </w:rPr>
        <w:t xml:space="preserve"> </w:t>
      </w:r>
      <w:proofErr w:type="spellStart"/>
      <w:r w:rsidRPr="00015304">
        <w:rPr>
          <w:rFonts w:ascii="Times New Roman" w:eastAsia="Calibri" w:hAnsi="Times New Roman" w:cs="Times New Roman"/>
          <w:sz w:val="20"/>
          <w:szCs w:val="20"/>
        </w:rPr>
        <w:t>Super</w:t>
      </w:r>
      <w:proofErr w:type="spellEnd"/>
      <w:r w:rsidRPr="00015304">
        <w:rPr>
          <w:rFonts w:ascii="Times New Roman" w:eastAsia="Calibri" w:hAnsi="Times New Roman" w:cs="Times New Roman"/>
          <w:sz w:val="20"/>
          <w:szCs w:val="20"/>
        </w:rPr>
        <w:t xml:space="preserve"> </w:t>
      </w:r>
      <w:proofErr w:type="spellStart"/>
      <w:r w:rsidRPr="00015304">
        <w:rPr>
          <w:rFonts w:ascii="Times New Roman" w:eastAsia="Calibri" w:hAnsi="Times New Roman" w:cs="Times New Roman"/>
          <w:sz w:val="20"/>
          <w:szCs w:val="20"/>
        </w:rPr>
        <w:t>Mario</w:t>
      </w:r>
      <w:proofErr w:type="spellEnd"/>
      <w:r w:rsidRPr="00015304">
        <w:rPr>
          <w:rFonts w:ascii="Times New Roman" w:eastAsia="Calibri" w:hAnsi="Times New Roman" w:cs="Times New Roman"/>
          <w:sz w:val="20"/>
          <w:szCs w:val="20"/>
        </w:rPr>
        <w:t xml:space="preserve"> и </w:t>
      </w:r>
      <w:proofErr w:type="spellStart"/>
      <w:r w:rsidRPr="00015304">
        <w:rPr>
          <w:rFonts w:ascii="Times New Roman" w:eastAsia="Calibri" w:hAnsi="Times New Roman" w:cs="Times New Roman"/>
          <w:sz w:val="20"/>
          <w:szCs w:val="20"/>
        </w:rPr>
        <w:t>Doom</w:t>
      </w:r>
      <w:proofErr w:type="spellEnd"/>
      <w:r w:rsidRPr="00015304">
        <w:rPr>
          <w:rFonts w:ascii="Times New Roman" w:eastAsia="Calibri" w:hAnsi="Times New Roman" w:cs="Times New Roman"/>
          <w:sz w:val="20"/>
          <w:szCs w:val="20"/>
        </w:rPr>
        <w:t xml:space="preserve"> до </w:t>
      </w:r>
      <w:proofErr w:type="spellStart"/>
      <w:r w:rsidRPr="00015304">
        <w:rPr>
          <w:rFonts w:ascii="Times New Roman" w:eastAsia="Calibri" w:hAnsi="Times New Roman" w:cs="Times New Roman"/>
          <w:sz w:val="20"/>
          <w:szCs w:val="20"/>
        </w:rPr>
        <w:t>Assasin’s</w:t>
      </w:r>
      <w:proofErr w:type="spellEnd"/>
      <w:r w:rsidRPr="00015304">
        <w:rPr>
          <w:rFonts w:ascii="Times New Roman" w:eastAsia="Calibri" w:hAnsi="Times New Roman" w:cs="Times New Roman"/>
          <w:sz w:val="20"/>
          <w:szCs w:val="20"/>
        </w:rPr>
        <w:t xml:space="preserve"> </w:t>
      </w:r>
      <w:proofErr w:type="spellStart"/>
      <w:r w:rsidRPr="00015304">
        <w:rPr>
          <w:rFonts w:ascii="Times New Roman" w:eastAsia="Calibri" w:hAnsi="Times New Roman" w:cs="Times New Roman"/>
          <w:sz w:val="20"/>
          <w:szCs w:val="20"/>
        </w:rPr>
        <w:t>Creed</w:t>
      </w:r>
      <w:proofErr w:type="spellEnd"/>
      <w:r w:rsidRPr="00015304">
        <w:rPr>
          <w:rFonts w:ascii="Times New Roman" w:eastAsia="Calibri" w:hAnsi="Times New Roman" w:cs="Times New Roman"/>
          <w:sz w:val="20"/>
          <w:szCs w:val="20"/>
        </w:rPr>
        <w:t xml:space="preserve"> и дальше / Пер. с англ. М. Панина, А. Поповой. – СПб.: Питер, 2020. – 448 с.</w:t>
      </w:r>
    </w:p>
    <w:p w14:paraId="2D42E47B" w14:textId="12EF268A" w:rsidR="004F582E" w:rsidRPr="00015304" w:rsidRDefault="004F582E" w:rsidP="00510BD2">
      <w:pPr>
        <w:pStyle w:val="aa"/>
        <w:numPr>
          <w:ilvl w:val="0"/>
          <w:numId w:val="3"/>
        </w:numPr>
        <w:spacing w:after="0"/>
        <w:jc w:val="both"/>
        <w:rPr>
          <w:rFonts w:ascii="Times New Roman" w:eastAsia="Calibri" w:hAnsi="Times New Roman" w:cs="Times New Roman"/>
          <w:sz w:val="20"/>
          <w:szCs w:val="20"/>
        </w:rPr>
      </w:pPr>
      <w:r w:rsidRPr="00015304">
        <w:rPr>
          <w:rFonts w:ascii="Times New Roman" w:eastAsia="Calibri" w:hAnsi="Times New Roman" w:cs="Times New Roman"/>
          <w:sz w:val="20"/>
          <w:szCs w:val="20"/>
        </w:rPr>
        <w:t xml:space="preserve">Бердникова, Е. А. Новые медиа, их особенности и разновидности / Е. А. Бердникова // </w:t>
      </w:r>
      <w:proofErr w:type="spellStart"/>
      <w:r w:rsidRPr="00015304">
        <w:rPr>
          <w:rFonts w:ascii="Times New Roman" w:eastAsia="Calibri" w:hAnsi="Times New Roman" w:cs="Times New Roman"/>
          <w:sz w:val="20"/>
          <w:szCs w:val="20"/>
        </w:rPr>
        <w:t>Colloquium-Journal</w:t>
      </w:r>
      <w:proofErr w:type="spellEnd"/>
      <w:r w:rsidRPr="00015304">
        <w:rPr>
          <w:rFonts w:ascii="Times New Roman" w:eastAsia="Calibri" w:hAnsi="Times New Roman" w:cs="Times New Roman"/>
          <w:sz w:val="20"/>
          <w:szCs w:val="20"/>
        </w:rPr>
        <w:t xml:space="preserve">. – 2019. – № 13-8(37). – С. 50-51. </w:t>
      </w:r>
    </w:p>
    <w:p w14:paraId="7B4CB815" w14:textId="45EE4C7D" w:rsidR="00D25076" w:rsidRPr="00510BD2" w:rsidRDefault="00D25076" w:rsidP="00510BD2">
      <w:pPr>
        <w:spacing w:after="0"/>
        <w:jc w:val="both"/>
        <w:rPr>
          <w:rFonts w:ascii="Times New Roman" w:eastAsia="Calibri" w:hAnsi="Times New Roman" w:cs="Times New Roman"/>
          <w:sz w:val="24"/>
          <w:szCs w:val="24"/>
        </w:rPr>
      </w:pPr>
    </w:p>
    <w:sectPr w:rsidR="00D25076" w:rsidRPr="00510BD2" w:rsidSect="00C0539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FA3ED" w14:textId="77777777" w:rsidR="00D662B5" w:rsidRDefault="00D662B5" w:rsidP="00B11928">
      <w:pPr>
        <w:spacing w:after="0" w:line="240" w:lineRule="auto"/>
      </w:pPr>
      <w:r>
        <w:separator/>
      </w:r>
    </w:p>
  </w:endnote>
  <w:endnote w:type="continuationSeparator" w:id="0">
    <w:p w14:paraId="31B7BA5B" w14:textId="77777777" w:rsidR="00D662B5" w:rsidRDefault="00D662B5" w:rsidP="00B1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9112" w14:textId="77777777" w:rsidR="00D662B5" w:rsidRDefault="00D662B5" w:rsidP="00B11928">
      <w:pPr>
        <w:spacing w:after="0" w:line="240" w:lineRule="auto"/>
      </w:pPr>
      <w:r>
        <w:separator/>
      </w:r>
    </w:p>
  </w:footnote>
  <w:footnote w:type="continuationSeparator" w:id="0">
    <w:p w14:paraId="17580881" w14:textId="77777777" w:rsidR="00D662B5" w:rsidRDefault="00D662B5" w:rsidP="00B11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1020A"/>
    <w:multiLevelType w:val="hybridMultilevel"/>
    <w:tmpl w:val="D2EAF696"/>
    <w:lvl w:ilvl="0" w:tplc="B1E2B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C8D5E60"/>
    <w:multiLevelType w:val="multilevel"/>
    <w:tmpl w:val="B8703E1C"/>
    <w:lvl w:ilvl="0">
      <w:start w:val="1"/>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6D2C7C57"/>
    <w:multiLevelType w:val="hybridMultilevel"/>
    <w:tmpl w:val="D3D29E9E"/>
    <w:lvl w:ilvl="0" w:tplc="02EC5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47"/>
    <w:rsid w:val="000102F5"/>
    <w:rsid w:val="00015304"/>
    <w:rsid w:val="000244A3"/>
    <w:rsid w:val="0002782B"/>
    <w:rsid w:val="00067163"/>
    <w:rsid w:val="00071914"/>
    <w:rsid w:val="000D6809"/>
    <w:rsid w:val="001110AE"/>
    <w:rsid w:val="00173D6B"/>
    <w:rsid w:val="001C5A6D"/>
    <w:rsid w:val="00240C54"/>
    <w:rsid w:val="003635DB"/>
    <w:rsid w:val="0037233E"/>
    <w:rsid w:val="0039068B"/>
    <w:rsid w:val="00392721"/>
    <w:rsid w:val="003A732B"/>
    <w:rsid w:val="003D2B8C"/>
    <w:rsid w:val="003E66CF"/>
    <w:rsid w:val="003F41C0"/>
    <w:rsid w:val="00432BE9"/>
    <w:rsid w:val="0043407E"/>
    <w:rsid w:val="004505A8"/>
    <w:rsid w:val="00454970"/>
    <w:rsid w:val="00471EE9"/>
    <w:rsid w:val="004F582E"/>
    <w:rsid w:val="00510BD2"/>
    <w:rsid w:val="00531676"/>
    <w:rsid w:val="005849CD"/>
    <w:rsid w:val="005C3475"/>
    <w:rsid w:val="00604B7E"/>
    <w:rsid w:val="0061672E"/>
    <w:rsid w:val="006C0B77"/>
    <w:rsid w:val="006C211F"/>
    <w:rsid w:val="006C47A0"/>
    <w:rsid w:val="006E6F51"/>
    <w:rsid w:val="006F7134"/>
    <w:rsid w:val="00700201"/>
    <w:rsid w:val="007307E5"/>
    <w:rsid w:val="00770442"/>
    <w:rsid w:val="00775B9A"/>
    <w:rsid w:val="007D3A4B"/>
    <w:rsid w:val="007E39B3"/>
    <w:rsid w:val="00800D62"/>
    <w:rsid w:val="008241D0"/>
    <w:rsid w:val="008242FF"/>
    <w:rsid w:val="00870751"/>
    <w:rsid w:val="00917825"/>
    <w:rsid w:val="00922C48"/>
    <w:rsid w:val="00951547"/>
    <w:rsid w:val="00975BF1"/>
    <w:rsid w:val="0098426F"/>
    <w:rsid w:val="00993636"/>
    <w:rsid w:val="009D1E51"/>
    <w:rsid w:val="009E4255"/>
    <w:rsid w:val="00A77780"/>
    <w:rsid w:val="00AA153D"/>
    <w:rsid w:val="00AB1020"/>
    <w:rsid w:val="00B11928"/>
    <w:rsid w:val="00B83EC3"/>
    <w:rsid w:val="00B915B7"/>
    <w:rsid w:val="00BF02A6"/>
    <w:rsid w:val="00C0539E"/>
    <w:rsid w:val="00C60DB1"/>
    <w:rsid w:val="00CA46C5"/>
    <w:rsid w:val="00CB76C6"/>
    <w:rsid w:val="00CE0C4A"/>
    <w:rsid w:val="00D25076"/>
    <w:rsid w:val="00D43C83"/>
    <w:rsid w:val="00D662B5"/>
    <w:rsid w:val="00D804C2"/>
    <w:rsid w:val="00D92734"/>
    <w:rsid w:val="00E80B0E"/>
    <w:rsid w:val="00EA59DF"/>
    <w:rsid w:val="00EE4070"/>
    <w:rsid w:val="00F12C76"/>
    <w:rsid w:val="00F60E99"/>
    <w:rsid w:val="00FD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5736"/>
  <w15:chartTrackingRefBased/>
  <w15:docId w15:val="{4FED7AAE-7647-4C15-B65D-CE4B8870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9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92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B11928"/>
    <w:rPr>
      <w:rFonts w:ascii="Segoe UI" w:hAnsi="Segoe UI" w:cs="Segoe UI"/>
      <w:sz w:val="18"/>
      <w:szCs w:val="18"/>
    </w:rPr>
  </w:style>
  <w:style w:type="character" w:styleId="a5">
    <w:name w:val="Hyperlink"/>
    <w:basedOn w:val="a0"/>
    <w:uiPriority w:val="99"/>
    <w:unhideWhenUsed/>
    <w:rsid w:val="00B11928"/>
    <w:rPr>
      <w:color w:val="0563C1" w:themeColor="hyperlink"/>
      <w:u w:val="single"/>
    </w:rPr>
  </w:style>
  <w:style w:type="paragraph" w:styleId="a6">
    <w:name w:val="footnote text"/>
    <w:basedOn w:val="a"/>
    <w:link w:val="a7"/>
    <w:uiPriority w:val="99"/>
    <w:unhideWhenUsed/>
    <w:rsid w:val="00B11928"/>
    <w:pPr>
      <w:spacing w:after="0" w:line="240" w:lineRule="auto"/>
    </w:pPr>
    <w:rPr>
      <w:sz w:val="20"/>
      <w:szCs w:val="20"/>
    </w:rPr>
  </w:style>
  <w:style w:type="character" w:customStyle="1" w:styleId="a7">
    <w:name w:val="Текст сноски Знак"/>
    <w:basedOn w:val="a0"/>
    <w:link w:val="a6"/>
    <w:uiPriority w:val="99"/>
    <w:rsid w:val="00B11928"/>
    <w:rPr>
      <w:sz w:val="20"/>
      <w:szCs w:val="20"/>
    </w:rPr>
  </w:style>
  <w:style w:type="character" w:styleId="a8">
    <w:name w:val="footnote reference"/>
    <w:basedOn w:val="a0"/>
    <w:uiPriority w:val="99"/>
    <w:semiHidden/>
    <w:unhideWhenUsed/>
    <w:rsid w:val="00B11928"/>
    <w:rPr>
      <w:vertAlign w:val="superscript"/>
    </w:rPr>
  </w:style>
  <w:style w:type="character" w:customStyle="1" w:styleId="ezkurwreuab5ozgtqnkl">
    <w:name w:val="ezkurwreuab5ozgtqnkl"/>
    <w:basedOn w:val="a0"/>
    <w:rsid w:val="00B11928"/>
  </w:style>
  <w:style w:type="paragraph" w:styleId="a9">
    <w:name w:val="Normal (Web)"/>
    <w:basedOn w:val="a"/>
    <w:uiPriority w:val="99"/>
    <w:semiHidden/>
    <w:unhideWhenUsed/>
    <w:rsid w:val="003F4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93636"/>
    <w:pPr>
      <w:ind w:left="720"/>
      <w:contextualSpacing/>
    </w:pPr>
  </w:style>
  <w:style w:type="character" w:styleId="ab">
    <w:name w:val="annotation reference"/>
    <w:basedOn w:val="a0"/>
    <w:uiPriority w:val="99"/>
    <w:semiHidden/>
    <w:unhideWhenUsed/>
    <w:rsid w:val="00AB1020"/>
    <w:rPr>
      <w:sz w:val="16"/>
      <w:szCs w:val="16"/>
    </w:rPr>
  </w:style>
  <w:style w:type="paragraph" w:styleId="ac">
    <w:name w:val="annotation text"/>
    <w:basedOn w:val="a"/>
    <w:link w:val="ad"/>
    <w:uiPriority w:val="99"/>
    <w:semiHidden/>
    <w:unhideWhenUsed/>
    <w:rsid w:val="00AB1020"/>
    <w:pPr>
      <w:spacing w:line="240" w:lineRule="auto"/>
    </w:pPr>
    <w:rPr>
      <w:sz w:val="20"/>
      <w:szCs w:val="20"/>
    </w:rPr>
  </w:style>
  <w:style w:type="character" w:customStyle="1" w:styleId="ad">
    <w:name w:val="Текст примечания Знак"/>
    <w:basedOn w:val="a0"/>
    <w:link w:val="ac"/>
    <w:uiPriority w:val="99"/>
    <w:semiHidden/>
    <w:rsid w:val="00AB1020"/>
    <w:rPr>
      <w:sz w:val="20"/>
      <w:szCs w:val="20"/>
    </w:rPr>
  </w:style>
  <w:style w:type="paragraph" w:styleId="ae">
    <w:name w:val="annotation subject"/>
    <w:basedOn w:val="ac"/>
    <w:next w:val="ac"/>
    <w:link w:val="af"/>
    <w:uiPriority w:val="99"/>
    <w:semiHidden/>
    <w:unhideWhenUsed/>
    <w:rsid w:val="00AB1020"/>
    <w:rPr>
      <w:b/>
      <w:bCs/>
    </w:rPr>
  </w:style>
  <w:style w:type="character" w:customStyle="1" w:styleId="af">
    <w:name w:val="Тема примечания Знак"/>
    <w:basedOn w:val="ad"/>
    <w:link w:val="ae"/>
    <w:uiPriority w:val="99"/>
    <w:semiHidden/>
    <w:rsid w:val="00AB1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Киктева Полина Андреевна</dc:creator>
  <cp:keywords/>
  <dc:description/>
  <cp:lastModifiedBy>Киктева Полина Андреевна</cp:lastModifiedBy>
  <cp:revision>2</cp:revision>
  <dcterms:created xsi:type="dcterms:W3CDTF">2024-11-14T09:52:00Z</dcterms:created>
  <dcterms:modified xsi:type="dcterms:W3CDTF">2024-11-14T09:52:00Z</dcterms:modified>
</cp:coreProperties>
</file>