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2" w:rsidRDefault="00797192" w:rsidP="00797192">
      <w:pPr>
        <w:spacing w:line="360" w:lineRule="auto"/>
        <w:jc w:val="center"/>
        <w:rPr>
          <w:rFonts w:ascii="Times New Roman" w:hAnsi="Times New Roman" w:cs="Times New Roman"/>
        </w:rPr>
      </w:pPr>
      <w:r w:rsidRPr="00811711">
        <w:rPr>
          <w:rFonts w:ascii="Times New Roman" w:hAnsi="Times New Roman" w:cs="Times New Roman"/>
        </w:rPr>
        <w:t>Наталья Викторовна БОГДАНОВА-БЕГЛАРЯН</w:t>
      </w:r>
    </w:p>
    <w:p w:rsidR="00797192" w:rsidRDefault="00797192" w:rsidP="0079719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ПРАГМАТИЧЕСКИЕ МАРКЕРЫ РУССКОЙ ПОВСЕДНЕВНОЙ РЕЧИ: ИНТОНАЦИОННОЕ ОФОРМЛЕНИЕ И ЖЕСТОВОЕ СОПРОВОЖДЕНИЕ (к постановке проблемы)</w:t>
      </w:r>
    </w:p>
    <w:p w:rsidR="003B3B5E" w:rsidRDefault="003B3B5E" w:rsidP="003B3B5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361D2">
        <w:rPr>
          <w:rFonts w:ascii="Times New Roman" w:hAnsi="Times New Roman" w:cs="Times New Roman"/>
          <w:sz w:val="20"/>
          <w:szCs w:val="20"/>
        </w:rPr>
        <w:t xml:space="preserve">Исследование проведено при финансовой поддержке гранта Санкт-Петербургского государственного </w:t>
      </w:r>
      <w:r w:rsidRPr="002E5882">
        <w:rPr>
          <w:rFonts w:ascii="Times New Roman" w:hAnsi="Times New Roman" w:cs="Times New Roman"/>
          <w:sz w:val="20"/>
          <w:szCs w:val="20"/>
        </w:rPr>
        <w:t>университета (проект № 9</w:t>
      </w:r>
      <w:r w:rsidRPr="002E5882">
        <w:rPr>
          <w:rFonts w:ascii="Times New Roman" w:hAnsi="Times New Roman" w:cs="Times New Roman"/>
          <w:sz w:val="20"/>
          <w:szCs w:val="20"/>
          <w:shd w:val="clear" w:color="auto" w:fill="FFFFFF"/>
        </w:rPr>
        <w:t>4033528</w:t>
      </w:r>
      <w:r w:rsidRPr="002E5882">
        <w:rPr>
          <w:rFonts w:ascii="Times New Roman" w:hAnsi="Times New Roman" w:cs="Times New Roman"/>
          <w:sz w:val="20"/>
          <w:szCs w:val="20"/>
        </w:rPr>
        <w:t xml:space="preserve"> «Моделирование коммуникативног</w:t>
      </w:r>
      <w:bookmarkStart w:id="0" w:name="_GoBack"/>
      <w:bookmarkEnd w:id="0"/>
      <w:r w:rsidRPr="002E5882">
        <w:rPr>
          <w:rFonts w:ascii="Times New Roman" w:hAnsi="Times New Roman" w:cs="Times New Roman"/>
          <w:sz w:val="20"/>
          <w:szCs w:val="20"/>
        </w:rPr>
        <w:t>о поведения жителей российского</w:t>
      </w:r>
      <w:r w:rsidRPr="000361D2">
        <w:rPr>
          <w:rFonts w:ascii="Times New Roman" w:hAnsi="Times New Roman" w:cs="Times New Roman"/>
          <w:sz w:val="20"/>
          <w:szCs w:val="20"/>
        </w:rPr>
        <w:t xml:space="preserve"> мегаполиса в социально-речевом и прагматическом аспектах с привлечением методов искусственного интеллекта»)</w:t>
      </w:r>
    </w:p>
    <w:p w:rsidR="00797192" w:rsidRPr="00811711" w:rsidRDefault="00797192" w:rsidP="00797192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811711">
        <w:rPr>
          <w:rFonts w:ascii="Times New Roman" w:hAnsi="Times New Roman" w:cs="Times New Roman"/>
          <w:i/>
        </w:rPr>
        <w:t>Санкт-Петербургский государственный университет</w:t>
      </w:r>
    </w:p>
    <w:p w:rsidR="009617BB" w:rsidRDefault="00797192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Настоящую статью я пишу </w:t>
      </w:r>
      <w:r w:rsidR="004F43C1">
        <w:rPr>
          <w:rFonts w:ascii="Times New Roman" w:hAnsi="Times New Roman" w:cs="Times New Roman"/>
        </w:rPr>
        <w:t>практически</w:t>
      </w:r>
      <w:r>
        <w:rPr>
          <w:rFonts w:ascii="Times New Roman" w:hAnsi="Times New Roman" w:cs="Times New Roman"/>
        </w:rPr>
        <w:t xml:space="preserve"> в продолжение того приветствия-поздравления, адресованного Павлу Анатольевичу </w:t>
      </w:r>
      <w:proofErr w:type="spellStart"/>
      <w:r>
        <w:rPr>
          <w:rFonts w:ascii="Times New Roman" w:hAnsi="Times New Roman" w:cs="Times New Roman"/>
        </w:rPr>
        <w:t>Скрелину</w:t>
      </w:r>
      <w:proofErr w:type="spellEnd"/>
      <w:r>
        <w:rPr>
          <w:rFonts w:ascii="Times New Roman" w:hAnsi="Times New Roman" w:cs="Times New Roman"/>
        </w:rPr>
        <w:t>, которое осталось в первой части этого сборника. Пишу в надежде, что цикл замкнется и на финише многолетнего нашего сотрудничества с юбиляром может случиться еще одн</w:t>
      </w:r>
      <w:r w:rsidR="00876350">
        <w:rPr>
          <w:rFonts w:ascii="Times New Roman" w:hAnsi="Times New Roman" w:cs="Times New Roman"/>
        </w:rPr>
        <w:t>о научное сближение, еще одн</w:t>
      </w:r>
      <w:r>
        <w:rPr>
          <w:rFonts w:ascii="Times New Roman" w:hAnsi="Times New Roman" w:cs="Times New Roman"/>
        </w:rPr>
        <w:t>а наша совместная работа, такая же интересная и перспективная, с какой мы с ним начинали много лет назад</w:t>
      </w:r>
      <w:r w:rsidR="00C86314">
        <w:rPr>
          <w:rFonts w:ascii="Times New Roman" w:hAnsi="Times New Roman" w:cs="Times New Roman"/>
        </w:rPr>
        <w:t>, под крылом Лии Васильевны Бондарко</w:t>
      </w:r>
      <w:r>
        <w:rPr>
          <w:rFonts w:ascii="Times New Roman" w:hAnsi="Times New Roman" w:cs="Times New Roman"/>
        </w:rPr>
        <w:t>.</w:t>
      </w:r>
      <w:r w:rsidR="00876350">
        <w:rPr>
          <w:rFonts w:ascii="Times New Roman" w:hAnsi="Times New Roman" w:cs="Times New Roman"/>
        </w:rPr>
        <w:t xml:space="preserve"> Я буду рада даже просто началу этого направления, которое сможет объединить снова наши разошедшиеся когда-то научные пути и</w:t>
      </w:r>
      <w:r w:rsidR="00C86314">
        <w:rPr>
          <w:rFonts w:ascii="Times New Roman" w:hAnsi="Times New Roman" w:cs="Times New Roman"/>
        </w:rPr>
        <w:t> </w:t>
      </w:r>
      <w:r w:rsidR="00876350">
        <w:rPr>
          <w:rFonts w:ascii="Times New Roman" w:hAnsi="Times New Roman" w:cs="Times New Roman"/>
        </w:rPr>
        <w:t>которое смогут продолжить уже наши ученики. Думаю, оно, это направление, того стоит.</w:t>
      </w:r>
    </w:p>
    <w:p w:rsidR="00876350" w:rsidRDefault="00876350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Речь идет об описании прагматических маркеров (ПМ) русской повседневной речи, уже собранных в специальный словарь </w:t>
      </w:r>
      <w:r w:rsidRPr="0087635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ПМ 2021</w:t>
      </w:r>
      <w:r w:rsidRPr="0087635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в двух новых аспектах: интонационном </w:t>
      </w:r>
      <w:r w:rsidR="00375FD2">
        <w:rPr>
          <w:rFonts w:ascii="Times New Roman" w:hAnsi="Times New Roman" w:cs="Times New Roman"/>
        </w:rPr>
        <w:t xml:space="preserve">(просодическом) </w:t>
      </w:r>
      <w:r>
        <w:rPr>
          <w:rFonts w:ascii="Times New Roman" w:hAnsi="Times New Roman" w:cs="Times New Roman"/>
        </w:rPr>
        <w:t>и</w:t>
      </w:r>
      <w:r w:rsidR="00375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жестовом.</w:t>
      </w:r>
    </w:p>
    <w:p w:rsidR="00876350" w:rsidRDefault="00876350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из специфических особенностей класса тех функциональных единиц нашей устной речи, к каким относятся прагматические маркеры, состоит в том, что они практически не осознаются говорящим, реализуются на уровне речев</w:t>
      </w:r>
      <w:r w:rsidR="004F43C1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автоматизм</w:t>
      </w:r>
      <w:r w:rsidR="004F43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хотя и и</w:t>
      </w:r>
      <w:r w:rsidR="00D8554C">
        <w:rPr>
          <w:rFonts w:ascii="Times New Roman" w:hAnsi="Times New Roman" w:cs="Times New Roman"/>
        </w:rPr>
        <w:t>меют вполне определенные и поддающиеся систематизации прагматические значения (функции). И вот эта автоматичность реализации заставляет предположить, что использование ПМ каким-то образом «ломает» нормальный интонационный рисунок высказывания и имеет такое же не осознаваемое говорящим, но выразительное жестовое сопровождение. Некоторые, самые первые и во многом предварительные, наблюдения такого рода уже сделаны.</w:t>
      </w:r>
    </w:p>
    <w:p w:rsidR="00C40988" w:rsidRDefault="00D8554C" w:rsidP="00797192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Так, </w:t>
      </w:r>
      <w:r w:rsidR="004F43C1">
        <w:rPr>
          <w:rFonts w:ascii="Times New Roman" w:hAnsi="Times New Roman" w:cs="Times New Roman"/>
        </w:rPr>
        <w:t>в работ</w:t>
      </w:r>
      <w:r w:rsidR="00EC32A4">
        <w:rPr>
          <w:rFonts w:ascii="Times New Roman" w:hAnsi="Times New Roman" w:cs="Times New Roman"/>
        </w:rPr>
        <w:t>ах</w:t>
      </w:r>
      <w:r w:rsidR="004F43C1">
        <w:rPr>
          <w:rFonts w:ascii="Times New Roman" w:hAnsi="Times New Roman" w:cs="Times New Roman"/>
        </w:rPr>
        <w:t xml:space="preserve"> </w:t>
      </w:r>
      <w:r w:rsidR="004F43C1" w:rsidRPr="004F43C1">
        <w:rPr>
          <w:rFonts w:ascii="Times New Roman" w:hAnsi="Times New Roman" w:cs="Times New Roman"/>
        </w:rPr>
        <w:t>[</w:t>
      </w:r>
      <w:proofErr w:type="spellStart"/>
      <w:r w:rsidR="004F43C1">
        <w:rPr>
          <w:rFonts w:ascii="Times New Roman" w:hAnsi="Times New Roman" w:cs="Times New Roman"/>
        </w:rPr>
        <w:t>Сулимова</w:t>
      </w:r>
      <w:proofErr w:type="spellEnd"/>
      <w:r w:rsidR="004F43C1">
        <w:rPr>
          <w:rFonts w:ascii="Times New Roman" w:hAnsi="Times New Roman" w:cs="Times New Roman"/>
        </w:rPr>
        <w:t xml:space="preserve"> </w:t>
      </w:r>
      <w:proofErr w:type="gramStart"/>
      <w:r w:rsidR="00386195">
        <w:rPr>
          <w:rFonts w:ascii="Times New Roman" w:hAnsi="Times New Roman" w:cs="Times New Roman"/>
        </w:rPr>
        <w:t>2021</w:t>
      </w:r>
      <w:proofErr w:type="gramEnd"/>
      <w:r w:rsidR="00EC32A4">
        <w:rPr>
          <w:rFonts w:ascii="Times New Roman" w:hAnsi="Times New Roman" w:cs="Times New Roman"/>
        </w:rPr>
        <w:t> а, б</w:t>
      </w:r>
      <w:r w:rsidR="0016618F">
        <w:rPr>
          <w:rFonts w:ascii="Times New Roman" w:hAnsi="Times New Roman" w:cs="Times New Roman"/>
        </w:rPr>
        <w:t>, в</w:t>
      </w:r>
      <w:r w:rsidR="004F43C1" w:rsidRPr="004F43C1">
        <w:rPr>
          <w:rFonts w:ascii="Times New Roman" w:hAnsi="Times New Roman" w:cs="Times New Roman"/>
        </w:rPr>
        <w:t>]</w:t>
      </w:r>
      <w:r w:rsidR="00386195">
        <w:rPr>
          <w:rFonts w:ascii="Times New Roman" w:hAnsi="Times New Roman" w:cs="Times New Roman"/>
        </w:rPr>
        <w:t xml:space="preserve"> в</w:t>
      </w:r>
      <w:r w:rsidR="00507FB1">
        <w:rPr>
          <w:rFonts w:ascii="Times New Roman" w:hAnsi="Times New Roman" w:cs="Times New Roman"/>
        </w:rPr>
        <w:t xml:space="preserve"> различных аспектах, в том числе</w:t>
      </w:r>
      <w:r w:rsidR="00386195">
        <w:rPr>
          <w:rFonts w:ascii="Times New Roman" w:hAnsi="Times New Roman" w:cs="Times New Roman"/>
        </w:rPr>
        <w:t xml:space="preserve"> просодическом</w:t>
      </w:r>
      <w:r w:rsidR="00507FB1">
        <w:rPr>
          <w:rFonts w:ascii="Times New Roman" w:hAnsi="Times New Roman" w:cs="Times New Roman"/>
        </w:rPr>
        <w:t>,</w:t>
      </w:r>
      <w:r w:rsidR="00386195">
        <w:rPr>
          <w:rFonts w:ascii="Times New Roman" w:hAnsi="Times New Roman" w:cs="Times New Roman"/>
        </w:rPr>
        <w:t xml:space="preserve"> рассматривается </w:t>
      </w:r>
      <w:r w:rsidR="00507FB1">
        <w:rPr>
          <w:rFonts w:ascii="Times New Roman" w:hAnsi="Times New Roman" w:cs="Times New Roman"/>
        </w:rPr>
        <w:t>ряд хезитативных ПМ</w:t>
      </w:r>
      <w:r w:rsidR="00C86314">
        <w:rPr>
          <w:rFonts w:ascii="Times New Roman" w:hAnsi="Times New Roman" w:cs="Times New Roman"/>
        </w:rPr>
        <w:t xml:space="preserve"> (вербальных хезитативов)</w:t>
      </w:r>
      <w:r w:rsidR="00507FB1">
        <w:rPr>
          <w:rFonts w:ascii="Times New Roman" w:hAnsi="Times New Roman" w:cs="Times New Roman"/>
        </w:rPr>
        <w:t xml:space="preserve">: </w:t>
      </w:r>
      <w:r w:rsidR="00507FB1" w:rsidRPr="00507FB1">
        <w:rPr>
          <w:rFonts w:ascii="Times New Roman" w:hAnsi="Times New Roman" w:cs="Times New Roman"/>
          <w:i/>
        </w:rPr>
        <w:t>значит</w:t>
      </w:r>
      <w:r w:rsidR="00507FB1">
        <w:rPr>
          <w:rFonts w:ascii="Times New Roman" w:hAnsi="Times New Roman" w:cs="Times New Roman"/>
        </w:rPr>
        <w:t xml:space="preserve">, </w:t>
      </w:r>
      <w:r w:rsidR="00507FB1" w:rsidRPr="00507FB1">
        <w:rPr>
          <w:rFonts w:ascii="Times New Roman" w:hAnsi="Times New Roman" w:cs="Times New Roman"/>
          <w:i/>
        </w:rPr>
        <w:t>в</w:t>
      </w:r>
      <w:r w:rsidR="00C86314">
        <w:rPr>
          <w:rFonts w:ascii="Times New Roman" w:hAnsi="Times New Roman" w:cs="Times New Roman"/>
          <w:i/>
        </w:rPr>
        <w:t> </w:t>
      </w:r>
      <w:r w:rsidR="00507FB1" w:rsidRPr="00507FB1">
        <w:rPr>
          <w:rFonts w:ascii="Times New Roman" w:hAnsi="Times New Roman" w:cs="Times New Roman"/>
          <w:i/>
        </w:rPr>
        <w:t>общем</w:t>
      </w:r>
      <w:r w:rsidR="00507FB1">
        <w:rPr>
          <w:rFonts w:ascii="Times New Roman" w:hAnsi="Times New Roman" w:cs="Times New Roman"/>
        </w:rPr>
        <w:t xml:space="preserve"> и </w:t>
      </w:r>
      <w:r w:rsidR="00507FB1" w:rsidRPr="00507FB1">
        <w:rPr>
          <w:rFonts w:ascii="Times New Roman" w:hAnsi="Times New Roman" w:cs="Times New Roman"/>
          <w:i/>
        </w:rPr>
        <w:t>в принципе</w:t>
      </w:r>
      <w:r w:rsidR="00507FB1">
        <w:rPr>
          <w:rFonts w:ascii="Times New Roman" w:hAnsi="Times New Roman" w:cs="Times New Roman"/>
        </w:rPr>
        <w:t xml:space="preserve"> (см. подробнее об этих единицах в роли прагматических маркеров: </w:t>
      </w:r>
      <w:r w:rsidR="00507FB1" w:rsidRPr="00386195">
        <w:rPr>
          <w:rFonts w:ascii="Times New Roman" w:hAnsi="Times New Roman" w:cs="Times New Roman"/>
        </w:rPr>
        <w:t>[</w:t>
      </w:r>
      <w:r w:rsidR="00507FB1">
        <w:rPr>
          <w:rFonts w:ascii="Times New Roman" w:hAnsi="Times New Roman" w:cs="Times New Roman"/>
        </w:rPr>
        <w:t>ПМ 2021: 61-66, 66-68,</w:t>
      </w:r>
      <w:r w:rsidR="00C86314">
        <w:rPr>
          <w:rFonts w:ascii="Times New Roman" w:hAnsi="Times New Roman" w:cs="Times New Roman"/>
        </w:rPr>
        <w:t xml:space="preserve"> </w:t>
      </w:r>
      <w:r w:rsidR="00507FB1">
        <w:rPr>
          <w:rFonts w:ascii="Times New Roman" w:hAnsi="Times New Roman" w:cs="Times New Roman"/>
        </w:rPr>
        <w:t>184-190</w:t>
      </w:r>
      <w:r w:rsidR="00507FB1" w:rsidRPr="00507FB1">
        <w:rPr>
          <w:rFonts w:ascii="Times New Roman" w:hAnsi="Times New Roman" w:cs="Times New Roman"/>
        </w:rPr>
        <w:t>]</w:t>
      </w:r>
      <w:r w:rsidR="00507FB1">
        <w:rPr>
          <w:rFonts w:ascii="Times New Roman" w:hAnsi="Times New Roman" w:cs="Times New Roman"/>
        </w:rPr>
        <w:t xml:space="preserve">). Исследование было проведено на основе </w:t>
      </w:r>
      <w:r w:rsidR="00507FB1" w:rsidRPr="00507FB1">
        <w:rPr>
          <w:rFonts w:ascii="Times New Roman" w:eastAsia="Times New Roman" w:hAnsi="Times New Roman" w:cs="Times New Roman"/>
          <w:szCs w:val="28"/>
        </w:rPr>
        <w:t>слухового и</w:t>
      </w:r>
      <w:r w:rsidR="00C86314">
        <w:rPr>
          <w:rFonts w:ascii="Times New Roman" w:eastAsia="Times New Roman" w:hAnsi="Times New Roman" w:cs="Times New Roman"/>
          <w:szCs w:val="28"/>
        </w:rPr>
        <w:t> </w:t>
      </w:r>
      <w:r w:rsidR="00507FB1" w:rsidRPr="00507FB1">
        <w:rPr>
          <w:rFonts w:ascii="Times New Roman" w:eastAsia="Times New Roman" w:hAnsi="Times New Roman" w:cs="Times New Roman"/>
          <w:szCs w:val="28"/>
        </w:rPr>
        <w:t xml:space="preserve">инструментального анализа материала корпуса </w:t>
      </w:r>
      <w:r w:rsidR="00C40988">
        <w:rPr>
          <w:rFonts w:ascii="Times New Roman" w:eastAsia="Times New Roman" w:hAnsi="Times New Roman" w:cs="Times New Roman"/>
          <w:szCs w:val="28"/>
        </w:rPr>
        <w:t xml:space="preserve">«Сбалансированная аннотированная текстотека» (САТ) (см. о нем: </w:t>
      </w:r>
      <w:r w:rsidR="00C40988" w:rsidRPr="00C40988">
        <w:rPr>
          <w:rFonts w:ascii="Times New Roman" w:eastAsia="Times New Roman" w:hAnsi="Times New Roman" w:cs="Times New Roman"/>
          <w:szCs w:val="28"/>
        </w:rPr>
        <w:t>[</w:t>
      </w:r>
      <w:r w:rsidR="00C40988">
        <w:rPr>
          <w:rFonts w:ascii="Times New Roman" w:eastAsia="Times New Roman" w:hAnsi="Times New Roman" w:cs="Times New Roman"/>
          <w:szCs w:val="28"/>
        </w:rPr>
        <w:t>Звуковой корпус… 2013</w:t>
      </w:r>
      <w:r w:rsidR="00C40988" w:rsidRPr="00C40988">
        <w:rPr>
          <w:rFonts w:ascii="Times New Roman" w:eastAsia="Times New Roman" w:hAnsi="Times New Roman" w:cs="Times New Roman"/>
          <w:szCs w:val="28"/>
        </w:rPr>
        <w:t>]</w:t>
      </w:r>
      <w:r w:rsidR="00C40988">
        <w:rPr>
          <w:rFonts w:ascii="Times New Roman" w:eastAsia="Times New Roman" w:hAnsi="Times New Roman" w:cs="Times New Roman"/>
          <w:szCs w:val="28"/>
        </w:rPr>
        <w:t>)</w:t>
      </w:r>
      <w:r w:rsidR="00507FB1" w:rsidRPr="00507FB1">
        <w:rPr>
          <w:rFonts w:ascii="Times New Roman" w:eastAsia="Times New Roman" w:hAnsi="Times New Roman" w:cs="Times New Roman"/>
          <w:szCs w:val="28"/>
        </w:rPr>
        <w:t xml:space="preserve">, выполненного </w:t>
      </w:r>
      <w:r w:rsidR="00507FB1">
        <w:rPr>
          <w:rFonts w:ascii="Times New Roman" w:eastAsia="Times New Roman" w:hAnsi="Times New Roman" w:cs="Times New Roman"/>
          <w:szCs w:val="28"/>
        </w:rPr>
        <w:t xml:space="preserve">в программе </w:t>
      </w:r>
      <w:proofErr w:type="spellStart"/>
      <w:r w:rsidR="00507FB1">
        <w:rPr>
          <w:rFonts w:ascii="Times New Roman" w:eastAsia="Times New Roman" w:hAnsi="Times New Roman" w:cs="Times New Roman"/>
          <w:szCs w:val="28"/>
        </w:rPr>
        <w:t>Praat</w:t>
      </w:r>
      <w:proofErr w:type="spellEnd"/>
      <w:r w:rsidR="00507FB1">
        <w:rPr>
          <w:rFonts w:ascii="Times New Roman" w:eastAsia="Times New Roman" w:hAnsi="Times New Roman" w:cs="Times New Roman"/>
          <w:szCs w:val="28"/>
        </w:rPr>
        <w:t xml:space="preserve"> </w:t>
      </w:r>
      <w:r w:rsidR="00507FB1" w:rsidRPr="00507FB1">
        <w:rPr>
          <w:rFonts w:ascii="Times New Roman" w:eastAsia="Times New Roman" w:hAnsi="Times New Roman" w:cs="Times New Roman"/>
          <w:szCs w:val="28"/>
        </w:rPr>
        <w:t>[</w:t>
      </w:r>
      <w:proofErr w:type="spellStart"/>
      <w:r w:rsidR="00507FB1" w:rsidRPr="00507FB1">
        <w:rPr>
          <w:rFonts w:ascii="Times New Roman" w:eastAsia="Times New Roman" w:hAnsi="Times New Roman" w:cs="Times New Roman"/>
          <w:szCs w:val="28"/>
        </w:rPr>
        <w:t>Boersma</w:t>
      </w:r>
      <w:proofErr w:type="spellEnd"/>
      <w:r w:rsidR="00507FB1" w:rsidRPr="00507FB1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="00507FB1" w:rsidRPr="00507FB1">
        <w:rPr>
          <w:rFonts w:ascii="Times New Roman" w:eastAsia="Times New Roman" w:hAnsi="Times New Roman" w:cs="Times New Roman"/>
          <w:szCs w:val="28"/>
        </w:rPr>
        <w:t>Weenink</w:t>
      </w:r>
      <w:proofErr w:type="spellEnd"/>
      <w:r w:rsidR="00507FB1" w:rsidRPr="00507FB1">
        <w:rPr>
          <w:rFonts w:ascii="Times New Roman" w:eastAsia="Times New Roman" w:hAnsi="Times New Roman" w:cs="Times New Roman"/>
          <w:szCs w:val="28"/>
        </w:rPr>
        <w:t xml:space="preserve"> 2021]</w:t>
      </w:r>
      <w:r w:rsidR="00B119C7">
        <w:rPr>
          <w:rFonts w:ascii="Times New Roman" w:eastAsia="Times New Roman" w:hAnsi="Times New Roman" w:cs="Times New Roman"/>
          <w:szCs w:val="28"/>
        </w:rPr>
        <w:t xml:space="preserve">. </w:t>
      </w:r>
      <w:r w:rsidR="00C40988" w:rsidRPr="00C40988">
        <w:rPr>
          <w:rFonts w:ascii="Times New Roman" w:eastAsia="Times New Roman" w:hAnsi="Times New Roman" w:cs="Times New Roman"/>
          <w:szCs w:val="28"/>
        </w:rPr>
        <w:t xml:space="preserve">Конкретным материалом исследования стали </w:t>
      </w:r>
      <w:r w:rsidR="00C40988" w:rsidRPr="00C40988">
        <w:rPr>
          <w:rFonts w:ascii="Times New Roman" w:eastAsia="Times New Roman" w:hAnsi="Times New Roman" w:cs="Times New Roman"/>
          <w:color w:val="000000"/>
          <w:szCs w:val="28"/>
        </w:rPr>
        <w:t>195 монологов информантов-юристов</w:t>
      </w:r>
      <w:r w:rsidR="00C40988">
        <w:rPr>
          <w:rFonts w:ascii="Times New Roman" w:eastAsia="Times New Roman" w:hAnsi="Times New Roman" w:cs="Times New Roman"/>
          <w:color w:val="000000"/>
          <w:szCs w:val="28"/>
        </w:rPr>
        <w:t>,</w:t>
      </w:r>
      <w:r w:rsidR="00C40988" w:rsidRPr="00C40988">
        <w:rPr>
          <w:rFonts w:ascii="Times New Roman" w:eastAsia="Times New Roman" w:hAnsi="Times New Roman" w:cs="Times New Roman"/>
          <w:color w:val="000000"/>
          <w:szCs w:val="28"/>
        </w:rPr>
        <w:t xml:space="preserve"> объем подкорпуса </w:t>
      </w:r>
      <w:r w:rsidR="00C40988" w:rsidRPr="00C40988">
        <w:rPr>
          <w:rFonts w:ascii="Times New Roman" w:hAnsi="Times New Roman" w:cs="Times New Roman"/>
          <w:u w:color="000000"/>
          <w:shd w:val="clear" w:color="auto" w:fill="FFFFFF"/>
        </w:rPr>
        <w:t>~39 тыс. токенов</w:t>
      </w:r>
      <w:r w:rsidR="00C40988">
        <w:rPr>
          <w:rFonts w:ascii="Times New Roman" w:hAnsi="Times New Roman" w:cs="Times New Roman"/>
          <w:u w:color="000000"/>
          <w:shd w:val="clear" w:color="auto" w:fill="FFFFFF"/>
        </w:rPr>
        <w:t>.</w:t>
      </w:r>
    </w:p>
    <w:p w:rsidR="0016618F" w:rsidRDefault="00B119C7" w:rsidP="00797192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0988">
        <w:rPr>
          <w:rFonts w:ascii="Times New Roman" w:eastAsia="Times New Roman" w:hAnsi="Times New Roman" w:cs="Times New Roman"/>
          <w:szCs w:val="28"/>
        </w:rPr>
        <w:lastRenderedPageBreak/>
        <w:t>Гипотеза этого исследования состояла как раз в том,</w:t>
      </w:r>
      <w:r w:rsidRPr="00B119C7">
        <w:rPr>
          <w:rFonts w:ascii="Times New Roman" w:eastAsia="Times New Roman" w:hAnsi="Times New Roman" w:cs="Times New Roman"/>
          <w:szCs w:val="28"/>
        </w:rPr>
        <w:t xml:space="preserve"> что хезитационные ПМ имеют специфические просодические черты. Так, акустически одна и та же единица (</w:t>
      </w:r>
      <w:r w:rsidRPr="00B119C7">
        <w:rPr>
          <w:rFonts w:ascii="Times New Roman" w:eastAsia="Times New Roman" w:hAnsi="Times New Roman" w:cs="Times New Roman"/>
          <w:iCs/>
          <w:szCs w:val="28"/>
        </w:rPr>
        <w:t>например,</w:t>
      </w:r>
      <w:r w:rsidRPr="00B119C7">
        <w:rPr>
          <w:rFonts w:ascii="Times New Roman" w:eastAsia="Times New Roman" w:hAnsi="Times New Roman" w:cs="Times New Roman"/>
          <w:i/>
          <w:iCs/>
          <w:szCs w:val="28"/>
        </w:rPr>
        <w:t xml:space="preserve"> значит</w:t>
      </w:r>
      <w:r w:rsidRPr="00C86314">
        <w:rPr>
          <w:rFonts w:ascii="Times New Roman" w:eastAsia="Times New Roman" w:hAnsi="Times New Roman" w:cs="Times New Roman"/>
          <w:iCs/>
          <w:szCs w:val="28"/>
        </w:rPr>
        <w:t>)</w:t>
      </w:r>
      <w:r w:rsidRPr="00B119C7">
        <w:rPr>
          <w:rFonts w:ascii="Times New Roman" w:eastAsia="Times New Roman" w:hAnsi="Times New Roman" w:cs="Times New Roman"/>
          <w:szCs w:val="28"/>
        </w:rPr>
        <w:t xml:space="preserve">, являющаяся в одном контексте </w:t>
      </w:r>
      <w:r>
        <w:rPr>
          <w:rFonts w:ascii="Times New Roman" w:eastAsia="Times New Roman" w:hAnsi="Times New Roman" w:cs="Times New Roman"/>
          <w:szCs w:val="28"/>
        </w:rPr>
        <w:t>ПМ-</w:t>
      </w:r>
      <w:r w:rsidRPr="00B119C7">
        <w:rPr>
          <w:rFonts w:ascii="Times New Roman" w:eastAsia="Times New Roman" w:hAnsi="Times New Roman" w:cs="Times New Roman"/>
          <w:szCs w:val="28"/>
        </w:rPr>
        <w:t>хезита</w:t>
      </w:r>
      <w:r>
        <w:rPr>
          <w:rFonts w:ascii="Times New Roman" w:eastAsia="Times New Roman" w:hAnsi="Times New Roman" w:cs="Times New Roman"/>
          <w:szCs w:val="28"/>
        </w:rPr>
        <w:t>тивом</w:t>
      </w:r>
      <w:r w:rsidRPr="00B119C7">
        <w:rPr>
          <w:rFonts w:ascii="Times New Roman" w:eastAsia="Times New Roman" w:hAnsi="Times New Roman" w:cs="Times New Roman"/>
          <w:szCs w:val="28"/>
        </w:rPr>
        <w:t xml:space="preserve">, будет отличаться от своего «близнеца» (функционального омонима) вводного слова, не испытавшего влияния прагматикализации, или </w:t>
      </w:r>
      <w:r w:rsidR="002E6DC9">
        <w:rPr>
          <w:rFonts w:ascii="Times New Roman" w:eastAsia="Times New Roman" w:hAnsi="Times New Roman" w:cs="Times New Roman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Cs w:val="28"/>
        </w:rPr>
        <w:t>ПМ</w:t>
      </w:r>
      <w:r w:rsidRPr="00B119C7">
        <w:rPr>
          <w:rFonts w:ascii="Times New Roman" w:eastAsia="Times New Roman" w:hAnsi="Times New Roman" w:cs="Times New Roman"/>
          <w:szCs w:val="28"/>
        </w:rPr>
        <w:t xml:space="preserve">, выполняющего иную функцию, в другом контексте. Такая гипотеза заслуживает </w:t>
      </w:r>
      <w:r>
        <w:rPr>
          <w:rFonts w:ascii="Times New Roman" w:eastAsia="Times New Roman" w:hAnsi="Times New Roman" w:cs="Times New Roman"/>
          <w:szCs w:val="28"/>
        </w:rPr>
        <w:t xml:space="preserve">внимания и экспериментальной проверки </w:t>
      </w:r>
      <w:r w:rsidRPr="00B119C7">
        <w:rPr>
          <w:rFonts w:ascii="Times New Roman" w:eastAsia="Times New Roman" w:hAnsi="Times New Roman" w:cs="Times New Roman"/>
          <w:szCs w:val="28"/>
        </w:rPr>
        <w:t xml:space="preserve">хотя бы </w:t>
      </w:r>
      <w:r>
        <w:rPr>
          <w:rFonts w:ascii="Times New Roman" w:eastAsia="Times New Roman" w:hAnsi="Times New Roman" w:cs="Times New Roman"/>
          <w:szCs w:val="28"/>
        </w:rPr>
        <w:t xml:space="preserve">уже </w:t>
      </w:r>
      <w:r w:rsidRPr="00B119C7">
        <w:rPr>
          <w:rFonts w:ascii="Times New Roman" w:eastAsia="Times New Roman" w:hAnsi="Times New Roman" w:cs="Times New Roman"/>
          <w:szCs w:val="28"/>
        </w:rPr>
        <w:t>потому, что хезитационные явления никак не связаны с содержанием речи, а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B119C7">
        <w:rPr>
          <w:rFonts w:ascii="Times New Roman" w:hAnsi="Times New Roman" w:cs="Times New Roman"/>
          <w:szCs w:val="28"/>
        </w:rPr>
        <w:t>«</w:t>
      </w:r>
      <w:proofErr w:type="spellStart"/>
      <w:r w:rsidRPr="00B119C7">
        <w:rPr>
          <w:rFonts w:ascii="Times New Roman" w:hAnsi="Times New Roman" w:cs="Times New Roman"/>
          <w:szCs w:val="28"/>
        </w:rPr>
        <w:t>неартикулируемые</w:t>
      </w:r>
      <w:proofErr w:type="spellEnd"/>
      <w:r w:rsidRPr="00B119C7">
        <w:rPr>
          <w:rFonts w:ascii="Times New Roman" w:hAnsi="Times New Roman" w:cs="Times New Roman"/>
          <w:szCs w:val="28"/>
        </w:rPr>
        <w:t xml:space="preserve"> элементы употребляются в тем большем количестве и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B119C7">
        <w:rPr>
          <w:rFonts w:ascii="Times New Roman" w:hAnsi="Times New Roman" w:cs="Times New Roman"/>
          <w:szCs w:val="28"/>
        </w:rPr>
        <w:t xml:space="preserve">приобретают тем большее значение, чем более имплицитным </w:t>
      </w:r>
      <w:r w:rsidRPr="0016618F">
        <w:rPr>
          <w:rFonts w:ascii="Times New Roman" w:hAnsi="Times New Roman" w:cs="Times New Roman"/>
          <w:szCs w:val="28"/>
        </w:rPr>
        <w:t>и</w:t>
      </w:r>
      <w:r w:rsidR="00E72B98">
        <w:rPr>
          <w:rFonts w:ascii="Times New Roman" w:eastAsia="Times New Roman" w:hAnsi="Times New Roman" w:cs="Times New Roman"/>
          <w:szCs w:val="28"/>
        </w:rPr>
        <w:t xml:space="preserve"> </w:t>
      </w:r>
      <w:r w:rsidRPr="0016618F">
        <w:rPr>
          <w:rFonts w:ascii="Times New Roman" w:hAnsi="Times New Roman" w:cs="Times New Roman"/>
          <w:szCs w:val="28"/>
        </w:rPr>
        <w:t xml:space="preserve">недостаточным оказывается словарное выражение. &lt;…&gt; </w:t>
      </w:r>
      <w:r w:rsidRPr="0016618F">
        <w:rPr>
          <w:rStyle w:val="a7"/>
          <w:rFonts w:ascii="Times New Roman" w:hAnsi="Times New Roman" w:cs="Times New Roman"/>
          <w:b w:val="0"/>
          <w:szCs w:val="28"/>
        </w:rPr>
        <w:t>Интонация [в</w:t>
      </w:r>
      <w:r w:rsidR="00E72B98">
        <w:rPr>
          <w:rFonts w:ascii="Times New Roman" w:eastAsia="Times New Roman" w:hAnsi="Times New Roman" w:cs="Times New Roman"/>
          <w:szCs w:val="28"/>
        </w:rPr>
        <w:t> </w:t>
      </w:r>
      <w:r w:rsidRPr="0016618F">
        <w:rPr>
          <w:rStyle w:val="a7"/>
          <w:rFonts w:ascii="Times New Roman" w:hAnsi="Times New Roman" w:cs="Times New Roman"/>
          <w:b w:val="0"/>
          <w:szCs w:val="28"/>
        </w:rPr>
        <w:t>речи] никогда не отсутствует</w:t>
      </w:r>
      <w:r w:rsidRPr="0016618F">
        <w:rPr>
          <w:rFonts w:ascii="Times New Roman" w:hAnsi="Times New Roman" w:cs="Times New Roman"/>
          <w:szCs w:val="28"/>
        </w:rPr>
        <w:t>, хотя и носит тем менее выраженный характер, чем более понятным оказывается словесное высказывание» [</w:t>
      </w:r>
      <w:proofErr w:type="spellStart"/>
      <w:r w:rsidRPr="0016618F">
        <w:rPr>
          <w:rFonts w:ascii="Times New Roman" w:hAnsi="Times New Roman" w:cs="Times New Roman"/>
          <w:szCs w:val="28"/>
        </w:rPr>
        <w:t>Балли</w:t>
      </w:r>
      <w:proofErr w:type="spellEnd"/>
      <w:r w:rsidRPr="0016618F">
        <w:rPr>
          <w:rFonts w:ascii="Times New Roman" w:hAnsi="Times New Roman" w:cs="Times New Roman"/>
          <w:szCs w:val="28"/>
        </w:rPr>
        <w:t xml:space="preserve"> 1955: 39].</w:t>
      </w:r>
    </w:p>
    <w:p w:rsidR="00507FB1" w:rsidRPr="00B119C7" w:rsidRDefault="0016618F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6618F">
        <w:rPr>
          <w:rFonts w:ascii="Times New Roman" w:hAnsi="Times New Roman" w:cs="Times New Roman"/>
          <w:szCs w:val="28"/>
        </w:rPr>
        <w:t xml:space="preserve">В отношении </w:t>
      </w:r>
      <w:proofErr w:type="gramStart"/>
      <w:r w:rsidRPr="0016618F">
        <w:rPr>
          <w:rFonts w:ascii="Times New Roman" w:hAnsi="Times New Roman" w:cs="Times New Roman"/>
          <w:szCs w:val="28"/>
        </w:rPr>
        <w:t xml:space="preserve">единицы </w:t>
      </w:r>
      <w:r w:rsidRPr="0016618F">
        <w:rPr>
          <w:rFonts w:ascii="Times New Roman" w:hAnsi="Times New Roman" w:cs="Times New Roman"/>
          <w:i/>
          <w:szCs w:val="28"/>
        </w:rPr>
        <w:t>значит</w:t>
      </w:r>
      <w:proofErr w:type="gramEnd"/>
      <w:r w:rsidRPr="0016618F">
        <w:rPr>
          <w:rFonts w:ascii="Times New Roman" w:hAnsi="Times New Roman" w:cs="Times New Roman"/>
          <w:szCs w:val="28"/>
        </w:rPr>
        <w:t xml:space="preserve"> </w:t>
      </w:r>
      <w:r w:rsidRPr="0016618F">
        <w:rPr>
          <w:rFonts w:ascii="Times New Roman" w:eastAsia="Times New Roman" w:hAnsi="Times New Roman" w:cs="Times New Roman"/>
        </w:rPr>
        <w:t xml:space="preserve">анализ показал, что просодия в разных типах ее употребления неодинакова. Так, союз </w:t>
      </w:r>
      <w:r w:rsidRPr="0016618F">
        <w:rPr>
          <w:rFonts w:ascii="Times New Roman" w:eastAsia="Times New Roman" w:hAnsi="Times New Roman" w:cs="Times New Roman"/>
          <w:i/>
        </w:rPr>
        <w:t xml:space="preserve">значит </w:t>
      </w:r>
      <w:r w:rsidRPr="0016618F">
        <w:rPr>
          <w:rFonts w:ascii="Times New Roman" w:eastAsia="Times New Roman" w:hAnsi="Times New Roman" w:cs="Times New Roman"/>
        </w:rPr>
        <w:t xml:space="preserve">является частью фразового единства и не несет на себе акцента. В функции хезитативного </w:t>
      </w:r>
      <w:r>
        <w:rPr>
          <w:rFonts w:ascii="Times New Roman" w:eastAsia="Times New Roman" w:hAnsi="Times New Roman" w:cs="Times New Roman"/>
        </w:rPr>
        <w:t>ПМ</w:t>
      </w:r>
      <w:r w:rsidRPr="0016618F">
        <w:rPr>
          <w:rFonts w:ascii="Times New Roman" w:eastAsia="Times New Roman" w:hAnsi="Times New Roman" w:cs="Times New Roman"/>
        </w:rPr>
        <w:t xml:space="preserve"> </w:t>
      </w:r>
      <w:r w:rsidRPr="0016618F">
        <w:rPr>
          <w:rFonts w:ascii="Times New Roman" w:eastAsia="Times New Roman" w:hAnsi="Times New Roman" w:cs="Times New Roman"/>
          <w:i/>
        </w:rPr>
        <w:t>значит</w:t>
      </w:r>
      <w:r w:rsidRPr="0016618F">
        <w:rPr>
          <w:rFonts w:ascii="Times New Roman" w:eastAsia="Times New Roman" w:hAnsi="Times New Roman" w:cs="Times New Roman"/>
        </w:rPr>
        <w:t xml:space="preserve"> «обрамляется» паузами, т. е. функционирует независимо (как вставка), даже оказываясь внутри фразы. Интересно отметить, что </w:t>
      </w:r>
      <w:r w:rsidR="002E6DC9" w:rsidRPr="0016618F">
        <w:rPr>
          <w:rFonts w:ascii="Times New Roman" w:eastAsia="Times New Roman" w:hAnsi="Times New Roman" w:cs="Times New Roman"/>
        </w:rPr>
        <w:t xml:space="preserve">длительность звучания </w:t>
      </w:r>
      <w:r w:rsidR="002E6DC9" w:rsidRPr="0016618F">
        <w:rPr>
          <w:rFonts w:ascii="Times New Roman" w:eastAsia="Times New Roman" w:hAnsi="Times New Roman" w:cs="Times New Roman"/>
          <w:i/>
        </w:rPr>
        <w:t>значит</w:t>
      </w:r>
      <w:r w:rsidR="002E6DC9" w:rsidRPr="0016618F">
        <w:rPr>
          <w:rFonts w:ascii="Times New Roman" w:eastAsia="Times New Roman" w:hAnsi="Times New Roman" w:cs="Times New Roman"/>
        </w:rPr>
        <w:t xml:space="preserve"> </w:t>
      </w:r>
      <w:r w:rsidRPr="0016618F">
        <w:rPr>
          <w:rFonts w:ascii="Times New Roman" w:eastAsia="Times New Roman" w:hAnsi="Times New Roman" w:cs="Times New Roman"/>
        </w:rPr>
        <w:t>в функции хезитатив</w:t>
      </w:r>
      <w:r>
        <w:rPr>
          <w:rFonts w:ascii="Times New Roman" w:eastAsia="Times New Roman" w:hAnsi="Times New Roman" w:cs="Times New Roman"/>
        </w:rPr>
        <w:t>а</w:t>
      </w:r>
      <w:r w:rsidRPr="0016618F">
        <w:rPr>
          <w:rFonts w:ascii="Times New Roman" w:eastAsia="Times New Roman" w:hAnsi="Times New Roman" w:cs="Times New Roman"/>
        </w:rPr>
        <w:t xml:space="preserve"> практически в два раза больше, чем в разграничительной функции (здесь же наступает его редукция до </w:t>
      </w:r>
      <w:proofErr w:type="spellStart"/>
      <w:r w:rsidRPr="0016618F">
        <w:rPr>
          <w:rFonts w:ascii="Times New Roman" w:eastAsia="Times New Roman" w:hAnsi="Times New Roman" w:cs="Times New Roman"/>
          <w:i/>
        </w:rPr>
        <w:t>чит</w:t>
      </w:r>
      <w:proofErr w:type="spellEnd"/>
      <w:r w:rsidRPr="0016618F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>Можно предположить</w:t>
      </w:r>
      <w:r w:rsidRPr="0016618F">
        <w:rPr>
          <w:rFonts w:ascii="Times New Roman" w:eastAsia="Times New Roman" w:hAnsi="Times New Roman" w:cs="Times New Roman"/>
        </w:rPr>
        <w:t>, что просодическую основу име</w:t>
      </w:r>
      <w:r>
        <w:rPr>
          <w:rFonts w:ascii="Times New Roman" w:eastAsia="Times New Roman" w:hAnsi="Times New Roman" w:cs="Times New Roman"/>
        </w:rPr>
        <w:t>е</w:t>
      </w:r>
      <w:r w:rsidRPr="0016618F">
        <w:rPr>
          <w:rFonts w:ascii="Times New Roman" w:eastAsia="Times New Roman" w:hAnsi="Times New Roman" w:cs="Times New Roman"/>
        </w:rPr>
        <w:t>т и внутреннее подразделение разграничительных ПМ на стартовые, направляющие и финальные, и иерархия функций в</w:t>
      </w:r>
      <w:r w:rsidR="00E72B98">
        <w:rPr>
          <w:rFonts w:ascii="Times New Roman" w:eastAsia="Times New Roman" w:hAnsi="Times New Roman" w:cs="Times New Roman"/>
        </w:rPr>
        <w:t> </w:t>
      </w:r>
      <w:r w:rsidRPr="0016618F">
        <w:rPr>
          <w:rFonts w:ascii="Times New Roman" w:eastAsia="Times New Roman" w:hAnsi="Times New Roman" w:cs="Times New Roman"/>
        </w:rPr>
        <w:t xml:space="preserve">случаях полифункционального употребления </w:t>
      </w:r>
      <w:r w:rsidR="00E72B98">
        <w:rPr>
          <w:rFonts w:ascii="Times New Roman" w:eastAsia="Times New Roman" w:hAnsi="Times New Roman" w:cs="Times New Roman"/>
        </w:rPr>
        <w:t xml:space="preserve">данного </w:t>
      </w:r>
      <w:r w:rsidRPr="0016618F">
        <w:rPr>
          <w:rFonts w:ascii="Times New Roman" w:eastAsia="Times New Roman" w:hAnsi="Times New Roman" w:cs="Times New Roman"/>
        </w:rPr>
        <w:t>маркера.</w:t>
      </w:r>
      <w:r>
        <w:rPr>
          <w:rFonts w:ascii="Times New Roman" w:eastAsia="Times New Roman" w:hAnsi="Times New Roman" w:cs="Times New Roman"/>
        </w:rPr>
        <w:t xml:space="preserve"> Все это требует </w:t>
      </w:r>
      <w:r w:rsidR="00E72B98">
        <w:rPr>
          <w:rFonts w:ascii="Times New Roman" w:eastAsia="Times New Roman" w:hAnsi="Times New Roman" w:cs="Times New Roman"/>
        </w:rPr>
        <w:t xml:space="preserve">дальнейшего </w:t>
      </w:r>
      <w:r>
        <w:rPr>
          <w:rFonts w:ascii="Times New Roman" w:eastAsia="Times New Roman" w:hAnsi="Times New Roman" w:cs="Times New Roman"/>
        </w:rPr>
        <w:t>инструментального исследования.</w:t>
      </w:r>
    </w:p>
    <w:p w:rsidR="004F43C1" w:rsidRPr="00C40988" w:rsidRDefault="00864E11" w:rsidP="00C4098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4E11">
        <w:rPr>
          <w:rFonts w:ascii="Times New Roman" w:hAnsi="Times New Roman" w:cs="Times New Roman"/>
        </w:rPr>
        <w:t xml:space="preserve">Единицы </w:t>
      </w:r>
      <w:r w:rsidRPr="00864E11">
        <w:rPr>
          <w:rFonts w:ascii="Times New Roman" w:hAnsi="Times New Roman" w:cs="Times New Roman"/>
          <w:i/>
        </w:rPr>
        <w:t>в общем</w:t>
      </w:r>
      <w:r w:rsidRPr="00864E11">
        <w:rPr>
          <w:rFonts w:ascii="Times New Roman" w:hAnsi="Times New Roman" w:cs="Times New Roman"/>
        </w:rPr>
        <w:t xml:space="preserve"> и </w:t>
      </w:r>
      <w:r w:rsidRPr="00864E11">
        <w:rPr>
          <w:rFonts w:ascii="Times New Roman" w:hAnsi="Times New Roman" w:cs="Times New Roman"/>
          <w:i/>
        </w:rPr>
        <w:t xml:space="preserve">в принципе </w:t>
      </w:r>
      <w:r w:rsidRPr="00864E11">
        <w:rPr>
          <w:rFonts w:ascii="Times New Roman" w:eastAsia="Times New Roman" w:hAnsi="Times New Roman" w:cs="Times New Roman"/>
          <w:color w:val="000000"/>
          <w:szCs w:val="28"/>
        </w:rPr>
        <w:t xml:space="preserve">находятся </w:t>
      </w:r>
      <w:r w:rsidR="00E72B98">
        <w:rPr>
          <w:rFonts w:ascii="Times New Roman" w:eastAsia="Times New Roman" w:hAnsi="Times New Roman" w:cs="Times New Roman"/>
          <w:color w:val="000000"/>
          <w:szCs w:val="28"/>
        </w:rPr>
        <w:t xml:space="preserve">пока </w:t>
      </w:r>
      <w:r w:rsidRPr="00864E11">
        <w:rPr>
          <w:rFonts w:ascii="Times New Roman" w:eastAsia="Times New Roman" w:hAnsi="Times New Roman" w:cs="Times New Roman"/>
          <w:color w:val="000000"/>
          <w:szCs w:val="28"/>
        </w:rPr>
        <w:t>на этапе перехода на коммуникативно-прагматический уровень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языка</w:t>
      </w:r>
      <w:r w:rsidRPr="00864E11">
        <w:rPr>
          <w:rFonts w:ascii="Times New Roman" w:eastAsia="Times New Roman" w:hAnsi="Times New Roman" w:cs="Times New Roman"/>
          <w:color w:val="000000"/>
          <w:szCs w:val="28"/>
        </w:rPr>
        <w:t xml:space="preserve">, что создает проблему четкого разграничения разных типов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их функционирования </w:t>
      </w:r>
      <w:r w:rsidRPr="00C40988">
        <w:rPr>
          <w:rFonts w:ascii="Times New Roman" w:hAnsi="Times New Roman" w:cs="Times New Roman"/>
        </w:rPr>
        <w:t>(вводное слово, разграничительный маркер, хезитационный маркер)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r w:rsidR="00C40988">
        <w:rPr>
          <w:rFonts w:ascii="Times New Roman" w:hAnsi="Times New Roman" w:cs="Times New Roman"/>
        </w:rPr>
        <w:t>П</w:t>
      </w:r>
      <w:r w:rsidR="00C40988" w:rsidRPr="00C40988">
        <w:rPr>
          <w:rFonts w:ascii="Times New Roman" w:hAnsi="Times New Roman" w:cs="Times New Roman"/>
        </w:rPr>
        <w:t xml:space="preserve">росодия </w:t>
      </w:r>
      <w:r>
        <w:rPr>
          <w:rFonts w:ascii="Times New Roman" w:hAnsi="Times New Roman" w:cs="Times New Roman"/>
        </w:rPr>
        <w:t xml:space="preserve">этих </w:t>
      </w:r>
      <w:r w:rsidR="00C40988" w:rsidRPr="00C40988">
        <w:rPr>
          <w:rFonts w:ascii="Times New Roman" w:hAnsi="Times New Roman" w:cs="Times New Roman"/>
        </w:rPr>
        <w:t xml:space="preserve">единиц </w:t>
      </w:r>
      <w:r w:rsidR="00C40988">
        <w:rPr>
          <w:rFonts w:ascii="Times New Roman" w:hAnsi="Times New Roman" w:cs="Times New Roman"/>
        </w:rPr>
        <w:t xml:space="preserve">(из того же корпуса САТ) </w:t>
      </w:r>
      <w:r>
        <w:rPr>
          <w:rFonts w:ascii="Times New Roman" w:hAnsi="Times New Roman" w:cs="Times New Roman"/>
        </w:rPr>
        <w:t>в разных типах их употребления</w:t>
      </w:r>
      <w:r w:rsidR="00C40988" w:rsidRPr="00C40988">
        <w:rPr>
          <w:rFonts w:ascii="Times New Roman" w:hAnsi="Times New Roman" w:cs="Times New Roman"/>
        </w:rPr>
        <w:t xml:space="preserve"> </w:t>
      </w:r>
      <w:r w:rsidR="00C40988">
        <w:rPr>
          <w:rFonts w:ascii="Times New Roman" w:hAnsi="Times New Roman" w:cs="Times New Roman"/>
        </w:rPr>
        <w:t xml:space="preserve">также оказалась </w:t>
      </w:r>
      <w:r w:rsidR="00C40988" w:rsidRPr="00C40988">
        <w:rPr>
          <w:rFonts w:ascii="Times New Roman" w:hAnsi="Times New Roman" w:cs="Times New Roman"/>
        </w:rPr>
        <w:t xml:space="preserve">неодинакова по </w:t>
      </w:r>
      <w:r w:rsidR="00E72B98">
        <w:rPr>
          <w:rFonts w:ascii="Times New Roman" w:hAnsi="Times New Roman" w:cs="Times New Roman"/>
        </w:rPr>
        <w:t>ряду</w:t>
      </w:r>
      <w:r w:rsidR="00C40988" w:rsidRPr="00C40988">
        <w:rPr>
          <w:rFonts w:ascii="Times New Roman" w:hAnsi="Times New Roman" w:cs="Times New Roman"/>
        </w:rPr>
        <w:t xml:space="preserve"> признак</w:t>
      </w:r>
      <w:r w:rsidR="00E72B98">
        <w:rPr>
          <w:rFonts w:ascii="Times New Roman" w:hAnsi="Times New Roman" w:cs="Times New Roman"/>
        </w:rPr>
        <w:t>ов</w:t>
      </w:r>
      <w:r w:rsidR="00C40988" w:rsidRPr="00C40988">
        <w:rPr>
          <w:rFonts w:ascii="Times New Roman" w:hAnsi="Times New Roman" w:cs="Times New Roman"/>
        </w:rPr>
        <w:t>: длительность, интенсивность, паузация и диапазон частоты основного тона.</w:t>
      </w:r>
    </w:p>
    <w:p w:rsidR="00C15869" w:rsidRDefault="00B77292" w:rsidP="00B77292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Поиск 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>дифференцирующи</w:t>
      </w:r>
      <w:r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 признак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ов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 разных типов употребления единицы </w:t>
      </w:r>
      <w:r w:rsidR="00C40988" w:rsidRPr="00B77292">
        <w:rPr>
          <w:rStyle w:val="fontstyle21"/>
          <w:rFonts w:ascii="Times New Roman" w:hAnsi="Times New Roman" w:cs="Times New Roman" w:hint="default"/>
          <w:sz w:val="24"/>
          <w:szCs w:val="24"/>
        </w:rPr>
        <w:t>такой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был осуществлен на основе мультимедийного подкорпуса НКРЯ</w:t>
      </w:r>
      <w:r w:rsidR="00E72B98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, включающего видеоряд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 xml:space="preserve"> </w:t>
      </w:r>
      <w:r w:rsidRPr="00B77292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[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Богданова-</w:t>
      </w:r>
      <w:proofErr w:type="spellStart"/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Бегларян</w:t>
      </w:r>
      <w:proofErr w:type="spellEnd"/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 xml:space="preserve"> и др. 2021</w:t>
      </w:r>
      <w:r w:rsidR="00C15869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: 11-16</w:t>
      </w:r>
      <w:r w:rsidRPr="00B77292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]</w:t>
      </w:r>
      <w:r w:rsidR="00C40988" w:rsidRPr="00B77292">
        <w:rPr>
          <w:rStyle w:val="fontstyle21"/>
          <w:rFonts w:ascii="Times New Roman" w:hAnsi="Times New Roman" w:cs="Times New Roman" w:hint="default"/>
          <w:sz w:val="24"/>
          <w:szCs w:val="24"/>
        </w:rPr>
        <w:t>.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 На 10 контекстах с</w:t>
      </w:r>
      <w:r w:rsidR="00E72B98">
        <w:rPr>
          <w:rStyle w:val="fontstyle01"/>
          <w:rFonts w:ascii="Times New Roman" w:hAnsi="Times New Roman" w:cs="Times New Roman"/>
          <w:sz w:val="24"/>
          <w:szCs w:val="24"/>
        </w:rPr>
        <w:t>о словом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40988" w:rsidRPr="00B77292">
        <w:rPr>
          <w:rStyle w:val="fontstyle21"/>
          <w:rFonts w:ascii="Times New Roman" w:hAnsi="Times New Roman" w:cs="Times New Roman" w:hint="default"/>
          <w:sz w:val="24"/>
          <w:szCs w:val="24"/>
        </w:rPr>
        <w:t>такой</w:t>
      </w:r>
      <w:r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в функции изобразительного маркера (см. подробнее</w:t>
      </w:r>
      <w:r w:rsidR="00C15869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 xml:space="preserve"> о ПМ </w:t>
      </w:r>
      <w:r w:rsidR="00C15869" w:rsidRPr="00C15869">
        <w:rPr>
          <w:rStyle w:val="fontstyle21"/>
          <w:rFonts w:ascii="Times New Roman" w:hAnsi="Times New Roman" w:cs="Times New Roman" w:hint="default"/>
          <w:sz w:val="24"/>
          <w:szCs w:val="24"/>
        </w:rPr>
        <w:t>такой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 xml:space="preserve">: </w:t>
      </w:r>
      <w:r w:rsidRPr="00B77292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[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ПМ 2021: 370-391</w:t>
      </w:r>
      <w:r w:rsidRPr="00B77292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]</w:t>
      </w:r>
      <w:r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>)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>, сопровождаемых видеорядом, была предпринята попытка выявить корреляцию между жестикуляцией говорящего и функцией маркера.</w:t>
      </w:r>
      <w:r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 xml:space="preserve">Оказалось, что активных жестов, помогающих говорящему подчеркнуть то или иное слово, на </w:t>
      </w:r>
      <w:r w:rsidR="00C40988" w:rsidRPr="00B77292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такой 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>почти не приходится.</w:t>
      </w:r>
      <w:r w:rsid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40988" w:rsidRPr="00B77292">
        <w:rPr>
          <w:rStyle w:val="fontstyle01"/>
          <w:rFonts w:ascii="Times New Roman" w:hAnsi="Times New Roman" w:cs="Times New Roman"/>
          <w:sz w:val="24"/>
          <w:szCs w:val="24"/>
        </w:rPr>
        <w:t>Единственным иск</w:t>
      </w:r>
      <w:r w:rsidR="00C15869">
        <w:rPr>
          <w:rStyle w:val="fontstyle01"/>
          <w:rFonts w:ascii="Times New Roman" w:hAnsi="Times New Roman" w:cs="Times New Roman"/>
          <w:sz w:val="24"/>
          <w:szCs w:val="24"/>
        </w:rPr>
        <w:t>лючением стал следующий пример:</w:t>
      </w:r>
    </w:p>
    <w:p w:rsidR="00C15869" w:rsidRPr="00C15869" w:rsidRDefault="00C40988" w:rsidP="00C15869">
      <w:pPr>
        <w:pStyle w:val="a3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lastRenderedPageBreak/>
        <w:t>У нас во</w:t>
      </w:r>
      <w:r w:rsidR="00B77292"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>многих европейских городах есть вот музейные… музейный центр/ и/</w:t>
      </w:r>
      <w:r w:rsidR="00B77292"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собственно/ ну вот мы так себя рисовали </w:t>
      </w:r>
      <w:r w:rsidR="00C15869">
        <w:rPr>
          <w:rStyle w:val="fontstyle01"/>
          <w:rFonts w:ascii="Times New Roman" w:hAnsi="Times New Roman" w:cs="Times New Roman"/>
          <w:i/>
          <w:sz w:val="24"/>
          <w:szCs w:val="24"/>
        </w:rPr>
        <w:t>–</w:t>
      </w:r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некий </w:t>
      </w:r>
      <w:r w:rsidRPr="00C15869">
        <w:rPr>
          <w:rStyle w:val="fontstyle41"/>
          <w:rFonts w:ascii="Times New Roman" w:hAnsi="Times New Roman" w:cs="Times New Roman"/>
          <w:i/>
          <w:sz w:val="24"/>
          <w:szCs w:val="24"/>
        </w:rPr>
        <w:t xml:space="preserve">такой </w:t>
      </w:r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квадрат/ </w:t>
      </w:r>
      <w:proofErr w:type="spellStart"/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>даа</w:t>
      </w:r>
      <w:proofErr w:type="spellEnd"/>
      <w:r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>/ с</w:t>
      </w:r>
      <w:r w:rsidR="00B77292"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r w:rsidR="00C15869" w:rsidRPr="00C15869">
        <w:rPr>
          <w:rStyle w:val="fontstyle01"/>
          <w:rFonts w:ascii="Times New Roman" w:hAnsi="Times New Roman" w:cs="Times New Roman"/>
          <w:i/>
          <w:sz w:val="24"/>
          <w:szCs w:val="24"/>
        </w:rPr>
        <w:t>основными объектами</w:t>
      </w:r>
      <w:r w:rsidR="00C15869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07FB1" w:rsidRDefault="00C40988" w:rsidP="00C15869">
      <w:pPr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В конце фразы говорящий обозначает квадрат</w:t>
      </w:r>
      <w:r w:rsidR="00B77292" w:rsidRP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ручкой над поверхностью стола, как бы обрисовывает его.</w:t>
      </w:r>
      <w:r w:rsidR="00B77292" w:rsidRP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Слу</w:t>
      </w:r>
      <w:r w:rsid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ховой анализ показал, что для слова </w:t>
      </w:r>
      <w:r w:rsidRPr="00C15869">
        <w:rPr>
          <w:rStyle w:val="fontstyle21"/>
          <w:rFonts w:ascii="Times New Roman" w:hAnsi="Times New Roman" w:cs="Times New Roman" w:hint="default"/>
          <w:sz w:val="24"/>
          <w:szCs w:val="24"/>
        </w:rPr>
        <w:t xml:space="preserve">такой </w:t>
      </w:r>
      <w:r w:rsidR="00C15869">
        <w:rPr>
          <w:rStyle w:val="fontstyle21"/>
          <w:rFonts w:ascii="Times New Roman" w:hAnsi="Times New Roman" w:cs="Times New Roman" w:hint="default"/>
          <w:i w:val="0"/>
          <w:sz w:val="24"/>
          <w:szCs w:val="24"/>
        </w:rPr>
        <w:t xml:space="preserve">в этой функции </w:t>
      </w: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значимо снижение интенсивности его произнесения по сравнению со всем высказыванием,</w:t>
      </w:r>
      <w:r w:rsidR="00B77292" w:rsidRP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же</w:t>
      </w:r>
      <w:proofErr w:type="gramEnd"/>
      <w:r w:rsidRPr="00C15869">
        <w:rPr>
          <w:rStyle w:val="fontstyle01"/>
          <w:rFonts w:ascii="Times New Roman" w:hAnsi="Times New Roman" w:cs="Times New Roman"/>
          <w:sz w:val="24"/>
          <w:szCs w:val="24"/>
        </w:rPr>
        <w:t xml:space="preserve"> как и для ПМ </w:t>
      </w:r>
      <w:r w:rsidRPr="00C15869">
        <w:rPr>
          <w:rStyle w:val="fontstyle21"/>
          <w:rFonts w:ascii="Times New Roman" w:hAnsi="Times New Roman" w:cs="Times New Roman" w:hint="default"/>
          <w:sz w:val="24"/>
          <w:szCs w:val="24"/>
        </w:rPr>
        <w:t>значит</w:t>
      </w:r>
      <w:r w:rsidRPr="00C15869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9535C0" w:rsidRDefault="009535C0" w:rsidP="00C1586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Просодические характеристики слова </w:t>
      </w:r>
      <w:r w:rsidRPr="009535C0">
        <w:rPr>
          <w:rFonts w:ascii="Times New Roman" w:hAnsi="Times New Roman" w:cs="Times New Roman"/>
          <w:i/>
        </w:rPr>
        <w:t>такой</w:t>
      </w:r>
      <w:r>
        <w:rPr>
          <w:rFonts w:ascii="Times New Roman" w:hAnsi="Times New Roman" w:cs="Times New Roman"/>
        </w:rPr>
        <w:t xml:space="preserve"> как прагматического маркера-ксенопоказателя (МК), вводящего в повествование чужую речь, были исследованы в совсем </w:t>
      </w:r>
      <w:r w:rsidRPr="003B3B5E">
        <w:rPr>
          <w:rFonts w:ascii="Times New Roman" w:hAnsi="Times New Roman" w:cs="Times New Roman"/>
        </w:rPr>
        <w:t>недавне</w:t>
      </w:r>
      <w:r w:rsidR="003B3B5E" w:rsidRPr="003B3B5E">
        <w:rPr>
          <w:rFonts w:ascii="Times New Roman" w:hAnsi="Times New Roman" w:cs="Times New Roman"/>
        </w:rPr>
        <w:t>й</w:t>
      </w:r>
      <w:r w:rsidRPr="003B3B5E">
        <w:rPr>
          <w:rFonts w:ascii="Times New Roman" w:hAnsi="Times New Roman" w:cs="Times New Roman"/>
        </w:rPr>
        <w:t xml:space="preserve"> </w:t>
      </w:r>
      <w:r w:rsidR="003B3B5E" w:rsidRPr="003B3B5E">
        <w:rPr>
          <w:rFonts w:ascii="Times New Roman" w:hAnsi="Times New Roman" w:cs="Times New Roman"/>
        </w:rPr>
        <w:t>работе</w:t>
      </w:r>
      <w:r w:rsidRPr="003B3B5E">
        <w:rPr>
          <w:rFonts w:ascii="Times New Roman" w:hAnsi="Times New Roman" w:cs="Times New Roman"/>
        </w:rPr>
        <w:t xml:space="preserve"> на материале корпуса ОРД [</w:t>
      </w:r>
      <w:proofErr w:type="spellStart"/>
      <w:r w:rsidRPr="003B3B5E">
        <w:rPr>
          <w:rFonts w:ascii="Times New Roman" w:hAnsi="Times New Roman" w:cs="Times New Roman"/>
        </w:rPr>
        <w:t>Шклярук</w:t>
      </w:r>
      <w:proofErr w:type="spellEnd"/>
      <w:r w:rsidRPr="003B3B5E">
        <w:rPr>
          <w:rFonts w:ascii="Times New Roman" w:hAnsi="Times New Roman" w:cs="Times New Roman"/>
        </w:rPr>
        <w:t xml:space="preserve"> 2023], ср.:</w:t>
      </w:r>
    </w:p>
    <w:p w:rsidR="009535C0" w:rsidRPr="009535C0" w:rsidRDefault="009535C0" w:rsidP="009535C0">
      <w:pPr>
        <w:pStyle w:val="a3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535C0">
        <w:rPr>
          <w:rFonts w:ascii="Times New Roman" w:hAnsi="Times New Roman" w:cs="Times New Roman"/>
          <w:i/>
          <w:iCs/>
        </w:rPr>
        <w:t xml:space="preserve">ну он </w:t>
      </w:r>
      <w:r w:rsidRPr="009535C0">
        <w:rPr>
          <w:rFonts w:ascii="Times New Roman" w:hAnsi="Times New Roman" w:cs="Times New Roman"/>
          <w:b/>
          <w:bCs/>
          <w:i/>
          <w:iCs/>
        </w:rPr>
        <w:t>такой</w:t>
      </w:r>
      <w:r w:rsidRPr="009535C0">
        <w:rPr>
          <w:rFonts w:ascii="Times New Roman" w:hAnsi="Times New Roman" w:cs="Times New Roman"/>
          <w:i/>
          <w:iCs/>
        </w:rPr>
        <w:t xml:space="preserve"> / *В я сказал / сцепление по-</w:t>
      </w:r>
      <w:proofErr w:type="gramStart"/>
      <w:r w:rsidRPr="009535C0">
        <w:rPr>
          <w:rFonts w:ascii="Times New Roman" w:hAnsi="Times New Roman" w:cs="Times New Roman"/>
          <w:i/>
          <w:iCs/>
        </w:rPr>
        <w:t>другому !</w:t>
      </w:r>
      <w:proofErr w:type="gramEnd"/>
    </w:p>
    <w:p w:rsidR="009535C0" w:rsidRPr="00AA3A9D" w:rsidRDefault="009535C0" w:rsidP="009535C0">
      <w:pPr>
        <w:pStyle w:val="a3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535C0">
        <w:rPr>
          <w:rFonts w:ascii="Times New Roman" w:hAnsi="Times New Roman" w:cs="Times New Roman"/>
          <w:i/>
          <w:iCs/>
        </w:rPr>
        <w:t xml:space="preserve">я вначале тронулась </w:t>
      </w:r>
      <w:r w:rsidRPr="009535C0">
        <w:rPr>
          <w:rFonts w:ascii="Times New Roman" w:hAnsi="Times New Roman" w:cs="Times New Roman"/>
          <w:b/>
          <w:bCs/>
          <w:i/>
          <w:iCs/>
        </w:rPr>
        <w:t>такая</w:t>
      </w:r>
      <w:r>
        <w:rPr>
          <w:rFonts w:ascii="Times New Roman" w:hAnsi="Times New Roman" w:cs="Times New Roman"/>
          <w:i/>
          <w:iCs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</w:rPr>
        <w:t>дын-дын-дын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вообще !</w:t>
      </w:r>
      <w:proofErr w:type="gramEnd"/>
    </w:p>
    <w:p w:rsidR="009535C0" w:rsidRPr="00AA3A9D" w:rsidRDefault="00AA3A9D" w:rsidP="00AA3A9D">
      <w:pPr>
        <w:pStyle w:val="a3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A3A9D">
        <w:rPr>
          <w:rFonts w:ascii="Times New Roman" w:hAnsi="Times New Roman" w:cs="Times New Roman"/>
          <w:i/>
          <w:iCs/>
        </w:rPr>
        <w:t>тын-</w:t>
      </w:r>
      <w:proofErr w:type="spellStart"/>
      <w:r w:rsidRPr="00AA3A9D">
        <w:rPr>
          <w:rFonts w:ascii="Times New Roman" w:hAnsi="Times New Roman" w:cs="Times New Roman"/>
          <w:i/>
          <w:iCs/>
        </w:rPr>
        <w:t>дын</w:t>
      </w:r>
      <w:proofErr w:type="spellEnd"/>
      <w:r w:rsidRPr="00AA3A9D">
        <w:rPr>
          <w:rFonts w:ascii="Times New Roman" w:hAnsi="Times New Roman" w:cs="Times New Roman"/>
          <w:i/>
          <w:iCs/>
        </w:rPr>
        <w:t>-тын-тын-тын / но въехала // он</w:t>
      </w:r>
      <w:r w:rsidRPr="00AA3A9D">
        <w:rPr>
          <w:rFonts w:ascii="Times New Roman" w:hAnsi="Times New Roman" w:cs="Times New Roman"/>
          <w:b/>
          <w:bCs/>
          <w:i/>
          <w:iCs/>
        </w:rPr>
        <w:t xml:space="preserve"> такой </w:t>
      </w:r>
      <w:r w:rsidRPr="00AA3A9D">
        <w:rPr>
          <w:rFonts w:ascii="Times New Roman" w:hAnsi="Times New Roman" w:cs="Times New Roman"/>
          <w:i/>
          <w:iCs/>
        </w:rPr>
        <w:t xml:space="preserve">/ </w:t>
      </w:r>
      <w:proofErr w:type="gramStart"/>
      <w:r w:rsidRPr="00AA3A9D">
        <w:rPr>
          <w:rFonts w:ascii="Times New Roman" w:hAnsi="Times New Roman" w:cs="Times New Roman"/>
          <w:i/>
          <w:iCs/>
        </w:rPr>
        <w:t>ну(</w:t>
      </w:r>
      <w:proofErr w:type="gramEnd"/>
      <w:r w:rsidRPr="00AA3A9D">
        <w:rPr>
          <w:rFonts w:ascii="Times New Roman" w:hAnsi="Times New Roman" w:cs="Times New Roman"/>
          <w:i/>
          <w:iCs/>
        </w:rPr>
        <w:t>:) молодца ! ну поехали отсюда</w:t>
      </w:r>
      <w:r>
        <w:rPr>
          <w:rFonts w:ascii="Times New Roman" w:hAnsi="Times New Roman" w:cs="Times New Roman"/>
          <w:i/>
          <w:iCs/>
        </w:rPr>
        <w:t>.</w:t>
      </w:r>
    </w:p>
    <w:p w:rsidR="003F1D73" w:rsidRPr="009535C0" w:rsidRDefault="009535C0" w:rsidP="009535C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Проведенный анализ показал, что маркеры-ксенопоказатели</w:t>
      </w:r>
      <w:r w:rsidR="00AA3A9D" w:rsidRPr="009535C0">
        <w:rPr>
          <w:rFonts w:ascii="Times New Roman" w:hAnsi="Times New Roman" w:cs="Times New Roman"/>
        </w:rPr>
        <w:t xml:space="preserve"> действительно обладают формальными просодическими признаками.</w:t>
      </w:r>
      <w:r>
        <w:rPr>
          <w:rFonts w:ascii="Times New Roman" w:hAnsi="Times New Roman" w:cs="Times New Roman"/>
        </w:rPr>
        <w:t xml:space="preserve"> </w:t>
      </w:r>
      <w:r w:rsidR="00AA3A9D" w:rsidRPr="009535C0">
        <w:rPr>
          <w:rFonts w:ascii="Times New Roman" w:hAnsi="Times New Roman" w:cs="Times New Roman"/>
        </w:rPr>
        <w:t xml:space="preserve">В качестве значимых признаков удалось выделить </w:t>
      </w:r>
      <w:r w:rsidR="00AA3A9D" w:rsidRPr="00AA3A9D">
        <w:rPr>
          <w:rFonts w:ascii="Times New Roman" w:hAnsi="Times New Roman" w:cs="Times New Roman"/>
          <w:iCs/>
        </w:rPr>
        <w:t>движение тона</w:t>
      </w:r>
      <w:r w:rsidR="00AA3A9D" w:rsidRPr="009535C0">
        <w:rPr>
          <w:rFonts w:ascii="Times New Roman" w:hAnsi="Times New Roman" w:cs="Times New Roman"/>
          <w:i/>
          <w:iCs/>
        </w:rPr>
        <w:t xml:space="preserve"> </w:t>
      </w:r>
      <w:r w:rsidR="00AA3A9D" w:rsidRPr="009535C0">
        <w:rPr>
          <w:rFonts w:ascii="Times New Roman" w:hAnsi="Times New Roman" w:cs="Times New Roman"/>
        </w:rPr>
        <w:t xml:space="preserve">и </w:t>
      </w:r>
      <w:r w:rsidR="00AA3A9D" w:rsidRPr="00AA3A9D">
        <w:rPr>
          <w:rFonts w:ascii="Times New Roman" w:hAnsi="Times New Roman" w:cs="Times New Roman"/>
          <w:iCs/>
        </w:rPr>
        <w:t>длительность</w:t>
      </w:r>
      <w:r w:rsidR="00AA3A9D" w:rsidRPr="009535C0">
        <w:rPr>
          <w:rFonts w:ascii="Times New Roman" w:hAnsi="Times New Roman" w:cs="Times New Roman"/>
        </w:rPr>
        <w:t xml:space="preserve"> звучания ПМ.</w:t>
      </w:r>
      <w:r>
        <w:rPr>
          <w:rFonts w:ascii="Times New Roman" w:hAnsi="Times New Roman" w:cs="Times New Roman"/>
        </w:rPr>
        <w:t xml:space="preserve"> </w:t>
      </w:r>
      <w:r w:rsidR="00AA3A9D" w:rsidRPr="009535C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 являются значимыми такие признаки </w:t>
      </w:r>
      <w:r w:rsidR="00AA3A9D" w:rsidRPr="009535C0">
        <w:rPr>
          <w:rFonts w:ascii="Times New Roman" w:hAnsi="Times New Roman" w:cs="Times New Roman"/>
        </w:rPr>
        <w:t>МК</w:t>
      </w:r>
      <w:r w:rsidR="00AA3A9D">
        <w:rPr>
          <w:rFonts w:ascii="Times New Roman" w:hAnsi="Times New Roman" w:cs="Times New Roman"/>
        </w:rPr>
        <w:t>,</w:t>
      </w:r>
      <w:r w:rsidR="00AA3A9D" w:rsidRPr="00953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</w:t>
      </w:r>
      <w:r w:rsidR="00AA3A9D" w:rsidRPr="009535C0">
        <w:rPr>
          <w:rFonts w:ascii="Times New Roman" w:hAnsi="Times New Roman" w:cs="Times New Roman"/>
        </w:rPr>
        <w:t>интенсивн</w:t>
      </w:r>
      <w:r>
        <w:rPr>
          <w:rFonts w:ascii="Times New Roman" w:hAnsi="Times New Roman" w:cs="Times New Roman"/>
        </w:rPr>
        <w:t>ость и значительная паузация.</w:t>
      </w:r>
    </w:p>
    <w:p w:rsidR="00864E11" w:rsidRPr="004C7E7E" w:rsidRDefault="004C7E7E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эти первые опыты рассмотрения прагматических маркеров русской повседневной </w:t>
      </w:r>
      <w:r w:rsidRPr="004C7E7E">
        <w:rPr>
          <w:rFonts w:ascii="Times New Roman" w:hAnsi="Times New Roman" w:cs="Times New Roman"/>
        </w:rPr>
        <w:t xml:space="preserve">речи в русле </w:t>
      </w:r>
      <w:proofErr w:type="spellStart"/>
      <w:r w:rsidRPr="004C7E7E">
        <w:rPr>
          <w:rFonts w:ascii="Times New Roman" w:eastAsia="Times New Roman" w:hAnsi="Times New Roman" w:cs="Times New Roman"/>
          <w:i/>
          <w:color w:val="000000"/>
          <w:szCs w:val="28"/>
        </w:rPr>
        <w:t>мультимодальной</w:t>
      </w:r>
      <w:proofErr w:type="spellEnd"/>
      <w:r w:rsidRPr="004C7E7E">
        <w:rPr>
          <w:rFonts w:ascii="Times New Roman" w:eastAsia="Times New Roman" w:hAnsi="Times New Roman" w:cs="Times New Roman"/>
          <w:i/>
          <w:color w:val="000000"/>
          <w:szCs w:val="28"/>
        </w:rPr>
        <w:t xml:space="preserve"> лингвистики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4C7E7E">
        <w:rPr>
          <w:rFonts w:ascii="Times New Roman" w:eastAsia="Times New Roman" w:hAnsi="Times New Roman" w:cs="Times New Roman"/>
          <w:color w:val="000000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</w:rPr>
        <w:t>Кибрик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2008</w:t>
      </w:r>
      <w:r w:rsidRPr="004C7E7E">
        <w:rPr>
          <w:rFonts w:ascii="Times New Roman" w:eastAsia="Times New Roman" w:hAnsi="Times New Roman" w:cs="Times New Roman"/>
          <w:color w:val="000000"/>
          <w:szCs w:val="28"/>
        </w:rPr>
        <w:t>]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 xml:space="preserve">, дали, как представляется, вполне обнадеживающие результаты. Конечно, просодия, и тем более жестикуляция, 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>не мо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гу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 xml:space="preserve">т 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 xml:space="preserve">самостоятельно 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 xml:space="preserve">дифференцировать статус </w:t>
      </w:r>
      <w:proofErr w:type="spellStart"/>
      <w:r w:rsidR="002B4D9E">
        <w:rPr>
          <w:rFonts w:ascii="Times New Roman" w:eastAsia="Times New Roman" w:hAnsi="Times New Roman" w:cs="Times New Roman"/>
          <w:color w:val="000000"/>
          <w:szCs w:val="28"/>
        </w:rPr>
        <w:t>омофоничных</w:t>
      </w:r>
      <w:proofErr w:type="spellEnd"/>
      <w:r w:rsidR="002B4D9E">
        <w:rPr>
          <w:rFonts w:ascii="Times New Roman" w:eastAsia="Times New Roman" w:hAnsi="Times New Roman" w:cs="Times New Roman"/>
          <w:color w:val="000000"/>
          <w:szCs w:val="28"/>
        </w:rPr>
        <w:t xml:space="preserve"> функциональных 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>единиц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E72B98">
        <w:rPr>
          <w:rFonts w:ascii="Times New Roman" w:eastAsia="Times New Roman" w:hAnsi="Times New Roman" w:cs="Times New Roman"/>
          <w:color w:val="000000"/>
          <w:szCs w:val="28"/>
        </w:rPr>
        <w:t xml:space="preserve">(функциональных омонимов) 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устной речи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н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 xml:space="preserve">о, объединяясь с другими средствами языка, 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 xml:space="preserve">все же способны 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>помо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чь</w:t>
      </w:r>
      <w:r w:rsidR="00864E11" w:rsidRPr="004C7E7E">
        <w:rPr>
          <w:rFonts w:ascii="Times New Roman" w:eastAsia="Times New Roman" w:hAnsi="Times New Roman" w:cs="Times New Roman"/>
          <w:color w:val="000000"/>
          <w:szCs w:val="28"/>
        </w:rPr>
        <w:t xml:space="preserve"> отличить 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ПМ от других употреблений, в первую очередь от дискурсивных маркеров</w:t>
      </w:r>
      <w:r w:rsidR="00165E1B">
        <w:rPr>
          <w:rFonts w:ascii="Times New Roman" w:eastAsia="Times New Roman" w:hAnsi="Times New Roman" w:cs="Times New Roman"/>
          <w:color w:val="000000"/>
          <w:szCs w:val="28"/>
        </w:rPr>
        <w:t xml:space="preserve">, с которыми в лингвистике их часто объединяют (см. об этом подробнее: </w:t>
      </w:r>
      <w:r w:rsidR="00165E1B" w:rsidRPr="00165E1B">
        <w:rPr>
          <w:rFonts w:ascii="Times New Roman" w:eastAsia="Times New Roman" w:hAnsi="Times New Roman" w:cs="Times New Roman"/>
          <w:color w:val="000000"/>
          <w:szCs w:val="28"/>
        </w:rPr>
        <w:t>[</w:t>
      </w:r>
      <w:proofErr w:type="spellStart"/>
      <w:r w:rsidR="00165E1B">
        <w:rPr>
          <w:rFonts w:ascii="Times New Roman" w:eastAsia="Times New Roman" w:hAnsi="Times New Roman" w:cs="Times New Roman"/>
          <w:color w:val="000000"/>
          <w:szCs w:val="28"/>
          <w:lang w:val="en-US"/>
        </w:rPr>
        <w:t>Bogdanova</w:t>
      </w:r>
      <w:proofErr w:type="spellEnd"/>
      <w:r w:rsidR="00165E1B" w:rsidRPr="00165E1B">
        <w:rPr>
          <w:rFonts w:ascii="Times New Roman" w:eastAsia="Times New Roman" w:hAnsi="Times New Roman" w:cs="Times New Roman"/>
          <w:color w:val="000000"/>
          <w:szCs w:val="28"/>
        </w:rPr>
        <w:t>-</w:t>
      </w:r>
      <w:proofErr w:type="spellStart"/>
      <w:r w:rsidR="00165E1B">
        <w:rPr>
          <w:rFonts w:ascii="Times New Roman" w:eastAsia="Times New Roman" w:hAnsi="Times New Roman" w:cs="Times New Roman"/>
          <w:color w:val="000000"/>
          <w:szCs w:val="28"/>
          <w:lang w:val="en-US"/>
        </w:rPr>
        <w:t>Beglarian</w:t>
      </w:r>
      <w:proofErr w:type="spellEnd"/>
      <w:r w:rsidR="00165E1B" w:rsidRPr="00165E1B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="00165E1B">
        <w:rPr>
          <w:rFonts w:ascii="Times New Roman" w:eastAsia="Times New Roman" w:hAnsi="Times New Roman" w:cs="Times New Roman"/>
          <w:color w:val="000000"/>
          <w:szCs w:val="28"/>
          <w:lang w:val="en-US"/>
        </w:rPr>
        <w:t>Filyasova</w:t>
      </w:r>
      <w:proofErr w:type="spellEnd"/>
      <w:r w:rsidR="00165E1B" w:rsidRPr="00165E1B">
        <w:rPr>
          <w:rFonts w:ascii="Times New Roman" w:eastAsia="Times New Roman" w:hAnsi="Times New Roman" w:cs="Times New Roman"/>
          <w:color w:val="000000"/>
          <w:szCs w:val="28"/>
        </w:rPr>
        <w:t xml:space="preserve"> 2018]</w:t>
      </w:r>
      <w:r w:rsidR="00165E1B">
        <w:rPr>
          <w:rFonts w:ascii="Times New Roman" w:eastAsia="Times New Roman" w:hAnsi="Times New Roman" w:cs="Times New Roman"/>
          <w:color w:val="000000"/>
          <w:szCs w:val="28"/>
        </w:rPr>
        <w:t>)</w:t>
      </w:r>
      <w:r w:rsidR="002B4D9E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:rsidR="00375FD2" w:rsidRDefault="00864E11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4E11">
        <w:rPr>
          <w:rFonts w:ascii="Times New Roman" w:hAnsi="Times New Roman" w:cs="Times New Roman"/>
        </w:rPr>
        <w:t xml:space="preserve">Учет </w:t>
      </w:r>
      <w:r w:rsidR="002B4D9E">
        <w:rPr>
          <w:rFonts w:ascii="Times New Roman" w:hAnsi="Times New Roman" w:cs="Times New Roman"/>
        </w:rPr>
        <w:t>просодических и жестовых</w:t>
      </w:r>
      <w:r w:rsidRPr="00864E11">
        <w:rPr>
          <w:rFonts w:ascii="Times New Roman" w:hAnsi="Times New Roman" w:cs="Times New Roman"/>
        </w:rPr>
        <w:t xml:space="preserve"> дифференциальных признаков </w:t>
      </w:r>
      <w:r w:rsidR="00E72B98">
        <w:rPr>
          <w:rFonts w:ascii="Times New Roman" w:hAnsi="Times New Roman" w:cs="Times New Roman"/>
        </w:rPr>
        <w:t xml:space="preserve">прагматических маркеров </w:t>
      </w:r>
      <w:r w:rsidRPr="00864E11">
        <w:rPr>
          <w:rFonts w:ascii="Times New Roman" w:hAnsi="Times New Roman" w:cs="Times New Roman"/>
        </w:rPr>
        <w:t>может скорректировать ручное аннотирование корпусного материала и разрешить многие трудные вопросы лингвистической интерпретации.</w:t>
      </w:r>
    </w:p>
    <w:p w:rsidR="00864E11" w:rsidRPr="00864E11" w:rsidRDefault="00A94854" w:rsidP="007971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Думается, что это вполне достойная задача для современной лингвистической молодежи, которой так много проходит </w:t>
      </w:r>
      <w:r w:rsidR="002E6DC9">
        <w:rPr>
          <w:rFonts w:ascii="Times New Roman" w:hAnsi="Times New Roman" w:cs="Times New Roman"/>
        </w:rPr>
        <w:t xml:space="preserve">через наши руки, в том числе </w:t>
      </w:r>
      <w:r>
        <w:rPr>
          <w:rFonts w:ascii="Times New Roman" w:hAnsi="Times New Roman" w:cs="Times New Roman"/>
        </w:rPr>
        <w:t xml:space="preserve">через руки Павла Анатольевича </w:t>
      </w:r>
      <w:proofErr w:type="spellStart"/>
      <w:r>
        <w:rPr>
          <w:rFonts w:ascii="Times New Roman" w:hAnsi="Times New Roman" w:cs="Times New Roman"/>
        </w:rPr>
        <w:t>Скрелина</w:t>
      </w:r>
      <w:proofErr w:type="spellEnd"/>
      <w:r>
        <w:rPr>
          <w:rFonts w:ascii="Times New Roman" w:hAnsi="Times New Roman" w:cs="Times New Roman"/>
        </w:rPr>
        <w:t>.</w:t>
      </w:r>
    </w:p>
    <w:p w:rsidR="004F43C1" w:rsidRPr="00D13406" w:rsidRDefault="004F43C1" w:rsidP="002B4D9E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13406">
        <w:rPr>
          <w:rFonts w:ascii="Times New Roman" w:hAnsi="Times New Roman" w:cs="Times New Roman"/>
          <w:b/>
        </w:rPr>
        <w:t>Список литературы</w:t>
      </w:r>
    </w:p>
    <w:p w:rsidR="00B119C7" w:rsidRPr="00B119C7" w:rsidRDefault="00B119C7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B119C7">
        <w:rPr>
          <w:iCs/>
          <w:sz w:val="24"/>
          <w:szCs w:val="24"/>
        </w:rPr>
        <w:t>Балли</w:t>
      </w:r>
      <w:proofErr w:type="spellEnd"/>
      <w:r w:rsidRPr="00B119C7">
        <w:rPr>
          <w:iCs/>
          <w:sz w:val="24"/>
          <w:szCs w:val="24"/>
        </w:rPr>
        <w:t> Ш</w:t>
      </w:r>
      <w:r w:rsidRPr="00B119C7">
        <w:rPr>
          <w:sz w:val="24"/>
          <w:szCs w:val="24"/>
        </w:rPr>
        <w:t>. Общая лингвистика и вопросы французского языка / Пер. с</w:t>
      </w:r>
      <w:r>
        <w:rPr>
          <w:sz w:val="24"/>
          <w:szCs w:val="24"/>
          <w:lang w:val="ru-RU"/>
        </w:rPr>
        <w:t xml:space="preserve"> </w:t>
      </w:r>
      <w:r w:rsidRPr="00B119C7">
        <w:rPr>
          <w:sz w:val="24"/>
          <w:szCs w:val="24"/>
        </w:rPr>
        <w:t>3</w:t>
      </w:r>
      <w:r w:rsidRPr="00B119C7">
        <w:rPr>
          <w:sz w:val="24"/>
          <w:szCs w:val="24"/>
        </w:rPr>
        <w:noBreakHyphen/>
        <w:t xml:space="preserve">го фр. изд. </w:t>
      </w:r>
      <w:r>
        <w:rPr>
          <w:sz w:val="24"/>
          <w:szCs w:val="24"/>
        </w:rPr>
        <w:t>Е.</w:t>
      </w:r>
      <w:r w:rsidRPr="00B119C7">
        <w:rPr>
          <w:sz w:val="24"/>
          <w:szCs w:val="24"/>
        </w:rPr>
        <w:t xml:space="preserve">В.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Т.</w:t>
      </w:r>
      <w:r w:rsidRPr="00B119C7">
        <w:rPr>
          <w:sz w:val="24"/>
          <w:szCs w:val="24"/>
        </w:rPr>
        <w:t>В. </w:t>
      </w:r>
      <w:proofErr w:type="spellStart"/>
      <w:r w:rsidRPr="00B119C7">
        <w:rPr>
          <w:sz w:val="24"/>
          <w:szCs w:val="24"/>
        </w:rPr>
        <w:t>Вентцель</w:t>
      </w:r>
      <w:proofErr w:type="spellEnd"/>
      <w:r w:rsidRPr="00B119C7">
        <w:rPr>
          <w:sz w:val="24"/>
          <w:szCs w:val="24"/>
        </w:rPr>
        <w:t>; Ред., вступ. статья [с. 3-19] и</w:t>
      </w:r>
      <w:r>
        <w:rPr>
          <w:sz w:val="24"/>
          <w:szCs w:val="24"/>
          <w:lang w:val="ru-RU"/>
        </w:rPr>
        <w:t xml:space="preserve"> </w:t>
      </w:r>
      <w:r w:rsidRPr="00B119C7">
        <w:rPr>
          <w:sz w:val="24"/>
          <w:szCs w:val="24"/>
        </w:rPr>
        <w:t xml:space="preserve">примеч. </w:t>
      </w:r>
      <w:r>
        <w:rPr>
          <w:sz w:val="24"/>
          <w:szCs w:val="24"/>
        </w:rPr>
        <w:t>Р.</w:t>
      </w:r>
      <w:r w:rsidRPr="00B119C7">
        <w:rPr>
          <w:sz w:val="24"/>
          <w:szCs w:val="24"/>
        </w:rPr>
        <w:t>А. Будагова. – М.: Изд-во иностранной лит</w:t>
      </w:r>
      <w:r w:rsidRPr="00B119C7">
        <w:rPr>
          <w:sz w:val="24"/>
          <w:szCs w:val="24"/>
          <w:lang w:val="ru-RU"/>
        </w:rPr>
        <w:t>ературы</w:t>
      </w:r>
      <w:r w:rsidRPr="00B119C7">
        <w:rPr>
          <w:sz w:val="24"/>
          <w:szCs w:val="24"/>
        </w:rPr>
        <w:t>, 1955. – 416</w:t>
      </w:r>
      <w:r w:rsidRPr="00B119C7">
        <w:rPr>
          <w:sz w:val="24"/>
          <w:szCs w:val="24"/>
          <w:lang w:val="ru-RU"/>
        </w:rPr>
        <w:t> </w:t>
      </w:r>
      <w:r w:rsidRPr="00B119C7">
        <w:rPr>
          <w:sz w:val="24"/>
          <w:szCs w:val="24"/>
        </w:rPr>
        <w:t>с.</w:t>
      </w:r>
    </w:p>
    <w:p w:rsidR="00B77292" w:rsidRDefault="00B77292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Богданова-</w:t>
      </w:r>
      <w:proofErr w:type="spellStart"/>
      <w:r>
        <w:rPr>
          <w:sz w:val="24"/>
          <w:szCs w:val="24"/>
          <w:lang w:val="ru-RU"/>
        </w:rPr>
        <w:t>Бегларян</w:t>
      </w:r>
      <w:proofErr w:type="spellEnd"/>
      <w:r>
        <w:rPr>
          <w:sz w:val="24"/>
          <w:szCs w:val="24"/>
          <w:lang w:val="ru-RU"/>
        </w:rPr>
        <w:t xml:space="preserve"> Н.В., </w:t>
      </w:r>
      <w:proofErr w:type="spellStart"/>
      <w:r>
        <w:rPr>
          <w:sz w:val="24"/>
          <w:szCs w:val="24"/>
          <w:lang w:val="ru-RU"/>
        </w:rPr>
        <w:t>Сулимова</w:t>
      </w:r>
      <w:proofErr w:type="spellEnd"/>
      <w:r>
        <w:rPr>
          <w:sz w:val="24"/>
          <w:szCs w:val="24"/>
          <w:lang w:val="ru-RU"/>
        </w:rPr>
        <w:t xml:space="preserve"> Т.С., </w:t>
      </w:r>
      <w:proofErr w:type="spellStart"/>
      <w:r>
        <w:rPr>
          <w:sz w:val="24"/>
          <w:szCs w:val="24"/>
          <w:lang w:val="ru-RU"/>
        </w:rPr>
        <w:t>Шклярук</w:t>
      </w:r>
      <w:proofErr w:type="spellEnd"/>
      <w:r>
        <w:rPr>
          <w:sz w:val="24"/>
          <w:szCs w:val="24"/>
          <w:lang w:val="ru-RU"/>
        </w:rPr>
        <w:t xml:space="preserve"> Е.Я. </w:t>
      </w:r>
      <w:r w:rsidRPr="00B2723B">
        <w:rPr>
          <w:rStyle w:val="a7"/>
          <w:b w:val="0"/>
          <w:sz w:val="24"/>
          <w:szCs w:val="24"/>
        </w:rPr>
        <w:t>Мультимедийные средства как дополнительный способ установления статуса речевых едини</w:t>
      </w:r>
      <w:r>
        <w:rPr>
          <w:rStyle w:val="a7"/>
          <w:b w:val="0"/>
          <w:sz w:val="24"/>
          <w:szCs w:val="24"/>
          <w:lang w:val="ru-RU"/>
        </w:rPr>
        <w:t>ц // </w:t>
      </w:r>
      <w:r w:rsidRPr="00B2723B">
        <w:rPr>
          <w:sz w:val="24"/>
          <w:szCs w:val="24"/>
        </w:rPr>
        <w:t>Анализ разговорной русской речи (АР</w:t>
      </w:r>
      <w:r w:rsidRPr="00B2723B">
        <w:rPr>
          <w:sz w:val="24"/>
          <w:szCs w:val="24"/>
          <w:vertAlign w:val="superscript"/>
        </w:rPr>
        <w:t>3</w:t>
      </w:r>
      <w:r w:rsidRPr="00B2723B">
        <w:rPr>
          <w:sz w:val="24"/>
          <w:szCs w:val="24"/>
        </w:rPr>
        <w:t xml:space="preserve">-2021). Труды девятого междисциплинарного семинара / Науч. ред. </w:t>
      </w:r>
      <w:r w:rsidRPr="00B77292">
        <w:rPr>
          <w:sz w:val="24"/>
          <w:szCs w:val="24"/>
        </w:rPr>
        <w:t>Д.А. </w:t>
      </w:r>
      <w:proofErr w:type="spellStart"/>
      <w:r w:rsidRPr="00B77292">
        <w:rPr>
          <w:sz w:val="24"/>
          <w:szCs w:val="24"/>
        </w:rPr>
        <w:t>Кочаров</w:t>
      </w:r>
      <w:proofErr w:type="spellEnd"/>
      <w:r w:rsidRPr="00B77292">
        <w:rPr>
          <w:sz w:val="24"/>
          <w:szCs w:val="24"/>
        </w:rPr>
        <w:t>, П.А. </w:t>
      </w:r>
      <w:proofErr w:type="spellStart"/>
      <w:r w:rsidRPr="00B77292">
        <w:rPr>
          <w:sz w:val="24"/>
          <w:szCs w:val="24"/>
        </w:rPr>
        <w:t>Скрелин</w:t>
      </w:r>
      <w:proofErr w:type="spellEnd"/>
      <w:r w:rsidRPr="00B2723B">
        <w:rPr>
          <w:sz w:val="24"/>
          <w:szCs w:val="24"/>
        </w:rPr>
        <w:t xml:space="preserve">. – СПб.: </w:t>
      </w:r>
      <w:proofErr w:type="spellStart"/>
      <w:r w:rsidRPr="00B2723B">
        <w:rPr>
          <w:sz w:val="24"/>
          <w:szCs w:val="24"/>
        </w:rPr>
        <w:t>Скифия-принт</w:t>
      </w:r>
      <w:proofErr w:type="spellEnd"/>
      <w:r w:rsidRPr="00B2723B">
        <w:rPr>
          <w:sz w:val="24"/>
          <w:szCs w:val="24"/>
        </w:rPr>
        <w:t>, 2021. – С. 11</w:t>
      </w:r>
      <w:r>
        <w:rPr>
          <w:sz w:val="24"/>
          <w:szCs w:val="24"/>
          <w:lang w:val="ru-RU"/>
        </w:rPr>
        <w:t>-</w:t>
      </w:r>
      <w:r w:rsidRPr="00B2723B">
        <w:rPr>
          <w:sz w:val="24"/>
          <w:szCs w:val="24"/>
        </w:rPr>
        <w:t>16</w:t>
      </w:r>
      <w:r>
        <w:rPr>
          <w:sz w:val="24"/>
          <w:szCs w:val="24"/>
          <w:lang w:val="ru-RU"/>
        </w:rPr>
        <w:t>.</w:t>
      </w:r>
    </w:p>
    <w:p w:rsidR="00C40988" w:rsidRPr="00C40988" w:rsidRDefault="00C40988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C40988">
        <w:rPr>
          <w:sz w:val="24"/>
          <w:szCs w:val="24"/>
        </w:rPr>
        <w:t xml:space="preserve">Звуковой корпус как материал для анализа русской речи: коллективная монография. Часть 1. Чтение. Пересказ. Описание / Отв. ред. </w:t>
      </w:r>
      <w:r>
        <w:rPr>
          <w:sz w:val="24"/>
          <w:szCs w:val="24"/>
        </w:rPr>
        <w:t>Н.</w:t>
      </w:r>
      <w:r w:rsidRPr="00C40988">
        <w:rPr>
          <w:sz w:val="24"/>
          <w:szCs w:val="24"/>
        </w:rPr>
        <w:t>В. Богданова-</w:t>
      </w:r>
      <w:proofErr w:type="spellStart"/>
      <w:r w:rsidRPr="00C40988">
        <w:rPr>
          <w:sz w:val="24"/>
          <w:szCs w:val="24"/>
        </w:rPr>
        <w:t>Бегларян</w:t>
      </w:r>
      <w:proofErr w:type="spellEnd"/>
      <w:r w:rsidRPr="00C40988">
        <w:rPr>
          <w:sz w:val="24"/>
          <w:szCs w:val="24"/>
        </w:rPr>
        <w:t>. – СПб.: Филологический ф-т СПбГУ, 2013. – 532 с.</w:t>
      </w:r>
    </w:p>
    <w:p w:rsidR="004C7E7E" w:rsidRPr="004C7E7E" w:rsidRDefault="004C7E7E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4C7E7E">
        <w:rPr>
          <w:rStyle w:val="nowrap"/>
          <w:iCs/>
          <w:color w:val="000000"/>
          <w:sz w:val="24"/>
          <w:szCs w:val="24"/>
        </w:rPr>
        <w:t>Кибрик</w:t>
      </w:r>
      <w:proofErr w:type="spellEnd"/>
      <w:r w:rsidRPr="004C7E7E">
        <w:rPr>
          <w:rStyle w:val="nowrap"/>
          <w:iCs/>
          <w:color w:val="000000"/>
          <w:sz w:val="24"/>
          <w:szCs w:val="24"/>
          <w:lang w:val="ru-RU"/>
        </w:rPr>
        <w:t> </w:t>
      </w:r>
      <w:r w:rsidRPr="004C7E7E">
        <w:rPr>
          <w:rStyle w:val="nowrap"/>
          <w:iCs/>
          <w:color w:val="000000"/>
          <w:sz w:val="24"/>
          <w:szCs w:val="24"/>
        </w:rPr>
        <w:t>А.А.</w:t>
      </w:r>
      <w:r w:rsidRPr="004C7E7E">
        <w:rPr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C7E7E">
        <w:rPr>
          <w:color w:val="000000"/>
          <w:sz w:val="24"/>
          <w:szCs w:val="24"/>
          <w:shd w:val="clear" w:color="auto" w:fill="FFFFFF"/>
          <w:lang w:val="ru-RU"/>
        </w:rPr>
        <w:t>Мультимодальная</w:t>
      </w:r>
      <w:proofErr w:type="spellEnd"/>
      <w:r w:rsidRPr="004C7E7E">
        <w:rPr>
          <w:color w:val="000000"/>
          <w:sz w:val="24"/>
          <w:szCs w:val="24"/>
          <w:shd w:val="clear" w:color="auto" w:fill="FFFFFF"/>
          <w:lang w:val="ru-RU"/>
        </w:rPr>
        <w:t xml:space="preserve"> лингвистика: направления исследования // Обработка текста и когнитивные технологии. Когнитивное моделирование в лингвистике. Труды X</w:t>
      </w:r>
      <w:r>
        <w:rPr>
          <w:color w:val="000000"/>
          <w:sz w:val="24"/>
          <w:szCs w:val="24"/>
          <w:shd w:val="clear" w:color="auto" w:fill="FFFFFF"/>
          <w:lang w:val="ru-RU"/>
        </w:rPr>
        <w:t> </w:t>
      </w:r>
      <w:r w:rsidRPr="004C7E7E">
        <w:rPr>
          <w:color w:val="000000"/>
          <w:sz w:val="24"/>
          <w:szCs w:val="24"/>
          <w:shd w:val="clear" w:color="auto" w:fill="FFFFFF"/>
          <w:lang w:val="ru-RU"/>
        </w:rPr>
        <w:t>международной конференции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/ Под ред. В.</w:t>
      </w:r>
      <w:r w:rsidRPr="004C7E7E">
        <w:rPr>
          <w:color w:val="000000"/>
          <w:sz w:val="24"/>
          <w:szCs w:val="24"/>
          <w:shd w:val="clear" w:color="auto" w:fill="FFFFFF"/>
          <w:lang w:val="ru-RU"/>
        </w:rPr>
        <w:t xml:space="preserve">Н. Полякова. </w:t>
      </w:r>
      <w:r w:rsidRPr="004C7E7E">
        <w:rPr>
          <w:sz w:val="24"/>
          <w:szCs w:val="24"/>
        </w:rPr>
        <w:t>–</w:t>
      </w:r>
      <w:r w:rsidRPr="004C7E7E">
        <w:rPr>
          <w:sz w:val="24"/>
          <w:szCs w:val="24"/>
          <w:lang w:val="ru-RU"/>
        </w:rPr>
        <w:t xml:space="preserve"> Казань: Изд-во Казанского ун</w:t>
      </w:r>
      <w:r>
        <w:rPr>
          <w:sz w:val="24"/>
          <w:szCs w:val="24"/>
          <w:lang w:val="ru-RU"/>
        </w:rPr>
        <w:t>-</w:t>
      </w:r>
      <w:r w:rsidRPr="004C7E7E">
        <w:rPr>
          <w:sz w:val="24"/>
          <w:szCs w:val="24"/>
          <w:lang w:val="ru-RU"/>
        </w:rPr>
        <w:t xml:space="preserve">та, 2008. </w:t>
      </w:r>
      <w:r w:rsidRPr="004C7E7E">
        <w:rPr>
          <w:sz w:val="24"/>
          <w:szCs w:val="24"/>
        </w:rPr>
        <w:t>–</w:t>
      </w:r>
      <w:r w:rsidRPr="004C7E7E">
        <w:rPr>
          <w:sz w:val="24"/>
          <w:szCs w:val="24"/>
          <w:lang w:val="ru-RU"/>
        </w:rPr>
        <w:t xml:space="preserve"> </w:t>
      </w:r>
      <w:r w:rsidRPr="004C7E7E">
        <w:rPr>
          <w:sz w:val="24"/>
          <w:szCs w:val="24"/>
        </w:rPr>
        <w:t>С. </w:t>
      </w:r>
      <w:r w:rsidRPr="004C7E7E">
        <w:rPr>
          <w:sz w:val="24"/>
          <w:szCs w:val="24"/>
          <w:lang w:val="ru-RU"/>
        </w:rPr>
        <w:t>132-145.</w:t>
      </w:r>
    </w:p>
    <w:p w:rsidR="004F43C1" w:rsidRPr="004F43C1" w:rsidRDefault="002E6DC9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</w:pPr>
      <w:r w:rsidRPr="002E6DC9">
        <w:rPr>
          <w:sz w:val="24"/>
          <w:szCs w:val="24"/>
        </w:rPr>
        <w:t>ПМ 2021</w:t>
      </w:r>
      <w:r w:rsidRPr="002E6DC9">
        <w:rPr>
          <w:sz w:val="24"/>
          <w:szCs w:val="24"/>
          <w:lang w:val="ru-RU"/>
        </w:rPr>
        <w:t xml:space="preserve"> – </w:t>
      </w:r>
      <w:r w:rsidR="004F43C1" w:rsidRPr="0057337B">
        <w:rPr>
          <w:sz w:val="24"/>
          <w:szCs w:val="24"/>
        </w:rPr>
        <w:t>Прагматические маркеры русской повседневной речи: словарь-монография / Сост., о</w:t>
      </w:r>
      <w:r w:rsidR="004F43C1">
        <w:rPr>
          <w:sz w:val="24"/>
          <w:szCs w:val="24"/>
        </w:rPr>
        <w:t>тв. ред. и автор предисловия Н.</w:t>
      </w:r>
      <w:r w:rsidR="004F43C1" w:rsidRPr="0057337B">
        <w:rPr>
          <w:sz w:val="24"/>
          <w:szCs w:val="24"/>
        </w:rPr>
        <w:t>В. Богданова-</w:t>
      </w:r>
      <w:proofErr w:type="spellStart"/>
      <w:r w:rsidR="004F43C1" w:rsidRPr="0057337B">
        <w:rPr>
          <w:sz w:val="24"/>
          <w:szCs w:val="24"/>
        </w:rPr>
        <w:t>Бегларян</w:t>
      </w:r>
      <w:proofErr w:type="spellEnd"/>
      <w:r w:rsidR="004F43C1" w:rsidRPr="0057337B">
        <w:rPr>
          <w:sz w:val="24"/>
          <w:szCs w:val="24"/>
        </w:rPr>
        <w:t>. – СПб: Нестор-История, 2021. –</w:t>
      </w:r>
      <w:r w:rsidR="004F43C1">
        <w:rPr>
          <w:sz w:val="24"/>
          <w:szCs w:val="24"/>
          <w:lang w:val="ru-RU"/>
        </w:rPr>
        <w:t xml:space="preserve"> 520 с.</w:t>
      </w:r>
    </w:p>
    <w:p w:rsidR="0016618F" w:rsidRPr="0016618F" w:rsidRDefault="0016618F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EC32A4">
        <w:rPr>
          <w:sz w:val="24"/>
          <w:szCs w:val="24"/>
          <w:lang w:val="ru-RU"/>
        </w:rPr>
        <w:t>Сулимова</w:t>
      </w:r>
      <w:proofErr w:type="spellEnd"/>
      <w:r w:rsidRPr="00EC32A4">
        <w:rPr>
          <w:sz w:val="24"/>
          <w:szCs w:val="24"/>
          <w:lang w:val="ru-RU"/>
        </w:rPr>
        <w:t xml:space="preserve"> Т.С. </w:t>
      </w:r>
      <w:r w:rsidRPr="0016618F">
        <w:rPr>
          <w:i/>
          <w:iCs/>
          <w:sz w:val="24"/>
          <w:szCs w:val="24"/>
          <w:lang w:val="ru-RU"/>
        </w:rPr>
        <w:t>Двое из ларца, одинаковых с лица</w:t>
      </w:r>
      <w:r w:rsidRPr="0016618F">
        <w:rPr>
          <w:sz w:val="24"/>
          <w:szCs w:val="24"/>
          <w:lang w:val="ru-RU"/>
        </w:rPr>
        <w:t xml:space="preserve"> – о просодических свойствах прагматических маркеров </w:t>
      </w:r>
      <w:r w:rsidRPr="0016618F">
        <w:rPr>
          <w:i/>
          <w:iCs/>
          <w:sz w:val="24"/>
          <w:szCs w:val="24"/>
          <w:lang w:val="ru-RU"/>
        </w:rPr>
        <w:t>в принципе</w:t>
      </w:r>
      <w:r w:rsidRPr="0016618F">
        <w:rPr>
          <w:sz w:val="24"/>
          <w:szCs w:val="24"/>
          <w:lang w:val="ru-RU"/>
        </w:rPr>
        <w:t xml:space="preserve"> и в общем // Материалы Четвертой студенческой конференции филологов и</w:t>
      </w:r>
      <w:r>
        <w:rPr>
          <w:sz w:val="24"/>
          <w:szCs w:val="24"/>
          <w:lang w:val="ru-RU"/>
        </w:rPr>
        <w:t xml:space="preserve"> </w:t>
      </w:r>
      <w:r w:rsidRPr="0016618F">
        <w:rPr>
          <w:sz w:val="24"/>
          <w:szCs w:val="24"/>
          <w:lang w:val="ru-RU"/>
        </w:rPr>
        <w:t>лингвистов. Санкт-Петербург, 19</w:t>
      </w:r>
      <w:r>
        <w:rPr>
          <w:sz w:val="24"/>
          <w:szCs w:val="24"/>
          <w:lang w:val="ru-RU"/>
        </w:rPr>
        <w:t>-</w:t>
      </w:r>
      <w:r w:rsidRPr="0016618F">
        <w:rPr>
          <w:sz w:val="24"/>
          <w:szCs w:val="24"/>
          <w:lang w:val="ru-RU"/>
        </w:rPr>
        <w:t>24 апреля 2021 года</w:t>
      </w:r>
      <w:r w:rsidR="00C40988">
        <w:rPr>
          <w:sz w:val="24"/>
          <w:szCs w:val="24"/>
          <w:lang w:val="ru-RU"/>
        </w:rPr>
        <w:t>.</w:t>
      </w:r>
      <w:r w:rsidRPr="0016618F">
        <w:rPr>
          <w:sz w:val="24"/>
          <w:szCs w:val="24"/>
          <w:lang w:val="ru-RU"/>
        </w:rPr>
        <w:t xml:space="preserve"> </w:t>
      </w:r>
      <w:r w:rsidR="00C40988" w:rsidRPr="0057337B">
        <w:rPr>
          <w:sz w:val="24"/>
          <w:szCs w:val="24"/>
        </w:rPr>
        <w:t>–</w:t>
      </w:r>
      <w:r w:rsidR="00C40988">
        <w:rPr>
          <w:sz w:val="24"/>
          <w:szCs w:val="24"/>
          <w:lang w:val="ru-RU"/>
        </w:rPr>
        <w:t xml:space="preserve"> </w:t>
      </w:r>
      <w:r w:rsidRPr="0016618F">
        <w:rPr>
          <w:sz w:val="24"/>
          <w:szCs w:val="24"/>
          <w:lang w:val="ru-RU"/>
        </w:rPr>
        <w:t>[Электронный ресурс].</w:t>
      </w:r>
      <w:r>
        <w:rPr>
          <w:sz w:val="24"/>
          <w:szCs w:val="24"/>
          <w:lang w:val="ru-RU"/>
        </w:rPr>
        <w:t xml:space="preserve"> </w:t>
      </w:r>
      <w:r w:rsidRPr="0016618F">
        <w:rPr>
          <w:sz w:val="24"/>
          <w:szCs w:val="24"/>
          <w:lang w:val="ru-RU"/>
        </w:rPr>
        <w:t>https://spb.hse.ru/humart/complit/</w:t>
      </w:r>
      <w:r>
        <w:rPr>
          <w:sz w:val="24"/>
          <w:szCs w:val="24"/>
          <w:lang w:val="ru-RU"/>
        </w:rPr>
        <w:t>2021а.</w:t>
      </w:r>
    </w:p>
    <w:p w:rsidR="004F43C1" w:rsidRPr="0016618F" w:rsidRDefault="00386195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EC32A4">
        <w:rPr>
          <w:sz w:val="24"/>
          <w:szCs w:val="24"/>
          <w:lang w:val="ru-RU"/>
        </w:rPr>
        <w:t>Сулимова</w:t>
      </w:r>
      <w:proofErr w:type="spellEnd"/>
      <w:r w:rsidRPr="00EC32A4">
        <w:rPr>
          <w:sz w:val="24"/>
          <w:szCs w:val="24"/>
          <w:lang w:val="ru-RU"/>
        </w:rPr>
        <w:t xml:space="preserve"> Т.С. </w:t>
      </w:r>
      <w:r w:rsidR="00EC32A4" w:rsidRPr="00AF5821">
        <w:rPr>
          <w:sz w:val="24"/>
          <w:szCs w:val="24"/>
          <w:lang w:val="ru-RU"/>
        </w:rPr>
        <w:t>Дифференцирующие признаки прагматических маркеров</w:t>
      </w:r>
      <w:r w:rsidR="00EC32A4">
        <w:rPr>
          <w:sz w:val="24"/>
          <w:szCs w:val="24"/>
          <w:lang w:val="ru-RU"/>
        </w:rPr>
        <w:t xml:space="preserve"> </w:t>
      </w:r>
      <w:r w:rsidR="00EC32A4" w:rsidRPr="00AF5821">
        <w:rPr>
          <w:sz w:val="24"/>
          <w:szCs w:val="24"/>
          <w:lang w:val="ru-RU"/>
        </w:rPr>
        <w:t xml:space="preserve">(на примере единицы </w:t>
      </w:r>
      <w:r w:rsidR="00EC32A4" w:rsidRPr="00AF5821">
        <w:rPr>
          <w:i/>
          <w:iCs/>
          <w:sz w:val="24"/>
          <w:szCs w:val="24"/>
          <w:lang w:val="ru-RU"/>
        </w:rPr>
        <w:t>значит</w:t>
      </w:r>
      <w:r w:rsidR="00EC32A4" w:rsidRPr="00AF5821">
        <w:rPr>
          <w:sz w:val="24"/>
          <w:szCs w:val="24"/>
          <w:lang w:val="ru-RU"/>
        </w:rPr>
        <w:t>)</w:t>
      </w:r>
      <w:r w:rsidRPr="00EC32A4">
        <w:rPr>
          <w:sz w:val="24"/>
          <w:szCs w:val="24"/>
          <w:lang w:val="ru-RU"/>
        </w:rPr>
        <w:t xml:space="preserve"> // Компьютерная лингвистика и интеллектуальные технолог</w:t>
      </w:r>
      <w:r w:rsidR="00EC32A4" w:rsidRPr="00EC32A4">
        <w:rPr>
          <w:sz w:val="24"/>
          <w:szCs w:val="24"/>
          <w:lang w:val="ru-RU"/>
        </w:rPr>
        <w:t>ии: По материалам ежегодной меж</w:t>
      </w:r>
      <w:r w:rsidRPr="00EC32A4">
        <w:rPr>
          <w:sz w:val="24"/>
          <w:szCs w:val="24"/>
          <w:lang w:val="ru-RU"/>
        </w:rPr>
        <w:t xml:space="preserve">дународной конференции «Диалог». </w:t>
      </w:r>
      <w:proofErr w:type="spellStart"/>
      <w:r w:rsidRPr="00EC32A4">
        <w:rPr>
          <w:sz w:val="24"/>
          <w:szCs w:val="24"/>
          <w:lang w:val="ru-RU"/>
        </w:rPr>
        <w:t>Вып</w:t>
      </w:r>
      <w:proofErr w:type="spellEnd"/>
      <w:r w:rsidRPr="00EC32A4">
        <w:rPr>
          <w:sz w:val="24"/>
          <w:szCs w:val="24"/>
          <w:lang w:val="ru-RU"/>
        </w:rPr>
        <w:t>.</w:t>
      </w:r>
      <w:r w:rsidR="00EC32A4">
        <w:rPr>
          <w:sz w:val="24"/>
          <w:szCs w:val="24"/>
          <w:lang w:val="ru-RU"/>
        </w:rPr>
        <w:t> </w:t>
      </w:r>
      <w:r w:rsidRPr="00EC32A4">
        <w:rPr>
          <w:sz w:val="24"/>
          <w:szCs w:val="24"/>
          <w:lang w:val="ru-RU"/>
        </w:rPr>
        <w:t>20</w:t>
      </w:r>
      <w:r w:rsidR="00EC32A4">
        <w:rPr>
          <w:sz w:val="24"/>
          <w:szCs w:val="24"/>
          <w:lang w:val="ru-RU"/>
        </w:rPr>
        <w:t>.</w:t>
      </w:r>
      <w:r w:rsidRPr="00EC32A4">
        <w:rPr>
          <w:sz w:val="24"/>
          <w:szCs w:val="24"/>
          <w:lang w:val="ru-RU"/>
        </w:rPr>
        <w:t xml:space="preserve"> </w:t>
      </w:r>
      <w:r w:rsidR="00EC32A4">
        <w:rPr>
          <w:sz w:val="24"/>
          <w:szCs w:val="24"/>
          <w:lang w:val="ru-RU"/>
        </w:rPr>
        <w:t>Студенческая сессия //</w:t>
      </w:r>
      <w:r w:rsidR="0016618F">
        <w:rPr>
          <w:sz w:val="24"/>
          <w:szCs w:val="24"/>
          <w:lang w:val="ru-RU"/>
        </w:rPr>
        <w:t> </w:t>
      </w:r>
      <w:r w:rsidR="00EC32A4">
        <w:rPr>
          <w:sz w:val="24"/>
          <w:szCs w:val="24"/>
          <w:lang w:val="ru-RU"/>
        </w:rPr>
        <w:t>Отв. ред. В.П. </w:t>
      </w:r>
      <w:proofErr w:type="spellStart"/>
      <w:r w:rsidR="00EC32A4">
        <w:rPr>
          <w:sz w:val="24"/>
          <w:szCs w:val="24"/>
          <w:lang w:val="ru-RU"/>
        </w:rPr>
        <w:t>Селегей</w:t>
      </w:r>
      <w:proofErr w:type="spellEnd"/>
      <w:r w:rsidRPr="00EC32A4">
        <w:rPr>
          <w:sz w:val="24"/>
          <w:szCs w:val="24"/>
          <w:lang w:val="ru-RU"/>
        </w:rPr>
        <w:t>. Москва: РГГУ, 2021</w:t>
      </w:r>
      <w:r w:rsidR="0016618F">
        <w:rPr>
          <w:sz w:val="24"/>
          <w:szCs w:val="24"/>
          <w:lang w:val="ru-RU"/>
        </w:rPr>
        <w:t>б</w:t>
      </w:r>
      <w:r w:rsidRPr="00EC32A4">
        <w:rPr>
          <w:sz w:val="24"/>
          <w:szCs w:val="24"/>
          <w:lang w:val="ru-RU"/>
        </w:rPr>
        <w:t>.</w:t>
      </w:r>
      <w:r w:rsidR="00EC32A4">
        <w:rPr>
          <w:sz w:val="24"/>
          <w:szCs w:val="24"/>
          <w:lang w:val="ru-RU"/>
        </w:rPr>
        <w:t xml:space="preserve"> – </w:t>
      </w:r>
      <w:r w:rsidR="00EC32A4" w:rsidRPr="00EC32A4">
        <w:rPr>
          <w:sz w:val="24"/>
          <w:szCs w:val="24"/>
          <w:lang w:val="ru-RU"/>
        </w:rPr>
        <w:t>[</w:t>
      </w:r>
      <w:r w:rsidR="00EC32A4">
        <w:rPr>
          <w:sz w:val="24"/>
          <w:szCs w:val="24"/>
          <w:lang w:val="ru-RU"/>
        </w:rPr>
        <w:t xml:space="preserve">Электронный </w:t>
      </w:r>
      <w:r w:rsidR="00C40988">
        <w:rPr>
          <w:sz w:val="24"/>
          <w:szCs w:val="24"/>
          <w:lang w:val="ru-RU"/>
        </w:rPr>
        <w:t>ресурс</w:t>
      </w:r>
      <w:r w:rsidR="00EC32A4" w:rsidRPr="00EC32A4">
        <w:rPr>
          <w:sz w:val="24"/>
          <w:szCs w:val="24"/>
          <w:lang w:val="ru-RU"/>
        </w:rPr>
        <w:t>]</w:t>
      </w:r>
      <w:r w:rsidR="00EC32A4">
        <w:rPr>
          <w:sz w:val="24"/>
          <w:szCs w:val="24"/>
          <w:lang w:val="ru-RU"/>
        </w:rPr>
        <w:t xml:space="preserve">. </w:t>
      </w:r>
      <w:hyperlink r:id="rId5" w:history="1">
        <w:r w:rsidR="00EC32A4" w:rsidRPr="008306A6">
          <w:rPr>
            <w:rStyle w:val="a6"/>
            <w:sz w:val="24"/>
            <w:szCs w:val="24"/>
            <w:lang w:val="ru-RU"/>
          </w:rPr>
          <w:t>https://www.dialog-21.ru/dialogue2021/results/dopmat/2021/students/</w:t>
        </w:r>
      </w:hyperlink>
      <w:r w:rsidR="00EC32A4">
        <w:rPr>
          <w:sz w:val="24"/>
          <w:szCs w:val="24"/>
          <w:lang w:val="ru-RU"/>
        </w:rPr>
        <w:t>.</w:t>
      </w:r>
    </w:p>
    <w:p w:rsidR="00EC32A4" w:rsidRPr="009535C0" w:rsidRDefault="00EC32A4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EC32A4">
        <w:rPr>
          <w:sz w:val="24"/>
          <w:szCs w:val="24"/>
          <w:lang w:val="ru-RU"/>
        </w:rPr>
        <w:t>Сулимова</w:t>
      </w:r>
      <w:proofErr w:type="spellEnd"/>
      <w:r w:rsidRPr="00EC32A4">
        <w:rPr>
          <w:sz w:val="24"/>
          <w:szCs w:val="24"/>
          <w:lang w:val="ru-RU"/>
        </w:rPr>
        <w:t> Т.С.</w:t>
      </w:r>
      <w:r>
        <w:rPr>
          <w:sz w:val="24"/>
          <w:szCs w:val="24"/>
          <w:lang w:val="ru-RU"/>
        </w:rPr>
        <w:t xml:space="preserve"> </w:t>
      </w:r>
      <w:r w:rsidR="00507FB1" w:rsidRPr="00507FB1">
        <w:rPr>
          <w:color w:val="000000" w:themeColor="text1"/>
          <w:sz w:val="24"/>
          <w:szCs w:val="24"/>
        </w:rPr>
        <w:t>Просодия хезитационных прагматических маркеров в русской устной</w:t>
      </w:r>
      <w:r w:rsidR="00507FB1" w:rsidRPr="00507FB1">
        <w:rPr>
          <w:color w:val="000000" w:themeColor="text1"/>
          <w:sz w:val="24"/>
          <w:szCs w:val="24"/>
          <w:lang w:val="ru-RU"/>
        </w:rPr>
        <w:t xml:space="preserve"> </w:t>
      </w:r>
      <w:r w:rsidR="00507FB1" w:rsidRPr="00507FB1">
        <w:rPr>
          <w:color w:val="000000" w:themeColor="text1"/>
          <w:sz w:val="24"/>
          <w:szCs w:val="24"/>
        </w:rPr>
        <w:t>речи</w:t>
      </w:r>
      <w:r w:rsidR="00507FB1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07FB1">
        <w:rPr>
          <w:color w:val="000000" w:themeColor="text1"/>
          <w:sz w:val="24"/>
          <w:szCs w:val="24"/>
          <w:lang w:val="ru-RU"/>
        </w:rPr>
        <w:t>Дис</w:t>
      </w:r>
      <w:proofErr w:type="spellEnd"/>
      <w:r w:rsidR="00507FB1">
        <w:rPr>
          <w:color w:val="000000" w:themeColor="text1"/>
          <w:sz w:val="24"/>
          <w:szCs w:val="24"/>
          <w:lang w:val="ru-RU"/>
        </w:rPr>
        <w:t xml:space="preserve">. … маг. лингвистики. </w:t>
      </w:r>
      <w:r w:rsidR="00C40988" w:rsidRPr="0057337B">
        <w:rPr>
          <w:sz w:val="24"/>
          <w:szCs w:val="24"/>
        </w:rPr>
        <w:t>–</w:t>
      </w:r>
      <w:r w:rsidR="00C40988">
        <w:rPr>
          <w:sz w:val="24"/>
          <w:szCs w:val="24"/>
          <w:lang w:val="ru-RU"/>
        </w:rPr>
        <w:t xml:space="preserve"> </w:t>
      </w:r>
      <w:r w:rsidR="00507FB1">
        <w:rPr>
          <w:color w:val="000000" w:themeColor="text1"/>
          <w:sz w:val="24"/>
          <w:szCs w:val="24"/>
          <w:lang w:val="ru-RU"/>
        </w:rPr>
        <w:t>СПб., 2021</w:t>
      </w:r>
      <w:r w:rsidR="0016618F">
        <w:rPr>
          <w:color w:val="000000" w:themeColor="text1"/>
          <w:sz w:val="24"/>
          <w:szCs w:val="24"/>
          <w:lang w:val="ru-RU"/>
        </w:rPr>
        <w:t>в</w:t>
      </w:r>
      <w:r w:rsidR="00507FB1">
        <w:rPr>
          <w:color w:val="000000" w:themeColor="text1"/>
          <w:sz w:val="24"/>
          <w:szCs w:val="24"/>
          <w:lang w:val="ru-RU"/>
        </w:rPr>
        <w:t>. – 84 с. (машинопись).</w:t>
      </w:r>
    </w:p>
    <w:p w:rsidR="009535C0" w:rsidRPr="00AA3A9D" w:rsidRDefault="009535C0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  <w:lang w:val="ru-RU"/>
        </w:rPr>
        <w:t>Шклярук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 Е.Я. </w:t>
      </w:r>
      <w:r w:rsidR="00AA3A9D" w:rsidRPr="00AA3A9D">
        <w:rPr>
          <w:sz w:val="24"/>
          <w:szCs w:val="24"/>
        </w:rPr>
        <w:t xml:space="preserve">Маркеры-ксенопоказатели устной речи: </w:t>
      </w:r>
      <w:r w:rsidR="00AA3A9D" w:rsidRPr="00AA3A9D">
        <w:rPr>
          <w:sz w:val="24"/>
          <w:szCs w:val="24"/>
          <w:lang w:val="ru-RU"/>
        </w:rPr>
        <w:t>о</w:t>
      </w:r>
      <w:proofErr w:type="spellStart"/>
      <w:r w:rsidR="00AA3A9D" w:rsidRPr="00AA3A9D">
        <w:rPr>
          <w:sz w:val="24"/>
          <w:szCs w:val="24"/>
        </w:rPr>
        <w:t>пыт</w:t>
      </w:r>
      <w:proofErr w:type="spellEnd"/>
      <w:r w:rsidR="00AA3A9D" w:rsidRPr="00AA3A9D">
        <w:rPr>
          <w:sz w:val="24"/>
          <w:szCs w:val="24"/>
        </w:rPr>
        <w:t xml:space="preserve"> просодического анализа</w:t>
      </w:r>
      <w:r w:rsidR="00AA3A9D">
        <w:rPr>
          <w:sz w:val="24"/>
          <w:szCs w:val="24"/>
          <w:lang w:val="ru-RU"/>
        </w:rPr>
        <w:t xml:space="preserve"> // Материалы </w:t>
      </w:r>
      <w:r w:rsidR="00AA3A9D" w:rsidRPr="008E01F2">
        <w:rPr>
          <w:rFonts w:eastAsia="PMingLiU"/>
          <w:bCs/>
          <w:sz w:val="24"/>
          <w:szCs w:val="24"/>
          <w:lang w:val="en-US"/>
        </w:rPr>
        <w:t>IX</w:t>
      </w:r>
      <w:r w:rsidR="00AA3A9D" w:rsidRPr="008E01F2">
        <w:rPr>
          <w:rFonts w:eastAsia="PMingLiU"/>
          <w:bCs/>
          <w:sz w:val="24"/>
          <w:szCs w:val="24"/>
        </w:rPr>
        <w:t> Международн</w:t>
      </w:r>
      <w:r w:rsidR="00AA3A9D">
        <w:rPr>
          <w:rFonts w:eastAsia="PMingLiU"/>
          <w:bCs/>
          <w:sz w:val="24"/>
          <w:szCs w:val="24"/>
          <w:lang w:val="ru-RU"/>
        </w:rPr>
        <w:t>ой</w:t>
      </w:r>
      <w:r w:rsidR="00AA3A9D" w:rsidRPr="008E01F2">
        <w:rPr>
          <w:rFonts w:eastAsia="PMingLiU"/>
          <w:bCs/>
          <w:sz w:val="24"/>
          <w:szCs w:val="24"/>
        </w:rPr>
        <w:t xml:space="preserve"> научн</w:t>
      </w:r>
      <w:r w:rsidR="00AA3A9D">
        <w:rPr>
          <w:rFonts w:eastAsia="PMingLiU"/>
          <w:bCs/>
          <w:sz w:val="24"/>
          <w:szCs w:val="24"/>
          <w:lang w:val="ru-RU"/>
        </w:rPr>
        <w:t>ой</w:t>
      </w:r>
      <w:r w:rsidR="00AA3A9D" w:rsidRPr="008E01F2">
        <w:rPr>
          <w:rFonts w:eastAsia="PMingLiU"/>
          <w:bCs/>
          <w:sz w:val="24"/>
          <w:szCs w:val="24"/>
        </w:rPr>
        <w:t xml:space="preserve"> конференци</w:t>
      </w:r>
      <w:r w:rsidR="00AA3A9D">
        <w:rPr>
          <w:rFonts w:eastAsia="PMingLiU"/>
          <w:bCs/>
          <w:sz w:val="24"/>
          <w:szCs w:val="24"/>
          <w:lang w:val="ru-RU"/>
        </w:rPr>
        <w:t>и</w:t>
      </w:r>
      <w:r w:rsidR="00AA3A9D" w:rsidRPr="008E01F2">
        <w:rPr>
          <w:rFonts w:eastAsia="PMingLiU"/>
          <w:bCs/>
          <w:sz w:val="24"/>
          <w:szCs w:val="24"/>
        </w:rPr>
        <w:t xml:space="preserve"> «Современные проблемы славянской филологии: Форма и смысл. К 130-летию со дня рождения В. Шкловского»</w:t>
      </w:r>
      <w:r w:rsidR="00AA3A9D" w:rsidRPr="00AA3A9D">
        <w:rPr>
          <w:rFonts w:eastAsia="PMingLiU"/>
          <w:bCs/>
          <w:sz w:val="24"/>
          <w:szCs w:val="24"/>
        </w:rPr>
        <w:t xml:space="preserve"> </w:t>
      </w:r>
      <w:r w:rsidR="00AA3A9D">
        <w:rPr>
          <w:rFonts w:eastAsia="PMingLiU"/>
          <w:sz w:val="24"/>
          <w:szCs w:val="24"/>
        </w:rPr>
        <w:t xml:space="preserve">(11-12 ноября </w:t>
      </w:r>
      <w:r w:rsidR="00AA3A9D" w:rsidRPr="008E01F2">
        <w:rPr>
          <w:rFonts w:eastAsia="PMingLiU"/>
          <w:sz w:val="24"/>
          <w:szCs w:val="24"/>
        </w:rPr>
        <w:t>2023 года</w:t>
      </w:r>
      <w:r w:rsidR="00AA3A9D">
        <w:rPr>
          <w:rFonts w:eastAsia="PMingLiU"/>
          <w:sz w:val="24"/>
          <w:szCs w:val="24"/>
        </w:rPr>
        <w:t>)</w:t>
      </w:r>
      <w:r w:rsidR="00AA3A9D" w:rsidRPr="008E01F2">
        <w:rPr>
          <w:rFonts w:eastAsia="PMingLiU"/>
          <w:sz w:val="24"/>
          <w:szCs w:val="24"/>
        </w:rPr>
        <w:t xml:space="preserve">, гос. университет </w:t>
      </w:r>
      <w:proofErr w:type="spellStart"/>
      <w:r w:rsidR="00AA3A9D" w:rsidRPr="008E01F2">
        <w:rPr>
          <w:rFonts w:eastAsia="PMingLiU"/>
          <w:sz w:val="24"/>
          <w:szCs w:val="24"/>
        </w:rPr>
        <w:t>Чжэнчжи</w:t>
      </w:r>
      <w:proofErr w:type="spellEnd"/>
      <w:r w:rsidR="00AA3A9D" w:rsidRPr="008E01F2">
        <w:rPr>
          <w:rFonts w:eastAsia="PMingLiU"/>
          <w:sz w:val="24"/>
          <w:szCs w:val="24"/>
        </w:rPr>
        <w:t xml:space="preserve">, </w:t>
      </w:r>
      <w:r w:rsidR="00AA3A9D">
        <w:rPr>
          <w:rFonts w:eastAsia="PMingLiU"/>
          <w:bCs/>
          <w:sz w:val="24"/>
          <w:szCs w:val="24"/>
        </w:rPr>
        <w:t>Тайбэй (Тайвань)</w:t>
      </w:r>
      <w:r w:rsidR="00AA3A9D">
        <w:rPr>
          <w:rFonts w:eastAsia="PMingLiU"/>
          <w:bCs/>
          <w:sz w:val="24"/>
          <w:szCs w:val="24"/>
          <w:lang w:val="ru-RU"/>
        </w:rPr>
        <w:t>. – В печати.</w:t>
      </w:r>
    </w:p>
    <w:p w:rsidR="00165E1B" w:rsidRPr="00165E1B" w:rsidRDefault="00165E1B" w:rsidP="00165E1B">
      <w:pPr>
        <w:pStyle w:val="a4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165E1B">
        <w:rPr>
          <w:bCs/>
          <w:color w:val="222222"/>
          <w:sz w:val="24"/>
          <w:szCs w:val="24"/>
          <w:shd w:val="clear" w:color="auto" w:fill="FFFFFF"/>
          <w:lang w:val="en-US"/>
        </w:rPr>
        <w:t>Bogdanova-Beglarian</w:t>
      </w:r>
      <w:proofErr w:type="spellEnd"/>
      <w:r w:rsidRPr="00165E1B">
        <w:rPr>
          <w:bCs/>
          <w:color w:val="222222"/>
          <w:sz w:val="24"/>
          <w:szCs w:val="24"/>
          <w:shd w:val="clear" w:color="auto" w:fill="FFFFFF"/>
          <w:lang w:val="en-US"/>
        </w:rPr>
        <w:t>, N.V.,</w:t>
      </w:r>
      <w:r w:rsidRPr="00165E1B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E1B">
        <w:rPr>
          <w:bCs/>
          <w:color w:val="000000"/>
          <w:sz w:val="24"/>
          <w:szCs w:val="24"/>
          <w:shd w:val="clear" w:color="auto" w:fill="FFFFFF"/>
          <w:lang w:val="en-US"/>
        </w:rPr>
        <w:t>Filyasova</w:t>
      </w:r>
      <w:proofErr w:type="spellEnd"/>
      <w:r w:rsidRPr="00165E1B">
        <w:rPr>
          <w:bCs/>
          <w:color w:val="000000"/>
          <w:sz w:val="24"/>
          <w:szCs w:val="24"/>
          <w:shd w:val="clear" w:color="auto" w:fill="FFFFFF"/>
          <w:lang w:val="en-US"/>
        </w:rPr>
        <w:t>, </w:t>
      </w:r>
      <w:proofErr w:type="spellStart"/>
      <w:r w:rsidRPr="00165E1B">
        <w:rPr>
          <w:bCs/>
          <w:color w:val="000000"/>
          <w:sz w:val="24"/>
          <w:szCs w:val="24"/>
          <w:shd w:val="clear" w:color="auto" w:fill="FFFFFF"/>
          <w:lang w:val="en-US"/>
        </w:rPr>
        <w:t>Yu.A</w:t>
      </w:r>
      <w:proofErr w:type="spellEnd"/>
      <w:r w:rsidRPr="00165E1B">
        <w:rPr>
          <w:bCs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165E1B">
        <w:rPr>
          <w:color w:val="222222"/>
          <w:sz w:val="24"/>
          <w:szCs w:val="24"/>
          <w:shd w:val="clear" w:color="auto" w:fill="FFFFFF"/>
          <w:lang w:val="en-US"/>
        </w:rPr>
        <w:t>Discourse vs Pragmatic Markers: A Contrastive Terminological Study // 5</w:t>
      </w:r>
      <w:r w:rsidRPr="00165E1B">
        <w:rPr>
          <w:color w:val="222222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165E1B">
        <w:rPr>
          <w:color w:val="222222"/>
          <w:sz w:val="24"/>
          <w:szCs w:val="24"/>
          <w:shd w:val="clear" w:color="auto" w:fill="FFFFFF"/>
          <w:lang w:val="en-US"/>
        </w:rPr>
        <w:t xml:space="preserve"> International </w:t>
      </w:r>
      <w:r w:rsidRPr="00165E1B">
        <w:rPr>
          <w:sz w:val="24"/>
          <w:szCs w:val="24"/>
          <w:shd w:val="clear" w:color="auto" w:fill="FFFFFF"/>
          <w:lang w:val="en-US"/>
        </w:rPr>
        <w:t>Multidisciplinary Scientific Conference on Soc</w:t>
      </w:r>
      <w:r>
        <w:rPr>
          <w:sz w:val="24"/>
          <w:szCs w:val="24"/>
          <w:shd w:val="clear" w:color="auto" w:fill="FFFFFF"/>
          <w:lang w:val="en-US"/>
        </w:rPr>
        <w:t>ial Sciences and Arts SGEM 2018</w:t>
      </w:r>
      <w:r w:rsidRPr="00165E1B">
        <w:rPr>
          <w:sz w:val="24"/>
          <w:szCs w:val="24"/>
          <w:shd w:val="clear" w:color="auto" w:fill="FFFFFF"/>
          <w:lang w:val="en-US"/>
        </w:rPr>
        <w:t xml:space="preserve">. Vienna ART Conference Proceedings, 19-21 March, 2018. </w:t>
      </w:r>
      <w:r w:rsidRPr="009535C0">
        <w:rPr>
          <w:color w:val="000000" w:themeColor="text1"/>
          <w:sz w:val="24"/>
          <w:szCs w:val="24"/>
          <w:lang w:val="en-US"/>
        </w:rPr>
        <w:t xml:space="preserve">– </w:t>
      </w:r>
      <w:r w:rsidRPr="00165E1B">
        <w:rPr>
          <w:sz w:val="24"/>
          <w:szCs w:val="24"/>
          <w:shd w:val="clear" w:color="auto" w:fill="FFFFFF"/>
          <w:lang w:val="en-US"/>
        </w:rPr>
        <w:t>Vol. 5, Issue 3.1</w:t>
      </w:r>
      <w:r w:rsidRPr="009535C0">
        <w:rPr>
          <w:sz w:val="24"/>
          <w:szCs w:val="24"/>
          <w:shd w:val="clear" w:color="auto" w:fill="FFFFFF"/>
          <w:lang w:val="en-US"/>
        </w:rPr>
        <w:t>, 2018</w:t>
      </w:r>
      <w:r w:rsidRPr="00165E1B">
        <w:rPr>
          <w:sz w:val="24"/>
          <w:szCs w:val="24"/>
          <w:shd w:val="clear" w:color="auto" w:fill="FFFFFF"/>
          <w:lang w:val="en-US"/>
        </w:rPr>
        <w:t xml:space="preserve">. </w:t>
      </w:r>
      <w:r w:rsidRPr="00165E1B">
        <w:rPr>
          <w:color w:val="000000" w:themeColor="text1"/>
          <w:sz w:val="24"/>
          <w:szCs w:val="24"/>
          <w:lang w:val="en-US"/>
        </w:rPr>
        <w:t xml:space="preserve">– </w:t>
      </w:r>
      <w:r w:rsidRPr="00165E1B">
        <w:rPr>
          <w:sz w:val="24"/>
          <w:szCs w:val="24"/>
          <w:shd w:val="clear" w:color="auto" w:fill="FFFFFF"/>
          <w:lang w:val="en-US"/>
        </w:rPr>
        <w:t>Pp. 123-130</w:t>
      </w:r>
      <w:r w:rsidRPr="00165E1B">
        <w:rPr>
          <w:color w:val="222222"/>
          <w:sz w:val="24"/>
          <w:szCs w:val="24"/>
          <w:shd w:val="clear" w:color="auto" w:fill="FFFFFF"/>
          <w:lang w:val="en-US"/>
        </w:rPr>
        <w:t>.</w:t>
      </w:r>
    </w:p>
    <w:p w:rsidR="00507FB1" w:rsidRPr="00507FB1" w:rsidRDefault="00507FB1" w:rsidP="00165E1B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proofErr w:type="spellStart"/>
      <w:r w:rsidRPr="00507FB1">
        <w:rPr>
          <w:sz w:val="24"/>
          <w:szCs w:val="24"/>
          <w:lang w:val="en-US"/>
        </w:rPr>
        <w:t>Boersma</w:t>
      </w:r>
      <w:proofErr w:type="spellEnd"/>
      <w:r w:rsidRPr="00507FB1">
        <w:rPr>
          <w:sz w:val="24"/>
          <w:szCs w:val="24"/>
          <w:lang w:val="en-US"/>
        </w:rPr>
        <w:t xml:space="preserve"> P., </w:t>
      </w:r>
      <w:proofErr w:type="spellStart"/>
      <w:r w:rsidRPr="00507FB1">
        <w:rPr>
          <w:sz w:val="24"/>
          <w:szCs w:val="24"/>
          <w:lang w:val="en-US"/>
        </w:rPr>
        <w:t>Weenink</w:t>
      </w:r>
      <w:proofErr w:type="spellEnd"/>
      <w:r w:rsidRPr="00507FB1">
        <w:rPr>
          <w:sz w:val="24"/>
          <w:szCs w:val="24"/>
          <w:lang w:val="en-US"/>
        </w:rPr>
        <w:t xml:space="preserve"> D. </w:t>
      </w:r>
      <w:proofErr w:type="spellStart"/>
      <w:r w:rsidRPr="00507FB1">
        <w:rPr>
          <w:sz w:val="24"/>
          <w:szCs w:val="24"/>
          <w:lang w:val="en-US"/>
        </w:rPr>
        <w:t>Praat</w:t>
      </w:r>
      <w:proofErr w:type="spellEnd"/>
      <w:r w:rsidRPr="00507FB1">
        <w:rPr>
          <w:sz w:val="24"/>
          <w:szCs w:val="24"/>
          <w:lang w:val="en-US"/>
        </w:rPr>
        <w:t>: Doing Phonetics by Computer. Version</w:t>
      </w:r>
      <w:r w:rsidRPr="00375FD2">
        <w:rPr>
          <w:sz w:val="24"/>
          <w:szCs w:val="24"/>
          <w:lang w:val="ru-RU"/>
        </w:rPr>
        <w:t xml:space="preserve"> 6.1.11</w:t>
      </w:r>
      <w:r w:rsidR="00C40988" w:rsidRPr="00375FD2">
        <w:rPr>
          <w:sz w:val="24"/>
          <w:szCs w:val="24"/>
          <w:lang w:val="ru-RU"/>
        </w:rPr>
        <w:t>. – [</w:t>
      </w:r>
      <w:r w:rsidR="00C40988">
        <w:rPr>
          <w:sz w:val="24"/>
          <w:szCs w:val="24"/>
          <w:lang w:val="ru-RU"/>
        </w:rPr>
        <w:t>Электронный</w:t>
      </w:r>
      <w:r w:rsidR="00C40988" w:rsidRPr="00375FD2">
        <w:rPr>
          <w:sz w:val="24"/>
          <w:szCs w:val="24"/>
          <w:lang w:val="ru-RU"/>
        </w:rPr>
        <w:t xml:space="preserve"> </w:t>
      </w:r>
      <w:r w:rsidR="00C40988">
        <w:rPr>
          <w:sz w:val="24"/>
          <w:szCs w:val="24"/>
          <w:lang w:val="ru-RU"/>
        </w:rPr>
        <w:t>ресурс</w:t>
      </w:r>
      <w:r w:rsidR="00C40988" w:rsidRPr="00375FD2">
        <w:rPr>
          <w:sz w:val="24"/>
          <w:szCs w:val="24"/>
          <w:lang w:val="ru-RU"/>
        </w:rPr>
        <w:t>].</w:t>
      </w:r>
      <w:r w:rsidRPr="00375FD2">
        <w:rPr>
          <w:sz w:val="24"/>
          <w:szCs w:val="24"/>
          <w:lang w:val="ru-RU"/>
        </w:rPr>
        <w:t xml:space="preserve"> </w:t>
      </w:r>
      <w:hyperlink r:id="rId6">
        <w:r w:rsidRPr="00507FB1">
          <w:rPr>
            <w:sz w:val="24"/>
            <w:szCs w:val="24"/>
            <w:lang w:val="en-US"/>
          </w:rPr>
          <w:t>http</w:t>
        </w:r>
        <w:r w:rsidRPr="00C40988">
          <w:rPr>
            <w:sz w:val="24"/>
            <w:szCs w:val="24"/>
            <w:lang w:val="ru-RU"/>
          </w:rPr>
          <w:t>://</w:t>
        </w:r>
        <w:r w:rsidRPr="00507FB1">
          <w:rPr>
            <w:sz w:val="24"/>
            <w:szCs w:val="24"/>
            <w:lang w:val="en-US"/>
          </w:rPr>
          <w:t>www</w:t>
        </w:r>
        <w:r w:rsidRPr="00C40988">
          <w:rPr>
            <w:sz w:val="24"/>
            <w:szCs w:val="24"/>
            <w:lang w:val="ru-RU"/>
          </w:rPr>
          <w:t>.</w:t>
        </w:r>
        <w:proofErr w:type="spellStart"/>
        <w:r w:rsidRPr="00507FB1">
          <w:rPr>
            <w:sz w:val="24"/>
            <w:szCs w:val="24"/>
            <w:lang w:val="en-US"/>
          </w:rPr>
          <w:t>praat</w:t>
        </w:r>
        <w:proofErr w:type="spellEnd"/>
        <w:r w:rsidRPr="00C40988">
          <w:rPr>
            <w:sz w:val="24"/>
            <w:szCs w:val="24"/>
            <w:lang w:val="ru-RU"/>
          </w:rPr>
          <w:t>.</w:t>
        </w:r>
        <w:r w:rsidRPr="00507FB1">
          <w:rPr>
            <w:sz w:val="24"/>
            <w:szCs w:val="24"/>
            <w:lang w:val="en-US"/>
          </w:rPr>
          <w:t>org</w:t>
        </w:r>
        <w:r w:rsidRPr="00C40988">
          <w:rPr>
            <w:sz w:val="24"/>
            <w:szCs w:val="24"/>
            <w:lang w:val="ru-RU"/>
          </w:rPr>
          <w:t>/</w:t>
        </w:r>
      </w:hyperlink>
      <w:r w:rsidRPr="00C40988">
        <w:rPr>
          <w:sz w:val="24"/>
          <w:szCs w:val="24"/>
          <w:lang w:val="ru-RU"/>
        </w:rPr>
        <w:t>.</w:t>
      </w:r>
    </w:p>
    <w:sectPr w:rsidR="00507FB1" w:rsidRPr="00507FB1" w:rsidSect="007971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ldStandard-Bol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522"/>
    <w:multiLevelType w:val="singleLevel"/>
    <w:tmpl w:val="F474A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25E74C6"/>
    <w:multiLevelType w:val="hybridMultilevel"/>
    <w:tmpl w:val="2BACD510"/>
    <w:lvl w:ilvl="0" w:tplc="4AD43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29DD"/>
    <w:multiLevelType w:val="hybridMultilevel"/>
    <w:tmpl w:val="568E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5E3E"/>
    <w:multiLevelType w:val="hybridMultilevel"/>
    <w:tmpl w:val="7B7A5E0E"/>
    <w:lvl w:ilvl="0" w:tplc="CE52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4D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1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C3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C8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E5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E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08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726583"/>
    <w:multiLevelType w:val="hybridMultilevel"/>
    <w:tmpl w:val="5A7C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2"/>
    <w:rsid w:val="000D5D4E"/>
    <w:rsid w:val="00165E1B"/>
    <w:rsid w:val="0016618F"/>
    <w:rsid w:val="002B4D9E"/>
    <w:rsid w:val="002E6DC9"/>
    <w:rsid w:val="00375FD2"/>
    <w:rsid w:val="00386195"/>
    <w:rsid w:val="003B3B5E"/>
    <w:rsid w:val="003F1D73"/>
    <w:rsid w:val="004C7E7E"/>
    <w:rsid w:val="004F43C1"/>
    <w:rsid w:val="00507FB1"/>
    <w:rsid w:val="00797192"/>
    <w:rsid w:val="00864E11"/>
    <w:rsid w:val="00876350"/>
    <w:rsid w:val="009535C0"/>
    <w:rsid w:val="009617BB"/>
    <w:rsid w:val="009B7820"/>
    <w:rsid w:val="00A66258"/>
    <w:rsid w:val="00A94854"/>
    <w:rsid w:val="00AA3A9D"/>
    <w:rsid w:val="00B119C7"/>
    <w:rsid w:val="00B77292"/>
    <w:rsid w:val="00C15869"/>
    <w:rsid w:val="00C40988"/>
    <w:rsid w:val="00C86314"/>
    <w:rsid w:val="00D13406"/>
    <w:rsid w:val="00D8554C"/>
    <w:rsid w:val="00E72B98"/>
    <w:rsid w:val="00EC32A4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796"/>
  <w15:chartTrackingRefBased/>
  <w15:docId w15:val="{5B65169B-BE1C-4AB4-A7AF-7F0FE9AA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9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65E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C1"/>
    <w:pPr>
      <w:ind w:left="720"/>
      <w:contextualSpacing/>
    </w:pPr>
  </w:style>
  <w:style w:type="paragraph" w:styleId="a4">
    <w:name w:val="header"/>
    <w:basedOn w:val="a"/>
    <w:link w:val="a5"/>
    <w:uiPriority w:val="99"/>
    <w:rsid w:val="004F43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F43C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EC32A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B119C7"/>
    <w:rPr>
      <w:b/>
      <w:bCs/>
    </w:rPr>
  </w:style>
  <w:style w:type="character" w:customStyle="1" w:styleId="fontstyle01">
    <w:name w:val="fontstyle01"/>
    <w:basedOn w:val="a0"/>
    <w:rsid w:val="00C4098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40988"/>
    <w:rPr>
      <w:rFonts w:ascii="TimesNewRomanPS-ItalicMT" w:eastAsia="TimesNewRomanPS-ItalicMT" w:hint="eastAsia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C40988"/>
    <w:rPr>
      <w:rFonts w:ascii="TimesNewRomanPS-BoldItalicMT" w:hAnsi="TimesNewRomanPS-BoldItalicMT" w:hint="default"/>
      <w:b/>
      <w:bCs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C40988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C40988"/>
    <w:rPr>
      <w:rFonts w:ascii="OldStandard-Bold" w:hAnsi="OldStandard-Bold" w:hint="default"/>
      <w:b/>
      <w:bCs/>
      <w:i w:val="0"/>
      <w:iCs w:val="0"/>
      <w:color w:val="000000"/>
      <w:sz w:val="30"/>
      <w:szCs w:val="30"/>
    </w:rPr>
  </w:style>
  <w:style w:type="character" w:customStyle="1" w:styleId="nowrap">
    <w:name w:val="nowrap"/>
    <w:basedOn w:val="a0"/>
    <w:rsid w:val="004C7E7E"/>
  </w:style>
  <w:style w:type="character" w:customStyle="1" w:styleId="20">
    <w:name w:val="Заголовок 2 Знак"/>
    <w:basedOn w:val="a0"/>
    <w:link w:val="2"/>
    <w:uiPriority w:val="9"/>
    <w:rsid w:val="00165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at.org/" TargetMode="External"/><Relationship Id="rId5" Type="http://schemas.openxmlformats.org/officeDocument/2006/relationships/hyperlink" Target="https://www.dialog-21.ru/dialogue2021/results/dopmat/2021/stu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2023-11-09T21:02:00Z</dcterms:created>
  <dcterms:modified xsi:type="dcterms:W3CDTF">2023-11-11T18:40:00Z</dcterms:modified>
</cp:coreProperties>
</file>