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EAE11" w14:textId="77777777" w:rsidR="00212AB2" w:rsidRPr="006102CF" w:rsidRDefault="00212AB2" w:rsidP="00212AB2">
      <w:pPr>
        <w:rPr>
          <w:rFonts w:asciiTheme="majorBidi" w:hAnsiTheme="majorBidi" w:cstheme="majorBidi"/>
        </w:rPr>
      </w:pPr>
      <w:r w:rsidRPr="006102CF">
        <w:rPr>
          <w:rFonts w:asciiTheme="majorBidi" w:hAnsiTheme="majorBidi" w:cstheme="majorBidi"/>
          <w:highlight w:val="red"/>
          <w:lang w:val="en-US"/>
        </w:rPr>
        <w:t>DOI</w:t>
      </w:r>
      <w:r w:rsidRPr="006102CF">
        <w:rPr>
          <w:rFonts w:asciiTheme="majorBidi" w:hAnsiTheme="majorBidi" w:cstheme="majorBidi"/>
          <w:highlight w:val="red"/>
        </w:rPr>
        <w:t>:</w:t>
      </w:r>
      <w:r w:rsidRPr="006102CF">
        <w:rPr>
          <w:rFonts w:asciiTheme="majorBidi" w:hAnsiTheme="majorBidi" w:cstheme="majorBidi"/>
        </w:rPr>
        <w:t xml:space="preserve"> </w:t>
      </w:r>
    </w:p>
    <w:p w14:paraId="45F576E3" w14:textId="77777777" w:rsidR="00212AB2" w:rsidRDefault="00212AB2" w:rsidP="0043612E">
      <w:pPr>
        <w:pStyle w:val="paragraph"/>
        <w:spacing w:before="0" w:beforeAutospacing="0" w:after="0" w:afterAutospacing="0"/>
        <w:jc w:val="right"/>
        <w:textAlignment w:val="baseline"/>
        <w:rPr>
          <w:rStyle w:val="normaltextrun"/>
          <w:rFonts w:asciiTheme="majorBidi" w:hAnsiTheme="majorBidi" w:cstheme="majorBidi"/>
          <w:i/>
          <w:iCs/>
          <w:highlight w:val="lightGray"/>
        </w:rPr>
      </w:pPr>
    </w:p>
    <w:p w14:paraId="4917A0A9" w14:textId="2B786CDF" w:rsidR="0043612E" w:rsidRPr="0043612E" w:rsidRDefault="0043612E" w:rsidP="0043612E">
      <w:pPr>
        <w:pStyle w:val="paragraph"/>
        <w:spacing w:before="0" w:beforeAutospacing="0" w:after="0" w:afterAutospacing="0"/>
        <w:jc w:val="right"/>
        <w:textAlignment w:val="baseline"/>
        <w:rPr>
          <w:rFonts w:asciiTheme="majorBidi" w:hAnsiTheme="majorBidi" w:cstheme="majorBidi"/>
          <w:highlight w:val="lightGray"/>
        </w:rPr>
      </w:pPr>
      <w:r w:rsidRPr="006102CF">
        <w:rPr>
          <w:rStyle w:val="normaltextrun"/>
          <w:rFonts w:asciiTheme="majorBidi" w:hAnsiTheme="majorBidi" w:cstheme="majorBidi"/>
          <w:i/>
          <w:iCs/>
          <w:highlight w:val="lightGray"/>
        </w:rPr>
        <w:t>Научная статья / </w:t>
      </w:r>
      <w:r w:rsidRPr="006102CF">
        <w:rPr>
          <w:rStyle w:val="normaltextrun"/>
          <w:rFonts w:asciiTheme="majorBidi" w:hAnsiTheme="majorBidi" w:cstheme="majorBidi"/>
          <w:i/>
          <w:iCs/>
          <w:highlight w:val="lightGray"/>
          <w:lang w:val="en-US"/>
        </w:rPr>
        <w:t>Research</w:t>
      </w:r>
      <w:r w:rsidRPr="006102CF">
        <w:rPr>
          <w:rStyle w:val="normaltextrun"/>
          <w:rFonts w:asciiTheme="majorBidi" w:hAnsiTheme="majorBidi" w:cstheme="majorBidi"/>
          <w:i/>
          <w:iCs/>
          <w:highlight w:val="lightGray"/>
        </w:rPr>
        <w:t> </w:t>
      </w:r>
      <w:r w:rsidRPr="006102CF">
        <w:rPr>
          <w:rStyle w:val="normaltextrun"/>
          <w:rFonts w:asciiTheme="majorBidi" w:hAnsiTheme="majorBidi" w:cstheme="majorBidi"/>
          <w:i/>
          <w:iCs/>
          <w:highlight w:val="lightGray"/>
          <w:lang w:val="en-US"/>
        </w:rPr>
        <w:t>article</w:t>
      </w:r>
    </w:p>
    <w:p w14:paraId="5A53269C" w14:textId="6579D199" w:rsidR="00400683" w:rsidRPr="0043612E" w:rsidRDefault="003A6D1A" w:rsidP="0043612E">
      <w:pPr>
        <w:spacing w:after="0" w:line="240" w:lineRule="auto"/>
        <w:jc w:val="center"/>
        <w:rPr>
          <w:rFonts w:asciiTheme="majorBidi" w:hAnsiTheme="majorBidi" w:cstheme="majorBidi"/>
          <w:b/>
          <w:sz w:val="24"/>
          <w:szCs w:val="24"/>
        </w:rPr>
      </w:pPr>
      <w:r w:rsidRPr="003A6D1A">
        <w:rPr>
          <w:rFonts w:asciiTheme="majorBidi" w:hAnsiTheme="majorBidi" w:cstheme="majorBidi"/>
          <w:b/>
          <w:sz w:val="24"/>
          <w:szCs w:val="24"/>
        </w:rPr>
        <w:t>Политика обеспечения информационно-психологической безопасности ОДКБ в условиях глобальной стратегической конкуренции</w:t>
      </w:r>
    </w:p>
    <w:p w14:paraId="3BECDA7B" w14:textId="77777777" w:rsidR="0043612E" w:rsidRDefault="0043612E" w:rsidP="0043612E">
      <w:pPr>
        <w:spacing w:after="0" w:line="240" w:lineRule="auto"/>
        <w:jc w:val="both"/>
        <w:rPr>
          <w:rFonts w:asciiTheme="majorBidi" w:hAnsiTheme="majorBidi" w:cstheme="majorBidi"/>
          <w:sz w:val="24"/>
          <w:szCs w:val="24"/>
        </w:rPr>
      </w:pPr>
    </w:p>
    <w:p w14:paraId="42FD0524" w14:textId="62B655A5" w:rsidR="00D8395C" w:rsidRDefault="00D8395C" w:rsidP="0043612E">
      <w:pPr>
        <w:spacing w:after="0" w:line="240" w:lineRule="auto"/>
        <w:jc w:val="center"/>
        <w:rPr>
          <w:rFonts w:asciiTheme="majorBidi" w:hAnsiTheme="majorBidi" w:cstheme="majorBidi"/>
          <w:sz w:val="24"/>
          <w:szCs w:val="24"/>
        </w:rPr>
      </w:pPr>
      <w:r w:rsidRPr="0043612E">
        <w:rPr>
          <w:rFonts w:asciiTheme="majorBidi" w:hAnsiTheme="majorBidi" w:cstheme="majorBidi"/>
          <w:sz w:val="24"/>
          <w:szCs w:val="24"/>
        </w:rPr>
        <w:t>Р.С. Выходец</w:t>
      </w:r>
      <w:r w:rsidR="0043612E">
        <w:rPr>
          <w:rFonts w:asciiTheme="majorBidi" w:hAnsiTheme="majorBidi" w:cstheme="majorBidi"/>
          <w:sz w:val="24"/>
          <w:szCs w:val="24"/>
        </w:rPr>
        <w:t xml:space="preserve"> </w:t>
      </w:r>
      <w:r w:rsidR="0043612E" w:rsidRPr="006102CF">
        <w:rPr>
          <w:noProof/>
          <w:lang w:eastAsia="ru-RU"/>
        </w:rPr>
        <w:drawing>
          <wp:inline distT="0" distB="0" distL="0" distR="0" wp14:anchorId="0800747C" wp14:editId="21E1E69D">
            <wp:extent cx="162560" cy="162560"/>
            <wp:effectExtent l="0" t="0" r="2540" b="2540"/>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9"/>
                    </pic:cNvPr>
                    <pic:cNvPicPr/>
                  </pic:nvPicPr>
                  <pic:blipFill>
                    <a:blip r:embed="rId10">
                      <a:extLst>
                        <a:ext uri="{28A0092B-C50C-407E-A947-70E740481C1C}">
                          <a14:useLocalDpi xmlns:a14="http://schemas.microsoft.com/office/drawing/2010/main" val="0"/>
                        </a:ext>
                      </a:extLst>
                    </a:blip>
                    <a:stretch>
                      <a:fillRect/>
                    </a:stretch>
                  </pic:blipFill>
                  <pic:spPr>
                    <a:xfrm flipV="1">
                      <a:off x="0" y="0"/>
                      <a:ext cx="162560" cy="162560"/>
                    </a:xfrm>
                    <a:prstGeom prst="rect">
                      <a:avLst/>
                    </a:prstGeom>
                  </pic:spPr>
                </pic:pic>
              </a:graphicData>
            </a:graphic>
          </wp:inline>
        </w:drawing>
      </w:r>
      <w:r w:rsidR="0043612E" w:rsidRPr="006102CF">
        <w:rPr>
          <w:rFonts w:ascii="Wingdings" w:eastAsia="Wingdings" w:hAnsi="Wingdings" w:cstheme="majorBidi"/>
          <w:sz w:val="24"/>
          <w:szCs w:val="24"/>
        </w:rPr>
        <w:t></w:t>
      </w:r>
    </w:p>
    <w:p w14:paraId="28D826B5" w14:textId="65200F4C" w:rsidR="0043612E" w:rsidRPr="0043612E" w:rsidRDefault="0043612E" w:rsidP="0043612E">
      <w:pPr>
        <w:spacing w:after="0" w:line="240" w:lineRule="auto"/>
        <w:jc w:val="center"/>
        <w:rPr>
          <w:rFonts w:asciiTheme="majorBidi" w:hAnsiTheme="majorBidi" w:cstheme="majorBidi"/>
          <w:sz w:val="24"/>
          <w:szCs w:val="24"/>
        </w:rPr>
      </w:pPr>
      <w:r>
        <w:rPr>
          <w:rFonts w:asciiTheme="majorBidi" w:hAnsiTheme="majorBidi" w:cstheme="majorBidi"/>
          <w:sz w:val="24"/>
          <w:szCs w:val="24"/>
        </w:rPr>
        <w:t>Санкт-Петербургский государственный университет, Санкт-Петербург, Российская Федерация</w:t>
      </w:r>
    </w:p>
    <w:p w14:paraId="05ED477F" w14:textId="4C8E35DC" w:rsidR="00702627" w:rsidRPr="00B07FAA" w:rsidRDefault="00212AB2" w:rsidP="0043612E">
      <w:pPr>
        <w:spacing w:after="0" w:line="240" w:lineRule="auto"/>
        <w:jc w:val="center"/>
        <w:rPr>
          <w:rFonts w:asciiTheme="majorBidi" w:hAnsiTheme="majorBidi" w:cstheme="majorBidi"/>
          <w:sz w:val="24"/>
          <w:szCs w:val="24"/>
        </w:rPr>
      </w:pPr>
      <w:r w:rsidRPr="00212AB2">
        <w:rPr>
          <w:rFonts w:ascii="Wingdings" w:eastAsia="Wingdings" w:hAnsi="Wingdings" w:cstheme="majorBidi"/>
          <w:sz w:val="24"/>
          <w:szCs w:val="24"/>
        </w:rPr>
        <w:t></w:t>
      </w:r>
      <w:r w:rsidRPr="00212AB2">
        <w:rPr>
          <w:rFonts w:asciiTheme="majorBidi" w:hAnsiTheme="majorBidi" w:cstheme="majorBidi"/>
          <w:sz w:val="24"/>
          <w:szCs w:val="24"/>
          <w:lang w:val="en-US"/>
        </w:rPr>
        <w:t>marketing</w:t>
      </w:r>
      <w:r w:rsidRPr="00212AB2">
        <w:rPr>
          <w:rFonts w:asciiTheme="majorBidi" w:hAnsiTheme="majorBidi" w:cstheme="majorBidi"/>
          <w:sz w:val="24"/>
          <w:szCs w:val="24"/>
        </w:rPr>
        <w:t>812@</w:t>
      </w:r>
      <w:r w:rsidRPr="00212AB2">
        <w:rPr>
          <w:rFonts w:asciiTheme="majorBidi" w:hAnsiTheme="majorBidi" w:cstheme="majorBidi"/>
          <w:sz w:val="24"/>
          <w:szCs w:val="24"/>
          <w:lang w:val="en-US"/>
        </w:rPr>
        <w:t>mail</w:t>
      </w:r>
      <w:r w:rsidRPr="00212AB2">
        <w:rPr>
          <w:rFonts w:asciiTheme="majorBidi" w:hAnsiTheme="majorBidi" w:cstheme="majorBidi"/>
          <w:sz w:val="24"/>
          <w:szCs w:val="24"/>
        </w:rPr>
        <w:t>.</w:t>
      </w:r>
      <w:proofErr w:type="spellStart"/>
      <w:r w:rsidRPr="00212AB2">
        <w:rPr>
          <w:rFonts w:asciiTheme="majorBidi" w:hAnsiTheme="majorBidi" w:cstheme="majorBidi"/>
          <w:sz w:val="24"/>
          <w:szCs w:val="24"/>
          <w:lang w:val="en-US"/>
        </w:rPr>
        <w:t>ru</w:t>
      </w:r>
      <w:proofErr w:type="spellEnd"/>
    </w:p>
    <w:p w14:paraId="2572C7F9" w14:textId="77777777" w:rsidR="00212AB2" w:rsidRPr="0043612E" w:rsidRDefault="00212AB2" w:rsidP="0043612E">
      <w:pPr>
        <w:spacing w:after="0" w:line="240" w:lineRule="auto"/>
        <w:jc w:val="center"/>
        <w:rPr>
          <w:rFonts w:asciiTheme="majorBidi" w:hAnsiTheme="majorBidi" w:cstheme="majorBidi"/>
          <w:sz w:val="24"/>
          <w:szCs w:val="24"/>
        </w:rPr>
      </w:pPr>
    </w:p>
    <w:p w14:paraId="2E5AE807" w14:textId="77777777" w:rsidR="00CC5835" w:rsidRDefault="0088761F" w:rsidP="005B2CA6">
      <w:pPr>
        <w:spacing w:after="0" w:line="240" w:lineRule="auto"/>
        <w:ind w:firstLine="709"/>
        <w:jc w:val="both"/>
        <w:rPr>
          <w:rFonts w:asciiTheme="majorBidi" w:hAnsiTheme="majorBidi" w:cstheme="majorBidi"/>
          <w:sz w:val="24"/>
          <w:szCs w:val="24"/>
        </w:rPr>
      </w:pPr>
      <w:r w:rsidRPr="0043612E">
        <w:rPr>
          <w:rFonts w:asciiTheme="majorBidi" w:hAnsiTheme="majorBidi" w:cstheme="majorBidi"/>
          <w:b/>
          <w:bCs/>
          <w:iCs/>
          <w:sz w:val="24"/>
          <w:szCs w:val="24"/>
        </w:rPr>
        <w:t>Аннотация</w:t>
      </w:r>
      <w:r w:rsidR="0043612E" w:rsidRPr="0043612E">
        <w:rPr>
          <w:rFonts w:asciiTheme="majorBidi" w:hAnsiTheme="majorBidi" w:cstheme="majorBidi"/>
          <w:sz w:val="24"/>
          <w:szCs w:val="24"/>
        </w:rPr>
        <w:t xml:space="preserve">. </w:t>
      </w:r>
      <w:r w:rsidR="005B2CA6" w:rsidRPr="005B2CA6">
        <w:rPr>
          <w:rFonts w:asciiTheme="majorBidi" w:hAnsiTheme="majorBidi" w:cstheme="majorBidi"/>
          <w:sz w:val="24"/>
          <w:szCs w:val="24"/>
        </w:rPr>
        <w:t xml:space="preserve">В современном мире все более отчетливо проявляют себя угрозы, связанные со злонамеренным использованием передовых информационно-коммуникационных технологий. Происходят качественные изменения в инструментах и методах информационных атак, мишенью которых теперь выступают мировоззренческие и духовно-нравственные основы жизни, системы формирования общественного мнения, и даже психика отдельного человека. </w:t>
      </w:r>
    </w:p>
    <w:p w14:paraId="158D69F9" w14:textId="67FE2925" w:rsidR="00CC5835" w:rsidRDefault="00CC5835" w:rsidP="005B2CA6">
      <w:pPr>
        <w:spacing w:after="0" w:line="240" w:lineRule="auto"/>
        <w:ind w:firstLine="709"/>
        <w:jc w:val="both"/>
        <w:rPr>
          <w:rFonts w:asciiTheme="majorBidi" w:hAnsiTheme="majorBidi" w:cstheme="majorBidi"/>
          <w:sz w:val="24"/>
          <w:szCs w:val="24"/>
        </w:rPr>
      </w:pPr>
      <w:proofErr w:type="gramStart"/>
      <w:r w:rsidRPr="00CC5835">
        <w:rPr>
          <w:rFonts w:asciiTheme="majorBidi" w:hAnsiTheme="majorBidi" w:cstheme="majorBidi"/>
          <w:sz w:val="24"/>
          <w:szCs w:val="24"/>
        </w:rPr>
        <w:t>Современные условия глобальной конкуренции, резко обострившиеся после начала Специальной военной операции России на территории Украины в феврале 2022 года, в совокупности с возможностями новейших информационных технологий по воздействию на общественное мнение, мировоззрение и поведение отдельного человека формируют целый пласт гибридных вызовов и угроз, значительная часть которых относится к информационно-психологической сфере и нацелена, в том числе, на подрыв многостороннего консенсуса в</w:t>
      </w:r>
      <w:proofErr w:type="gramEnd"/>
      <w:r w:rsidRPr="00CC5835">
        <w:rPr>
          <w:rFonts w:asciiTheme="majorBidi" w:hAnsiTheme="majorBidi" w:cstheme="majorBidi"/>
          <w:sz w:val="24"/>
          <w:szCs w:val="24"/>
        </w:rPr>
        <w:t xml:space="preserve"> интеграционных </w:t>
      </w:r>
      <w:proofErr w:type="gramStart"/>
      <w:r w:rsidRPr="00CC5835">
        <w:rPr>
          <w:rFonts w:asciiTheme="majorBidi" w:hAnsiTheme="majorBidi" w:cstheme="majorBidi"/>
          <w:sz w:val="24"/>
          <w:szCs w:val="24"/>
        </w:rPr>
        <w:t>проектах</w:t>
      </w:r>
      <w:proofErr w:type="gramEnd"/>
      <w:r w:rsidRPr="00CC5835">
        <w:rPr>
          <w:rFonts w:asciiTheme="majorBidi" w:hAnsiTheme="majorBidi" w:cstheme="majorBidi"/>
          <w:sz w:val="24"/>
          <w:szCs w:val="24"/>
        </w:rPr>
        <w:t xml:space="preserve"> с участием России на евразийском пространстве.</w:t>
      </w:r>
    </w:p>
    <w:p w14:paraId="428AC60D" w14:textId="70841102" w:rsidR="0088761F" w:rsidRPr="005B2CA6" w:rsidRDefault="005B2CA6" w:rsidP="005B2CA6">
      <w:pPr>
        <w:spacing w:after="0" w:line="240" w:lineRule="auto"/>
        <w:ind w:firstLine="709"/>
        <w:jc w:val="both"/>
        <w:rPr>
          <w:rFonts w:asciiTheme="majorBidi" w:hAnsiTheme="majorBidi" w:cstheme="majorBidi"/>
          <w:sz w:val="24"/>
          <w:szCs w:val="24"/>
        </w:rPr>
      </w:pPr>
      <w:r w:rsidRPr="005B2CA6">
        <w:rPr>
          <w:rFonts w:asciiTheme="majorBidi" w:hAnsiTheme="majorBidi" w:cstheme="majorBidi"/>
          <w:sz w:val="24"/>
          <w:szCs w:val="24"/>
        </w:rPr>
        <w:t>Для Росс</w:t>
      </w:r>
      <w:proofErr w:type="gramStart"/>
      <w:r w:rsidRPr="005B2CA6">
        <w:rPr>
          <w:rFonts w:asciiTheme="majorBidi" w:hAnsiTheme="majorBidi" w:cstheme="majorBidi"/>
          <w:sz w:val="24"/>
          <w:szCs w:val="24"/>
        </w:rPr>
        <w:t>ии и ее</w:t>
      </w:r>
      <w:proofErr w:type="gramEnd"/>
      <w:r w:rsidRPr="005B2CA6">
        <w:rPr>
          <w:rFonts w:asciiTheme="majorBidi" w:hAnsiTheme="majorBidi" w:cstheme="majorBidi"/>
          <w:sz w:val="24"/>
          <w:szCs w:val="24"/>
        </w:rPr>
        <w:t xml:space="preserve"> союзников по ОДКБ является приоритетом создание системы обеспечения информационно-психологической безопасности, способной противостоять деструктивному идеологическому и психологическому воздействию. </w:t>
      </w:r>
      <w:r>
        <w:rPr>
          <w:rFonts w:asciiTheme="majorBidi" w:hAnsiTheme="majorBidi" w:cstheme="majorBidi"/>
          <w:sz w:val="24"/>
          <w:szCs w:val="24"/>
        </w:rPr>
        <w:t xml:space="preserve">Настоящая статья посвящена анализу политики </w:t>
      </w:r>
      <w:r w:rsidRPr="005B2CA6">
        <w:rPr>
          <w:rFonts w:asciiTheme="majorBidi" w:hAnsiTheme="majorBidi" w:cstheme="majorBidi"/>
          <w:sz w:val="24"/>
          <w:szCs w:val="24"/>
        </w:rPr>
        <w:t>обеспечения информационно-психологической безопасности</w:t>
      </w:r>
      <w:r>
        <w:rPr>
          <w:rFonts w:asciiTheme="majorBidi" w:hAnsiTheme="majorBidi" w:cstheme="majorBidi"/>
          <w:sz w:val="24"/>
          <w:szCs w:val="24"/>
        </w:rPr>
        <w:t xml:space="preserve"> в зоне ответс</w:t>
      </w:r>
      <w:r w:rsidR="00CC5835">
        <w:rPr>
          <w:rFonts w:asciiTheme="majorBidi" w:hAnsiTheme="majorBidi" w:cstheme="majorBidi"/>
          <w:sz w:val="24"/>
          <w:szCs w:val="24"/>
        </w:rPr>
        <w:t>т</w:t>
      </w:r>
      <w:r>
        <w:rPr>
          <w:rFonts w:asciiTheme="majorBidi" w:hAnsiTheme="majorBidi" w:cstheme="majorBidi"/>
          <w:sz w:val="24"/>
          <w:szCs w:val="24"/>
        </w:rPr>
        <w:t>в</w:t>
      </w:r>
      <w:r w:rsidR="00CC5835">
        <w:rPr>
          <w:rFonts w:asciiTheme="majorBidi" w:hAnsiTheme="majorBidi" w:cstheme="majorBidi"/>
          <w:sz w:val="24"/>
          <w:szCs w:val="24"/>
        </w:rPr>
        <w:t>е</w:t>
      </w:r>
      <w:r>
        <w:rPr>
          <w:rFonts w:asciiTheme="majorBidi" w:hAnsiTheme="majorBidi" w:cstheme="majorBidi"/>
          <w:sz w:val="24"/>
          <w:szCs w:val="24"/>
        </w:rPr>
        <w:t>нности Организации Договора о коллективной безопасности</w:t>
      </w:r>
      <w:r w:rsidRPr="005B2CA6">
        <w:rPr>
          <w:rFonts w:asciiTheme="majorBidi" w:hAnsiTheme="majorBidi" w:cstheme="majorBidi"/>
          <w:sz w:val="24"/>
          <w:szCs w:val="24"/>
        </w:rPr>
        <w:t>, включающ</w:t>
      </w:r>
      <w:r w:rsidR="00CC5835">
        <w:rPr>
          <w:rFonts w:asciiTheme="majorBidi" w:hAnsiTheme="majorBidi" w:cstheme="majorBidi"/>
          <w:sz w:val="24"/>
          <w:szCs w:val="24"/>
        </w:rPr>
        <w:t>ей</w:t>
      </w:r>
      <w:r w:rsidRPr="005B2CA6">
        <w:rPr>
          <w:rFonts w:asciiTheme="majorBidi" w:hAnsiTheme="majorBidi" w:cstheme="majorBidi"/>
          <w:sz w:val="24"/>
          <w:szCs w:val="24"/>
        </w:rPr>
        <w:t xml:space="preserve"> </w:t>
      </w:r>
      <w:r w:rsidR="00CC5835">
        <w:rPr>
          <w:rFonts w:asciiTheme="majorBidi" w:hAnsiTheme="majorBidi" w:cstheme="majorBidi"/>
          <w:sz w:val="24"/>
          <w:szCs w:val="24"/>
        </w:rPr>
        <w:t>нормативно-правовые и институциональные аспекты</w:t>
      </w:r>
      <w:r w:rsidRPr="005B2CA6">
        <w:rPr>
          <w:rFonts w:asciiTheme="majorBidi" w:hAnsiTheme="majorBidi" w:cstheme="majorBidi"/>
          <w:sz w:val="24"/>
          <w:szCs w:val="24"/>
        </w:rPr>
        <w:t>.</w:t>
      </w:r>
      <w:r w:rsidR="0088761F" w:rsidRPr="0043612E">
        <w:rPr>
          <w:rFonts w:asciiTheme="majorBidi" w:hAnsiTheme="majorBidi" w:cstheme="majorBidi"/>
          <w:sz w:val="24"/>
          <w:szCs w:val="24"/>
        </w:rPr>
        <w:t xml:space="preserve"> </w:t>
      </w:r>
    </w:p>
    <w:p w14:paraId="60DCC619" w14:textId="04D639D9" w:rsidR="00D8395C" w:rsidRPr="00F30967" w:rsidRDefault="00D8395C" w:rsidP="0043612E">
      <w:pPr>
        <w:spacing w:after="0" w:line="240" w:lineRule="auto"/>
        <w:ind w:firstLine="709"/>
        <w:jc w:val="both"/>
        <w:rPr>
          <w:rFonts w:asciiTheme="majorBidi" w:hAnsiTheme="majorBidi" w:cstheme="majorBidi"/>
          <w:sz w:val="24"/>
          <w:szCs w:val="24"/>
        </w:rPr>
      </w:pPr>
      <w:r w:rsidRPr="0043612E">
        <w:rPr>
          <w:rFonts w:asciiTheme="majorBidi" w:hAnsiTheme="majorBidi" w:cstheme="majorBidi"/>
          <w:b/>
          <w:bCs/>
          <w:iCs/>
          <w:sz w:val="24"/>
          <w:szCs w:val="24"/>
        </w:rPr>
        <w:t>Ключевые слова:</w:t>
      </w:r>
      <w:r w:rsidRPr="0043612E">
        <w:rPr>
          <w:rFonts w:asciiTheme="majorBidi" w:hAnsiTheme="majorBidi" w:cstheme="majorBidi"/>
          <w:sz w:val="24"/>
          <w:szCs w:val="24"/>
        </w:rPr>
        <w:t xml:space="preserve"> </w:t>
      </w:r>
      <w:r w:rsidR="00CC5835">
        <w:rPr>
          <w:rFonts w:asciiTheme="majorBidi" w:hAnsiTheme="majorBidi" w:cstheme="majorBidi"/>
          <w:sz w:val="24"/>
          <w:szCs w:val="24"/>
        </w:rPr>
        <w:t xml:space="preserve">информационная война, информационно-психологическая безопасность, ОДКБ, </w:t>
      </w:r>
      <w:proofErr w:type="gramStart"/>
      <w:r w:rsidR="00CC5835">
        <w:rPr>
          <w:rFonts w:asciiTheme="majorBidi" w:hAnsiTheme="majorBidi" w:cstheme="majorBidi"/>
          <w:sz w:val="24"/>
          <w:szCs w:val="24"/>
        </w:rPr>
        <w:t>постсоветское</w:t>
      </w:r>
      <w:proofErr w:type="gramEnd"/>
      <w:r w:rsidR="00CC5835">
        <w:rPr>
          <w:rFonts w:asciiTheme="majorBidi" w:hAnsiTheme="majorBidi" w:cstheme="majorBidi"/>
          <w:sz w:val="24"/>
          <w:szCs w:val="24"/>
        </w:rPr>
        <w:t xml:space="preserve"> пространств, когнитивная война</w:t>
      </w:r>
      <w:r w:rsidR="00F30967" w:rsidRPr="00F30967">
        <w:rPr>
          <w:rFonts w:asciiTheme="majorBidi" w:hAnsiTheme="majorBidi" w:cstheme="majorBidi"/>
          <w:sz w:val="24"/>
          <w:szCs w:val="24"/>
        </w:rPr>
        <w:t>.</w:t>
      </w:r>
    </w:p>
    <w:p w14:paraId="29D27708" w14:textId="43F5CACD" w:rsidR="0043612E" w:rsidRPr="0043612E" w:rsidRDefault="0043612E" w:rsidP="0043612E">
      <w:pPr>
        <w:spacing w:after="0" w:line="240" w:lineRule="auto"/>
        <w:jc w:val="both"/>
        <w:rPr>
          <w:rFonts w:asciiTheme="majorBidi" w:hAnsiTheme="majorBidi" w:cstheme="majorBidi"/>
          <w:sz w:val="24"/>
          <w:szCs w:val="24"/>
          <w:lang w:val="en-US"/>
        </w:rPr>
      </w:pPr>
      <w:r w:rsidRPr="0043612E">
        <w:rPr>
          <w:rFonts w:asciiTheme="majorBidi" w:hAnsiTheme="majorBidi" w:cstheme="majorBidi"/>
          <w:b/>
          <w:bCs/>
          <w:sz w:val="24"/>
          <w:szCs w:val="24"/>
          <w:highlight w:val="darkGray"/>
        </w:rPr>
        <w:t xml:space="preserve">Для цитирования: </w:t>
      </w:r>
      <w:r w:rsidRPr="0043612E">
        <w:rPr>
          <w:rFonts w:asciiTheme="majorBidi" w:hAnsiTheme="majorBidi" w:cstheme="majorBidi"/>
          <w:i/>
          <w:iCs/>
          <w:sz w:val="24"/>
          <w:szCs w:val="24"/>
          <w:highlight w:val="darkGray"/>
        </w:rPr>
        <w:t xml:space="preserve">Выходец Р.С. </w:t>
      </w:r>
      <w:r w:rsidR="003A6D1A" w:rsidRPr="003A6D1A">
        <w:rPr>
          <w:rFonts w:asciiTheme="majorBidi" w:hAnsiTheme="majorBidi" w:cstheme="majorBidi"/>
          <w:sz w:val="24"/>
          <w:szCs w:val="24"/>
        </w:rPr>
        <w:t>Политика обеспечения информационно-психологической безопасности ОДКБ в условиях глобальной стратегической конкуренции</w:t>
      </w:r>
      <w:r w:rsidRPr="0043612E">
        <w:rPr>
          <w:rFonts w:asciiTheme="majorBidi" w:hAnsiTheme="majorBidi" w:cstheme="majorBidi"/>
          <w:sz w:val="24"/>
          <w:szCs w:val="24"/>
          <w:highlight w:val="darkGray"/>
        </w:rPr>
        <w:t xml:space="preserve"> // Вестник Российского университета дружбы народов. Серия</w:t>
      </w:r>
      <w:r w:rsidRPr="0043612E">
        <w:rPr>
          <w:rFonts w:asciiTheme="majorBidi" w:hAnsiTheme="majorBidi" w:cstheme="majorBidi"/>
          <w:sz w:val="24"/>
          <w:szCs w:val="24"/>
          <w:highlight w:val="darkGray"/>
          <w:lang w:val="en-US"/>
        </w:rPr>
        <w:t xml:space="preserve">: </w:t>
      </w:r>
      <w:r w:rsidRPr="0043612E">
        <w:rPr>
          <w:rFonts w:asciiTheme="majorBidi" w:hAnsiTheme="majorBidi" w:cstheme="majorBidi"/>
          <w:sz w:val="24"/>
          <w:szCs w:val="24"/>
          <w:highlight w:val="darkGray"/>
        </w:rPr>
        <w:t>Международные</w:t>
      </w:r>
      <w:r w:rsidRPr="0043612E">
        <w:rPr>
          <w:rFonts w:asciiTheme="majorBidi" w:hAnsiTheme="majorBidi" w:cstheme="majorBidi"/>
          <w:sz w:val="24"/>
          <w:szCs w:val="24"/>
          <w:highlight w:val="darkGray"/>
          <w:lang w:val="en-US"/>
        </w:rPr>
        <w:t xml:space="preserve"> </w:t>
      </w:r>
      <w:r w:rsidRPr="0043612E">
        <w:rPr>
          <w:rFonts w:asciiTheme="majorBidi" w:hAnsiTheme="majorBidi" w:cstheme="majorBidi"/>
          <w:sz w:val="24"/>
          <w:szCs w:val="24"/>
          <w:highlight w:val="darkGray"/>
        </w:rPr>
        <w:t>отношения</w:t>
      </w:r>
      <w:r w:rsidRPr="0043612E">
        <w:rPr>
          <w:rFonts w:asciiTheme="majorBidi" w:hAnsiTheme="majorBidi" w:cstheme="majorBidi"/>
          <w:sz w:val="24"/>
          <w:szCs w:val="24"/>
          <w:highlight w:val="darkGray"/>
          <w:lang w:val="en-US"/>
        </w:rPr>
        <w:t>. 202</w:t>
      </w:r>
      <w:r w:rsidR="003A6D1A" w:rsidRPr="00663ABB">
        <w:rPr>
          <w:rFonts w:asciiTheme="majorBidi" w:hAnsiTheme="majorBidi" w:cstheme="majorBidi"/>
          <w:sz w:val="24"/>
          <w:szCs w:val="24"/>
          <w:highlight w:val="darkGray"/>
          <w:lang w:val="en-US"/>
        </w:rPr>
        <w:t>4</w:t>
      </w:r>
      <w:r w:rsidRPr="0043612E">
        <w:rPr>
          <w:rFonts w:asciiTheme="majorBidi" w:hAnsiTheme="majorBidi" w:cstheme="majorBidi"/>
          <w:sz w:val="24"/>
          <w:szCs w:val="24"/>
          <w:highlight w:val="darkGray"/>
          <w:lang w:val="en-US"/>
        </w:rPr>
        <w:t>. </w:t>
      </w:r>
      <w:r w:rsidRPr="0043612E">
        <w:rPr>
          <w:rFonts w:asciiTheme="majorBidi" w:hAnsiTheme="majorBidi" w:cstheme="majorBidi"/>
          <w:sz w:val="24"/>
          <w:szCs w:val="24"/>
          <w:highlight w:val="darkGray"/>
        </w:rPr>
        <w:t>Т</w:t>
      </w:r>
      <w:r w:rsidRPr="0043612E">
        <w:rPr>
          <w:rFonts w:asciiTheme="majorBidi" w:hAnsiTheme="majorBidi" w:cstheme="majorBidi"/>
          <w:sz w:val="24"/>
          <w:szCs w:val="24"/>
          <w:highlight w:val="darkGray"/>
          <w:lang w:val="en-US"/>
        </w:rPr>
        <w:t>.</w:t>
      </w:r>
      <w:proofErr w:type="gramStart"/>
      <w:r w:rsidRPr="0043612E">
        <w:rPr>
          <w:rFonts w:asciiTheme="majorBidi" w:hAnsiTheme="majorBidi" w:cstheme="majorBidi"/>
          <w:sz w:val="24"/>
          <w:szCs w:val="24"/>
          <w:highlight w:val="darkGray"/>
          <w:lang w:val="en-US"/>
        </w:rPr>
        <w:t xml:space="preserve"> </w:t>
      </w:r>
      <w:r w:rsidR="003A6D1A" w:rsidRPr="00663ABB">
        <w:rPr>
          <w:rFonts w:asciiTheme="majorBidi" w:hAnsiTheme="majorBidi" w:cstheme="majorBidi"/>
          <w:sz w:val="24"/>
          <w:szCs w:val="24"/>
          <w:highlight w:val="darkGray"/>
          <w:lang w:val="en-US"/>
        </w:rPr>
        <w:t>?</w:t>
      </w:r>
      <w:proofErr w:type="gramEnd"/>
      <w:r w:rsidR="003A6D1A" w:rsidRPr="00663ABB">
        <w:rPr>
          <w:rFonts w:asciiTheme="majorBidi" w:hAnsiTheme="majorBidi" w:cstheme="majorBidi"/>
          <w:sz w:val="24"/>
          <w:szCs w:val="24"/>
          <w:highlight w:val="darkGray"/>
          <w:lang w:val="en-US"/>
        </w:rPr>
        <w:t>?</w:t>
      </w:r>
      <w:r w:rsidR="003A6D1A">
        <w:rPr>
          <w:rFonts w:asciiTheme="majorBidi" w:hAnsiTheme="majorBidi" w:cstheme="majorBidi"/>
          <w:sz w:val="24"/>
          <w:szCs w:val="24"/>
          <w:highlight w:val="darkGray"/>
          <w:lang w:val="en-US"/>
        </w:rPr>
        <w:t>. № </w:t>
      </w:r>
      <w:r w:rsidR="003A6D1A" w:rsidRPr="00663ABB">
        <w:rPr>
          <w:rFonts w:asciiTheme="majorBidi" w:hAnsiTheme="majorBidi" w:cstheme="majorBidi"/>
          <w:sz w:val="24"/>
          <w:szCs w:val="24"/>
          <w:highlight w:val="darkGray"/>
          <w:lang w:val="en-US"/>
        </w:rPr>
        <w:t>?</w:t>
      </w:r>
      <w:r w:rsidRPr="0043612E">
        <w:rPr>
          <w:rFonts w:asciiTheme="majorBidi" w:hAnsiTheme="majorBidi" w:cstheme="majorBidi"/>
          <w:sz w:val="24"/>
          <w:szCs w:val="24"/>
          <w:highlight w:val="darkGray"/>
          <w:lang w:val="en-US"/>
        </w:rPr>
        <w:t>. </w:t>
      </w:r>
      <w:r w:rsidRPr="0043612E">
        <w:rPr>
          <w:rFonts w:asciiTheme="majorBidi" w:hAnsiTheme="majorBidi" w:cstheme="majorBidi"/>
          <w:sz w:val="24"/>
          <w:szCs w:val="24"/>
          <w:highlight w:val="red"/>
        </w:rPr>
        <w:t>С</w:t>
      </w:r>
      <w:r w:rsidRPr="0043612E">
        <w:rPr>
          <w:rFonts w:asciiTheme="majorBidi" w:hAnsiTheme="majorBidi" w:cstheme="majorBidi"/>
          <w:sz w:val="24"/>
          <w:szCs w:val="24"/>
          <w:highlight w:val="red"/>
          <w:lang w:val="en-US"/>
        </w:rPr>
        <w:t>.  DOI:</w:t>
      </w:r>
      <w:r w:rsidRPr="0043612E">
        <w:rPr>
          <w:rFonts w:asciiTheme="majorBidi" w:hAnsiTheme="majorBidi" w:cstheme="majorBidi"/>
          <w:sz w:val="24"/>
          <w:szCs w:val="24"/>
          <w:lang w:val="en-US"/>
        </w:rPr>
        <w:t xml:space="preserve"> </w:t>
      </w:r>
    </w:p>
    <w:p w14:paraId="10A8A412" w14:textId="77777777" w:rsidR="00D8395C" w:rsidRPr="00B07FAA" w:rsidRDefault="00D8395C" w:rsidP="0043612E">
      <w:pPr>
        <w:spacing w:after="0" w:line="240" w:lineRule="auto"/>
        <w:ind w:firstLine="709"/>
        <w:jc w:val="both"/>
        <w:rPr>
          <w:rFonts w:asciiTheme="majorBidi" w:hAnsiTheme="majorBidi" w:cstheme="majorBidi"/>
          <w:b/>
          <w:sz w:val="24"/>
          <w:szCs w:val="24"/>
          <w:lang w:val="en-US"/>
        </w:rPr>
      </w:pPr>
    </w:p>
    <w:p w14:paraId="30AB0B1A" w14:textId="63C01104" w:rsidR="00D8395C" w:rsidRPr="0043612E" w:rsidRDefault="003A6D1A" w:rsidP="004F0FB9">
      <w:pPr>
        <w:spacing w:after="0" w:line="240" w:lineRule="auto"/>
        <w:jc w:val="center"/>
        <w:rPr>
          <w:rFonts w:asciiTheme="majorBidi" w:hAnsiTheme="majorBidi" w:cstheme="majorBidi"/>
          <w:b/>
          <w:sz w:val="24"/>
          <w:szCs w:val="24"/>
          <w:lang w:val="en-US"/>
        </w:rPr>
      </w:pPr>
      <w:r w:rsidRPr="003A6D1A">
        <w:rPr>
          <w:rFonts w:asciiTheme="majorBidi" w:hAnsiTheme="majorBidi" w:cstheme="majorBidi"/>
          <w:b/>
          <w:sz w:val="24"/>
          <w:szCs w:val="24"/>
          <w:lang w:val="en-US"/>
        </w:rPr>
        <w:t>The policy of ensuring the information and psychological security of the CSTO in the context of global strategic competition</w:t>
      </w:r>
    </w:p>
    <w:p w14:paraId="7E94EC2F" w14:textId="77777777" w:rsidR="004F0FB9" w:rsidRDefault="004F0FB9" w:rsidP="004F0FB9">
      <w:pPr>
        <w:spacing w:after="0" w:line="240" w:lineRule="auto"/>
        <w:jc w:val="center"/>
        <w:rPr>
          <w:rFonts w:asciiTheme="majorBidi" w:hAnsiTheme="majorBidi" w:cstheme="majorBidi"/>
          <w:sz w:val="24"/>
          <w:szCs w:val="24"/>
          <w:lang w:val="en-US"/>
        </w:rPr>
      </w:pPr>
    </w:p>
    <w:p w14:paraId="2CD59FA4" w14:textId="04605476" w:rsidR="00525CE0" w:rsidRPr="0043612E" w:rsidRDefault="00525CE0" w:rsidP="004F0FB9">
      <w:pPr>
        <w:spacing w:after="0" w:line="240" w:lineRule="auto"/>
        <w:jc w:val="center"/>
        <w:rPr>
          <w:rFonts w:asciiTheme="majorBidi" w:hAnsiTheme="majorBidi" w:cstheme="majorBidi"/>
          <w:sz w:val="24"/>
          <w:szCs w:val="24"/>
          <w:lang w:val="en-US"/>
        </w:rPr>
      </w:pPr>
      <w:r w:rsidRPr="0043612E">
        <w:rPr>
          <w:rFonts w:asciiTheme="majorBidi" w:hAnsiTheme="majorBidi" w:cstheme="majorBidi"/>
          <w:sz w:val="24"/>
          <w:szCs w:val="24"/>
          <w:lang w:val="en-US"/>
        </w:rPr>
        <w:t>R</w:t>
      </w:r>
      <w:r w:rsidR="00212AB2">
        <w:rPr>
          <w:rFonts w:asciiTheme="majorBidi" w:hAnsiTheme="majorBidi" w:cstheme="majorBidi"/>
          <w:sz w:val="24"/>
          <w:szCs w:val="24"/>
          <w:lang w:val="en-US"/>
        </w:rPr>
        <w:t>oman S.</w:t>
      </w:r>
      <w:r w:rsidRPr="0043612E">
        <w:rPr>
          <w:rFonts w:asciiTheme="majorBidi" w:hAnsiTheme="majorBidi" w:cstheme="majorBidi"/>
          <w:sz w:val="24"/>
          <w:szCs w:val="24"/>
          <w:lang w:val="en-US"/>
        </w:rPr>
        <w:t xml:space="preserve"> </w:t>
      </w:r>
      <w:proofErr w:type="spellStart"/>
      <w:r w:rsidRPr="0043612E">
        <w:rPr>
          <w:rFonts w:asciiTheme="majorBidi" w:hAnsiTheme="majorBidi" w:cstheme="majorBidi"/>
          <w:sz w:val="24"/>
          <w:szCs w:val="24"/>
          <w:lang w:val="en-US"/>
        </w:rPr>
        <w:t>Vykhodets</w:t>
      </w:r>
      <w:proofErr w:type="spellEnd"/>
      <w:r w:rsidR="00212AB2">
        <w:rPr>
          <w:rFonts w:asciiTheme="majorBidi" w:hAnsiTheme="majorBidi" w:cstheme="majorBidi"/>
          <w:sz w:val="24"/>
          <w:szCs w:val="24"/>
          <w:lang w:val="en-US"/>
        </w:rPr>
        <w:t xml:space="preserve"> </w:t>
      </w:r>
      <w:r w:rsidR="00212AB2" w:rsidRPr="006102CF">
        <w:rPr>
          <w:noProof/>
          <w:lang w:eastAsia="ru-RU"/>
        </w:rPr>
        <w:drawing>
          <wp:inline distT="0" distB="0" distL="0" distR="0" wp14:anchorId="4C266923" wp14:editId="789C3562">
            <wp:extent cx="162560" cy="162560"/>
            <wp:effectExtent l="0" t="0" r="2540" b="254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9"/>
                    </pic:cNvPr>
                    <pic:cNvPicPr/>
                  </pic:nvPicPr>
                  <pic:blipFill>
                    <a:blip r:embed="rId10">
                      <a:extLst>
                        <a:ext uri="{28A0092B-C50C-407E-A947-70E740481C1C}">
                          <a14:useLocalDpi xmlns:a14="http://schemas.microsoft.com/office/drawing/2010/main" val="0"/>
                        </a:ext>
                      </a:extLst>
                    </a:blip>
                    <a:stretch>
                      <a:fillRect/>
                    </a:stretch>
                  </pic:blipFill>
                  <pic:spPr>
                    <a:xfrm flipV="1">
                      <a:off x="0" y="0"/>
                      <a:ext cx="162560" cy="162560"/>
                    </a:xfrm>
                    <a:prstGeom prst="rect">
                      <a:avLst/>
                    </a:prstGeom>
                  </pic:spPr>
                </pic:pic>
              </a:graphicData>
            </a:graphic>
          </wp:inline>
        </w:drawing>
      </w:r>
      <w:r w:rsidR="00212AB2" w:rsidRPr="00212AB2">
        <w:rPr>
          <w:rFonts w:ascii="Wingdings" w:eastAsia="Wingdings" w:hAnsi="Wingdings" w:cstheme="majorBidi"/>
          <w:sz w:val="24"/>
          <w:szCs w:val="24"/>
          <w:lang w:val="en-US"/>
        </w:rPr>
        <w:t></w:t>
      </w:r>
    </w:p>
    <w:p w14:paraId="0E1AABEA" w14:textId="3F6AB057" w:rsidR="00702627" w:rsidRDefault="00702627" w:rsidP="004F0FB9">
      <w:pPr>
        <w:spacing w:after="0" w:line="240" w:lineRule="auto"/>
        <w:jc w:val="center"/>
        <w:rPr>
          <w:rFonts w:asciiTheme="majorBidi" w:hAnsiTheme="majorBidi" w:cstheme="majorBidi"/>
          <w:sz w:val="24"/>
          <w:szCs w:val="24"/>
          <w:lang w:val="en-US"/>
        </w:rPr>
      </w:pPr>
      <w:r w:rsidRPr="0043612E">
        <w:rPr>
          <w:rFonts w:asciiTheme="majorBidi" w:hAnsiTheme="majorBidi" w:cstheme="majorBidi"/>
          <w:sz w:val="24"/>
          <w:szCs w:val="24"/>
          <w:lang w:val="en-US"/>
        </w:rPr>
        <w:t>Saint-Petersburg State University</w:t>
      </w:r>
      <w:r w:rsidR="00212AB2">
        <w:rPr>
          <w:rFonts w:asciiTheme="majorBidi" w:hAnsiTheme="majorBidi" w:cstheme="majorBidi"/>
          <w:sz w:val="24"/>
          <w:szCs w:val="24"/>
          <w:lang w:val="en-US"/>
        </w:rPr>
        <w:t xml:space="preserve">, </w:t>
      </w:r>
      <w:r w:rsidR="00212AB2" w:rsidRPr="0043612E">
        <w:rPr>
          <w:rFonts w:asciiTheme="majorBidi" w:hAnsiTheme="majorBidi" w:cstheme="majorBidi"/>
          <w:sz w:val="24"/>
          <w:szCs w:val="24"/>
          <w:lang w:val="en-US"/>
        </w:rPr>
        <w:t>Saint-Petersburg</w:t>
      </w:r>
      <w:r w:rsidR="00212AB2">
        <w:rPr>
          <w:rFonts w:asciiTheme="majorBidi" w:hAnsiTheme="majorBidi" w:cstheme="majorBidi"/>
          <w:sz w:val="24"/>
          <w:szCs w:val="24"/>
          <w:lang w:val="en-US"/>
        </w:rPr>
        <w:t xml:space="preserve">, </w:t>
      </w:r>
      <w:r w:rsidR="00212AB2" w:rsidRPr="0043612E">
        <w:rPr>
          <w:rFonts w:asciiTheme="majorBidi" w:hAnsiTheme="majorBidi" w:cstheme="majorBidi"/>
          <w:sz w:val="24"/>
          <w:szCs w:val="24"/>
          <w:lang w:val="en-US"/>
        </w:rPr>
        <w:t>Russian Federation</w:t>
      </w:r>
    </w:p>
    <w:p w14:paraId="7AFBBE9C" w14:textId="0C3FBDC8" w:rsidR="004F0FB9" w:rsidRPr="0043612E" w:rsidRDefault="004F0FB9" w:rsidP="004F0FB9">
      <w:pPr>
        <w:spacing w:after="0" w:line="240" w:lineRule="auto"/>
        <w:jc w:val="center"/>
        <w:rPr>
          <w:rFonts w:asciiTheme="majorBidi" w:hAnsiTheme="majorBidi" w:cstheme="majorBidi"/>
          <w:sz w:val="24"/>
          <w:szCs w:val="24"/>
          <w:lang w:val="en-US"/>
        </w:rPr>
      </w:pPr>
      <w:r w:rsidRPr="00B07FAA">
        <w:rPr>
          <w:rFonts w:ascii="Wingdings" w:eastAsia="Wingdings" w:hAnsi="Wingdings" w:cstheme="majorBidi"/>
          <w:sz w:val="24"/>
          <w:szCs w:val="24"/>
          <w:lang w:val="en-US"/>
        </w:rPr>
        <w:t></w:t>
      </w:r>
      <w:r w:rsidRPr="00212AB2">
        <w:rPr>
          <w:rFonts w:asciiTheme="majorBidi" w:hAnsiTheme="majorBidi" w:cstheme="majorBidi"/>
          <w:sz w:val="24"/>
          <w:szCs w:val="24"/>
          <w:lang w:val="en-US"/>
        </w:rPr>
        <w:t>marketing</w:t>
      </w:r>
      <w:r w:rsidRPr="00B07FAA">
        <w:rPr>
          <w:rFonts w:asciiTheme="majorBidi" w:hAnsiTheme="majorBidi" w:cstheme="majorBidi"/>
          <w:sz w:val="24"/>
          <w:szCs w:val="24"/>
          <w:lang w:val="en-US"/>
        </w:rPr>
        <w:t>812@</w:t>
      </w:r>
      <w:r w:rsidRPr="00212AB2">
        <w:rPr>
          <w:rFonts w:asciiTheme="majorBidi" w:hAnsiTheme="majorBidi" w:cstheme="majorBidi"/>
          <w:sz w:val="24"/>
          <w:szCs w:val="24"/>
          <w:lang w:val="en-US"/>
        </w:rPr>
        <w:t>mail</w:t>
      </w:r>
      <w:r w:rsidRPr="00B07FAA">
        <w:rPr>
          <w:rFonts w:asciiTheme="majorBidi" w:hAnsiTheme="majorBidi" w:cstheme="majorBidi"/>
          <w:sz w:val="24"/>
          <w:szCs w:val="24"/>
          <w:lang w:val="en-US"/>
        </w:rPr>
        <w:t>.</w:t>
      </w:r>
      <w:r w:rsidRPr="00212AB2">
        <w:rPr>
          <w:rFonts w:asciiTheme="majorBidi" w:hAnsiTheme="majorBidi" w:cstheme="majorBidi"/>
          <w:sz w:val="24"/>
          <w:szCs w:val="24"/>
          <w:lang w:val="en-US"/>
        </w:rPr>
        <w:t>ru</w:t>
      </w:r>
    </w:p>
    <w:p w14:paraId="690BF160" w14:textId="77777777" w:rsidR="00525CE0" w:rsidRPr="0043612E" w:rsidRDefault="00525CE0" w:rsidP="0043612E">
      <w:pPr>
        <w:spacing w:after="0" w:line="240" w:lineRule="auto"/>
        <w:ind w:firstLine="709"/>
        <w:jc w:val="both"/>
        <w:rPr>
          <w:rFonts w:asciiTheme="majorBidi" w:hAnsiTheme="majorBidi" w:cstheme="majorBidi"/>
          <w:sz w:val="24"/>
          <w:szCs w:val="24"/>
          <w:lang w:val="en-US"/>
        </w:rPr>
      </w:pPr>
    </w:p>
    <w:p w14:paraId="3FF67873" w14:textId="77777777" w:rsidR="00CC5835" w:rsidRPr="00CC5835" w:rsidRDefault="00D8395C" w:rsidP="00CC5835">
      <w:pPr>
        <w:spacing w:after="0" w:line="240" w:lineRule="auto"/>
        <w:ind w:firstLine="709"/>
        <w:jc w:val="both"/>
        <w:rPr>
          <w:rFonts w:asciiTheme="majorBidi" w:hAnsiTheme="majorBidi" w:cstheme="majorBidi"/>
          <w:sz w:val="24"/>
          <w:szCs w:val="24"/>
          <w:lang w:val="en-US"/>
        </w:rPr>
      </w:pPr>
      <w:r w:rsidRPr="00DE3BAF">
        <w:rPr>
          <w:rFonts w:asciiTheme="majorBidi" w:hAnsiTheme="majorBidi" w:cstheme="majorBidi"/>
          <w:b/>
          <w:bCs/>
          <w:sz w:val="24"/>
          <w:szCs w:val="24"/>
          <w:lang w:val="en-US"/>
        </w:rPr>
        <w:t>Abstract</w:t>
      </w:r>
      <w:r w:rsidR="00DE3BAF">
        <w:rPr>
          <w:rFonts w:asciiTheme="majorBidi" w:hAnsiTheme="majorBidi" w:cstheme="majorBidi"/>
          <w:b/>
          <w:bCs/>
          <w:sz w:val="24"/>
          <w:szCs w:val="24"/>
          <w:lang w:val="en-US"/>
        </w:rPr>
        <w:t xml:space="preserve">. </w:t>
      </w:r>
      <w:r w:rsidR="00CC5835" w:rsidRPr="00CC5835">
        <w:rPr>
          <w:rFonts w:asciiTheme="majorBidi" w:hAnsiTheme="majorBidi" w:cstheme="majorBidi"/>
          <w:sz w:val="24"/>
          <w:szCs w:val="24"/>
          <w:lang w:val="en-US"/>
        </w:rPr>
        <w:t xml:space="preserve">In the modern world, threats related to the malicious use of advanced information and communication technologies are becoming more and more pronounced. Qualitative changes are taking place in the tools and methods of information attacks, the target of which are now the ideological and spiritual and moral foundations of life, public opinion formation systems, and even the psyche of an individual. </w:t>
      </w:r>
    </w:p>
    <w:p w14:paraId="6D779F4D" w14:textId="77777777" w:rsidR="00CC5835" w:rsidRPr="00CC5835" w:rsidRDefault="00CC5835" w:rsidP="00CC5835">
      <w:pPr>
        <w:spacing w:after="0" w:line="240" w:lineRule="auto"/>
        <w:ind w:firstLine="709"/>
        <w:jc w:val="both"/>
        <w:rPr>
          <w:rFonts w:asciiTheme="majorBidi" w:hAnsiTheme="majorBidi" w:cstheme="majorBidi"/>
          <w:sz w:val="24"/>
          <w:szCs w:val="24"/>
          <w:lang w:val="en-US"/>
        </w:rPr>
      </w:pPr>
      <w:r w:rsidRPr="00CC5835">
        <w:rPr>
          <w:rFonts w:asciiTheme="majorBidi" w:hAnsiTheme="majorBidi" w:cstheme="majorBidi"/>
          <w:sz w:val="24"/>
          <w:szCs w:val="24"/>
          <w:lang w:val="en-US"/>
        </w:rPr>
        <w:lastRenderedPageBreak/>
        <w:t>Modern conditions of global competition, which sharply worsened after the start of Russia's Special Military Operation on the territory of Ukraine in February 2022, together with the capabilities of the latest information technologies to influence public opinion, worldview and behavior of an individual, form a whole layer of hybrid challenges and threats, a significant part of which relates to the information and psychological sphere and is aimed at This includes undermining the multilateral consensus in integration projects with Russia's participation in the Eurasian space.</w:t>
      </w:r>
    </w:p>
    <w:p w14:paraId="5630E7E0" w14:textId="68191A16" w:rsidR="00D8395C" w:rsidRPr="00DE3BAF" w:rsidRDefault="00CC5835" w:rsidP="00CC5835">
      <w:pPr>
        <w:spacing w:after="0" w:line="240" w:lineRule="auto"/>
        <w:ind w:firstLine="709"/>
        <w:jc w:val="both"/>
        <w:rPr>
          <w:rFonts w:asciiTheme="majorBidi" w:hAnsiTheme="majorBidi" w:cstheme="majorBidi"/>
          <w:b/>
          <w:bCs/>
          <w:sz w:val="24"/>
          <w:szCs w:val="24"/>
          <w:lang w:val="en-US"/>
        </w:rPr>
      </w:pPr>
      <w:r w:rsidRPr="00CC5835">
        <w:rPr>
          <w:rFonts w:asciiTheme="majorBidi" w:hAnsiTheme="majorBidi" w:cstheme="majorBidi"/>
          <w:sz w:val="24"/>
          <w:szCs w:val="24"/>
          <w:lang w:val="en-US"/>
        </w:rPr>
        <w:t>For Russia and its CSTO allies, the creation of an information and psychological security system capable of resisting destructive ideological and psychological influences is a priority. This article is devoted to the analysis of the information and psychological security policy in the area of responsibility of the Collective Security Treaty Organization, including regulatory and institutional aspects.</w:t>
      </w:r>
    </w:p>
    <w:p w14:paraId="469F713A" w14:textId="23DD493E" w:rsidR="00DE3BAF" w:rsidRDefault="00D8395C" w:rsidP="00DE3BAF">
      <w:pPr>
        <w:spacing w:after="0" w:line="240" w:lineRule="auto"/>
        <w:ind w:firstLine="709"/>
        <w:jc w:val="both"/>
        <w:rPr>
          <w:rFonts w:asciiTheme="majorBidi" w:hAnsiTheme="majorBidi" w:cstheme="majorBidi"/>
          <w:sz w:val="24"/>
          <w:szCs w:val="24"/>
          <w:lang w:val="en-US"/>
        </w:rPr>
      </w:pPr>
      <w:r w:rsidRPr="00DE3BAF">
        <w:rPr>
          <w:rFonts w:asciiTheme="majorBidi" w:hAnsiTheme="majorBidi" w:cstheme="majorBidi"/>
          <w:b/>
          <w:bCs/>
          <w:iCs/>
          <w:sz w:val="24"/>
          <w:szCs w:val="24"/>
          <w:lang w:val="en-US"/>
        </w:rPr>
        <w:t>Key</w:t>
      </w:r>
      <w:r w:rsidR="00DE3BAF" w:rsidRPr="00DE3BAF">
        <w:rPr>
          <w:rFonts w:asciiTheme="majorBidi" w:hAnsiTheme="majorBidi" w:cstheme="majorBidi"/>
          <w:b/>
          <w:bCs/>
          <w:iCs/>
          <w:sz w:val="24"/>
          <w:szCs w:val="24"/>
          <w:lang w:val="en-US"/>
        </w:rPr>
        <w:t xml:space="preserve"> </w:t>
      </w:r>
      <w:r w:rsidRPr="00DE3BAF">
        <w:rPr>
          <w:rFonts w:asciiTheme="majorBidi" w:hAnsiTheme="majorBidi" w:cstheme="majorBidi"/>
          <w:b/>
          <w:bCs/>
          <w:iCs/>
          <w:sz w:val="24"/>
          <w:szCs w:val="24"/>
          <w:lang w:val="en-US"/>
        </w:rPr>
        <w:t>words:</w:t>
      </w:r>
      <w:r w:rsidRPr="0043612E">
        <w:rPr>
          <w:rFonts w:asciiTheme="majorBidi" w:hAnsiTheme="majorBidi" w:cstheme="majorBidi"/>
          <w:sz w:val="24"/>
          <w:szCs w:val="24"/>
          <w:lang w:val="en-US"/>
        </w:rPr>
        <w:t xml:space="preserve"> </w:t>
      </w:r>
      <w:r w:rsidR="00CC5835" w:rsidRPr="00CC5835">
        <w:rPr>
          <w:rFonts w:asciiTheme="majorBidi" w:hAnsiTheme="majorBidi" w:cstheme="majorBidi"/>
          <w:sz w:val="24"/>
          <w:szCs w:val="24"/>
          <w:lang w:val="en-US"/>
        </w:rPr>
        <w:t>information warfare, information and psychological security, CSTO, post-Soviet space, cognitive warfare</w:t>
      </w:r>
      <w:bookmarkStart w:id="0" w:name="_GoBack"/>
      <w:bookmarkEnd w:id="0"/>
      <w:r w:rsidR="00F30967" w:rsidRPr="00F30967">
        <w:rPr>
          <w:rFonts w:asciiTheme="majorBidi" w:hAnsiTheme="majorBidi" w:cstheme="majorBidi"/>
          <w:sz w:val="24"/>
          <w:szCs w:val="24"/>
          <w:lang w:val="en-US"/>
        </w:rPr>
        <w:t>.</w:t>
      </w:r>
    </w:p>
    <w:p w14:paraId="1088203A" w14:textId="4C690C76" w:rsidR="00DE3BAF" w:rsidRPr="00B07FAA" w:rsidRDefault="00DE3BAF" w:rsidP="00DE3BAF">
      <w:pPr>
        <w:spacing w:after="0" w:line="240" w:lineRule="auto"/>
        <w:jc w:val="both"/>
        <w:rPr>
          <w:rFonts w:asciiTheme="majorBidi" w:hAnsiTheme="majorBidi" w:cstheme="majorBidi"/>
          <w:bCs/>
          <w:sz w:val="24"/>
          <w:szCs w:val="24"/>
        </w:rPr>
      </w:pPr>
      <w:r>
        <w:rPr>
          <w:rFonts w:asciiTheme="majorBidi" w:hAnsiTheme="majorBidi" w:cstheme="majorBidi"/>
          <w:b/>
          <w:bCs/>
          <w:sz w:val="24"/>
          <w:szCs w:val="24"/>
          <w:lang w:val="en-US"/>
        </w:rPr>
        <w:t xml:space="preserve">For citation: </w:t>
      </w:r>
      <w:proofErr w:type="spellStart"/>
      <w:r w:rsidR="00347C96">
        <w:rPr>
          <w:rFonts w:asciiTheme="majorBidi" w:hAnsiTheme="majorBidi" w:cstheme="majorBidi"/>
          <w:sz w:val="24"/>
          <w:szCs w:val="24"/>
          <w:lang w:val="en-US"/>
        </w:rPr>
        <w:t>Vykhodets</w:t>
      </w:r>
      <w:proofErr w:type="spellEnd"/>
      <w:r w:rsidR="00347C96">
        <w:rPr>
          <w:rFonts w:asciiTheme="majorBidi" w:hAnsiTheme="majorBidi" w:cstheme="majorBidi"/>
          <w:sz w:val="24"/>
          <w:szCs w:val="24"/>
          <w:lang w:val="en-US"/>
        </w:rPr>
        <w:t>, R. S. (202</w:t>
      </w:r>
      <w:r w:rsidR="00347C96" w:rsidRPr="00347C96">
        <w:rPr>
          <w:rFonts w:asciiTheme="majorBidi" w:hAnsiTheme="majorBidi" w:cstheme="majorBidi"/>
          <w:sz w:val="24"/>
          <w:szCs w:val="24"/>
          <w:lang w:val="en-US"/>
        </w:rPr>
        <w:t>4</w:t>
      </w:r>
      <w:r>
        <w:rPr>
          <w:rFonts w:asciiTheme="majorBidi" w:hAnsiTheme="majorBidi" w:cstheme="majorBidi"/>
          <w:sz w:val="24"/>
          <w:szCs w:val="24"/>
          <w:lang w:val="en-US"/>
        </w:rPr>
        <w:t xml:space="preserve">). </w:t>
      </w:r>
      <w:proofErr w:type="gramStart"/>
      <w:r w:rsidR="00347C96" w:rsidRPr="00347C96">
        <w:rPr>
          <w:rFonts w:asciiTheme="majorBidi" w:hAnsiTheme="majorBidi" w:cstheme="majorBidi"/>
          <w:bCs/>
          <w:sz w:val="24"/>
          <w:szCs w:val="24"/>
          <w:lang w:val="en-US"/>
        </w:rPr>
        <w:t>The policy of ensuring the information and psychological security of the CSTO in the context of global strategic competition</w:t>
      </w:r>
      <w:r>
        <w:rPr>
          <w:rFonts w:asciiTheme="majorBidi" w:hAnsiTheme="majorBidi" w:cstheme="majorBidi"/>
          <w:bCs/>
          <w:sz w:val="24"/>
          <w:szCs w:val="24"/>
          <w:lang w:val="en-US"/>
        </w:rPr>
        <w:t>.</w:t>
      </w:r>
      <w:proofErr w:type="gramEnd"/>
      <w:r>
        <w:rPr>
          <w:rFonts w:asciiTheme="majorBidi" w:hAnsiTheme="majorBidi" w:cstheme="majorBidi"/>
          <w:bCs/>
          <w:sz w:val="24"/>
          <w:szCs w:val="24"/>
          <w:lang w:val="en-US"/>
        </w:rPr>
        <w:t xml:space="preserve"> </w:t>
      </w:r>
      <w:proofErr w:type="spellStart"/>
      <w:r w:rsidRPr="00DE3BAF">
        <w:rPr>
          <w:rFonts w:ascii="Times New Roman" w:eastAsia="Times New Roman" w:hAnsi="Times New Roman" w:cs="Times New Roman"/>
          <w:i/>
          <w:iCs/>
          <w:color w:val="000000"/>
          <w:sz w:val="24"/>
          <w:szCs w:val="24"/>
          <w:highlight w:val="lightGray"/>
          <w:shd w:val="clear" w:color="auto" w:fill="C0C0C0"/>
          <w:lang w:val="en-US" w:eastAsia="ru-RU"/>
        </w:rPr>
        <w:t>Vestnik</w:t>
      </w:r>
      <w:proofErr w:type="spellEnd"/>
      <w:r w:rsidRPr="00DE3BAF">
        <w:rPr>
          <w:rFonts w:ascii="Times New Roman" w:eastAsia="Times New Roman" w:hAnsi="Times New Roman" w:cs="Times New Roman"/>
          <w:i/>
          <w:iCs/>
          <w:color w:val="000000"/>
          <w:sz w:val="24"/>
          <w:szCs w:val="24"/>
          <w:highlight w:val="lightGray"/>
          <w:shd w:val="clear" w:color="auto" w:fill="C0C0C0"/>
          <w:lang w:eastAsia="ru-RU"/>
        </w:rPr>
        <w:t> </w:t>
      </w:r>
      <w:r w:rsidRPr="00DE3BAF">
        <w:rPr>
          <w:rFonts w:ascii="Times New Roman" w:eastAsia="Times New Roman" w:hAnsi="Times New Roman" w:cs="Times New Roman"/>
          <w:i/>
          <w:iCs/>
          <w:color w:val="000000"/>
          <w:sz w:val="24"/>
          <w:szCs w:val="24"/>
          <w:highlight w:val="lightGray"/>
          <w:shd w:val="clear" w:color="auto" w:fill="C0C0C0"/>
          <w:lang w:val="en-US" w:eastAsia="ru-RU"/>
        </w:rPr>
        <w:t>RUDN</w:t>
      </w:r>
      <w:r w:rsidRPr="00DE3BAF">
        <w:rPr>
          <w:rFonts w:ascii="Times New Roman" w:eastAsia="Times New Roman" w:hAnsi="Times New Roman" w:cs="Times New Roman"/>
          <w:i/>
          <w:iCs/>
          <w:color w:val="000000"/>
          <w:sz w:val="24"/>
          <w:szCs w:val="24"/>
          <w:highlight w:val="lightGray"/>
          <w:shd w:val="clear" w:color="auto" w:fill="C0C0C0"/>
          <w:lang w:eastAsia="ru-RU"/>
        </w:rPr>
        <w:t>. </w:t>
      </w:r>
      <w:r w:rsidRPr="00DE3BAF">
        <w:rPr>
          <w:rFonts w:ascii="Times New Roman" w:eastAsia="Times New Roman" w:hAnsi="Times New Roman" w:cs="Times New Roman"/>
          <w:i/>
          <w:iCs/>
          <w:color w:val="000000"/>
          <w:sz w:val="24"/>
          <w:szCs w:val="24"/>
          <w:highlight w:val="lightGray"/>
          <w:shd w:val="clear" w:color="auto" w:fill="C0C0C0"/>
          <w:lang w:val="en-US" w:eastAsia="ru-RU"/>
        </w:rPr>
        <w:t>International</w:t>
      </w:r>
      <w:r w:rsidRPr="00DE3BAF">
        <w:rPr>
          <w:rFonts w:ascii="Times New Roman" w:eastAsia="Times New Roman" w:hAnsi="Times New Roman" w:cs="Times New Roman"/>
          <w:i/>
          <w:iCs/>
          <w:color w:val="000000"/>
          <w:sz w:val="24"/>
          <w:szCs w:val="24"/>
          <w:highlight w:val="lightGray"/>
          <w:shd w:val="clear" w:color="auto" w:fill="C0C0C0"/>
          <w:lang w:eastAsia="ru-RU"/>
        </w:rPr>
        <w:t> </w:t>
      </w:r>
      <w:r w:rsidRPr="00DE3BAF">
        <w:rPr>
          <w:rFonts w:ascii="Times New Roman" w:eastAsia="Times New Roman" w:hAnsi="Times New Roman" w:cs="Times New Roman"/>
          <w:i/>
          <w:iCs/>
          <w:color w:val="000000"/>
          <w:sz w:val="24"/>
          <w:szCs w:val="24"/>
          <w:highlight w:val="lightGray"/>
          <w:shd w:val="clear" w:color="auto" w:fill="C0C0C0"/>
          <w:lang w:val="en-US" w:eastAsia="ru-RU"/>
        </w:rPr>
        <w:t>Relations</w:t>
      </w:r>
      <w:r w:rsidRPr="00DE3BAF">
        <w:rPr>
          <w:rFonts w:ascii="Times New Roman" w:eastAsia="Times New Roman" w:hAnsi="Times New Roman" w:cs="Times New Roman"/>
          <w:color w:val="000000"/>
          <w:sz w:val="24"/>
          <w:szCs w:val="24"/>
          <w:highlight w:val="lightGray"/>
          <w:shd w:val="clear" w:color="auto" w:fill="C0C0C0"/>
          <w:lang w:eastAsia="ru-RU"/>
        </w:rPr>
        <w:t xml:space="preserve">, </w:t>
      </w:r>
      <w:r w:rsidR="00347C96">
        <w:rPr>
          <w:rFonts w:ascii="Times New Roman" w:eastAsia="Times New Roman" w:hAnsi="Times New Roman" w:cs="Times New Roman"/>
          <w:color w:val="000000"/>
          <w:sz w:val="24"/>
          <w:szCs w:val="24"/>
          <w:highlight w:val="red"/>
          <w:shd w:val="clear" w:color="auto" w:fill="C0C0C0"/>
          <w:lang w:eastAsia="ru-RU"/>
        </w:rPr>
        <w:t>24</w:t>
      </w:r>
      <w:r w:rsidRPr="00DE3BAF">
        <w:rPr>
          <w:rFonts w:ascii="Times New Roman" w:eastAsia="Times New Roman" w:hAnsi="Times New Roman" w:cs="Times New Roman"/>
          <w:color w:val="000000"/>
          <w:sz w:val="24"/>
          <w:szCs w:val="24"/>
          <w:highlight w:val="red"/>
          <w:shd w:val="clear" w:color="auto" w:fill="C0C0C0"/>
          <w:lang w:eastAsia="ru-RU"/>
        </w:rPr>
        <w:t>(</w:t>
      </w:r>
      <w:r w:rsidR="00347C96">
        <w:rPr>
          <w:rFonts w:ascii="Times New Roman" w:eastAsia="Times New Roman" w:hAnsi="Times New Roman" w:cs="Times New Roman"/>
          <w:color w:val="000000"/>
          <w:sz w:val="24"/>
          <w:szCs w:val="24"/>
          <w:highlight w:val="red"/>
          <w:shd w:val="clear" w:color="auto" w:fill="C0C0C0"/>
          <w:lang w:eastAsia="ru-RU"/>
        </w:rPr>
        <w:t>?</w:t>
      </w:r>
      <w:r w:rsidRPr="00DE3BAF">
        <w:rPr>
          <w:rFonts w:ascii="Times New Roman" w:eastAsia="Times New Roman" w:hAnsi="Times New Roman" w:cs="Times New Roman"/>
          <w:color w:val="000000"/>
          <w:sz w:val="24"/>
          <w:szCs w:val="24"/>
          <w:highlight w:val="red"/>
          <w:shd w:val="clear" w:color="auto" w:fill="C0C0C0"/>
          <w:lang w:eastAsia="ru-RU"/>
        </w:rPr>
        <w:t xml:space="preserve">), </w:t>
      </w:r>
      <w:r w:rsidRPr="00DE3BAF">
        <w:rPr>
          <w:rFonts w:ascii="Times New Roman" w:eastAsia="Times New Roman" w:hAnsi="Times New Roman" w:cs="Times New Roman"/>
          <w:color w:val="000000"/>
          <w:sz w:val="24"/>
          <w:szCs w:val="24"/>
          <w:highlight w:val="lightGray"/>
          <w:shd w:val="clear" w:color="auto" w:fill="C0C0C0"/>
          <w:lang w:eastAsia="ru-RU"/>
        </w:rPr>
        <w:t xml:space="preserve">-. </w:t>
      </w:r>
      <w:r w:rsidRPr="00DE3BAF">
        <w:rPr>
          <w:rFonts w:ascii="Times New Roman" w:eastAsia="Times New Roman" w:hAnsi="Times New Roman" w:cs="Times New Roman"/>
          <w:color w:val="000000"/>
          <w:sz w:val="24"/>
          <w:szCs w:val="24"/>
          <w:highlight w:val="lightGray"/>
          <w:shd w:val="clear" w:color="auto" w:fill="808080"/>
          <w:lang w:eastAsia="ru-RU"/>
        </w:rPr>
        <w:t>(</w:t>
      </w:r>
      <w:r w:rsidRPr="00DE3BAF">
        <w:rPr>
          <w:rFonts w:ascii="Times New Roman" w:eastAsia="Times New Roman" w:hAnsi="Times New Roman" w:cs="Times New Roman"/>
          <w:color w:val="000000"/>
          <w:sz w:val="24"/>
          <w:szCs w:val="24"/>
          <w:highlight w:val="lightGray"/>
          <w:shd w:val="clear" w:color="auto" w:fill="808080"/>
          <w:lang w:val="en-US" w:eastAsia="ru-RU"/>
        </w:rPr>
        <w:t>In</w:t>
      </w:r>
      <w:r w:rsidRPr="00DE3BAF">
        <w:rPr>
          <w:rFonts w:ascii="Times New Roman" w:eastAsia="Times New Roman" w:hAnsi="Times New Roman" w:cs="Times New Roman"/>
          <w:color w:val="000000"/>
          <w:sz w:val="24"/>
          <w:szCs w:val="24"/>
          <w:highlight w:val="lightGray"/>
          <w:shd w:val="clear" w:color="auto" w:fill="808080"/>
          <w:lang w:eastAsia="ru-RU"/>
        </w:rPr>
        <w:t> </w:t>
      </w:r>
      <w:r w:rsidRPr="00DE3BAF">
        <w:rPr>
          <w:rFonts w:ascii="Times New Roman" w:eastAsia="Times New Roman" w:hAnsi="Times New Roman" w:cs="Times New Roman"/>
          <w:color w:val="000000"/>
          <w:sz w:val="24"/>
          <w:szCs w:val="24"/>
          <w:highlight w:val="lightGray"/>
          <w:shd w:val="clear" w:color="auto" w:fill="808080"/>
          <w:lang w:val="en-US" w:eastAsia="ru-RU"/>
        </w:rPr>
        <w:t>Russian</w:t>
      </w:r>
      <w:r w:rsidRPr="00DE3BAF">
        <w:rPr>
          <w:rFonts w:ascii="Times New Roman" w:eastAsia="Times New Roman" w:hAnsi="Times New Roman" w:cs="Times New Roman"/>
          <w:color w:val="000000"/>
          <w:sz w:val="24"/>
          <w:szCs w:val="24"/>
          <w:highlight w:val="lightGray"/>
          <w:shd w:val="clear" w:color="auto" w:fill="808080"/>
          <w:lang w:eastAsia="ru-RU"/>
        </w:rPr>
        <w:t>).</w:t>
      </w:r>
      <w:r w:rsidRPr="00DE3BAF">
        <w:rPr>
          <w:rFonts w:ascii="Times New Roman" w:eastAsia="Times New Roman" w:hAnsi="Times New Roman" w:cs="Times New Roman"/>
          <w:sz w:val="24"/>
          <w:szCs w:val="24"/>
          <w:highlight w:val="lightGray"/>
          <w:lang w:eastAsia="ru-RU"/>
        </w:rPr>
        <w:t xml:space="preserve"> </w:t>
      </w:r>
      <w:r w:rsidRPr="00DE3BAF">
        <w:rPr>
          <w:rFonts w:ascii="Times New Roman" w:eastAsia="Times New Roman" w:hAnsi="Times New Roman" w:cs="Times New Roman"/>
          <w:sz w:val="24"/>
          <w:szCs w:val="24"/>
          <w:highlight w:val="red"/>
          <w:lang w:val="en-US" w:eastAsia="ru-RU"/>
        </w:rPr>
        <w:t>DOI</w:t>
      </w:r>
      <w:r w:rsidRPr="00DE3BAF">
        <w:rPr>
          <w:rFonts w:ascii="Times New Roman" w:eastAsia="Times New Roman" w:hAnsi="Times New Roman" w:cs="Times New Roman"/>
          <w:sz w:val="24"/>
          <w:szCs w:val="24"/>
          <w:highlight w:val="red"/>
          <w:lang w:eastAsia="ru-RU"/>
        </w:rPr>
        <w:t>:</w:t>
      </w:r>
    </w:p>
    <w:p w14:paraId="7CFA9597" w14:textId="77777777" w:rsidR="00DE3BAF" w:rsidRPr="00B07FAA" w:rsidRDefault="00DE3BAF" w:rsidP="00DE3BAF">
      <w:pPr>
        <w:spacing w:after="0" w:line="240" w:lineRule="auto"/>
        <w:ind w:firstLine="709"/>
        <w:jc w:val="both"/>
        <w:rPr>
          <w:rFonts w:asciiTheme="majorBidi" w:hAnsiTheme="majorBidi" w:cstheme="majorBidi"/>
          <w:sz w:val="24"/>
          <w:szCs w:val="24"/>
        </w:rPr>
      </w:pPr>
    </w:p>
    <w:p w14:paraId="0AB83126" w14:textId="77777777" w:rsidR="00347C96" w:rsidRPr="00347C96" w:rsidRDefault="00347C96" w:rsidP="00347C96">
      <w:pPr>
        <w:spacing w:after="120"/>
        <w:ind w:firstLine="709"/>
        <w:jc w:val="both"/>
        <w:rPr>
          <w:rFonts w:ascii="Times New Roman" w:hAnsi="Times New Roman" w:cs="Times New Roman"/>
          <w:sz w:val="24"/>
          <w:szCs w:val="24"/>
        </w:rPr>
      </w:pPr>
      <w:r w:rsidRPr="00347C96">
        <w:rPr>
          <w:rFonts w:ascii="Times New Roman" w:hAnsi="Times New Roman" w:cs="Times New Roman"/>
          <w:sz w:val="24"/>
          <w:szCs w:val="24"/>
        </w:rPr>
        <w:t xml:space="preserve">С момента своего появления информационные технологии, предназначенные для быстрого обмена, обработки и анализа данных оказывают значительное влияние на характер мировых процессов. И сегодня дискуссии о мировой политике и международных отношениях уже немыслимы вне контекста становления в масштабах планеты информационного общества и все более набирающих темпы процессов </w:t>
      </w:r>
      <w:proofErr w:type="spellStart"/>
      <w:r w:rsidRPr="00347C96">
        <w:rPr>
          <w:rFonts w:ascii="Times New Roman" w:hAnsi="Times New Roman" w:cs="Times New Roman"/>
          <w:sz w:val="24"/>
          <w:szCs w:val="24"/>
        </w:rPr>
        <w:t>цифровизации</w:t>
      </w:r>
      <w:proofErr w:type="spellEnd"/>
      <w:r w:rsidRPr="00347C96">
        <w:rPr>
          <w:rFonts w:ascii="Times New Roman" w:hAnsi="Times New Roman" w:cs="Times New Roman"/>
          <w:sz w:val="24"/>
          <w:szCs w:val="24"/>
        </w:rPr>
        <w:t xml:space="preserve">. </w:t>
      </w:r>
    </w:p>
    <w:p w14:paraId="0F3819EB" w14:textId="77777777" w:rsidR="00714A81" w:rsidRDefault="00714A81" w:rsidP="00714A81">
      <w:pPr>
        <w:spacing w:after="120"/>
        <w:ind w:firstLine="709"/>
        <w:jc w:val="both"/>
        <w:rPr>
          <w:rFonts w:ascii="Times New Roman" w:hAnsi="Times New Roman" w:cs="Times New Roman"/>
          <w:sz w:val="24"/>
          <w:szCs w:val="24"/>
        </w:rPr>
      </w:pPr>
      <w:r w:rsidRPr="00347C96">
        <w:rPr>
          <w:rFonts w:ascii="Times New Roman" w:hAnsi="Times New Roman" w:cs="Times New Roman"/>
          <w:sz w:val="24"/>
          <w:szCs w:val="24"/>
        </w:rPr>
        <w:t>Вместе с тем современный этап информационной революции наравне с неоспоримыми преимуществами и благами, который он привносит в жизнь целых народов и отдельного человека, порождает и множество общемировых проблем политического, экономического, цивилизационного и геополитического характера.</w:t>
      </w:r>
    </w:p>
    <w:p w14:paraId="0275CCC5" w14:textId="77777777" w:rsidR="00714A81" w:rsidRPr="00A10201" w:rsidRDefault="00714A81" w:rsidP="00714A81">
      <w:pPr>
        <w:spacing w:after="12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Сегодня</w:t>
      </w:r>
      <w:r w:rsidRPr="00A10201">
        <w:rPr>
          <w:rFonts w:ascii="Times New Roman" w:hAnsi="Times New Roman" w:cs="Times New Roman"/>
          <w:sz w:val="24"/>
          <w:szCs w:val="24"/>
        </w:rPr>
        <w:t xml:space="preserve"> все более отчетливо проявляют себя угрозы, связанные со злонамеренным использованием передовых информационно-коммуникационных технологий, повышается доступность информационных систем и программного обеспечения на основе искусственного интеллекта, что сопряжено с качественными изменениями в инструментах и методах информационных атак, мишенью которых теперь выступают мировоззренческие и духовно-нравственные основы жизни, системы формирования общественного мнения, и даже психика отдельного человека.</w:t>
      </w:r>
      <w:proofErr w:type="gramEnd"/>
    </w:p>
    <w:p w14:paraId="7C3D477A" w14:textId="77777777" w:rsidR="00714A81" w:rsidRDefault="00714A81" w:rsidP="00714A81">
      <w:pPr>
        <w:spacing w:after="120"/>
        <w:ind w:firstLine="709"/>
        <w:jc w:val="both"/>
        <w:rPr>
          <w:rFonts w:ascii="Times New Roman" w:hAnsi="Times New Roman" w:cs="Times New Roman"/>
          <w:sz w:val="24"/>
          <w:szCs w:val="24"/>
        </w:rPr>
      </w:pPr>
      <w:r w:rsidRPr="00A10201">
        <w:rPr>
          <w:rFonts w:ascii="Times New Roman" w:hAnsi="Times New Roman" w:cs="Times New Roman"/>
          <w:sz w:val="24"/>
          <w:szCs w:val="24"/>
        </w:rPr>
        <w:t>Это привело, во-первых, к существенному расширению концептуальных границ военных конфликтов, в которых информационная и когнитивная среды признаются теперь самостоятельными измерениями боевых действий, во-вторых, к стиранию границ между военными и невоенными средствами межгосударственного противоборства, а также возникновению новых форм и методов стратегической конкуренции на мировой арене.</w:t>
      </w:r>
    </w:p>
    <w:p w14:paraId="55EC1014" w14:textId="7D491219" w:rsidR="00714A81" w:rsidRPr="00A10201" w:rsidRDefault="00714A81" w:rsidP="00714A81">
      <w:pPr>
        <w:spacing w:after="120"/>
        <w:ind w:firstLine="709"/>
        <w:jc w:val="both"/>
        <w:rPr>
          <w:rFonts w:ascii="Times New Roman" w:hAnsi="Times New Roman" w:cs="Times New Roman"/>
          <w:sz w:val="24"/>
          <w:szCs w:val="24"/>
        </w:rPr>
      </w:pPr>
      <w:r>
        <w:rPr>
          <w:rFonts w:ascii="Times New Roman" w:hAnsi="Times New Roman" w:cs="Times New Roman"/>
          <w:b/>
          <w:sz w:val="24"/>
          <w:szCs w:val="24"/>
        </w:rPr>
        <w:t>Роль информации в современных условиях стратегической конкуренции</w:t>
      </w:r>
    </w:p>
    <w:p w14:paraId="1797470A" w14:textId="44EFCA90" w:rsidR="00FB293E" w:rsidRPr="00AC17DE" w:rsidRDefault="00962D3D" w:rsidP="00962D3D">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В 1948 году Дж. </w:t>
      </w:r>
      <w:proofErr w:type="spellStart"/>
      <w:r>
        <w:rPr>
          <w:rFonts w:ascii="Times New Roman" w:hAnsi="Times New Roman" w:cs="Times New Roman"/>
          <w:sz w:val="24"/>
          <w:szCs w:val="24"/>
        </w:rPr>
        <w:t>Кэннан</w:t>
      </w:r>
      <w:proofErr w:type="spellEnd"/>
      <w:r>
        <w:rPr>
          <w:rFonts w:ascii="Times New Roman" w:hAnsi="Times New Roman" w:cs="Times New Roman"/>
          <w:sz w:val="24"/>
          <w:szCs w:val="24"/>
        </w:rPr>
        <w:t xml:space="preserve"> в своем политическом меморандуме о политическом планировании призвал руководство США отказаться от представлений, в которых проводятся различия между «миром» и «войной»</w:t>
      </w:r>
      <w:r w:rsidR="00AC17DE">
        <w:rPr>
          <w:rStyle w:val="a6"/>
          <w:rFonts w:ascii="Times New Roman" w:hAnsi="Times New Roman" w:cs="Times New Roman"/>
          <w:sz w:val="24"/>
          <w:szCs w:val="24"/>
        </w:rPr>
        <w:footnoteReference w:id="1"/>
      </w:r>
      <w:r>
        <w:rPr>
          <w:rFonts w:ascii="Times New Roman" w:hAnsi="Times New Roman" w:cs="Times New Roman"/>
          <w:sz w:val="24"/>
          <w:szCs w:val="24"/>
        </w:rPr>
        <w:t xml:space="preserve">. </w:t>
      </w:r>
      <w:r w:rsidR="00F57BB8">
        <w:rPr>
          <w:rFonts w:ascii="Times New Roman" w:hAnsi="Times New Roman" w:cs="Times New Roman"/>
          <w:sz w:val="24"/>
          <w:szCs w:val="24"/>
        </w:rPr>
        <w:t xml:space="preserve">Основная идея </w:t>
      </w:r>
      <w:proofErr w:type="spellStart"/>
      <w:r w:rsidR="00F57BB8">
        <w:rPr>
          <w:rFonts w:ascii="Times New Roman" w:hAnsi="Times New Roman" w:cs="Times New Roman"/>
          <w:sz w:val="24"/>
          <w:szCs w:val="24"/>
        </w:rPr>
        <w:t>Кэннана</w:t>
      </w:r>
      <w:proofErr w:type="spellEnd"/>
      <w:r w:rsidR="00F57BB8">
        <w:rPr>
          <w:rFonts w:ascii="Times New Roman" w:hAnsi="Times New Roman" w:cs="Times New Roman"/>
          <w:sz w:val="24"/>
          <w:szCs w:val="24"/>
        </w:rPr>
        <w:t xml:space="preserve"> заключалась в том, что сопер</w:t>
      </w:r>
      <w:r w:rsidR="0081568A">
        <w:rPr>
          <w:rFonts w:ascii="Times New Roman" w:hAnsi="Times New Roman" w:cs="Times New Roman"/>
          <w:sz w:val="24"/>
          <w:szCs w:val="24"/>
        </w:rPr>
        <w:t>ничество</w:t>
      </w:r>
      <w:r w:rsidR="00F57BB8">
        <w:rPr>
          <w:rFonts w:ascii="Times New Roman" w:hAnsi="Times New Roman" w:cs="Times New Roman"/>
          <w:sz w:val="24"/>
          <w:szCs w:val="24"/>
        </w:rPr>
        <w:t xml:space="preserve"> между государствами</w:t>
      </w:r>
      <w:r w:rsidR="0081568A">
        <w:rPr>
          <w:rFonts w:ascii="Times New Roman" w:hAnsi="Times New Roman" w:cs="Times New Roman"/>
          <w:sz w:val="24"/>
          <w:szCs w:val="24"/>
        </w:rPr>
        <w:t xml:space="preserve"> находи</w:t>
      </w:r>
      <w:r w:rsidR="00F57BB8">
        <w:rPr>
          <w:rFonts w:ascii="Times New Roman" w:hAnsi="Times New Roman" w:cs="Times New Roman"/>
          <w:sz w:val="24"/>
          <w:szCs w:val="24"/>
        </w:rPr>
        <w:t xml:space="preserve">тся в континууме действий, </w:t>
      </w:r>
      <w:r w:rsidR="00F57BB8">
        <w:rPr>
          <w:rFonts w:ascii="Times New Roman" w:hAnsi="Times New Roman" w:cs="Times New Roman"/>
          <w:sz w:val="24"/>
          <w:szCs w:val="24"/>
        </w:rPr>
        <w:lastRenderedPageBreak/>
        <w:t xml:space="preserve">простирающимся между военными конфликтами </w:t>
      </w:r>
      <w:r w:rsidR="0081568A">
        <w:rPr>
          <w:rFonts w:ascii="Times New Roman" w:hAnsi="Times New Roman" w:cs="Times New Roman"/>
          <w:sz w:val="24"/>
          <w:szCs w:val="24"/>
        </w:rPr>
        <w:t xml:space="preserve">и дружественными отношениями. Это предполагает широкий спектр воздействий на соперника, включающий идеологические, дипломатические, экономические и иные инструменты невоенного характера. Эта идея американского политического стратега </w:t>
      </w:r>
      <w:proofErr w:type="gramStart"/>
      <w:r w:rsidR="0081568A">
        <w:rPr>
          <w:rFonts w:ascii="Times New Roman" w:hAnsi="Times New Roman" w:cs="Times New Roman"/>
          <w:sz w:val="24"/>
          <w:szCs w:val="24"/>
        </w:rPr>
        <w:t>спустя</w:t>
      </w:r>
      <w:proofErr w:type="gramEnd"/>
      <w:r w:rsidR="0081568A">
        <w:rPr>
          <w:rFonts w:ascii="Times New Roman" w:hAnsi="Times New Roman" w:cs="Times New Roman"/>
          <w:sz w:val="24"/>
          <w:szCs w:val="24"/>
        </w:rPr>
        <w:t xml:space="preserve"> более </w:t>
      </w:r>
      <w:proofErr w:type="gramStart"/>
      <w:r w:rsidR="0081568A">
        <w:rPr>
          <w:rFonts w:ascii="Times New Roman" w:hAnsi="Times New Roman" w:cs="Times New Roman"/>
          <w:sz w:val="24"/>
          <w:szCs w:val="24"/>
        </w:rPr>
        <w:t>чем</w:t>
      </w:r>
      <w:proofErr w:type="gramEnd"/>
      <w:r w:rsidR="0081568A">
        <w:rPr>
          <w:rFonts w:ascii="Times New Roman" w:hAnsi="Times New Roman" w:cs="Times New Roman"/>
          <w:sz w:val="24"/>
          <w:szCs w:val="24"/>
        </w:rPr>
        <w:t xml:space="preserve"> 50 лет в полной мере была раскрыта в современной концепции «гибридной войны», подразумевающей </w:t>
      </w:r>
      <w:r w:rsidR="0081568A" w:rsidRPr="0081568A">
        <w:rPr>
          <w:rFonts w:ascii="Times New Roman" w:hAnsi="Times New Roman" w:cs="Times New Roman"/>
          <w:sz w:val="24"/>
          <w:szCs w:val="24"/>
        </w:rPr>
        <w:t>одновременное использование совокупности методов воздействия на противника: военного, дипломатического, экономического, информационно-психологического и инфор</w:t>
      </w:r>
      <w:r w:rsidR="00AC17DE">
        <w:rPr>
          <w:rFonts w:ascii="Times New Roman" w:hAnsi="Times New Roman" w:cs="Times New Roman"/>
          <w:sz w:val="24"/>
          <w:szCs w:val="24"/>
        </w:rPr>
        <w:t>мационно-технического характера</w:t>
      </w:r>
      <w:r w:rsidR="0081568A">
        <w:rPr>
          <w:rFonts w:ascii="Times New Roman" w:hAnsi="Times New Roman" w:cs="Times New Roman"/>
          <w:sz w:val="24"/>
          <w:szCs w:val="24"/>
        </w:rPr>
        <w:t xml:space="preserve"> </w:t>
      </w:r>
      <w:r w:rsidR="0081568A" w:rsidRPr="00AC17DE">
        <w:rPr>
          <w:rFonts w:ascii="Times New Roman" w:hAnsi="Times New Roman" w:cs="Times New Roman"/>
          <w:sz w:val="24"/>
          <w:szCs w:val="24"/>
        </w:rPr>
        <w:t>[</w:t>
      </w:r>
      <w:proofErr w:type="spellStart"/>
      <w:r w:rsidR="00AC17DE">
        <w:rPr>
          <w:rFonts w:ascii="Times New Roman" w:hAnsi="Times New Roman" w:cs="Times New Roman"/>
          <w:sz w:val="24"/>
          <w:szCs w:val="24"/>
          <w:lang w:val="en-US"/>
        </w:rPr>
        <w:t>Mattis</w:t>
      </w:r>
      <w:proofErr w:type="spellEnd"/>
      <w:r w:rsidR="00AC17DE" w:rsidRPr="00AC17DE">
        <w:rPr>
          <w:rFonts w:ascii="Times New Roman" w:hAnsi="Times New Roman" w:cs="Times New Roman"/>
          <w:sz w:val="24"/>
          <w:szCs w:val="24"/>
        </w:rPr>
        <w:t>, 2005,</w:t>
      </w:r>
      <w:r w:rsidR="0081568A" w:rsidRPr="00AC17DE">
        <w:rPr>
          <w:rFonts w:ascii="Times New Roman" w:hAnsi="Times New Roman" w:cs="Times New Roman"/>
          <w:sz w:val="24"/>
          <w:szCs w:val="24"/>
        </w:rPr>
        <w:t xml:space="preserve"> </w:t>
      </w:r>
      <w:r w:rsidR="00AC17DE">
        <w:rPr>
          <w:rFonts w:ascii="Times New Roman" w:hAnsi="Times New Roman" w:cs="Times New Roman"/>
          <w:sz w:val="24"/>
          <w:szCs w:val="24"/>
          <w:lang w:val="en-US"/>
        </w:rPr>
        <w:t>p</w:t>
      </w:r>
      <w:r w:rsidR="0081568A" w:rsidRPr="00AC17DE">
        <w:rPr>
          <w:rFonts w:ascii="Times New Roman" w:hAnsi="Times New Roman" w:cs="Times New Roman"/>
          <w:sz w:val="24"/>
          <w:szCs w:val="24"/>
        </w:rPr>
        <w:t>. 18</w:t>
      </w:r>
      <w:r w:rsidR="00AC17DE" w:rsidRPr="00AC17DE">
        <w:rPr>
          <w:rFonts w:ascii="Times New Roman" w:hAnsi="Times New Roman" w:cs="Times New Roman"/>
          <w:sz w:val="24"/>
          <w:szCs w:val="24"/>
        </w:rPr>
        <w:t>-19</w:t>
      </w:r>
      <w:r w:rsidR="0081568A" w:rsidRPr="00AC17DE">
        <w:rPr>
          <w:rFonts w:ascii="Times New Roman" w:hAnsi="Times New Roman" w:cs="Times New Roman"/>
          <w:sz w:val="24"/>
          <w:szCs w:val="24"/>
        </w:rPr>
        <w:t>]</w:t>
      </w:r>
      <w:r w:rsidR="00AC17DE" w:rsidRPr="00AC17DE">
        <w:rPr>
          <w:rFonts w:ascii="Times New Roman" w:hAnsi="Times New Roman" w:cs="Times New Roman"/>
          <w:sz w:val="24"/>
          <w:szCs w:val="24"/>
        </w:rPr>
        <w:t>.</w:t>
      </w:r>
    </w:p>
    <w:p w14:paraId="18C09A94" w14:textId="7D157558" w:rsidR="008609DF" w:rsidRDefault="008609DF" w:rsidP="00962D3D">
      <w:pPr>
        <w:spacing w:after="120"/>
        <w:ind w:firstLine="709"/>
        <w:jc w:val="both"/>
        <w:rPr>
          <w:rFonts w:ascii="Times New Roman" w:hAnsi="Times New Roman" w:cs="Times New Roman"/>
          <w:sz w:val="24"/>
          <w:szCs w:val="24"/>
        </w:rPr>
      </w:pPr>
      <w:r>
        <w:rPr>
          <w:rFonts w:ascii="Times New Roman" w:hAnsi="Times New Roman" w:cs="Times New Roman"/>
          <w:sz w:val="24"/>
          <w:szCs w:val="24"/>
        </w:rPr>
        <w:t>В этом смысле стратегическую конкуренцию</w:t>
      </w:r>
      <w:r w:rsidRPr="008609DF">
        <w:rPr>
          <w:rFonts w:ascii="Times New Roman" w:hAnsi="Times New Roman" w:cs="Times New Roman"/>
          <w:sz w:val="24"/>
          <w:szCs w:val="24"/>
        </w:rPr>
        <w:t xml:space="preserve"> </w:t>
      </w:r>
      <w:r>
        <w:rPr>
          <w:rFonts w:ascii="Times New Roman" w:hAnsi="Times New Roman" w:cs="Times New Roman"/>
          <w:sz w:val="24"/>
          <w:szCs w:val="24"/>
        </w:rPr>
        <w:t>следует рассматривать в качестве долгосрочной</w:t>
      </w:r>
      <w:r w:rsidRPr="008609DF">
        <w:rPr>
          <w:rFonts w:ascii="Times New Roman" w:hAnsi="Times New Roman" w:cs="Times New Roman"/>
          <w:sz w:val="24"/>
          <w:szCs w:val="24"/>
        </w:rPr>
        <w:t xml:space="preserve"> борьб</w:t>
      </w:r>
      <w:r>
        <w:rPr>
          <w:rFonts w:ascii="Times New Roman" w:hAnsi="Times New Roman" w:cs="Times New Roman"/>
          <w:sz w:val="24"/>
          <w:szCs w:val="24"/>
        </w:rPr>
        <w:t>ы</w:t>
      </w:r>
      <w:r w:rsidRPr="008609DF">
        <w:rPr>
          <w:rFonts w:ascii="Times New Roman" w:hAnsi="Times New Roman" w:cs="Times New Roman"/>
          <w:sz w:val="24"/>
          <w:szCs w:val="24"/>
        </w:rPr>
        <w:t xml:space="preserve"> между государствами за свои национальные интересы, лежащ</w:t>
      </w:r>
      <w:r>
        <w:rPr>
          <w:rFonts w:ascii="Times New Roman" w:hAnsi="Times New Roman" w:cs="Times New Roman"/>
          <w:sz w:val="24"/>
          <w:szCs w:val="24"/>
        </w:rPr>
        <w:t>ей</w:t>
      </w:r>
      <w:r w:rsidRPr="008609DF">
        <w:rPr>
          <w:rFonts w:ascii="Times New Roman" w:hAnsi="Times New Roman" w:cs="Times New Roman"/>
          <w:sz w:val="24"/>
          <w:szCs w:val="24"/>
        </w:rPr>
        <w:t xml:space="preserve"> в диапазоне между двумя дихотомическими полюсами: сотрудничеством и конфликтом.</w:t>
      </w:r>
      <w:r w:rsidR="001E1D27">
        <w:rPr>
          <w:rFonts w:ascii="Times New Roman" w:hAnsi="Times New Roman" w:cs="Times New Roman"/>
          <w:sz w:val="24"/>
          <w:szCs w:val="24"/>
        </w:rPr>
        <w:t xml:space="preserve"> </w:t>
      </w:r>
      <w:r w:rsidR="006A6E1F">
        <w:rPr>
          <w:rFonts w:ascii="Times New Roman" w:hAnsi="Times New Roman" w:cs="Times New Roman"/>
          <w:sz w:val="24"/>
          <w:szCs w:val="24"/>
        </w:rPr>
        <w:t xml:space="preserve">С учетом диффузии конвенциональных и </w:t>
      </w:r>
      <w:proofErr w:type="spellStart"/>
      <w:r w:rsidR="006A6E1F">
        <w:rPr>
          <w:rFonts w:ascii="Times New Roman" w:hAnsi="Times New Roman" w:cs="Times New Roman"/>
          <w:sz w:val="24"/>
          <w:szCs w:val="24"/>
        </w:rPr>
        <w:t>неконвенциональных</w:t>
      </w:r>
      <w:proofErr w:type="spellEnd"/>
      <w:r w:rsidR="006A6E1F">
        <w:rPr>
          <w:rFonts w:ascii="Times New Roman" w:hAnsi="Times New Roman" w:cs="Times New Roman"/>
          <w:sz w:val="24"/>
          <w:szCs w:val="24"/>
        </w:rPr>
        <w:t xml:space="preserve"> сил и сре</w:t>
      </w:r>
      <w:proofErr w:type="gramStart"/>
      <w:r w:rsidR="006A6E1F">
        <w:rPr>
          <w:rFonts w:ascii="Times New Roman" w:hAnsi="Times New Roman" w:cs="Times New Roman"/>
          <w:sz w:val="24"/>
          <w:szCs w:val="24"/>
        </w:rPr>
        <w:t>дств в с</w:t>
      </w:r>
      <w:proofErr w:type="gramEnd"/>
      <w:r w:rsidR="006A6E1F">
        <w:rPr>
          <w:rFonts w:ascii="Times New Roman" w:hAnsi="Times New Roman" w:cs="Times New Roman"/>
          <w:sz w:val="24"/>
          <w:szCs w:val="24"/>
        </w:rPr>
        <w:t>овременном конфликте принципиальное значение приобретают, так называемые</w:t>
      </w:r>
      <w:r w:rsidR="005C578D">
        <w:rPr>
          <w:rFonts w:ascii="Times New Roman" w:hAnsi="Times New Roman" w:cs="Times New Roman"/>
          <w:sz w:val="24"/>
          <w:szCs w:val="24"/>
        </w:rPr>
        <w:t>,</w:t>
      </w:r>
      <w:r w:rsidR="006A6E1F">
        <w:rPr>
          <w:rFonts w:ascii="Times New Roman" w:hAnsi="Times New Roman" w:cs="Times New Roman"/>
          <w:sz w:val="24"/>
          <w:szCs w:val="24"/>
        </w:rPr>
        <w:t xml:space="preserve"> «красные линии»</w:t>
      </w:r>
      <w:r w:rsidR="005C578D">
        <w:rPr>
          <w:rFonts w:ascii="Times New Roman" w:hAnsi="Times New Roman" w:cs="Times New Roman"/>
          <w:sz w:val="24"/>
          <w:szCs w:val="24"/>
        </w:rPr>
        <w:t xml:space="preserve">, пересечение которых автоматически переводят стратегическую конкуренцию в острую фазу конфронтации. Как это, например, случилось 22 февраля 2022 года, когда на полномасштабное военное освоение территории Украины силами стратегических конкурентов в лице коллективного Запада, Россия была вынуждена ответить конвенциональными средствами в рамках Специальной военной операции. </w:t>
      </w:r>
    </w:p>
    <w:p w14:paraId="3B439C91" w14:textId="42E5DE23" w:rsidR="005C578D" w:rsidRPr="00090446" w:rsidRDefault="005C578D" w:rsidP="00962D3D">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важно понимать, что «красные линии», представляющие собой пороги, пересечение которых автоматически переводит межгосударственную стратегическую конкуренцию в </w:t>
      </w:r>
      <w:r w:rsidR="00090446">
        <w:rPr>
          <w:rFonts w:ascii="Times New Roman" w:hAnsi="Times New Roman" w:cs="Times New Roman"/>
          <w:sz w:val="24"/>
          <w:szCs w:val="24"/>
        </w:rPr>
        <w:t>конфронтационную</w:t>
      </w:r>
      <w:r>
        <w:rPr>
          <w:rFonts w:ascii="Times New Roman" w:hAnsi="Times New Roman" w:cs="Times New Roman"/>
          <w:sz w:val="24"/>
          <w:szCs w:val="24"/>
        </w:rPr>
        <w:t xml:space="preserve"> плоскость, нередко предполагающую применение военной силы, </w:t>
      </w:r>
      <w:r w:rsidR="00991522">
        <w:rPr>
          <w:rFonts w:ascii="Times New Roman" w:hAnsi="Times New Roman" w:cs="Times New Roman"/>
          <w:sz w:val="24"/>
          <w:szCs w:val="24"/>
        </w:rPr>
        <w:t xml:space="preserve">обладают подвижным динамическим характером. Пересечение стратегическим конкурентом «красных линий» может не нести в себе явную экзистенциональную угрозу для противоположной стороны, каковыми были события на </w:t>
      </w:r>
      <w:proofErr w:type="spellStart"/>
      <w:r w:rsidR="00991522">
        <w:rPr>
          <w:rFonts w:ascii="Times New Roman" w:hAnsi="Times New Roman" w:cs="Times New Roman"/>
          <w:sz w:val="24"/>
          <w:szCs w:val="24"/>
        </w:rPr>
        <w:t>постмайданной</w:t>
      </w:r>
      <w:proofErr w:type="spellEnd"/>
      <w:r w:rsidR="00991522">
        <w:rPr>
          <w:rFonts w:ascii="Times New Roman" w:hAnsi="Times New Roman" w:cs="Times New Roman"/>
          <w:sz w:val="24"/>
          <w:szCs w:val="24"/>
        </w:rPr>
        <w:t xml:space="preserve"> Украины после 2014 года с точки зрения национа</w:t>
      </w:r>
      <w:r w:rsidR="00CC2001">
        <w:rPr>
          <w:rFonts w:ascii="Times New Roman" w:hAnsi="Times New Roman" w:cs="Times New Roman"/>
          <w:sz w:val="24"/>
          <w:szCs w:val="24"/>
        </w:rPr>
        <w:t xml:space="preserve">льной безопасности России. В качестве катализатора конфронтации могут выступать угрозы или же факты стратегического проигрыша одной из сторон. </w:t>
      </w:r>
      <w:proofErr w:type="gramStart"/>
      <w:r w:rsidR="00E70683">
        <w:rPr>
          <w:rFonts w:ascii="Times New Roman" w:hAnsi="Times New Roman" w:cs="Times New Roman"/>
          <w:sz w:val="24"/>
          <w:szCs w:val="24"/>
        </w:rPr>
        <w:t xml:space="preserve">Так, например, 23 февраля 2024 года Президент Никол </w:t>
      </w:r>
      <w:proofErr w:type="spellStart"/>
      <w:r w:rsidR="00E70683">
        <w:rPr>
          <w:rFonts w:ascii="Times New Roman" w:hAnsi="Times New Roman" w:cs="Times New Roman"/>
          <w:sz w:val="24"/>
          <w:szCs w:val="24"/>
        </w:rPr>
        <w:t>Пашинян</w:t>
      </w:r>
      <w:proofErr w:type="spellEnd"/>
      <w:r w:rsidR="00E70683">
        <w:rPr>
          <w:rFonts w:ascii="Times New Roman" w:hAnsi="Times New Roman" w:cs="Times New Roman"/>
          <w:sz w:val="24"/>
          <w:szCs w:val="24"/>
        </w:rPr>
        <w:t xml:space="preserve"> в своем интервью французскому телеканалу </w:t>
      </w:r>
      <w:proofErr w:type="spellStart"/>
      <w:r w:rsidR="00E70683" w:rsidRPr="00E70683">
        <w:rPr>
          <w:rFonts w:ascii="Times New Roman" w:hAnsi="Times New Roman" w:cs="Times New Roman"/>
          <w:sz w:val="24"/>
          <w:szCs w:val="24"/>
        </w:rPr>
        <w:t>France</w:t>
      </w:r>
      <w:proofErr w:type="spellEnd"/>
      <w:r w:rsidR="00E70683" w:rsidRPr="00E70683">
        <w:rPr>
          <w:rFonts w:ascii="Times New Roman" w:hAnsi="Times New Roman" w:cs="Times New Roman"/>
          <w:sz w:val="24"/>
          <w:szCs w:val="24"/>
        </w:rPr>
        <w:t xml:space="preserve"> 24</w:t>
      </w:r>
      <w:r w:rsidR="00E70683">
        <w:rPr>
          <w:rFonts w:ascii="Times New Roman" w:hAnsi="Times New Roman" w:cs="Times New Roman"/>
          <w:sz w:val="24"/>
          <w:szCs w:val="24"/>
        </w:rPr>
        <w:t xml:space="preserve"> заявил о приостановке участия Армении в </w:t>
      </w:r>
      <w:r w:rsidR="00E70683" w:rsidRPr="00E70683">
        <w:rPr>
          <w:rFonts w:ascii="Times New Roman" w:hAnsi="Times New Roman" w:cs="Times New Roman"/>
          <w:sz w:val="24"/>
          <w:szCs w:val="24"/>
        </w:rPr>
        <w:t>Организации Договора о коллективной безопасности (ОДКБ)</w:t>
      </w:r>
      <w:r w:rsidR="00AC17DE">
        <w:rPr>
          <w:rStyle w:val="a6"/>
          <w:rFonts w:ascii="Times New Roman" w:hAnsi="Times New Roman" w:cs="Times New Roman"/>
          <w:sz w:val="24"/>
          <w:szCs w:val="24"/>
        </w:rPr>
        <w:footnoteReference w:id="2"/>
      </w:r>
      <w:r w:rsidR="00AC17DE" w:rsidRPr="00AC17DE">
        <w:rPr>
          <w:rFonts w:ascii="Times New Roman" w:hAnsi="Times New Roman" w:cs="Times New Roman"/>
          <w:sz w:val="24"/>
          <w:szCs w:val="24"/>
        </w:rPr>
        <w:t>.</w:t>
      </w:r>
      <w:r w:rsidR="00E70683">
        <w:rPr>
          <w:rFonts w:ascii="Times New Roman" w:hAnsi="Times New Roman" w:cs="Times New Roman"/>
          <w:sz w:val="24"/>
          <w:szCs w:val="24"/>
        </w:rPr>
        <w:t xml:space="preserve"> </w:t>
      </w:r>
      <w:r w:rsidR="0040516B">
        <w:rPr>
          <w:rFonts w:ascii="Times New Roman" w:hAnsi="Times New Roman" w:cs="Times New Roman"/>
          <w:sz w:val="24"/>
          <w:szCs w:val="24"/>
        </w:rPr>
        <w:t xml:space="preserve">В качестве основного аргумента он указал на невыполнение </w:t>
      </w:r>
      <w:r w:rsidR="0040516B" w:rsidRPr="0040516B">
        <w:rPr>
          <w:rFonts w:ascii="Times New Roman" w:hAnsi="Times New Roman" w:cs="Times New Roman"/>
          <w:sz w:val="24"/>
          <w:szCs w:val="24"/>
        </w:rPr>
        <w:t>в отношении Армении</w:t>
      </w:r>
      <w:r w:rsidR="0040516B">
        <w:rPr>
          <w:rFonts w:ascii="Times New Roman" w:hAnsi="Times New Roman" w:cs="Times New Roman"/>
          <w:sz w:val="24"/>
          <w:szCs w:val="24"/>
        </w:rPr>
        <w:t xml:space="preserve"> условий </w:t>
      </w:r>
      <w:r w:rsidR="0040516B" w:rsidRPr="00E70683">
        <w:rPr>
          <w:rFonts w:ascii="Times New Roman" w:hAnsi="Times New Roman" w:cs="Times New Roman"/>
          <w:sz w:val="24"/>
          <w:szCs w:val="24"/>
        </w:rPr>
        <w:t>Договора о коллективной безопасности</w:t>
      </w:r>
      <w:r w:rsidR="0040516B">
        <w:rPr>
          <w:rFonts w:ascii="Times New Roman" w:hAnsi="Times New Roman" w:cs="Times New Roman"/>
          <w:sz w:val="24"/>
          <w:szCs w:val="24"/>
        </w:rPr>
        <w:t xml:space="preserve"> в рамках событий в Нагорном Карабахе (</w:t>
      </w:r>
      <w:proofErr w:type="spellStart"/>
      <w:r w:rsidR="0040516B">
        <w:rPr>
          <w:rFonts w:ascii="Times New Roman" w:hAnsi="Times New Roman" w:cs="Times New Roman"/>
          <w:sz w:val="24"/>
          <w:szCs w:val="24"/>
        </w:rPr>
        <w:t>арм</w:t>
      </w:r>
      <w:proofErr w:type="spellEnd"/>
      <w:r w:rsidR="0040516B">
        <w:rPr>
          <w:rFonts w:ascii="Times New Roman" w:hAnsi="Times New Roman" w:cs="Times New Roman"/>
          <w:sz w:val="24"/>
          <w:szCs w:val="24"/>
        </w:rPr>
        <w:t>.</w:t>
      </w:r>
      <w:proofErr w:type="gramEnd"/>
      <w:r w:rsidR="0040516B">
        <w:rPr>
          <w:rFonts w:ascii="Times New Roman" w:hAnsi="Times New Roman" w:cs="Times New Roman"/>
          <w:sz w:val="24"/>
          <w:szCs w:val="24"/>
        </w:rPr>
        <w:t xml:space="preserve"> </w:t>
      </w:r>
      <w:proofErr w:type="spellStart"/>
      <w:proofErr w:type="gramStart"/>
      <w:r w:rsidR="0040516B">
        <w:rPr>
          <w:rFonts w:ascii="Times New Roman" w:hAnsi="Times New Roman" w:cs="Times New Roman"/>
          <w:sz w:val="24"/>
          <w:szCs w:val="24"/>
        </w:rPr>
        <w:t>Арцах</w:t>
      </w:r>
      <w:proofErr w:type="spellEnd"/>
      <w:r w:rsidR="0040516B">
        <w:rPr>
          <w:rFonts w:ascii="Times New Roman" w:hAnsi="Times New Roman" w:cs="Times New Roman"/>
          <w:sz w:val="24"/>
          <w:szCs w:val="24"/>
        </w:rPr>
        <w:t>)</w:t>
      </w:r>
      <w:r w:rsidR="0040516B" w:rsidRPr="0040516B">
        <w:rPr>
          <w:rFonts w:ascii="Times New Roman" w:hAnsi="Times New Roman" w:cs="Times New Roman"/>
          <w:sz w:val="24"/>
          <w:szCs w:val="24"/>
        </w:rPr>
        <w:t xml:space="preserve"> 2021-2022 </w:t>
      </w:r>
      <w:r w:rsidR="0040516B">
        <w:rPr>
          <w:rFonts w:ascii="Times New Roman" w:hAnsi="Times New Roman" w:cs="Times New Roman"/>
          <w:sz w:val="24"/>
          <w:szCs w:val="24"/>
        </w:rPr>
        <w:t>гг.</w:t>
      </w:r>
      <w:r w:rsidR="00991522">
        <w:rPr>
          <w:rFonts w:ascii="Times New Roman" w:hAnsi="Times New Roman" w:cs="Times New Roman"/>
          <w:sz w:val="24"/>
          <w:szCs w:val="24"/>
        </w:rPr>
        <w:t xml:space="preserve"> </w:t>
      </w:r>
      <w:r w:rsidR="0040516B">
        <w:rPr>
          <w:rFonts w:ascii="Times New Roman" w:hAnsi="Times New Roman" w:cs="Times New Roman"/>
          <w:sz w:val="24"/>
          <w:szCs w:val="24"/>
        </w:rPr>
        <w:t xml:space="preserve">При </w:t>
      </w:r>
      <w:r w:rsidR="001E62F2">
        <w:rPr>
          <w:rFonts w:ascii="Times New Roman" w:hAnsi="Times New Roman" w:cs="Times New Roman"/>
          <w:sz w:val="24"/>
          <w:szCs w:val="24"/>
        </w:rPr>
        <w:t xml:space="preserve">этом </w:t>
      </w:r>
      <w:r w:rsidR="0040516B">
        <w:rPr>
          <w:rFonts w:ascii="Times New Roman" w:hAnsi="Times New Roman" w:cs="Times New Roman"/>
          <w:sz w:val="24"/>
          <w:szCs w:val="24"/>
        </w:rPr>
        <w:t xml:space="preserve">ключевое значение имеют не международное право и четыре пресловутые резолюции Совбеза ООН, в соответствии с которыми Нагорных Карабах признается территорией Азербайджана, а то, что </w:t>
      </w:r>
      <w:r w:rsidR="001E62F2">
        <w:rPr>
          <w:rFonts w:ascii="Times New Roman" w:hAnsi="Times New Roman" w:cs="Times New Roman"/>
          <w:sz w:val="24"/>
          <w:szCs w:val="24"/>
        </w:rPr>
        <w:t>доктринальные документы</w:t>
      </w:r>
      <w:r w:rsidR="004D0D52">
        <w:rPr>
          <w:rFonts w:ascii="Times New Roman" w:hAnsi="Times New Roman" w:cs="Times New Roman"/>
          <w:sz w:val="24"/>
          <w:szCs w:val="24"/>
        </w:rPr>
        <w:t xml:space="preserve"> Армении </w:t>
      </w:r>
      <w:r w:rsidR="001E62F2">
        <w:rPr>
          <w:rFonts w:ascii="Times New Roman" w:hAnsi="Times New Roman" w:cs="Times New Roman"/>
          <w:sz w:val="24"/>
          <w:szCs w:val="24"/>
        </w:rPr>
        <w:t xml:space="preserve">относят </w:t>
      </w:r>
      <w:r w:rsidR="004D0D52">
        <w:rPr>
          <w:rFonts w:ascii="Times New Roman" w:hAnsi="Times New Roman" w:cs="Times New Roman"/>
          <w:sz w:val="24"/>
          <w:szCs w:val="24"/>
        </w:rPr>
        <w:t xml:space="preserve">сохранение национальной суверенитета в </w:t>
      </w:r>
      <w:proofErr w:type="spellStart"/>
      <w:r w:rsidR="004D0D52">
        <w:rPr>
          <w:rFonts w:ascii="Times New Roman" w:hAnsi="Times New Roman" w:cs="Times New Roman"/>
          <w:sz w:val="24"/>
          <w:szCs w:val="24"/>
        </w:rPr>
        <w:t>Арцахе</w:t>
      </w:r>
      <w:proofErr w:type="spellEnd"/>
      <w:r w:rsidR="004D0D52">
        <w:rPr>
          <w:rFonts w:ascii="Times New Roman" w:hAnsi="Times New Roman" w:cs="Times New Roman"/>
          <w:sz w:val="24"/>
          <w:szCs w:val="24"/>
        </w:rPr>
        <w:t xml:space="preserve"> (Нагорный Карабах) </w:t>
      </w:r>
      <w:r w:rsidR="001E62F2">
        <w:rPr>
          <w:rFonts w:ascii="Times New Roman" w:hAnsi="Times New Roman" w:cs="Times New Roman"/>
          <w:sz w:val="24"/>
          <w:szCs w:val="24"/>
        </w:rPr>
        <w:t>к числу</w:t>
      </w:r>
      <w:r w:rsidR="004D0D52">
        <w:rPr>
          <w:rFonts w:ascii="Times New Roman" w:hAnsi="Times New Roman" w:cs="Times New Roman"/>
          <w:sz w:val="24"/>
          <w:szCs w:val="24"/>
        </w:rPr>
        <w:t xml:space="preserve"> стратегических приоритетов государства</w:t>
      </w:r>
      <w:r w:rsidR="00AC17DE">
        <w:rPr>
          <w:rStyle w:val="a6"/>
          <w:rFonts w:ascii="Times New Roman" w:hAnsi="Times New Roman" w:cs="Times New Roman"/>
          <w:sz w:val="24"/>
          <w:szCs w:val="24"/>
        </w:rPr>
        <w:footnoteReference w:id="3"/>
      </w:r>
      <w:r w:rsidR="004D0D52">
        <w:rPr>
          <w:rFonts w:ascii="Times New Roman" w:hAnsi="Times New Roman" w:cs="Times New Roman"/>
          <w:sz w:val="24"/>
          <w:szCs w:val="24"/>
        </w:rPr>
        <w:t xml:space="preserve">. </w:t>
      </w:r>
      <w:proofErr w:type="gramEnd"/>
    </w:p>
    <w:p w14:paraId="59F2E7E9" w14:textId="3B1A7BE6" w:rsidR="00E610AC" w:rsidRPr="00090446" w:rsidRDefault="004D0D52" w:rsidP="009C345B">
      <w:pPr>
        <w:spacing w:after="120"/>
        <w:ind w:firstLine="709"/>
        <w:jc w:val="both"/>
        <w:rPr>
          <w:rFonts w:ascii="Times New Roman" w:hAnsi="Times New Roman" w:cs="Times New Roman"/>
          <w:sz w:val="24"/>
          <w:szCs w:val="24"/>
        </w:rPr>
      </w:pPr>
      <w:r>
        <w:rPr>
          <w:rFonts w:ascii="Times New Roman" w:hAnsi="Times New Roman" w:cs="Times New Roman"/>
          <w:sz w:val="24"/>
          <w:szCs w:val="24"/>
        </w:rPr>
        <w:t>Еще одним примером возможного перехода «красных линий», за которым вполне возможен переход стратегической конкуренции в острую конфронтацию с применением военной силы, служат события вокруг Тайваня.</w:t>
      </w:r>
      <w:r w:rsidR="00E544BD">
        <w:rPr>
          <w:rFonts w:ascii="Times New Roman" w:hAnsi="Times New Roman" w:cs="Times New Roman"/>
          <w:sz w:val="24"/>
          <w:szCs w:val="24"/>
        </w:rPr>
        <w:t xml:space="preserve"> </w:t>
      </w:r>
      <w:r w:rsidR="009C345B" w:rsidRPr="009C345B">
        <w:rPr>
          <w:rFonts w:ascii="Times New Roman" w:hAnsi="Times New Roman" w:cs="Times New Roman"/>
          <w:sz w:val="24"/>
          <w:szCs w:val="24"/>
        </w:rPr>
        <w:t xml:space="preserve">В октябре 2022 года в </w:t>
      </w:r>
      <w:proofErr w:type="gramStart"/>
      <w:r w:rsidR="009C345B" w:rsidRPr="009C345B">
        <w:rPr>
          <w:rFonts w:ascii="Times New Roman" w:hAnsi="Times New Roman" w:cs="Times New Roman"/>
          <w:sz w:val="24"/>
          <w:szCs w:val="24"/>
        </w:rPr>
        <w:t>Нью Йорк</w:t>
      </w:r>
      <w:proofErr w:type="gramEnd"/>
      <w:r w:rsidR="009C345B" w:rsidRPr="009C345B">
        <w:rPr>
          <w:rFonts w:ascii="Times New Roman" w:hAnsi="Times New Roman" w:cs="Times New Roman"/>
          <w:sz w:val="24"/>
          <w:szCs w:val="24"/>
        </w:rPr>
        <w:t xml:space="preserve"> Таймс вышла статья Томаса </w:t>
      </w:r>
      <w:proofErr w:type="spellStart"/>
      <w:r w:rsidR="009C345B" w:rsidRPr="009C345B">
        <w:rPr>
          <w:rFonts w:ascii="Times New Roman" w:hAnsi="Times New Roman" w:cs="Times New Roman"/>
          <w:sz w:val="24"/>
          <w:szCs w:val="24"/>
        </w:rPr>
        <w:t>Фридмена</w:t>
      </w:r>
      <w:proofErr w:type="spellEnd"/>
      <w:r w:rsidR="009C345B" w:rsidRPr="009C345B">
        <w:rPr>
          <w:rFonts w:ascii="Times New Roman" w:hAnsi="Times New Roman" w:cs="Times New Roman"/>
          <w:sz w:val="24"/>
          <w:szCs w:val="24"/>
        </w:rPr>
        <w:t>, в которой автор прямо указ</w:t>
      </w:r>
      <w:r w:rsidR="009C345B">
        <w:rPr>
          <w:rFonts w:ascii="Times New Roman" w:hAnsi="Times New Roman" w:cs="Times New Roman"/>
          <w:sz w:val="24"/>
          <w:szCs w:val="24"/>
        </w:rPr>
        <w:t>ал</w:t>
      </w:r>
      <w:r w:rsidR="009C345B" w:rsidRPr="009C345B">
        <w:rPr>
          <w:rFonts w:ascii="Times New Roman" w:hAnsi="Times New Roman" w:cs="Times New Roman"/>
          <w:sz w:val="24"/>
          <w:szCs w:val="24"/>
        </w:rPr>
        <w:t xml:space="preserve">, что в основе напряженности между США и Китаем вокруг Тайваня лежит набирающая обороты «война» за </w:t>
      </w:r>
      <w:r w:rsidR="009C345B" w:rsidRPr="009C345B">
        <w:rPr>
          <w:rFonts w:ascii="Times New Roman" w:hAnsi="Times New Roman" w:cs="Times New Roman"/>
          <w:sz w:val="24"/>
          <w:szCs w:val="24"/>
        </w:rPr>
        <w:lastRenderedPageBreak/>
        <w:t>полупроводники.</w:t>
      </w:r>
      <w:r w:rsidR="009C345B">
        <w:rPr>
          <w:rFonts w:ascii="Times New Roman" w:hAnsi="Times New Roman" w:cs="Times New Roman"/>
          <w:sz w:val="24"/>
          <w:szCs w:val="24"/>
        </w:rPr>
        <w:t xml:space="preserve"> </w:t>
      </w:r>
      <w:r w:rsidR="009C345B">
        <w:rPr>
          <w:rFonts w:ascii="Times New Roman" w:hAnsi="Times New Roman" w:cs="Times New Roman"/>
          <w:sz w:val="24"/>
          <w:szCs w:val="24"/>
          <w:lang w:val="en-US"/>
        </w:rPr>
        <w:t>C</w:t>
      </w:r>
      <w:r w:rsidR="009C345B">
        <w:rPr>
          <w:rFonts w:ascii="Times New Roman" w:hAnsi="Times New Roman" w:cs="Times New Roman"/>
          <w:sz w:val="24"/>
          <w:szCs w:val="24"/>
        </w:rPr>
        <w:t xml:space="preserve">вое заявление </w:t>
      </w:r>
      <w:proofErr w:type="spellStart"/>
      <w:r w:rsidR="009C345B">
        <w:rPr>
          <w:rFonts w:ascii="Times New Roman" w:hAnsi="Times New Roman" w:cs="Times New Roman"/>
          <w:sz w:val="24"/>
          <w:szCs w:val="24"/>
        </w:rPr>
        <w:t>Фридмен</w:t>
      </w:r>
      <w:proofErr w:type="spellEnd"/>
      <w:r w:rsidR="009C345B">
        <w:rPr>
          <w:rFonts w:ascii="Times New Roman" w:hAnsi="Times New Roman" w:cs="Times New Roman"/>
          <w:sz w:val="24"/>
          <w:szCs w:val="24"/>
        </w:rPr>
        <w:t xml:space="preserve"> объяснил</w:t>
      </w:r>
      <w:r w:rsidR="009C345B" w:rsidRPr="009C345B">
        <w:rPr>
          <w:rFonts w:ascii="Times New Roman" w:hAnsi="Times New Roman" w:cs="Times New Roman"/>
          <w:sz w:val="24"/>
          <w:szCs w:val="24"/>
        </w:rPr>
        <w:t xml:space="preserve"> тем, что сегодня американское производство микрочипов для искусственного интеллекта, вооружений, спутников и космической промышленности на 90% процентов зависит от микросхем тайваньской </w:t>
      </w:r>
      <w:r w:rsidR="009C345B">
        <w:rPr>
          <w:rFonts w:ascii="Times New Roman" w:hAnsi="Times New Roman" w:cs="Times New Roman"/>
          <w:sz w:val="24"/>
          <w:szCs w:val="24"/>
        </w:rPr>
        <w:t xml:space="preserve">компании </w:t>
      </w:r>
      <w:r w:rsidR="009C345B" w:rsidRPr="009C345B">
        <w:rPr>
          <w:rFonts w:ascii="Times New Roman" w:hAnsi="Times New Roman" w:cs="Times New Roman"/>
          <w:sz w:val="24"/>
          <w:szCs w:val="24"/>
        </w:rPr>
        <w:t>TSMC</w:t>
      </w:r>
      <w:r w:rsidR="00AC17DE">
        <w:rPr>
          <w:rStyle w:val="a6"/>
          <w:rFonts w:ascii="Times New Roman" w:hAnsi="Times New Roman" w:cs="Times New Roman"/>
          <w:sz w:val="24"/>
          <w:szCs w:val="24"/>
        </w:rPr>
        <w:footnoteReference w:id="4"/>
      </w:r>
      <w:r w:rsidR="00AC17DE">
        <w:rPr>
          <w:rFonts w:ascii="Times New Roman" w:hAnsi="Times New Roman" w:cs="Times New Roman"/>
          <w:sz w:val="24"/>
          <w:szCs w:val="24"/>
        </w:rPr>
        <w:t>.</w:t>
      </w:r>
      <w:r w:rsidR="009C345B">
        <w:rPr>
          <w:rFonts w:ascii="Times New Roman" w:hAnsi="Times New Roman" w:cs="Times New Roman"/>
          <w:sz w:val="24"/>
          <w:szCs w:val="24"/>
        </w:rPr>
        <w:t xml:space="preserve"> </w:t>
      </w:r>
      <w:proofErr w:type="gramStart"/>
      <w:r w:rsidR="009C345B">
        <w:rPr>
          <w:rFonts w:ascii="Times New Roman" w:hAnsi="Times New Roman" w:cs="Times New Roman"/>
          <w:sz w:val="24"/>
          <w:szCs w:val="24"/>
        </w:rPr>
        <w:t xml:space="preserve">С учетом современной гонки за лидерство в освоении технологий индустрии 4.0, а также экономических и военно-политических последствий от сохранения технологического суверенитета в этой важнейшей на сегодняшний день сфере проблема Тайваня для Китая приобретает не только историческое измерение, сопряженное с национальным престижем и амбициями мировой державы, но и вполне утилитарное звучание </w:t>
      </w:r>
      <w:r w:rsidR="007A53D9">
        <w:rPr>
          <w:rFonts w:ascii="Times New Roman" w:hAnsi="Times New Roman" w:cs="Times New Roman"/>
          <w:sz w:val="24"/>
          <w:szCs w:val="24"/>
        </w:rPr>
        <w:t>в контексте обеспечения национальной безопасности в современном мире.</w:t>
      </w:r>
      <w:proofErr w:type="gramEnd"/>
      <w:r w:rsidR="007A53D9">
        <w:rPr>
          <w:rFonts w:ascii="Times New Roman" w:hAnsi="Times New Roman" w:cs="Times New Roman"/>
          <w:sz w:val="24"/>
          <w:szCs w:val="24"/>
        </w:rPr>
        <w:t xml:space="preserve"> Производство полупроводников </w:t>
      </w:r>
      <w:r w:rsidR="007A53D9" w:rsidRPr="007A53D9">
        <w:rPr>
          <w:rFonts w:ascii="Times New Roman" w:hAnsi="Times New Roman" w:cs="Times New Roman"/>
          <w:sz w:val="24"/>
          <w:szCs w:val="24"/>
        </w:rPr>
        <w:t xml:space="preserve">является фундаментальной технологией информационной эпохи. Тот, кто </w:t>
      </w:r>
      <w:r w:rsidR="007A53D9">
        <w:rPr>
          <w:rFonts w:ascii="Times New Roman" w:hAnsi="Times New Roman" w:cs="Times New Roman"/>
          <w:sz w:val="24"/>
          <w:szCs w:val="24"/>
        </w:rPr>
        <w:t>способен разрабатыва</w:t>
      </w:r>
      <w:r w:rsidR="007A53D9" w:rsidRPr="007A53D9">
        <w:rPr>
          <w:rFonts w:ascii="Times New Roman" w:hAnsi="Times New Roman" w:cs="Times New Roman"/>
          <w:sz w:val="24"/>
          <w:szCs w:val="24"/>
        </w:rPr>
        <w:t>т</w:t>
      </w:r>
      <w:r w:rsidR="007A53D9">
        <w:rPr>
          <w:rFonts w:ascii="Times New Roman" w:hAnsi="Times New Roman" w:cs="Times New Roman"/>
          <w:sz w:val="24"/>
          <w:szCs w:val="24"/>
        </w:rPr>
        <w:t>ь</w:t>
      </w:r>
      <w:r w:rsidR="007A53D9" w:rsidRPr="007A53D9">
        <w:rPr>
          <w:rFonts w:ascii="Times New Roman" w:hAnsi="Times New Roman" w:cs="Times New Roman"/>
          <w:sz w:val="24"/>
          <w:szCs w:val="24"/>
        </w:rPr>
        <w:t xml:space="preserve"> и производит</w:t>
      </w:r>
      <w:r w:rsidR="007A53D9">
        <w:rPr>
          <w:rFonts w:ascii="Times New Roman" w:hAnsi="Times New Roman" w:cs="Times New Roman"/>
          <w:sz w:val="24"/>
          <w:szCs w:val="24"/>
        </w:rPr>
        <w:t>ь</w:t>
      </w:r>
      <w:r w:rsidR="007A53D9" w:rsidRPr="007A53D9">
        <w:rPr>
          <w:rFonts w:ascii="Times New Roman" w:hAnsi="Times New Roman" w:cs="Times New Roman"/>
          <w:sz w:val="24"/>
          <w:szCs w:val="24"/>
        </w:rPr>
        <w:t xml:space="preserve"> са</w:t>
      </w:r>
      <w:r w:rsidR="007A53D9">
        <w:rPr>
          <w:rFonts w:ascii="Times New Roman" w:hAnsi="Times New Roman" w:cs="Times New Roman"/>
          <w:sz w:val="24"/>
          <w:szCs w:val="24"/>
        </w:rPr>
        <w:t>мые передовые чипы в мире,</w:t>
      </w:r>
      <w:r w:rsidR="007A53D9" w:rsidRPr="007A53D9">
        <w:rPr>
          <w:rFonts w:ascii="Times New Roman" w:hAnsi="Times New Roman" w:cs="Times New Roman"/>
          <w:sz w:val="24"/>
          <w:szCs w:val="24"/>
        </w:rPr>
        <w:t xml:space="preserve"> будет иметь самое умное высокоточное оружие, самые умные </w:t>
      </w:r>
      <w:r w:rsidR="007A53D9">
        <w:rPr>
          <w:rFonts w:ascii="Times New Roman" w:hAnsi="Times New Roman" w:cs="Times New Roman"/>
          <w:sz w:val="24"/>
          <w:szCs w:val="24"/>
        </w:rPr>
        <w:t>производства</w:t>
      </w:r>
      <w:r w:rsidR="007A53D9" w:rsidRPr="007A53D9">
        <w:rPr>
          <w:rFonts w:ascii="Times New Roman" w:hAnsi="Times New Roman" w:cs="Times New Roman"/>
          <w:sz w:val="24"/>
          <w:szCs w:val="24"/>
        </w:rPr>
        <w:t xml:space="preserve"> и самые умные инструменты квантовых вычислений. Именно поэтому борьба за контроль над полупроводниковой промышленностью наряду с энергетикой нередко лежит в основе международных конфликтов. </w:t>
      </w:r>
      <w:r w:rsidR="007A53D9">
        <w:rPr>
          <w:rFonts w:ascii="Times New Roman" w:hAnsi="Times New Roman" w:cs="Times New Roman"/>
          <w:sz w:val="24"/>
          <w:szCs w:val="24"/>
        </w:rPr>
        <w:t>Поэтому неудивительно, что</w:t>
      </w:r>
      <w:r w:rsidR="007A53D9" w:rsidRPr="007A53D9">
        <w:rPr>
          <w:rFonts w:ascii="Times New Roman" w:hAnsi="Times New Roman" w:cs="Times New Roman"/>
          <w:sz w:val="24"/>
          <w:szCs w:val="24"/>
        </w:rPr>
        <w:t xml:space="preserve"> в связи с </w:t>
      </w:r>
      <w:r w:rsidR="007A53D9">
        <w:rPr>
          <w:rFonts w:ascii="Times New Roman" w:hAnsi="Times New Roman" w:cs="Times New Roman"/>
          <w:sz w:val="24"/>
          <w:szCs w:val="24"/>
        </w:rPr>
        <w:t xml:space="preserve">очередными </w:t>
      </w:r>
      <w:r w:rsidR="007A53D9" w:rsidRPr="007A53D9">
        <w:rPr>
          <w:rFonts w:ascii="Times New Roman" w:hAnsi="Times New Roman" w:cs="Times New Roman"/>
          <w:sz w:val="24"/>
          <w:szCs w:val="24"/>
        </w:rPr>
        <w:t xml:space="preserve">введенными Соединенными Штатами </w:t>
      </w:r>
      <w:r w:rsidR="007A53D9">
        <w:rPr>
          <w:rFonts w:ascii="Times New Roman" w:hAnsi="Times New Roman" w:cs="Times New Roman"/>
          <w:sz w:val="24"/>
          <w:szCs w:val="24"/>
        </w:rPr>
        <w:t>санкциями, ограничивающими</w:t>
      </w:r>
      <w:r w:rsidR="007A53D9" w:rsidRPr="007A53D9">
        <w:rPr>
          <w:rFonts w:ascii="Times New Roman" w:hAnsi="Times New Roman" w:cs="Times New Roman"/>
          <w:sz w:val="24"/>
          <w:szCs w:val="24"/>
        </w:rPr>
        <w:t xml:space="preserve"> доступ Китая к высокотехнологичным чипам посольство Китая в Вашингтоне прямо обвинило США в стремлении сохранить «научно-техническую гегемонию</w:t>
      </w:r>
      <w:proofErr w:type="gramStart"/>
      <w:r w:rsidR="007A53D9" w:rsidRPr="007A53D9">
        <w:rPr>
          <w:rFonts w:ascii="Times New Roman" w:hAnsi="Times New Roman" w:cs="Times New Roman"/>
          <w:sz w:val="24"/>
          <w:szCs w:val="24"/>
        </w:rPr>
        <w:t>.»</w:t>
      </w:r>
      <w:r w:rsidR="00AC17DE">
        <w:rPr>
          <w:rStyle w:val="a6"/>
          <w:rFonts w:ascii="Times New Roman" w:hAnsi="Times New Roman" w:cs="Times New Roman"/>
          <w:sz w:val="24"/>
          <w:szCs w:val="24"/>
        </w:rPr>
        <w:footnoteReference w:id="5"/>
      </w:r>
      <w:r w:rsidR="007A53D9">
        <w:rPr>
          <w:rFonts w:ascii="Times New Roman" w:hAnsi="Times New Roman" w:cs="Times New Roman"/>
          <w:sz w:val="24"/>
          <w:szCs w:val="24"/>
        </w:rPr>
        <w:t xml:space="preserve"> </w:t>
      </w:r>
      <w:proofErr w:type="gramEnd"/>
    </w:p>
    <w:p w14:paraId="2508CFA5" w14:textId="3DD0AE97" w:rsidR="004D0D52" w:rsidRDefault="00E610AC" w:rsidP="009C345B">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контексте, военное освоение Западом территории Украины в совокупности с тотальной русофобской </w:t>
      </w:r>
      <w:proofErr w:type="spellStart"/>
      <w:r>
        <w:rPr>
          <w:rFonts w:ascii="Times New Roman" w:hAnsi="Times New Roman" w:cs="Times New Roman"/>
          <w:sz w:val="24"/>
          <w:szCs w:val="24"/>
        </w:rPr>
        <w:t>нацификацией</w:t>
      </w:r>
      <w:proofErr w:type="spellEnd"/>
      <w:r>
        <w:rPr>
          <w:rFonts w:ascii="Times New Roman" w:hAnsi="Times New Roman" w:cs="Times New Roman"/>
          <w:sz w:val="24"/>
          <w:szCs w:val="24"/>
        </w:rPr>
        <w:t xml:space="preserve"> ее правящих элит, «оккупация»</w:t>
      </w:r>
      <w:r w:rsidR="00E47CD4">
        <w:rPr>
          <w:rFonts w:ascii="Times New Roman" w:hAnsi="Times New Roman" w:cs="Times New Roman"/>
          <w:sz w:val="24"/>
          <w:szCs w:val="24"/>
        </w:rPr>
        <w:t>,</w:t>
      </w:r>
      <w:r>
        <w:rPr>
          <w:rFonts w:ascii="Times New Roman" w:hAnsi="Times New Roman" w:cs="Times New Roman"/>
          <w:sz w:val="24"/>
          <w:szCs w:val="24"/>
        </w:rPr>
        <w:t xml:space="preserve"> </w:t>
      </w:r>
      <w:r w:rsidR="00E47CD4">
        <w:rPr>
          <w:rFonts w:ascii="Times New Roman" w:hAnsi="Times New Roman" w:cs="Times New Roman"/>
          <w:sz w:val="24"/>
          <w:szCs w:val="24"/>
        </w:rPr>
        <w:t xml:space="preserve">с позиции Армении, </w:t>
      </w:r>
      <w:r>
        <w:rPr>
          <w:rFonts w:ascii="Times New Roman" w:hAnsi="Times New Roman" w:cs="Times New Roman"/>
          <w:sz w:val="24"/>
          <w:szCs w:val="24"/>
        </w:rPr>
        <w:t xml:space="preserve">Азербайджаном </w:t>
      </w:r>
      <w:proofErr w:type="spellStart"/>
      <w:r>
        <w:rPr>
          <w:rFonts w:ascii="Times New Roman" w:hAnsi="Times New Roman" w:cs="Times New Roman"/>
          <w:sz w:val="24"/>
          <w:szCs w:val="24"/>
        </w:rPr>
        <w:t>Арцаха</w:t>
      </w:r>
      <w:proofErr w:type="spellEnd"/>
      <w:r>
        <w:rPr>
          <w:rFonts w:ascii="Times New Roman" w:hAnsi="Times New Roman" w:cs="Times New Roman"/>
          <w:sz w:val="24"/>
          <w:szCs w:val="24"/>
        </w:rPr>
        <w:t xml:space="preserve"> (Нагорн</w:t>
      </w:r>
      <w:r w:rsidR="00E47CD4">
        <w:rPr>
          <w:rFonts w:ascii="Times New Roman" w:hAnsi="Times New Roman" w:cs="Times New Roman"/>
          <w:sz w:val="24"/>
          <w:szCs w:val="24"/>
        </w:rPr>
        <w:t>ый</w:t>
      </w:r>
      <w:r>
        <w:rPr>
          <w:rFonts w:ascii="Times New Roman" w:hAnsi="Times New Roman" w:cs="Times New Roman"/>
          <w:sz w:val="24"/>
          <w:szCs w:val="24"/>
        </w:rPr>
        <w:t xml:space="preserve"> Карабах) или же ограничение доступа Китая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критической (для него) полупроводниковой пр</w:t>
      </w:r>
      <w:r w:rsidR="00E47CD4">
        <w:rPr>
          <w:rFonts w:ascii="Times New Roman" w:hAnsi="Times New Roman" w:cs="Times New Roman"/>
          <w:sz w:val="24"/>
          <w:szCs w:val="24"/>
        </w:rPr>
        <w:t>одукции со стороны США в контексте стратегической конкуренции являются событиями одного порядка, которые грозят переходом одного из субъектов к конфронтационным действиям.</w:t>
      </w:r>
    </w:p>
    <w:p w14:paraId="3EFEFBB6" w14:textId="4A8A6BD5" w:rsidR="00E47CD4" w:rsidRPr="00DD6ABB" w:rsidRDefault="00FE0ECA" w:rsidP="00FE0ECA">
      <w:pPr>
        <w:spacing w:after="120"/>
        <w:ind w:firstLine="709"/>
        <w:jc w:val="both"/>
        <w:rPr>
          <w:rFonts w:ascii="Times New Roman" w:hAnsi="Times New Roman" w:cs="Times New Roman"/>
          <w:sz w:val="24"/>
          <w:szCs w:val="24"/>
        </w:rPr>
      </w:pPr>
      <w:r>
        <w:rPr>
          <w:rFonts w:ascii="Times New Roman" w:hAnsi="Times New Roman" w:cs="Times New Roman"/>
          <w:sz w:val="24"/>
          <w:szCs w:val="24"/>
        </w:rPr>
        <w:t>Как подчеркивают некоторые исследователи, о</w:t>
      </w:r>
      <w:r w:rsidRPr="00A10201">
        <w:rPr>
          <w:rFonts w:ascii="Times New Roman" w:hAnsi="Times New Roman" w:cs="Times New Roman"/>
          <w:sz w:val="24"/>
          <w:szCs w:val="24"/>
        </w:rPr>
        <w:t xml:space="preserve">строта </w:t>
      </w:r>
      <w:r>
        <w:rPr>
          <w:rFonts w:ascii="Times New Roman" w:hAnsi="Times New Roman" w:cs="Times New Roman"/>
          <w:sz w:val="24"/>
          <w:szCs w:val="24"/>
        </w:rPr>
        <w:t xml:space="preserve">современной </w:t>
      </w:r>
      <w:r w:rsidRPr="00A10201">
        <w:rPr>
          <w:rFonts w:ascii="Times New Roman" w:hAnsi="Times New Roman" w:cs="Times New Roman"/>
          <w:sz w:val="24"/>
          <w:szCs w:val="24"/>
        </w:rPr>
        <w:t>стратегической конкуренции особенно проявляется в контексте стремления одних государств сохранить существующий мировой порядок и других – его изменить.</w:t>
      </w:r>
      <w:r>
        <w:rPr>
          <w:rFonts w:ascii="Times New Roman" w:hAnsi="Times New Roman" w:cs="Times New Roman"/>
          <w:sz w:val="24"/>
          <w:szCs w:val="24"/>
        </w:rPr>
        <w:t xml:space="preserve"> </w:t>
      </w:r>
      <w:r w:rsidRPr="00AC17DE">
        <w:rPr>
          <w:rFonts w:ascii="Times New Roman" w:hAnsi="Times New Roman" w:cs="Times New Roman"/>
          <w:sz w:val="24"/>
          <w:szCs w:val="24"/>
        </w:rPr>
        <w:t>[</w:t>
      </w:r>
      <w:proofErr w:type="spellStart"/>
      <w:r w:rsidRPr="00FE0ECA">
        <w:rPr>
          <w:rFonts w:ascii="Times New Roman" w:hAnsi="Times New Roman" w:cs="Times New Roman"/>
          <w:sz w:val="24"/>
          <w:szCs w:val="24"/>
          <w:lang w:val="en-US"/>
        </w:rPr>
        <w:t>Mazarr</w:t>
      </w:r>
      <w:proofErr w:type="spellEnd"/>
      <w:r w:rsidRPr="00090446">
        <w:rPr>
          <w:rFonts w:ascii="Times New Roman" w:hAnsi="Times New Roman" w:cs="Times New Roman"/>
          <w:sz w:val="24"/>
          <w:szCs w:val="24"/>
        </w:rPr>
        <w:t>, 202</w:t>
      </w:r>
      <w:r w:rsidR="00AC17DE">
        <w:rPr>
          <w:rFonts w:ascii="Times New Roman" w:hAnsi="Times New Roman" w:cs="Times New Roman"/>
          <w:sz w:val="24"/>
          <w:szCs w:val="24"/>
        </w:rPr>
        <w:t>2</w:t>
      </w:r>
      <w:r w:rsidRPr="00FE0ECA">
        <w:rPr>
          <w:rFonts w:ascii="Times New Roman" w:hAnsi="Times New Roman" w:cs="Times New Roman"/>
          <w:sz w:val="24"/>
          <w:szCs w:val="24"/>
        </w:rPr>
        <w:t xml:space="preserve">] </w:t>
      </w:r>
      <w:r>
        <w:rPr>
          <w:rFonts w:ascii="Times New Roman" w:hAnsi="Times New Roman" w:cs="Times New Roman"/>
          <w:sz w:val="24"/>
          <w:szCs w:val="24"/>
        </w:rPr>
        <w:t xml:space="preserve">При этом </w:t>
      </w:r>
      <w:proofErr w:type="spellStart"/>
      <w:r>
        <w:rPr>
          <w:rFonts w:ascii="Times New Roman" w:hAnsi="Times New Roman" w:cs="Times New Roman"/>
          <w:sz w:val="24"/>
          <w:szCs w:val="24"/>
        </w:rPr>
        <w:t>а</w:t>
      </w:r>
      <w:r w:rsidRPr="00A10201">
        <w:rPr>
          <w:rFonts w:ascii="Times New Roman" w:hAnsi="Times New Roman" w:cs="Times New Roman"/>
          <w:sz w:val="24"/>
          <w:szCs w:val="24"/>
        </w:rPr>
        <w:t>кторы</w:t>
      </w:r>
      <w:proofErr w:type="spellEnd"/>
      <w:r w:rsidRPr="00A10201">
        <w:rPr>
          <w:rFonts w:ascii="Times New Roman" w:hAnsi="Times New Roman" w:cs="Times New Roman"/>
          <w:sz w:val="24"/>
          <w:szCs w:val="24"/>
        </w:rPr>
        <w:t xml:space="preserve"> стратегической конкуренции </w:t>
      </w:r>
      <w:r>
        <w:rPr>
          <w:rFonts w:ascii="Times New Roman" w:hAnsi="Times New Roman" w:cs="Times New Roman"/>
          <w:sz w:val="24"/>
          <w:szCs w:val="24"/>
        </w:rPr>
        <w:t xml:space="preserve">способны </w:t>
      </w:r>
      <w:r w:rsidRPr="00A10201">
        <w:rPr>
          <w:rFonts w:ascii="Times New Roman" w:hAnsi="Times New Roman" w:cs="Times New Roman"/>
          <w:sz w:val="24"/>
          <w:szCs w:val="24"/>
        </w:rPr>
        <w:t>получ</w:t>
      </w:r>
      <w:r>
        <w:rPr>
          <w:rFonts w:ascii="Times New Roman" w:hAnsi="Times New Roman" w:cs="Times New Roman"/>
          <w:sz w:val="24"/>
          <w:szCs w:val="24"/>
        </w:rPr>
        <w:t>и</w:t>
      </w:r>
      <w:r w:rsidRPr="00A10201">
        <w:rPr>
          <w:rFonts w:ascii="Times New Roman" w:hAnsi="Times New Roman" w:cs="Times New Roman"/>
          <w:sz w:val="24"/>
          <w:szCs w:val="24"/>
        </w:rPr>
        <w:t>т</w:t>
      </w:r>
      <w:r>
        <w:rPr>
          <w:rFonts w:ascii="Times New Roman" w:hAnsi="Times New Roman" w:cs="Times New Roman"/>
          <w:sz w:val="24"/>
          <w:szCs w:val="24"/>
        </w:rPr>
        <w:t>ь</w:t>
      </w:r>
      <w:r w:rsidRPr="00A10201">
        <w:rPr>
          <w:rFonts w:ascii="Times New Roman" w:hAnsi="Times New Roman" w:cs="Times New Roman"/>
          <w:sz w:val="24"/>
          <w:szCs w:val="24"/>
        </w:rPr>
        <w:t xml:space="preserve"> </w:t>
      </w:r>
      <w:r>
        <w:rPr>
          <w:rFonts w:ascii="Times New Roman" w:hAnsi="Times New Roman" w:cs="Times New Roman"/>
          <w:sz w:val="24"/>
          <w:szCs w:val="24"/>
        </w:rPr>
        <w:t xml:space="preserve">решающие </w:t>
      </w:r>
      <w:r w:rsidRPr="00A10201">
        <w:rPr>
          <w:rFonts w:ascii="Times New Roman" w:hAnsi="Times New Roman" w:cs="Times New Roman"/>
          <w:sz w:val="24"/>
          <w:szCs w:val="24"/>
        </w:rPr>
        <w:t>преимущества</w:t>
      </w:r>
      <w:r>
        <w:rPr>
          <w:rFonts w:ascii="Times New Roman" w:hAnsi="Times New Roman" w:cs="Times New Roman"/>
          <w:sz w:val="24"/>
          <w:szCs w:val="24"/>
        </w:rPr>
        <w:t xml:space="preserve"> в том случае</w:t>
      </w:r>
      <w:r w:rsidRPr="00A10201">
        <w:rPr>
          <w:rFonts w:ascii="Times New Roman" w:hAnsi="Times New Roman" w:cs="Times New Roman"/>
          <w:sz w:val="24"/>
          <w:szCs w:val="24"/>
        </w:rPr>
        <w:t>, к</w:t>
      </w:r>
      <w:r w:rsidR="00AA1CFC">
        <w:rPr>
          <w:rFonts w:ascii="Times New Roman" w:hAnsi="Times New Roman" w:cs="Times New Roman"/>
          <w:sz w:val="24"/>
          <w:szCs w:val="24"/>
        </w:rPr>
        <w:t xml:space="preserve">огда они способны сконцентрировать на достижении цели </w:t>
      </w:r>
      <w:r w:rsidRPr="00A10201">
        <w:rPr>
          <w:rFonts w:ascii="Times New Roman" w:hAnsi="Times New Roman" w:cs="Times New Roman"/>
          <w:sz w:val="24"/>
          <w:szCs w:val="24"/>
        </w:rPr>
        <w:t>все элементы национальной мощи: дипломатический, информационный, военный и экономический</w:t>
      </w:r>
      <w:r w:rsidR="00AA1CFC">
        <w:rPr>
          <w:rFonts w:ascii="Times New Roman" w:hAnsi="Times New Roman" w:cs="Times New Roman"/>
          <w:sz w:val="24"/>
          <w:szCs w:val="24"/>
        </w:rPr>
        <w:t xml:space="preserve">. Однако, как еще в конце 70-х годов Б. </w:t>
      </w:r>
      <w:proofErr w:type="spellStart"/>
      <w:r w:rsidR="00AA1CFC">
        <w:rPr>
          <w:rFonts w:ascii="Times New Roman" w:hAnsi="Times New Roman" w:cs="Times New Roman"/>
          <w:sz w:val="24"/>
          <w:szCs w:val="24"/>
        </w:rPr>
        <w:t>Блечмэн</w:t>
      </w:r>
      <w:proofErr w:type="spellEnd"/>
      <w:r w:rsidR="00AA1CFC">
        <w:rPr>
          <w:rFonts w:ascii="Times New Roman" w:hAnsi="Times New Roman" w:cs="Times New Roman"/>
          <w:sz w:val="24"/>
          <w:szCs w:val="24"/>
        </w:rPr>
        <w:t xml:space="preserve"> и С</w:t>
      </w:r>
      <w:r w:rsidR="00AA1CFC" w:rsidRPr="00AA1CFC">
        <w:rPr>
          <w:rFonts w:ascii="Times New Roman" w:hAnsi="Times New Roman" w:cs="Times New Roman"/>
          <w:sz w:val="24"/>
          <w:szCs w:val="24"/>
        </w:rPr>
        <w:t>.</w:t>
      </w:r>
      <w:r w:rsidR="00AA1CFC">
        <w:rPr>
          <w:rFonts w:ascii="Times New Roman" w:hAnsi="Times New Roman" w:cs="Times New Roman"/>
          <w:sz w:val="24"/>
          <w:szCs w:val="24"/>
        </w:rPr>
        <w:t xml:space="preserve"> Каплан в своей совместной работе</w:t>
      </w:r>
      <w:r w:rsidR="00AA1CFC" w:rsidRPr="00AA1CFC">
        <w:rPr>
          <w:rFonts w:ascii="Times New Roman" w:hAnsi="Times New Roman" w:cs="Times New Roman"/>
          <w:sz w:val="24"/>
          <w:szCs w:val="24"/>
        </w:rPr>
        <w:t xml:space="preserve"> </w:t>
      </w:r>
      <w:r w:rsidR="00AA1CFC">
        <w:rPr>
          <w:rFonts w:ascii="Times New Roman" w:hAnsi="Times New Roman" w:cs="Times New Roman"/>
          <w:sz w:val="24"/>
          <w:szCs w:val="24"/>
        </w:rPr>
        <w:t>указали, что «</w:t>
      </w:r>
      <w:r w:rsidR="00AA1CFC" w:rsidRPr="00AA1CFC">
        <w:rPr>
          <w:rFonts w:ascii="Times New Roman" w:hAnsi="Times New Roman" w:cs="Times New Roman"/>
          <w:sz w:val="24"/>
          <w:szCs w:val="24"/>
        </w:rPr>
        <w:t>успех во многом зависит от эффективного использования информационной среды, позволяюще</w:t>
      </w:r>
      <w:r w:rsidR="00AA1CFC">
        <w:rPr>
          <w:rFonts w:ascii="Times New Roman" w:hAnsi="Times New Roman" w:cs="Times New Roman"/>
          <w:sz w:val="24"/>
          <w:szCs w:val="24"/>
        </w:rPr>
        <w:t>й</w:t>
      </w:r>
      <w:r w:rsidR="00AA1CFC" w:rsidRPr="00AA1CFC">
        <w:rPr>
          <w:rFonts w:ascii="Times New Roman" w:hAnsi="Times New Roman" w:cs="Times New Roman"/>
          <w:sz w:val="24"/>
          <w:szCs w:val="24"/>
        </w:rPr>
        <w:t xml:space="preserve"> проецировать национальную мощь в глобальном масштабе, решая задачи сдерживания, принуждения, укрепления уверенности и побуждения к действиям</w:t>
      </w:r>
      <w:proofErr w:type="gramStart"/>
      <w:r w:rsidR="00AA1CFC" w:rsidRPr="00AA1CFC">
        <w:rPr>
          <w:rFonts w:ascii="Times New Roman" w:hAnsi="Times New Roman" w:cs="Times New Roman"/>
          <w:sz w:val="24"/>
          <w:szCs w:val="24"/>
        </w:rPr>
        <w:t>.</w:t>
      </w:r>
      <w:r w:rsidR="00AA1CFC">
        <w:rPr>
          <w:rFonts w:ascii="Times New Roman" w:hAnsi="Times New Roman" w:cs="Times New Roman"/>
          <w:sz w:val="24"/>
          <w:szCs w:val="24"/>
        </w:rPr>
        <w:t xml:space="preserve">» </w:t>
      </w:r>
      <w:r w:rsidR="00AA1CFC">
        <w:rPr>
          <w:rFonts w:ascii="Times New Roman" w:hAnsi="Times New Roman" w:cs="Times New Roman"/>
          <w:sz w:val="24"/>
          <w:szCs w:val="24"/>
          <w:lang w:val="en-US"/>
        </w:rPr>
        <w:t>[</w:t>
      </w:r>
      <w:proofErr w:type="spellStart"/>
      <w:proofErr w:type="gramEnd"/>
      <w:r w:rsidR="00AA1CFC" w:rsidRPr="00AA1CFC">
        <w:rPr>
          <w:rFonts w:ascii="Times New Roman" w:hAnsi="Times New Roman" w:cs="Times New Roman"/>
          <w:sz w:val="24"/>
          <w:szCs w:val="24"/>
          <w:lang w:val="en-US"/>
        </w:rPr>
        <w:t>Blechman</w:t>
      </w:r>
      <w:proofErr w:type="spellEnd"/>
      <w:r w:rsidR="00AC17DE">
        <w:rPr>
          <w:rFonts w:ascii="Times New Roman" w:hAnsi="Times New Roman" w:cs="Times New Roman"/>
          <w:sz w:val="24"/>
          <w:szCs w:val="24"/>
          <w:lang w:val="en-US"/>
        </w:rPr>
        <w:t>, 1978,</w:t>
      </w:r>
      <w:r w:rsidR="00AA1CFC" w:rsidRPr="00AA1CFC">
        <w:rPr>
          <w:rFonts w:ascii="Times New Roman" w:hAnsi="Times New Roman" w:cs="Times New Roman"/>
          <w:sz w:val="24"/>
          <w:szCs w:val="24"/>
          <w:lang w:val="en-US"/>
        </w:rPr>
        <w:t xml:space="preserve"> </w:t>
      </w:r>
      <w:r w:rsidR="00AC17DE">
        <w:rPr>
          <w:rFonts w:ascii="Times New Roman" w:hAnsi="Times New Roman" w:cs="Times New Roman"/>
          <w:sz w:val="24"/>
          <w:szCs w:val="24"/>
          <w:lang w:val="en-US"/>
        </w:rPr>
        <w:t>p</w:t>
      </w:r>
      <w:r w:rsidR="00AA1CFC" w:rsidRPr="00DD6ABB">
        <w:rPr>
          <w:rFonts w:ascii="Times New Roman" w:hAnsi="Times New Roman" w:cs="Times New Roman"/>
          <w:sz w:val="24"/>
          <w:szCs w:val="24"/>
        </w:rPr>
        <w:t>. 27]</w:t>
      </w:r>
    </w:p>
    <w:p w14:paraId="24847155" w14:textId="77777777" w:rsidR="00B70436" w:rsidRDefault="00DD6ABB" w:rsidP="00DD6ABB">
      <w:pPr>
        <w:spacing w:after="120"/>
        <w:ind w:firstLine="709"/>
        <w:jc w:val="both"/>
        <w:rPr>
          <w:rFonts w:ascii="Times New Roman" w:hAnsi="Times New Roman" w:cs="Times New Roman"/>
          <w:sz w:val="24"/>
          <w:szCs w:val="24"/>
        </w:rPr>
      </w:pPr>
      <w:r w:rsidRPr="00DD6ABB">
        <w:rPr>
          <w:rFonts w:ascii="Times New Roman" w:hAnsi="Times New Roman" w:cs="Times New Roman"/>
          <w:sz w:val="24"/>
          <w:szCs w:val="24"/>
        </w:rPr>
        <w:t>Сложность современной конкурентной среды определяется бурным развит</w:t>
      </w:r>
      <w:r w:rsidR="00090446">
        <w:rPr>
          <w:rFonts w:ascii="Times New Roman" w:hAnsi="Times New Roman" w:cs="Times New Roman"/>
          <w:sz w:val="24"/>
          <w:szCs w:val="24"/>
        </w:rPr>
        <w:t xml:space="preserve">ием и широким распространением </w:t>
      </w:r>
      <w:proofErr w:type="gramStart"/>
      <w:r w:rsidR="00090446">
        <w:rPr>
          <w:rFonts w:ascii="Times New Roman" w:hAnsi="Times New Roman" w:cs="Times New Roman"/>
          <w:sz w:val="24"/>
          <w:szCs w:val="24"/>
        </w:rPr>
        <w:t>и</w:t>
      </w:r>
      <w:r w:rsidRPr="00DD6ABB">
        <w:rPr>
          <w:rFonts w:ascii="Times New Roman" w:hAnsi="Times New Roman" w:cs="Times New Roman"/>
          <w:sz w:val="24"/>
          <w:szCs w:val="24"/>
        </w:rPr>
        <w:t>нтернет-технологий</w:t>
      </w:r>
      <w:proofErr w:type="gramEnd"/>
      <w:r w:rsidRPr="00DD6ABB">
        <w:rPr>
          <w:rFonts w:ascii="Times New Roman" w:hAnsi="Times New Roman" w:cs="Times New Roman"/>
          <w:sz w:val="24"/>
          <w:szCs w:val="24"/>
        </w:rPr>
        <w:t xml:space="preserve"> и социальных сетей. То как конкуренция </w:t>
      </w:r>
      <w:proofErr w:type="gramStart"/>
      <w:r w:rsidRPr="00DD6ABB">
        <w:rPr>
          <w:rFonts w:ascii="Times New Roman" w:hAnsi="Times New Roman" w:cs="Times New Roman"/>
          <w:sz w:val="24"/>
          <w:szCs w:val="24"/>
        </w:rPr>
        <w:t>осуществляется в информационной среде существенно отличается</w:t>
      </w:r>
      <w:proofErr w:type="gramEnd"/>
      <w:r w:rsidRPr="00DD6ABB">
        <w:rPr>
          <w:rFonts w:ascii="Times New Roman" w:hAnsi="Times New Roman" w:cs="Times New Roman"/>
          <w:sz w:val="24"/>
          <w:szCs w:val="24"/>
        </w:rPr>
        <w:t xml:space="preserve"> от действий в других областях. Она включает в себя достаточно широкий арсенал средств, от </w:t>
      </w:r>
      <w:proofErr w:type="spellStart"/>
      <w:r w:rsidRPr="00DD6ABB">
        <w:rPr>
          <w:rFonts w:ascii="Times New Roman" w:hAnsi="Times New Roman" w:cs="Times New Roman"/>
          <w:sz w:val="24"/>
          <w:szCs w:val="24"/>
        </w:rPr>
        <w:t>мягкосилового</w:t>
      </w:r>
      <w:proofErr w:type="spellEnd"/>
      <w:r w:rsidRPr="00DD6ABB">
        <w:rPr>
          <w:rFonts w:ascii="Times New Roman" w:hAnsi="Times New Roman" w:cs="Times New Roman"/>
          <w:sz w:val="24"/>
          <w:szCs w:val="24"/>
        </w:rPr>
        <w:t xml:space="preserve"> воздействия до инструментов гибридной войны, а главными целями чаще всего выступают </w:t>
      </w:r>
      <w:r w:rsidRPr="00DD6ABB">
        <w:rPr>
          <w:rFonts w:ascii="Times New Roman" w:hAnsi="Times New Roman" w:cs="Times New Roman"/>
          <w:sz w:val="24"/>
          <w:szCs w:val="24"/>
        </w:rPr>
        <w:lastRenderedPageBreak/>
        <w:t xml:space="preserve">человеческое мировоззрение, психика и поведение, инструментами являются идеи, а средствами защиты – ценности, нормы, убеждения и традиции. </w:t>
      </w:r>
    </w:p>
    <w:p w14:paraId="362A2FE4" w14:textId="1AEBF929" w:rsidR="00B70436" w:rsidRPr="00635070" w:rsidRDefault="00B70436" w:rsidP="00DD6ABB">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приоритетную роль информационного воздействия в современной стратегической конкуренции указывают многие исследователи. </w:t>
      </w:r>
      <w:proofErr w:type="gramStart"/>
      <w:r>
        <w:rPr>
          <w:rFonts w:ascii="Times New Roman" w:hAnsi="Times New Roman" w:cs="Times New Roman"/>
          <w:sz w:val="24"/>
          <w:szCs w:val="24"/>
        </w:rPr>
        <w:t xml:space="preserve">Так, </w:t>
      </w:r>
      <w:proofErr w:type="spellStart"/>
      <w:r>
        <w:rPr>
          <w:rFonts w:ascii="Times New Roman" w:hAnsi="Times New Roman" w:cs="Times New Roman"/>
          <w:sz w:val="24"/>
          <w:szCs w:val="24"/>
        </w:rPr>
        <w:t>Пашенцев</w:t>
      </w:r>
      <w:proofErr w:type="spellEnd"/>
      <w:r>
        <w:rPr>
          <w:rFonts w:ascii="Times New Roman" w:hAnsi="Times New Roman" w:cs="Times New Roman"/>
          <w:sz w:val="24"/>
          <w:szCs w:val="24"/>
        </w:rPr>
        <w:t xml:space="preserve"> Е.В. указывает на то, что в современном мире стратегические коммуникации государства все чаще выступают действенным инструментом реализации национальных интересов на международной арене и реализуются в виде «проецирования в массовое сознание государством стратегических ценностей, интересов и целей путем адекватной синхронизации </w:t>
      </w:r>
      <w:r w:rsidR="00635070">
        <w:rPr>
          <w:rFonts w:ascii="Times New Roman" w:hAnsi="Times New Roman" w:cs="Times New Roman"/>
          <w:sz w:val="24"/>
          <w:szCs w:val="24"/>
        </w:rPr>
        <w:t>разносторонней деятельности во всех областях общественной жизни с ее профессиональным коммуникационным сопровождением»</w:t>
      </w:r>
      <w:r w:rsidR="00635070" w:rsidRPr="00635070">
        <w:rPr>
          <w:rFonts w:ascii="Times New Roman" w:hAnsi="Times New Roman" w:cs="Times New Roman"/>
          <w:sz w:val="24"/>
          <w:szCs w:val="24"/>
        </w:rPr>
        <w:t xml:space="preserve"> [</w:t>
      </w:r>
      <w:proofErr w:type="spellStart"/>
      <w:r w:rsidR="00635070">
        <w:rPr>
          <w:rFonts w:ascii="Times New Roman" w:hAnsi="Times New Roman" w:cs="Times New Roman"/>
          <w:sz w:val="24"/>
          <w:szCs w:val="24"/>
        </w:rPr>
        <w:t>Пашенцев</w:t>
      </w:r>
      <w:proofErr w:type="spellEnd"/>
      <w:r w:rsidR="00AC17DE" w:rsidRPr="00AC17DE">
        <w:rPr>
          <w:rFonts w:ascii="Times New Roman" w:hAnsi="Times New Roman" w:cs="Times New Roman"/>
          <w:sz w:val="24"/>
          <w:szCs w:val="24"/>
        </w:rPr>
        <w:t>,</w:t>
      </w:r>
      <w:r w:rsidR="00AC17DE">
        <w:rPr>
          <w:rFonts w:ascii="Times New Roman" w:hAnsi="Times New Roman" w:cs="Times New Roman"/>
          <w:sz w:val="24"/>
          <w:szCs w:val="24"/>
        </w:rPr>
        <w:t xml:space="preserve"> 2017</w:t>
      </w:r>
      <w:r w:rsidR="00AC17DE" w:rsidRPr="00AC17DE">
        <w:rPr>
          <w:rFonts w:ascii="Times New Roman" w:hAnsi="Times New Roman" w:cs="Times New Roman"/>
          <w:sz w:val="24"/>
          <w:szCs w:val="24"/>
        </w:rPr>
        <w:t>,</w:t>
      </w:r>
      <w:r w:rsidR="00635070">
        <w:rPr>
          <w:rFonts w:ascii="Times New Roman" w:hAnsi="Times New Roman" w:cs="Times New Roman"/>
          <w:sz w:val="24"/>
          <w:szCs w:val="24"/>
        </w:rPr>
        <w:t xml:space="preserve"> </w:t>
      </w:r>
      <w:r w:rsidR="00AC17DE">
        <w:rPr>
          <w:rFonts w:ascii="Times New Roman" w:hAnsi="Times New Roman" w:cs="Times New Roman"/>
          <w:sz w:val="24"/>
          <w:szCs w:val="24"/>
          <w:lang w:val="en-US"/>
        </w:rPr>
        <w:t>c</w:t>
      </w:r>
      <w:r w:rsidR="00AC17DE" w:rsidRPr="00AC17DE">
        <w:rPr>
          <w:rFonts w:ascii="Times New Roman" w:hAnsi="Times New Roman" w:cs="Times New Roman"/>
          <w:sz w:val="24"/>
          <w:szCs w:val="24"/>
        </w:rPr>
        <w:t>.</w:t>
      </w:r>
      <w:r w:rsidR="00635070">
        <w:rPr>
          <w:rFonts w:ascii="Times New Roman" w:hAnsi="Times New Roman" w:cs="Times New Roman"/>
          <w:sz w:val="24"/>
          <w:szCs w:val="24"/>
        </w:rPr>
        <w:t xml:space="preserve"> 167</w:t>
      </w:r>
      <w:r w:rsidR="00635070" w:rsidRPr="00635070">
        <w:rPr>
          <w:rFonts w:ascii="Times New Roman" w:hAnsi="Times New Roman" w:cs="Times New Roman"/>
          <w:sz w:val="24"/>
          <w:szCs w:val="24"/>
        </w:rPr>
        <w:t>]</w:t>
      </w:r>
      <w:r w:rsidR="00635070">
        <w:rPr>
          <w:rFonts w:ascii="Times New Roman" w:hAnsi="Times New Roman" w:cs="Times New Roman"/>
          <w:sz w:val="24"/>
          <w:szCs w:val="24"/>
        </w:rPr>
        <w:t xml:space="preserve">. </w:t>
      </w:r>
      <w:proofErr w:type="gramEnd"/>
    </w:p>
    <w:p w14:paraId="2C75CBD9" w14:textId="2732B75B" w:rsidR="00DD6ABB" w:rsidRPr="009462A0" w:rsidRDefault="00B70436" w:rsidP="00DD6ABB">
      <w:pPr>
        <w:spacing w:after="120"/>
        <w:ind w:firstLine="709"/>
        <w:jc w:val="both"/>
        <w:rPr>
          <w:rFonts w:ascii="Times New Roman" w:hAnsi="Times New Roman" w:cs="Times New Roman"/>
          <w:sz w:val="24"/>
          <w:szCs w:val="24"/>
        </w:rPr>
      </w:pPr>
      <w:r>
        <w:rPr>
          <w:rFonts w:ascii="Times New Roman" w:hAnsi="Times New Roman" w:cs="Times New Roman"/>
          <w:sz w:val="24"/>
          <w:szCs w:val="24"/>
        </w:rPr>
        <w:t>Э</w:t>
      </w:r>
      <w:r w:rsidR="00DD6ABB" w:rsidRPr="00DD6ABB">
        <w:rPr>
          <w:rFonts w:ascii="Times New Roman" w:hAnsi="Times New Roman" w:cs="Times New Roman"/>
          <w:sz w:val="24"/>
          <w:szCs w:val="24"/>
        </w:rPr>
        <w:t xml:space="preserve">ксперты американской аналитической корпорация RAND в одном из своих последних отчетов на основе исследования большого количества литературы и интервью с военными экспертами представила классификацию действий и мотивов, связанных с информацией и операциями в информационной среде. Все действия в этой области, по их мнению, можно разделить на два крупных блока: контроль над средствами коммуникации (покупка телевизионных каналов, радиостанций, киностудий, дистрибьюторских сетей, использование политического и экономического влияния на рынке СМИ, цензура) и использование методов пропаганды (как основанной на </w:t>
      </w:r>
      <w:r w:rsidR="00F61ED2" w:rsidRPr="00DD6ABB">
        <w:rPr>
          <w:rFonts w:ascii="Times New Roman" w:hAnsi="Times New Roman" w:cs="Times New Roman"/>
          <w:sz w:val="24"/>
          <w:szCs w:val="24"/>
        </w:rPr>
        <w:t>правде,</w:t>
      </w:r>
      <w:r w:rsidR="00DD6ABB" w:rsidRPr="00DD6ABB">
        <w:rPr>
          <w:rFonts w:ascii="Times New Roman" w:hAnsi="Times New Roman" w:cs="Times New Roman"/>
          <w:sz w:val="24"/>
          <w:szCs w:val="24"/>
        </w:rPr>
        <w:t xml:space="preserve"> так и </w:t>
      </w:r>
      <w:proofErr w:type="spellStart"/>
      <w:r w:rsidR="00DD6ABB" w:rsidRPr="00DD6ABB">
        <w:rPr>
          <w:rFonts w:ascii="Times New Roman" w:hAnsi="Times New Roman" w:cs="Times New Roman"/>
          <w:sz w:val="24"/>
          <w:szCs w:val="24"/>
        </w:rPr>
        <w:t>манипулятивного</w:t>
      </w:r>
      <w:proofErr w:type="spellEnd"/>
      <w:r w:rsidR="00DD6ABB" w:rsidRPr="00DD6ABB">
        <w:rPr>
          <w:rFonts w:ascii="Times New Roman" w:hAnsi="Times New Roman" w:cs="Times New Roman"/>
          <w:sz w:val="24"/>
          <w:szCs w:val="24"/>
        </w:rPr>
        <w:t xml:space="preserve"> характера) и дезинформации.</w:t>
      </w:r>
      <w:r w:rsidR="00A00882">
        <w:rPr>
          <w:rFonts w:ascii="Times New Roman" w:hAnsi="Times New Roman" w:cs="Times New Roman"/>
          <w:sz w:val="24"/>
          <w:szCs w:val="24"/>
        </w:rPr>
        <w:t xml:space="preserve"> </w:t>
      </w:r>
      <w:r w:rsidR="00A00882">
        <w:rPr>
          <w:rFonts w:ascii="Times New Roman" w:hAnsi="Times New Roman" w:cs="Times New Roman"/>
          <w:sz w:val="24"/>
          <w:szCs w:val="24"/>
          <w:lang w:val="en-US"/>
        </w:rPr>
        <w:t>[</w:t>
      </w:r>
      <w:r w:rsidR="00A00882" w:rsidRPr="00A00882">
        <w:rPr>
          <w:rFonts w:ascii="Times New Roman" w:hAnsi="Times New Roman" w:cs="Times New Roman"/>
          <w:sz w:val="24"/>
          <w:szCs w:val="24"/>
          <w:lang w:val="en-US"/>
        </w:rPr>
        <w:t>Paul</w:t>
      </w:r>
      <w:r w:rsidR="00A00882" w:rsidRPr="00A00882">
        <w:rPr>
          <w:rFonts w:ascii="Times New Roman" w:hAnsi="Times New Roman" w:cs="Times New Roman"/>
          <w:sz w:val="24"/>
          <w:szCs w:val="24"/>
        </w:rPr>
        <w:t>, 2022]</w:t>
      </w:r>
      <w:r w:rsidR="00DD6ABB" w:rsidRPr="00A00882">
        <w:rPr>
          <w:rFonts w:ascii="Times New Roman" w:hAnsi="Times New Roman" w:cs="Times New Roman"/>
          <w:sz w:val="24"/>
          <w:szCs w:val="24"/>
        </w:rPr>
        <w:t xml:space="preserve"> </w:t>
      </w:r>
    </w:p>
    <w:p w14:paraId="34E06FC5" w14:textId="3D37EBDF" w:rsidR="00DD6ABB" w:rsidRPr="00E82949" w:rsidRDefault="00E82949" w:rsidP="00DD6ABB">
      <w:pPr>
        <w:spacing w:after="12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Важное значение</w:t>
      </w:r>
      <w:proofErr w:type="gramEnd"/>
      <w:r w:rsidR="00F61ED2">
        <w:rPr>
          <w:rFonts w:ascii="Times New Roman" w:hAnsi="Times New Roman" w:cs="Times New Roman"/>
          <w:sz w:val="24"/>
          <w:szCs w:val="24"/>
        </w:rPr>
        <w:t xml:space="preserve"> информационного фактора в международном противоборстве в последнее время </w:t>
      </w:r>
      <w:r>
        <w:rPr>
          <w:rFonts w:ascii="Times New Roman" w:hAnsi="Times New Roman" w:cs="Times New Roman"/>
          <w:sz w:val="24"/>
          <w:szCs w:val="24"/>
        </w:rPr>
        <w:t xml:space="preserve">было закреплено </w:t>
      </w:r>
      <w:r w:rsidR="00F61ED2">
        <w:rPr>
          <w:rFonts w:ascii="Times New Roman" w:hAnsi="Times New Roman" w:cs="Times New Roman"/>
          <w:sz w:val="24"/>
          <w:szCs w:val="24"/>
        </w:rPr>
        <w:t xml:space="preserve">в </w:t>
      </w:r>
      <w:r>
        <w:rPr>
          <w:rFonts w:ascii="Times New Roman" w:hAnsi="Times New Roman" w:cs="Times New Roman"/>
          <w:sz w:val="24"/>
          <w:szCs w:val="24"/>
        </w:rPr>
        <w:t xml:space="preserve">целой серии </w:t>
      </w:r>
      <w:r w:rsidR="00F61ED2">
        <w:rPr>
          <w:rFonts w:ascii="Times New Roman" w:hAnsi="Times New Roman" w:cs="Times New Roman"/>
          <w:sz w:val="24"/>
          <w:szCs w:val="24"/>
        </w:rPr>
        <w:t xml:space="preserve">официальных документах национального и международного уровня. </w:t>
      </w:r>
      <w:r w:rsidR="00DD6ABB" w:rsidRPr="00DD6ABB">
        <w:rPr>
          <w:rFonts w:ascii="Times New Roman" w:hAnsi="Times New Roman" w:cs="Times New Roman"/>
          <w:sz w:val="24"/>
          <w:szCs w:val="24"/>
        </w:rPr>
        <w:t xml:space="preserve">Так, 29 июня 2022 году на встрече в верхах НАТО в Мадриде главами государств и правительств была принята новая Стратегическая концепция Северо-Атлантического альянса. В документе </w:t>
      </w:r>
      <w:r>
        <w:rPr>
          <w:rFonts w:ascii="Times New Roman" w:hAnsi="Times New Roman" w:cs="Times New Roman"/>
          <w:sz w:val="24"/>
          <w:szCs w:val="24"/>
        </w:rPr>
        <w:t>к</w:t>
      </w:r>
      <w:r w:rsidR="00DD6ABB" w:rsidRPr="00DD6ABB">
        <w:rPr>
          <w:rFonts w:ascii="Times New Roman" w:hAnsi="Times New Roman" w:cs="Times New Roman"/>
          <w:sz w:val="24"/>
          <w:szCs w:val="24"/>
        </w:rPr>
        <w:t>иберпространство наряду с космосом провозглаш</w:t>
      </w:r>
      <w:r>
        <w:rPr>
          <w:rFonts w:ascii="Times New Roman" w:hAnsi="Times New Roman" w:cs="Times New Roman"/>
          <w:sz w:val="24"/>
          <w:szCs w:val="24"/>
        </w:rPr>
        <w:t>ается</w:t>
      </w:r>
      <w:r w:rsidR="00DD6ABB" w:rsidRPr="00DD6ABB">
        <w:rPr>
          <w:rFonts w:ascii="Times New Roman" w:hAnsi="Times New Roman" w:cs="Times New Roman"/>
          <w:sz w:val="24"/>
          <w:szCs w:val="24"/>
        </w:rPr>
        <w:t xml:space="preserve"> ключом к эффективным действиям по предотвращению, обнаружению, противодействию и реагированию на весь спектр современных угроз. </w:t>
      </w:r>
      <w:r>
        <w:rPr>
          <w:rFonts w:ascii="Times New Roman" w:hAnsi="Times New Roman" w:cs="Times New Roman"/>
          <w:sz w:val="24"/>
          <w:szCs w:val="24"/>
        </w:rPr>
        <w:t>При этом</w:t>
      </w:r>
      <w:r w:rsidR="00DD6ABB" w:rsidRPr="00DD6ABB">
        <w:rPr>
          <w:rFonts w:ascii="Times New Roman" w:hAnsi="Times New Roman" w:cs="Times New Roman"/>
          <w:sz w:val="24"/>
          <w:szCs w:val="24"/>
        </w:rPr>
        <w:t xml:space="preserve"> подчеркивается возможность задействования пресловутой пятой статьи Североатлантического договора при использовании противниками информационных </w:t>
      </w:r>
      <w:r>
        <w:rPr>
          <w:rFonts w:ascii="Times New Roman" w:hAnsi="Times New Roman" w:cs="Times New Roman"/>
          <w:sz w:val="24"/>
          <w:szCs w:val="24"/>
        </w:rPr>
        <w:t>методов воздействия</w:t>
      </w:r>
      <w:r w:rsidR="00DD6ABB" w:rsidRPr="00DD6ABB">
        <w:rPr>
          <w:rFonts w:ascii="Times New Roman" w:hAnsi="Times New Roman" w:cs="Times New Roman"/>
          <w:sz w:val="24"/>
          <w:szCs w:val="24"/>
        </w:rPr>
        <w:t xml:space="preserve">, включающие злонамеренные гибридные и </w:t>
      </w:r>
      <w:proofErr w:type="spellStart"/>
      <w:r w:rsidR="00DD6ABB" w:rsidRPr="00DD6ABB">
        <w:rPr>
          <w:rFonts w:ascii="Times New Roman" w:hAnsi="Times New Roman" w:cs="Times New Roman"/>
          <w:sz w:val="24"/>
          <w:szCs w:val="24"/>
        </w:rPr>
        <w:t>кибероперации</w:t>
      </w:r>
      <w:proofErr w:type="spellEnd"/>
      <w:r w:rsidR="00DD6ABB" w:rsidRPr="00DD6ABB">
        <w:rPr>
          <w:rFonts w:ascii="Times New Roman" w:hAnsi="Times New Roman" w:cs="Times New Roman"/>
          <w:sz w:val="24"/>
          <w:szCs w:val="24"/>
        </w:rPr>
        <w:t>, а также дезинформацию, наносящие ущерб безопасности Североатлантического альянса</w:t>
      </w:r>
      <w:r w:rsidR="00AC17DE">
        <w:rPr>
          <w:rStyle w:val="a6"/>
          <w:rFonts w:ascii="Times New Roman" w:hAnsi="Times New Roman" w:cs="Times New Roman"/>
          <w:sz w:val="24"/>
          <w:szCs w:val="24"/>
        </w:rPr>
        <w:footnoteReference w:id="6"/>
      </w:r>
      <w:r w:rsidR="00DD6ABB" w:rsidRPr="00DD6ABB">
        <w:rPr>
          <w:rFonts w:ascii="Times New Roman" w:hAnsi="Times New Roman" w:cs="Times New Roman"/>
          <w:sz w:val="24"/>
          <w:szCs w:val="24"/>
        </w:rPr>
        <w:t>.</w:t>
      </w:r>
      <w:r>
        <w:rPr>
          <w:rFonts w:ascii="Times New Roman" w:hAnsi="Times New Roman" w:cs="Times New Roman"/>
          <w:sz w:val="24"/>
          <w:szCs w:val="24"/>
        </w:rPr>
        <w:t xml:space="preserve"> </w:t>
      </w:r>
    </w:p>
    <w:p w14:paraId="218D0395" w14:textId="41D08CA2" w:rsidR="00AA1CFC" w:rsidRDefault="00DD6ABB" w:rsidP="00DD6ABB">
      <w:pPr>
        <w:spacing w:after="120"/>
        <w:ind w:firstLine="709"/>
        <w:jc w:val="both"/>
        <w:rPr>
          <w:rFonts w:ascii="Times New Roman" w:hAnsi="Times New Roman" w:cs="Times New Roman"/>
          <w:sz w:val="24"/>
          <w:szCs w:val="24"/>
        </w:rPr>
      </w:pPr>
      <w:r w:rsidRPr="00DD6ABB">
        <w:rPr>
          <w:rFonts w:ascii="Times New Roman" w:hAnsi="Times New Roman" w:cs="Times New Roman"/>
          <w:sz w:val="24"/>
          <w:szCs w:val="24"/>
        </w:rPr>
        <w:t xml:space="preserve">В </w:t>
      </w:r>
      <w:r w:rsidR="001E62F2">
        <w:rPr>
          <w:rFonts w:ascii="Times New Roman" w:hAnsi="Times New Roman" w:cs="Times New Roman"/>
          <w:sz w:val="24"/>
          <w:szCs w:val="24"/>
        </w:rPr>
        <w:t xml:space="preserve">конце марта 2023 года Президент </w:t>
      </w:r>
      <w:r w:rsidRPr="00DD6ABB">
        <w:rPr>
          <w:rFonts w:ascii="Times New Roman" w:hAnsi="Times New Roman" w:cs="Times New Roman"/>
          <w:sz w:val="24"/>
          <w:szCs w:val="24"/>
        </w:rPr>
        <w:t xml:space="preserve">России </w:t>
      </w:r>
      <w:r w:rsidR="001E62F2">
        <w:rPr>
          <w:rFonts w:ascii="Times New Roman" w:hAnsi="Times New Roman" w:cs="Times New Roman"/>
          <w:sz w:val="24"/>
          <w:szCs w:val="24"/>
        </w:rPr>
        <w:t>утвердил</w:t>
      </w:r>
      <w:r w:rsidRPr="00DD6ABB">
        <w:rPr>
          <w:rFonts w:ascii="Times New Roman" w:hAnsi="Times New Roman" w:cs="Times New Roman"/>
          <w:sz w:val="24"/>
          <w:szCs w:val="24"/>
        </w:rPr>
        <w:t xml:space="preserve"> обновленн</w:t>
      </w:r>
      <w:r w:rsidR="001E62F2">
        <w:rPr>
          <w:rFonts w:ascii="Times New Roman" w:hAnsi="Times New Roman" w:cs="Times New Roman"/>
          <w:sz w:val="24"/>
          <w:szCs w:val="24"/>
        </w:rPr>
        <w:t>ую</w:t>
      </w:r>
      <w:r w:rsidRPr="00DD6ABB">
        <w:rPr>
          <w:rFonts w:ascii="Times New Roman" w:hAnsi="Times New Roman" w:cs="Times New Roman"/>
          <w:sz w:val="24"/>
          <w:szCs w:val="24"/>
        </w:rPr>
        <w:t xml:space="preserve"> концепци</w:t>
      </w:r>
      <w:r w:rsidR="001E62F2">
        <w:rPr>
          <w:rFonts w:ascii="Times New Roman" w:hAnsi="Times New Roman" w:cs="Times New Roman"/>
          <w:sz w:val="24"/>
          <w:szCs w:val="24"/>
        </w:rPr>
        <w:t>ю</w:t>
      </w:r>
      <w:r w:rsidRPr="00DD6ABB">
        <w:rPr>
          <w:rFonts w:ascii="Times New Roman" w:hAnsi="Times New Roman" w:cs="Times New Roman"/>
          <w:sz w:val="24"/>
          <w:szCs w:val="24"/>
        </w:rPr>
        <w:t xml:space="preserve"> внешней политики</w:t>
      </w:r>
      <w:r w:rsidR="00AC17DE">
        <w:rPr>
          <w:rStyle w:val="a6"/>
          <w:rFonts w:ascii="Times New Roman" w:hAnsi="Times New Roman" w:cs="Times New Roman"/>
          <w:sz w:val="24"/>
          <w:szCs w:val="24"/>
        </w:rPr>
        <w:footnoteReference w:id="7"/>
      </w:r>
      <w:r w:rsidRPr="00DD6ABB">
        <w:rPr>
          <w:rFonts w:ascii="Times New Roman" w:hAnsi="Times New Roman" w:cs="Times New Roman"/>
          <w:sz w:val="24"/>
          <w:szCs w:val="24"/>
        </w:rPr>
        <w:t xml:space="preserve">, в которой впервые </w:t>
      </w:r>
      <w:r w:rsidR="001E62F2">
        <w:rPr>
          <w:rFonts w:ascii="Times New Roman" w:hAnsi="Times New Roman" w:cs="Times New Roman"/>
          <w:sz w:val="24"/>
          <w:szCs w:val="24"/>
        </w:rPr>
        <w:t xml:space="preserve">в российском официальном дискурсе </w:t>
      </w:r>
      <w:r w:rsidRPr="00DD6ABB">
        <w:rPr>
          <w:rFonts w:ascii="Times New Roman" w:hAnsi="Times New Roman" w:cs="Times New Roman"/>
          <w:sz w:val="24"/>
          <w:szCs w:val="24"/>
        </w:rPr>
        <w:t xml:space="preserve">использован термин «информационно-психологическое воздействие». В числе девяти национальных интересов Российской Федерации во внешнеполитической сфере названо «развитие безопасного информационного пространства, защита российского общества от деструктивного иностранного информационно-психологического воздействия». При этом укрепление российского суверенитета в глобальном информационном пространстве признается одним из основных приоритетов внешней политики. Более того, в документе четко обозначен основной источник информационно-психологических угроз. В контексте </w:t>
      </w:r>
      <w:r w:rsidRPr="00DD6ABB">
        <w:rPr>
          <w:rFonts w:ascii="Times New Roman" w:hAnsi="Times New Roman" w:cs="Times New Roman"/>
          <w:sz w:val="24"/>
          <w:szCs w:val="24"/>
        </w:rPr>
        <w:lastRenderedPageBreak/>
        <w:t>анализа современных международных тенденций и перспектив развития указывается, что наиболее распространенной формой вмешательства во внутренние дела суверенных госуда</w:t>
      </w:r>
      <w:proofErr w:type="gramStart"/>
      <w:r w:rsidRPr="00DD6ABB">
        <w:rPr>
          <w:rFonts w:ascii="Times New Roman" w:hAnsi="Times New Roman" w:cs="Times New Roman"/>
          <w:sz w:val="24"/>
          <w:szCs w:val="24"/>
        </w:rPr>
        <w:t>рств ст</w:t>
      </w:r>
      <w:proofErr w:type="gramEnd"/>
      <w:r w:rsidRPr="00DD6ABB">
        <w:rPr>
          <w:rFonts w:ascii="Times New Roman" w:hAnsi="Times New Roman" w:cs="Times New Roman"/>
          <w:sz w:val="24"/>
          <w:szCs w:val="24"/>
        </w:rPr>
        <w:t>ало навязывание им деструктивных неолиберальных идеологических установок, противоречащих традиционным духовно-нравственным ценностям, что, как следствие, оказывает разрушительное воздействие на все сферы международных отношений.</w:t>
      </w:r>
    </w:p>
    <w:p w14:paraId="2EDBEAE1" w14:textId="1E5CE4D5" w:rsidR="00BB5BFB" w:rsidRPr="00A10201" w:rsidRDefault="00BB5BFB" w:rsidP="00BB5BFB">
      <w:pPr>
        <w:spacing w:after="120"/>
        <w:ind w:firstLine="709"/>
        <w:jc w:val="both"/>
        <w:rPr>
          <w:rFonts w:ascii="Times New Roman" w:hAnsi="Times New Roman" w:cs="Times New Roman"/>
          <w:sz w:val="24"/>
          <w:szCs w:val="24"/>
        </w:rPr>
      </w:pPr>
      <w:r w:rsidRPr="00A10201">
        <w:rPr>
          <w:rFonts w:ascii="Times New Roman" w:hAnsi="Times New Roman" w:cs="Times New Roman"/>
          <w:sz w:val="24"/>
          <w:szCs w:val="24"/>
        </w:rPr>
        <w:t xml:space="preserve">Постсоветское пространство вот уже более тридцати лет является ареной </w:t>
      </w:r>
      <w:r>
        <w:rPr>
          <w:rFonts w:ascii="Times New Roman" w:hAnsi="Times New Roman" w:cs="Times New Roman"/>
          <w:sz w:val="24"/>
          <w:szCs w:val="24"/>
        </w:rPr>
        <w:t>геополитического противоборства</w:t>
      </w:r>
      <w:r w:rsidRPr="00A10201">
        <w:rPr>
          <w:rFonts w:ascii="Times New Roman" w:hAnsi="Times New Roman" w:cs="Times New Roman"/>
          <w:sz w:val="24"/>
          <w:szCs w:val="24"/>
        </w:rPr>
        <w:t>, на которой сталкиваются национальные интересы государств, финансово-экономических групп, ценностные и идеологические модели развития. При этом внешние силы, прежде всего коллективный Запад во главе с США, рассматривают усиление евразийской интеграции как угрозу своему доминирующему положению в мире. Поэтому зачастую постсоветские государства становятся объектом попыток установления внешнего влияния, являющегося частью комплексной политики сдерживания России и Китая.</w:t>
      </w:r>
    </w:p>
    <w:p w14:paraId="4F825B57" w14:textId="777C724A" w:rsidR="00DD6ABB" w:rsidRPr="00090446" w:rsidRDefault="00BB5BFB" w:rsidP="00BB5BFB">
      <w:pPr>
        <w:spacing w:after="120"/>
        <w:ind w:firstLine="709"/>
        <w:jc w:val="both"/>
        <w:rPr>
          <w:rFonts w:ascii="Times New Roman" w:hAnsi="Times New Roman" w:cs="Times New Roman"/>
          <w:sz w:val="24"/>
          <w:szCs w:val="24"/>
        </w:rPr>
      </w:pPr>
      <w:r w:rsidRPr="00BB5BFB">
        <w:rPr>
          <w:rFonts w:ascii="Times New Roman" w:hAnsi="Times New Roman" w:cs="Times New Roman"/>
          <w:sz w:val="24"/>
          <w:szCs w:val="24"/>
        </w:rPr>
        <w:t>Организация Договора о коллективной безопасности</w:t>
      </w:r>
      <w:r>
        <w:rPr>
          <w:rFonts w:ascii="Times New Roman" w:hAnsi="Times New Roman" w:cs="Times New Roman"/>
          <w:sz w:val="24"/>
          <w:szCs w:val="24"/>
        </w:rPr>
        <w:t xml:space="preserve"> (ОДКБ)</w:t>
      </w:r>
      <w:r w:rsidRPr="00BB5BFB">
        <w:rPr>
          <w:rFonts w:ascii="Times New Roman" w:hAnsi="Times New Roman" w:cs="Times New Roman"/>
          <w:sz w:val="24"/>
          <w:szCs w:val="24"/>
        </w:rPr>
        <w:t xml:space="preserve"> на сегодняшний день является единственным дееспособным инструментом обеспечения коллективной безопасности на постсоветском пространстве и ключевым элементом «евразийского пояса безопасности», объединяющего усилия действующих на постсоветском пространстве коалиционных структур.</w:t>
      </w:r>
      <w:r w:rsidR="00DD6ABB" w:rsidRPr="00DD6ABB">
        <w:rPr>
          <w:rFonts w:ascii="Times New Roman" w:hAnsi="Times New Roman" w:cs="Times New Roman"/>
          <w:sz w:val="24"/>
          <w:szCs w:val="24"/>
        </w:rPr>
        <w:t xml:space="preserve"> </w:t>
      </w:r>
      <w:r w:rsidR="000059A9">
        <w:rPr>
          <w:rFonts w:ascii="Times New Roman" w:hAnsi="Times New Roman" w:cs="Times New Roman"/>
          <w:sz w:val="24"/>
          <w:szCs w:val="24"/>
        </w:rPr>
        <w:t xml:space="preserve">Именно поэтому выработка коллективной политики в области обеспечения информационно-психологической безопасности </w:t>
      </w:r>
      <w:r w:rsidR="006E71B4">
        <w:rPr>
          <w:rFonts w:ascii="Times New Roman" w:hAnsi="Times New Roman" w:cs="Times New Roman"/>
          <w:sz w:val="24"/>
          <w:szCs w:val="24"/>
        </w:rPr>
        <w:t>представляется сегодня одним из основных приоритетов.</w:t>
      </w:r>
      <w:r w:rsidR="000059A9">
        <w:rPr>
          <w:rFonts w:ascii="Times New Roman" w:hAnsi="Times New Roman" w:cs="Times New Roman"/>
          <w:sz w:val="24"/>
          <w:szCs w:val="24"/>
        </w:rPr>
        <w:t xml:space="preserve"> </w:t>
      </w:r>
    </w:p>
    <w:p w14:paraId="6B7E7187" w14:textId="3068D549" w:rsidR="00BB5BFB" w:rsidRDefault="00112D79" w:rsidP="005A34F6">
      <w:pPr>
        <w:spacing w:after="120"/>
        <w:ind w:firstLine="709"/>
        <w:jc w:val="both"/>
        <w:rPr>
          <w:rFonts w:ascii="Times New Roman" w:hAnsi="Times New Roman" w:cs="Times New Roman"/>
          <w:b/>
          <w:sz w:val="24"/>
          <w:szCs w:val="24"/>
        </w:rPr>
      </w:pPr>
      <w:r>
        <w:rPr>
          <w:rFonts w:ascii="Times New Roman" w:hAnsi="Times New Roman" w:cs="Times New Roman"/>
          <w:b/>
          <w:sz w:val="24"/>
          <w:szCs w:val="24"/>
        </w:rPr>
        <w:t>Теоретические контуры и</w:t>
      </w:r>
      <w:r w:rsidR="005A34F6">
        <w:rPr>
          <w:rFonts w:ascii="Times New Roman" w:hAnsi="Times New Roman" w:cs="Times New Roman"/>
          <w:b/>
          <w:sz w:val="24"/>
          <w:szCs w:val="24"/>
        </w:rPr>
        <w:t>нформационно-психологическ</w:t>
      </w:r>
      <w:r>
        <w:rPr>
          <w:rFonts w:ascii="Times New Roman" w:hAnsi="Times New Roman" w:cs="Times New Roman"/>
          <w:b/>
          <w:sz w:val="24"/>
          <w:szCs w:val="24"/>
        </w:rPr>
        <w:t>ой</w:t>
      </w:r>
      <w:r w:rsidR="005A34F6">
        <w:rPr>
          <w:rFonts w:ascii="Times New Roman" w:hAnsi="Times New Roman" w:cs="Times New Roman"/>
          <w:b/>
          <w:sz w:val="24"/>
          <w:szCs w:val="24"/>
        </w:rPr>
        <w:t xml:space="preserve"> безопасност</w:t>
      </w:r>
      <w:r>
        <w:rPr>
          <w:rFonts w:ascii="Times New Roman" w:hAnsi="Times New Roman" w:cs="Times New Roman"/>
          <w:b/>
          <w:sz w:val="24"/>
          <w:szCs w:val="24"/>
        </w:rPr>
        <w:t>и</w:t>
      </w:r>
    </w:p>
    <w:p w14:paraId="081756E8" w14:textId="7941C82F" w:rsidR="005A34F6" w:rsidRPr="00287CAB" w:rsidRDefault="00287CAB" w:rsidP="00AA7CB2">
      <w:pPr>
        <w:spacing w:after="12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Несмотря на кажущуюся, с позиции современной политической науки, самоочевидность обособления в теории информационного противоборства двух относительно самостоятельных аспектов: информационно-технического и информационно-психологического</w:t>
      </w:r>
      <w:r w:rsidR="00A84D99">
        <w:rPr>
          <w:rFonts w:ascii="Times New Roman" w:hAnsi="Times New Roman" w:cs="Times New Roman"/>
          <w:sz w:val="24"/>
          <w:szCs w:val="24"/>
        </w:rPr>
        <w:t xml:space="preserve"> </w:t>
      </w:r>
      <w:r w:rsidR="00A84D99" w:rsidRPr="00A84D99">
        <w:rPr>
          <w:rFonts w:ascii="Times New Roman" w:hAnsi="Times New Roman" w:cs="Times New Roman"/>
          <w:sz w:val="24"/>
          <w:szCs w:val="24"/>
        </w:rPr>
        <w:t>[</w:t>
      </w:r>
      <w:r w:rsidR="00AA7CB2">
        <w:rPr>
          <w:rFonts w:ascii="Times New Roman" w:hAnsi="Times New Roman" w:cs="Times New Roman"/>
          <w:sz w:val="24"/>
          <w:szCs w:val="24"/>
        </w:rPr>
        <w:t>Троценко</w:t>
      </w:r>
      <w:r w:rsidR="00AC17DE" w:rsidRPr="00AC17DE">
        <w:rPr>
          <w:rFonts w:ascii="Times New Roman" w:hAnsi="Times New Roman" w:cs="Times New Roman"/>
          <w:sz w:val="24"/>
          <w:szCs w:val="24"/>
        </w:rPr>
        <w:t>,</w:t>
      </w:r>
      <w:r w:rsidR="00AA7CB2">
        <w:rPr>
          <w:rFonts w:ascii="Times New Roman" w:hAnsi="Times New Roman" w:cs="Times New Roman"/>
          <w:sz w:val="24"/>
          <w:szCs w:val="24"/>
        </w:rPr>
        <w:t xml:space="preserve"> 2016</w:t>
      </w:r>
      <w:r w:rsidR="00A84D99" w:rsidRPr="00A84D99">
        <w:rPr>
          <w:rFonts w:ascii="Times New Roman" w:hAnsi="Times New Roman" w:cs="Times New Roman"/>
          <w:sz w:val="24"/>
          <w:szCs w:val="24"/>
        </w:rPr>
        <w:t>]</w:t>
      </w:r>
      <w:r>
        <w:rPr>
          <w:rFonts w:ascii="Times New Roman" w:hAnsi="Times New Roman" w:cs="Times New Roman"/>
          <w:sz w:val="24"/>
          <w:szCs w:val="24"/>
        </w:rPr>
        <w:t>, четкое определение предметных границ концепции информационно-психологического противоборства и, одновременно, информационно-психологической безопасности является отнюдь нетривиальной задачей.</w:t>
      </w:r>
      <w:proofErr w:type="gramEnd"/>
    </w:p>
    <w:p w14:paraId="0F1D0C29" w14:textId="0E27ABDB" w:rsidR="0079568A" w:rsidRPr="00D55FD9" w:rsidRDefault="00D55FD9" w:rsidP="0079568A">
      <w:pPr>
        <w:spacing w:after="12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Следует подчеркнуть</w:t>
      </w:r>
      <w:r w:rsidR="006B4A29">
        <w:rPr>
          <w:rFonts w:ascii="Times New Roman" w:hAnsi="Times New Roman" w:cs="Times New Roman"/>
          <w:sz w:val="24"/>
          <w:szCs w:val="24"/>
        </w:rPr>
        <w:t xml:space="preserve">, что обособление информационно-психологического компонента являет логическим следствием теоретической дифференциации исходной концепции информационной войны </w:t>
      </w:r>
      <w:r w:rsidR="00AC17DE">
        <w:rPr>
          <w:rFonts w:ascii="Times New Roman" w:hAnsi="Times New Roman" w:cs="Times New Roman"/>
          <w:sz w:val="24"/>
          <w:szCs w:val="24"/>
        </w:rPr>
        <w:t>[</w:t>
      </w:r>
      <w:proofErr w:type="spellStart"/>
      <w:r w:rsidR="00AC17DE">
        <w:rPr>
          <w:rFonts w:ascii="Times New Roman" w:hAnsi="Times New Roman" w:cs="Times New Roman"/>
          <w:sz w:val="24"/>
          <w:szCs w:val="24"/>
        </w:rPr>
        <w:t>Toffler</w:t>
      </w:r>
      <w:proofErr w:type="spellEnd"/>
      <w:r w:rsidR="00AC17DE" w:rsidRPr="00AC17DE">
        <w:rPr>
          <w:rFonts w:ascii="Times New Roman" w:hAnsi="Times New Roman" w:cs="Times New Roman"/>
          <w:sz w:val="24"/>
          <w:szCs w:val="24"/>
        </w:rPr>
        <w:t xml:space="preserve">, </w:t>
      </w:r>
      <w:r w:rsidR="006B4A29" w:rsidRPr="006B4A29">
        <w:rPr>
          <w:rFonts w:ascii="Times New Roman" w:hAnsi="Times New Roman" w:cs="Times New Roman"/>
          <w:sz w:val="24"/>
          <w:szCs w:val="24"/>
        </w:rPr>
        <w:t xml:space="preserve">1995] </w:t>
      </w:r>
      <w:r w:rsidR="006B4A29">
        <w:rPr>
          <w:rFonts w:ascii="Times New Roman" w:hAnsi="Times New Roman" w:cs="Times New Roman"/>
          <w:sz w:val="24"/>
          <w:szCs w:val="24"/>
        </w:rPr>
        <w:t xml:space="preserve">в процессе ее развития и уточнения в череде авторских концепций, осмысливающих особенности современного противоборства в информационной среде: «сетевая война» </w:t>
      </w:r>
      <w:r w:rsidR="006B4A29" w:rsidRPr="006B4A29">
        <w:rPr>
          <w:rFonts w:ascii="Times New Roman" w:hAnsi="Times New Roman" w:cs="Times New Roman"/>
          <w:sz w:val="24"/>
          <w:szCs w:val="24"/>
        </w:rPr>
        <w:t>[</w:t>
      </w:r>
      <w:proofErr w:type="spellStart"/>
      <w:r w:rsidR="006B4A29" w:rsidRPr="006B4A29">
        <w:rPr>
          <w:rFonts w:ascii="Times New Roman" w:hAnsi="Times New Roman" w:cs="Times New Roman"/>
          <w:sz w:val="24"/>
          <w:szCs w:val="24"/>
        </w:rPr>
        <w:t>Arquilla</w:t>
      </w:r>
      <w:proofErr w:type="spellEnd"/>
      <w:r w:rsidR="006B4A29" w:rsidRPr="00AC17DE">
        <w:rPr>
          <w:rFonts w:ascii="Times New Roman" w:hAnsi="Times New Roman" w:cs="Times New Roman"/>
          <w:sz w:val="24"/>
          <w:szCs w:val="24"/>
        </w:rPr>
        <w:t>, 1996], «</w:t>
      </w:r>
      <w:proofErr w:type="spellStart"/>
      <w:r w:rsidR="006B4A29">
        <w:rPr>
          <w:rFonts w:ascii="Times New Roman" w:hAnsi="Times New Roman" w:cs="Times New Roman"/>
          <w:sz w:val="24"/>
          <w:szCs w:val="24"/>
        </w:rPr>
        <w:t>сетецентрическая</w:t>
      </w:r>
      <w:proofErr w:type="spellEnd"/>
      <w:r w:rsidR="006B4A29" w:rsidRPr="00AC17DE">
        <w:rPr>
          <w:rFonts w:ascii="Times New Roman" w:hAnsi="Times New Roman" w:cs="Times New Roman"/>
          <w:sz w:val="24"/>
          <w:szCs w:val="24"/>
        </w:rPr>
        <w:t xml:space="preserve"> </w:t>
      </w:r>
      <w:r w:rsidR="006B4A29">
        <w:rPr>
          <w:rFonts w:ascii="Times New Roman" w:hAnsi="Times New Roman" w:cs="Times New Roman"/>
          <w:sz w:val="24"/>
          <w:szCs w:val="24"/>
        </w:rPr>
        <w:t>война</w:t>
      </w:r>
      <w:r w:rsidR="006B4A29" w:rsidRPr="00AC17DE">
        <w:rPr>
          <w:rFonts w:ascii="Times New Roman" w:hAnsi="Times New Roman" w:cs="Times New Roman"/>
          <w:sz w:val="24"/>
          <w:szCs w:val="24"/>
        </w:rPr>
        <w:t>» [</w:t>
      </w:r>
      <w:proofErr w:type="spellStart"/>
      <w:r w:rsidR="006B4A29" w:rsidRPr="006B4A29">
        <w:rPr>
          <w:rFonts w:ascii="Times New Roman" w:hAnsi="Times New Roman" w:cs="Times New Roman"/>
          <w:sz w:val="24"/>
          <w:szCs w:val="24"/>
          <w:lang w:val="en-US"/>
        </w:rPr>
        <w:t>Cebrowski</w:t>
      </w:r>
      <w:proofErr w:type="spellEnd"/>
      <w:r w:rsidR="00AE1C66" w:rsidRPr="00AE1C66">
        <w:rPr>
          <w:rFonts w:ascii="Times New Roman" w:hAnsi="Times New Roman" w:cs="Times New Roman"/>
          <w:sz w:val="24"/>
          <w:szCs w:val="24"/>
        </w:rPr>
        <w:t>,</w:t>
      </w:r>
      <w:r w:rsidR="006B4A29" w:rsidRPr="00AC17DE">
        <w:rPr>
          <w:rFonts w:ascii="Times New Roman" w:hAnsi="Times New Roman" w:cs="Times New Roman"/>
          <w:sz w:val="24"/>
          <w:szCs w:val="24"/>
        </w:rPr>
        <w:t xml:space="preserve"> 1998</w:t>
      </w:r>
      <w:r w:rsidR="006B4A29" w:rsidRPr="00AE1C66">
        <w:rPr>
          <w:rFonts w:ascii="Times New Roman" w:hAnsi="Times New Roman" w:cs="Times New Roman"/>
          <w:sz w:val="24"/>
          <w:szCs w:val="24"/>
        </w:rPr>
        <w:t>]</w:t>
      </w:r>
      <w:r w:rsidR="00AC4099" w:rsidRPr="00AE1C66">
        <w:rPr>
          <w:rFonts w:ascii="Times New Roman" w:hAnsi="Times New Roman" w:cs="Times New Roman"/>
          <w:sz w:val="24"/>
          <w:szCs w:val="24"/>
        </w:rPr>
        <w:t>, «</w:t>
      </w:r>
      <w:proofErr w:type="spellStart"/>
      <w:r w:rsidR="00AC4099">
        <w:rPr>
          <w:rFonts w:ascii="Times New Roman" w:hAnsi="Times New Roman" w:cs="Times New Roman"/>
          <w:sz w:val="24"/>
          <w:szCs w:val="24"/>
        </w:rPr>
        <w:t>кибервойна</w:t>
      </w:r>
      <w:proofErr w:type="spellEnd"/>
      <w:r w:rsidR="00AC4099" w:rsidRPr="00AE1C66">
        <w:rPr>
          <w:rFonts w:ascii="Times New Roman" w:hAnsi="Times New Roman" w:cs="Times New Roman"/>
          <w:sz w:val="24"/>
          <w:szCs w:val="24"/>
        </w:rPr>
        <w:t>» [</w:t>
      </w:r>
      <w:r w:rsidR="00AC4099" w:rsidRPr="00AC4099">
        <w:rPr>
          <w:rFonts w:ascii="Times New Roman" w:hAnsi="Times New Roman" w:cs="Times New Roman"/>
          <w:sz w:val="24"/>
          <w:szCs w:val="24"/>
          <w:lang w:val="en-US"/>
        </w:rPr>
        <w:t>Clarke</w:t>
      </w:r>
      <w:r w:rsidR="00AC4099" w:rsidRPr="00AC4099">
        <w:rPr>
          <w:rFonts w:ascii="Times New Roman" w:hAnsi="Times New Roman" w:cs="Times New Roman"/>
          <w:sz w:val="24"/>
          <w:szCs w:val="24"/>
        </w:rPr>
        <w:t>, 2011</w:t>
      </w:r>
      <w:r w:rsidR="00AC4099">
        <w:rPr>
          <w:rFonts w:ascii="Times New Roman" w:hAnsi="Times New Roman" w:cs="Times New Roman"/>
          <w:sz w:val="24"/>
          <w:szCs w:val="24"/>
        </w:rPr>
        <w:t xml:space="preserve">], «ментальная война» </w:t>
      </w:r>
      <w:r w:rsidR="00AC4099" w:rsidRPr="00AC4099">
        <w:rPr>
          <w:rFonts w:ascii="Times New Roman" w:hAnsi="Times New Roman" w:cs="Times New Roman"/>
          <w:sz w:val="24"/>
          <w:szCs w:val="24"/>
        </w:rPr>
        <w:t>[</w:t>
      </w:r>
      <w:proofErr w:type="spellStart"/>
      <w:r w:rsidR="00AC4099" w:rsidRPr="00AC4099">
        <w:rPr>
          <w:rFonts w:ascii="Times New Roman" w:hAnsi="Times New Roman" w:cs="Times New Roman"/>
          <w:sz w:val="24"/>
          <w:szCs w:val="24"/>
        </w:rPr>
        <w:t>Ильницкий</w:t>
      </w:r>
      <w:proofErr w:type="spellEnd"/>
      <w:r w:rsidR="00AE1C66" w:rsidRPr="00AE1C66">
        <w:rPr>
          <w:rFonts w:ascii="Times New Roman" w:hAnsi="Times New Roman" w:cs="Times New Roman"/>
          <w:sz w:val="24"/>
          <w:szCs w:val="24"/>
        </w:rPr>
        <w:t>,</w:t>
      </w:r>
      <w:r w:rsidR="00AC4099" w:rsidRPr="00AC4099">
        <w:rPr>
          <w:rFonts w:ascii="Times New Roman" w:hAnsi="Times New Roman" w:cs="Times New Roman"/>
          <w:sz w:val="24"/>
          <w:szCs w:val="24"/>
        </w:rPr>
        <w:t xml:space="preserve"> </w:t>
      </w:r>
      <w:r w:rsidR="00AE1C66">
        <w:rPr>
          <w:rFonts w:ascii="Times New Roman" w:hAnsi="Times New Roman" w:cs="Times New Roman"/>
          <w:sz w:val="24"/>
          <w:szCs w:val="24"/>
        </w:rPr>
        <w:t>2021</w:t>
      </w:r>
      <w:r w:rsidR="00AC4099" w:rsidRPr="00AE1C66">
        <w:rPr>
          <w:rFonts w:ascii="Times New Roman" w:hAnsi="Times New Roman" w:cs="Times New Roman"/>
          <w:sz w:val="24"/>
          <w:szCs w:val="24"/>
        </w:rPr>
        <w:t>], «</w:t>
      </w:r>
      <w:r w:rsidR="00AC4099">
        <w:rPr>
          <w:rFonts w:ascii="Times New Roman" w:hAnsi="Times New Roman" w:cs="Times New Roman"/>
          <w:sz w:val="24"/>
          <w:szCs w:val="24"/>
        </w:rPr>
        <w:t>когнитивная</w:t>
      </w:r>
      <w:r w:rsidR="00AC4099" w:rsidRPr="00AE1C66">
        <w:rPr>
          <w:rFonts w:ascii="Times New Roman" w:hAnsi="Times New Roman" w:cs="Times New Roman"/>
          <w:sz w:val="24"/>
          <w:szCs w:val="24"/>
        </w:rPr>
        <w:t xml:space="preserve"> </w:t>
      </w:r>
      <w:r w:rsidR="00AC4099">
        <w:rPr>
          <w:rFonts w:ascii="Times New Roman" w:hAnsi="Times New Roman" w:cs="Times New Roman"/>
          <w:sz w:val="24"/>
          <w:szCs w:val="24"/>
        </w:rPr>
        <w:t>война</w:t>
      </w:r>
      <w:r w:rsidR="00AC4099" w:rsidRPr="00AE1C66">
        <w:rPr>
          <w:rFonts w:ascii="Times New Roman" w:hAnsi="Times New Roman" w:cs="Times New Roman"/>
          <w:sz w:val="24"/>
          <w:szCs w:val="24"/>
        </w:rPr>
        <w:t>» [</w:t>
      </w:r>
      <w:proofErr w:type="spellStart"/>
      <w:r w:rsidR="00AC4099" w:rsidRPr="00AC4099">
        <w:rPr>
          <w:rFonts w:ascii="Times New Roman" w:hAnsi="Times New Roman" w:cs="Times New Roman"/>
          <w:sz w:val="24"/>
          <w:szCs w:val="24"/>
          <w:lang w:val="en-US"/>
        </w:rPr>
        <w:t>Cluzel</w:t>
      </w:r>
      <w:proofErr w:type="spellEnd"/>
      <w:r w:rsidR="00AE1C66" w:rsidRPr="00AE1C66">
        <w:rPr>
          <w:rFonts w:ascii="Times New Roman" w:hAnsi="Times New Roman" w:cs="Times New Roman"/>
          <w:sz w:val="24"/>
          <w:szCs w:val="24"/>
        </w:rPr>
        <w:t>,</w:t>
      </w:r>
      <w:r w:rsidR="00AC4099" w:rsidRPr="00AE1C66">
        <w:rPr>
          <w:rFonts w:ascii="Times New Roman" w:hAnsi="Times New Roman" w:cs="Times New Roman"/>
          <w:sz w:val="24"/>
          <w:szCs w:val="24"/>
        </w:rPr>
        <w:t xml:space="preserve"> 2020</w:t>
      </w:r>
      <w:r w:rsidR="00AC4099" w:rsidRPr="001647F7">
        <w:rPr>
          <w:rFonts w:ascii="Times New Roman" w:hAnsi="Times New Roman" w:cs="Times New Roman"/>
          <w:sz w:val="24"/>
          <w:szCs w:val="24"/>
        </w:rPr>
        <w:t>]</w:t>
      </w:r>
      <w:r w:rsidRPr="00D55FD9">
        <w:rPr>
          <w:rFonts w:ascii="Times New Roman" w:hAnsi="Times New Roman" w:cs="Times New Roman"/>
          <w:sz w:val="24"/>
          <w:szCs w:val="24"/>
        </w:rPr>
        <w:t xml:space="preserve"> </w:t>
      </w:r>
      <w:proofErr w:type="gramEnd"/>
    </w:p>
    <w:p w14:paraId="4D543CCB" w14:textId="6EDC6F54" w:rsidR="00D55FD9" w:rsidRDefault="00D55FD9" w:rsidP="0079568A">
      <w:pPr>
        <w:spacing w:after="12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основе детального анализа современных концепций противоборства в информационной среде </w:t>
      </w:r>
      <w:r w:rsidRPr="00287CAB">
        <w:rPr>
          <w:rFonts w:ascii="Times New Roman" w:hAnsi="Times New Roman" w:cs="Times New Roman"/>
          <w:sz w:val="24"/>
          <w:szCs w:val="24"/>
        </w:rPr>
        <w:t>[Выходец</w:t>
      </w:r>
      <w:r w:rsidR="00AE1C66" w:rsidRPr="00AE1C66">
        <w:rPr>
          <w:rFonts w:ascii="Times New Roman" w:hAnsi="Times New Roman" w:cs="Times New Roman"/>
          <w:sz w:val="24"/>
          <w:szCs w:val="24"/>
        </w:rPr>
        <w:t>,</w:t>
      </w:r>
      <w:r w:rsidRPr="00287CAB">
        <w:rPr>
          <w:rFonts w:ascii="Times New Roman" w:hAnsi="Times New Roman" w:cs="Times New Roman"/>
          <w:sz w:val="24"/>
          <w:szCs w:val="24"/>
        </w:rPr>
        <w:t xml:space="preserve"> 2022]</w:t>
      </w:r>
      <w:r>
        <w:rPr>
          <w:rFonts w:ascii="Times New Roman" w:hAnsi="Times New Roman" w:cs="Times New Roman"/>
          <w:sz w:val="24"/>
          <w:szCs w:val="24"/>
        </w:rPr>
        <w:t xml:space="preserve"> вполне обоснованным представляется вывод о том, что предмет </w:t>
      </w:r>
      <w:r w:rsidRPr="00D55FD9">
        <w:rPr>
          <w:rFonts w:ascii="Times New Roman" w:hAnsi="Times New Roman" w:cs="Times New Roman"/>
          <w:sz w:val="24"/>
          <w:szCs w:val="24"/>
        </w:rPr>
        <w:t>концепции информационно-психологического противоборства концентрируется на изучении систем и инструментов формирования общественного мнения, особенностей восприятия человеком информации, а также включает в себя изучение всего спектра воздействий на общественное мнение и психику отдельного человека в мирное время и в условиях боевых действий</w:t>
      </w:r>
      <w:proofErr w:type="gramEnd"/>
      <w:r>
        <w:rPr>
          <w:rFonts w:ascii="Times New Roman" w:hAnsi="Times New Roman" w:cs="Times New Roman"/>
          <w:sz w:val="24"/>
          <w:szCs w:val="24"/>
        </w:rPr>
        <w:t xml:space="preserve"> (включая информационный и когнитивный домены)</w:t>
      </w:r>
      <w:r w:rsidRPr="00D55FD9">
        <w:rPr>
          <w:rFonts w:ascii="Times New Roman" w:hAnsi="Times New Roman" w:cs="Times New Roman"/>
          <w:sz w:val="24"/>
          <w:szCs w:val="24"/>
        </w:rPr>
        <w:t>, средствами специальных информационных и психологических операций стратегического, тактического, оперативного уровня</w:t>
      </w:r>
      <w:r>
        <w:rPr>
          <w:rFonts w:ascii="Times New Roman" w:hAnsi="Times New Roman" w:cs="Times New Roman"/>
          <w:sz w:val="24"/>
          <w:szCs w:val="24"/>
        </w:rPr>
        <w:t>, а также</w:t>
      </w:r>
      <w:r w:rsidRPr="00D55FD9">
        <w:rPr>
          <w:rFonts w:ascii="Times New Roman" w:hAnsi="Times New Roman" w:cs="Times New Roman"/>
          <w:sz w:val="24"/>
          <w:szCs w:val="24"/>
        </w:rPr>
        <w:t xml:space="preserve"> с использованием инструментов мягкой силы.</w:t>
      </w:r>
    </w:p>
    <w:p w14:paraId="2944C18A" w14:textId="77777777" w:rsidR="00112D79" w:rsidRDefault="00D55FD9" w:rsidP="0079568A">
      <w:pPr>
        <w:spacing w:after="120"/>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Этот тезис можно проиллюстрировать схемой, </w:t>
      </w:r>
      <w:r w:rsidRPr="00D55FD9">
        <w:rPr>
          <w:rFonts w:ascii="Times New Roman" w:hAnsi="Times New Roman" w:cs="Times New Roman"/>
          <w:sz w:val="24"/>
          <w:szCs w:val="24"/>
        </w:rPr>
        <w:t>включающей две оси.</w:t>
      </w:r>
      <w:r>
        <w:rPr>
          <w:rFonts w:ascii="Times New Roman" w:hAnsi="Times New Roman" w:cs="Times New Roman"/>
          <w:sz w:val="24"/>
          <w:szCs w:val="24"/>
        </w:rPr>
        <w:t xml:space="preserve"> </w:t>
      </w:r>
      <w:r w:rsidRPr="00D55FD9">
        <w:rPr>
          <w:rFonts w:ascii="Times New Roman" w:hAnsi="Times New Roman" w:cs="Times New Roman"/>
          <w:i/>
          <w:sz w:val="24"/>
          <w:szCs w:val="24"/>
        </w:rPr>
        <w:t>Рисунок 1.</w:t>
      </w:r>
      <w:r>
        <w:rPr>
          <w:rFonts w:ascii="Times New Roman" w:hAnsi="Times New Roman" w:cs="Times New Roman"/>
          <w:i/>
          <w:sz w:val="24"/>
          <w:szCs w:val="24"/>
        </w:rPr>
        <w:t xml:space="preserve"> </w:t>
      </w:r>
      <w:r w:rsidR="0016149B">
        <w:rPr>
          <w:rFonts w:ascii="Times New Roman" w:hAnsi="Times New Roman" w:cs="Times New Roman"/>
          <w:sz w:val="24"/>
          <w:szCs w:val="24"/>
        </w:rPr>
        <w:t xml:space="preserve"> </w:t>
      </w:r>
    </w:p>
    <w:p w14:paraId="1924D328" w14:textId="0D97DB2F" w:rsidR="00112D79" w:rsidRDefault="00C23151" w:rsidP="0079568A">
      <w:pPr>
        <w:spacing w:after="120"/>
        <w:ind w:firstLine="709"/>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15C05E7D" wp14:editId="0FF58EAC">
            <wp:extent cx="4316186" cy="4972083"/>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7727" cy="4973858"/>
                    </a:xfrm>
                    <a:prstGeom prst="rect">
                      <a:avLst/>
                    </a:prstGeom>
                    <a:noFill/>
                  </pic:spPr>
                </pic:pic>
              </a:graphicData>
            </a:graphic>
          </wp:inline>
        </w:drawing>
      </w:r>
    </w:p>
    <w:p w14:paraId="3529FF6E" w14:textId="4DC1A6B2" w:rsidR="00D55FD9" w:rsidRDefault="0016149B" w:rsidP="0079568A">
      <w:pPr>
        <w:spacing w:after="120"/>
        <w:ind w:firstLine="709"/>
        <w:jc w:val="both"/>
        <w:rPr>
          <w:rFonts w:ascii="Times New Roman" w:hAnsi="Times New Roman" w:cs="Times New Roman"/>
          <w:sz w:val="24"/>
          <w:szCs w:val="24"/>
        </w:rPr>
      </w:pPr>
      <w:proofErr w:type="gramStart"/>
      <w:r w:rsidRPr="0016149B">
        <w:rPr>
          <w:rFonts w:ascii="Times New Roman" w:hAnsi="Times New Roman" w:cs="Times New Roman"/>
          <w:sz w:val="24"/>
          <w:szCs w:val="24"/>
        </w:rPr>
        <w:t xml:space="preserve">Первая ось характеризует объект воздействия, на ее полюсах расположены «индивидуальная психика» и «информационная инфраструктура» с промежуточными делениями: «информационная повестка» (контроль над </w:t>
      </w:r>
      <w:proofErr w:type="spellStart"/>
      <w:r w:rsidRPr="0016149B">
        <w:rPr>
          <w:rFonts w:ascii="Times New Roman" w:hAnsi="Times New Roman" w:cs="Times New Roman"/>
          <w:sz w:val="24"/>
          <w:szCs w:val="24"/>
        </w:rPr>
        <w:t>медийным</w:t>
      </w:r>
      <w:proofErr w:type="spellEnd"/>
      <w:r w:rsidRPr="0016149B">
        <w:rPr>
          <w:rFonts w:ascii="Times New Roman" w:hAnsi="Times New Roman" w:cs="Times New Roman"/>
          <w:sz w:val="24"/>
          <w:szCs w:val="24"/>
        </w:rPr>
        <w:t xml:space="preserve"> пространством, доминирование определенного контента) и «программно-аппаратная среда» (программное обеспечение, комплектующие, поддержка, технические стандарты обработки данных).</w:t>
      </w:r>
      <w:proofErr w:type="gramEnd"/>
      <w:r w:rsidRPr="0016149B">
        <w:rPr>
          <w:rFonts w:ascii="Times New Roman" w:hAnsi="Times New Roman" w:cs="Times New Roman"/>
          <w:sz w:val="24"/>
          <w:szCs w:val="24"/>
        </w:rPr>
        <w:t xml:space="preserve"> Вторая ось характеризует инструменты и характер воздействия. Полюсами этой оси выступают «публичная дипломатия» (деятельность иностранных СМИ, НКО, распространение определенных идеологических и социокультурных моделей через </w:t>
      </w:r>
      <w:proofErr w:type="gramStart"/>
      <w:r w:rsidRPr="0016149B">
        <w:rPr>
          <w:rFonts w:ascii="Times New Roman" w:hAnsi="Times New Roman" w:cs="Times New Roman"/>
          <w:sz w:val="24"/>
          <w:szCs w:val="24"/>
        </w:rPr>
        <w:t>бизнес-сообщества</w:t>
      </w:r>
      <w:proofErr w:type="gramEnd"/>
      <w:r w:rsidRPr="0016149B">
        <w:rPr>
          <w:rFonts w:ascii="Times New Roman" w:hAnsi="Times New Roman" w:cs="Times New Roman"/>
          <w:sz w:val="24"/>
          <w:szCs w:val="24"/>
        </w:rPr>
        <w:t xml:space="preserve">, академические и образовательные структуры т.д.) и «боевые действия» (состояние военного конфликта, с использованием летальных средств или же гибридного). Промежуточными делениями на данной оси выступают «информационные и психологические операции», проводимые под эгидой военного руководства, и «злонамеренное воздействие на социум» (целенаправленная пропаганда, распространение </w:t>
      </w:r>
      <w:proofErr w:type="spellStart"/>
      <w:r w:rsidRPr="0016149B">
        <w:rPr>
          <w:rFonts w:ascii="Times New Roman" w:hAnsi="Times New Roman" w:cs="Times New Roman"/>
          <w:sz w:val="24"/>
          <w:szCs w:val="24"/>
        </w:rPr>
        <w:t>фейков</w:t>
      </w:r>
      <w:proofErr w:type="spellEnd"/>
      <w:r w:rsidRPr="0016149B">
        <w:rPr>
          <w:rFonts w:ascii="Times New Roman" w:hAnsi="Times New Roman" w:cs="Times New Roman"/>
          <w:sz w:val="24"/>
          <w:szCs w:val="24"/>
        </w:rPr>
        <w:t>, дискредитация политической элиты в публичном пространстве, негативное воздействие на общественные ценности, систему образования и пр.).</w:t>
      </w:r>
    </w:p>
    <w:p w14:paraId="705D1408" w14:textId="2896DD31" w:rsidR="00D96E12" w:rsidRPr="00B746EC" w:rsidRDefault="00536EC0" w:rsidP="00D96E12">
      <w:pPr>
        <w:pStyle w:val="ae"/>
        <w:spacing w:after="120"/>
        <w:ind w:left="0" w:firstLine="709"/>
        <w:jc w:val="both"/>
        <w:rPr>
          <w:rFonts w:ascii="Times New Roman" w:hAnsi="Times New Roman" w:cs="Times New Roman"/>
          <w:sz w:val="24"/>
          <w:szCs w:val="24"/>
        </w:rPr>
      </w:pPr>
      <w:r w:rsidRPr="00536EC0">
        <w:rPr>
          <w:rFonts w:ascii="Times New Roman" w:hAnsi="Times New Roman" w:cs="Times New Roman"/>
          <w:sz w:val="24"/>
          <w:szCs w:val="24"/>
        </w:rPr>
        <w:t>Опираясь на предложенную теоретическую</w:t>
      </w:r>
      <w:r w:rsidR="006816E9">
        <w:rPr>
          <w:rFonts w:ascii="Times New Roman" w:hAnsi="Times New Roman" w:cs="Times New Roman"/>
          <w:sz w:val="24"/>
          <w:szCs w:val="24"/>
        </w:rPr>
        <w:t xml:space="preserve"> схему</w:t>
      </w:r>
      <w:r w:rsidRPr="00536EC0">
        <w:rPr>
          <w:rFonts w:ascii="Times New Roman" w:hAnsi="Times New Roman" w:cs="Times New Roman"/>
          <w:sz w:val="24"/>
          <w:szCs w:val="24"/>
        </w:rPr>
        <w:t>, под информационно-психологической</w:t>
      </w:r>
      <w:r w:rsidR="00D96E12" w:rsidRPr="00536EC0">
        <w:rPr>
          <w:rFonts w:ascii="Times New Roman" w:hAnsi="Times New Roman" w:cs="Times New Roman"/>
          <w:sz w:val="24"/>
          <w:szCs w:val="24"/>
        </w:rPr>
        <w:t xml:space="preserve"> безопасность</w:t>
      </w:r>
      <w:r w:rsidRPr="00536EC0">
        <w:rPr>
          <w:rFonts w:ascii="Times New Roman" w:hAnsi="Times New Roman" w:cs="Times New Roman"/>
          <w:sz w:val="24"/>
          <w:szCs w:val="24"/>
        </w:rPr>
        <w:t>ю мы будем понимать</w:t>
      </w:r>
      <w:r w:rsidR="00D96E12" w:rsidRPr="00A10201">
        <w:rPr>
          <w:rFonts w:ascii="Times New Roman" w:hAnsi="Times New Roman" w:cs="Times New Roman"/>
          <w:sz w:val="24"/>
          <w:szCs w:val="24"/>
        </w:rPr>
        <w:t xml:space="preserve"> – состояние защищенности существующей в государстве системы формирования общественного мнения и принятия решений, а также психики должностных лиц, общественных деятелей и населения от </w:t>
      </w:r>
      <w:r w:rsidR="00D96E12" w:rsidRPr="00A10201">
        <w:rPr>
          <w:rFonts w:ascii="Times New Roman" w:hAnsi="Times New Roman" w:cs="Times New Roman"/>
          <w:sz w:val="24"/>
          <w:szCs w:val="24"/>
        </w:rPr>
        <w:lastRenderedPageBreak/>
        <w:t>деструктивного идеологического и психологического воздействия в информационной среде организованной или дискурсивной природы.</w:t>
      </w:r>
      <w:r>
        <w:rPr>
          <w:rFonts w:ascii="Times New Roman" w:hAnsi="Times New Roman" w:cs="Times New Roman"/>
          <w:sz w:val="24"/>
          <w:szCs w:val="24"/>
        </w:rPr>
        <w:t xml:space="preserve"> </w:t>
      </w:r>
      <w:r w:rsidRPr="00536EC0">
        <w:rPr>
          <w:rFonts w:ascii="Times New Roman" w:hAnsi="Times New Roman" w:cs="Times New Roman"/>
          <w:sz w:val="24"/>
          <w:szCs w:val="24"/>
        </w:rPr>
        <w:t xml:space="preserve">Данное определение опирается не только на современные научные тенденции в данной области, но и на ключевые положения, касающиеся </w:t>
      </w:r>
      <w:r>
        <w:rPr>
          <w:rFonts w:ascii="Times New Roman" w:hAnsi="Times New Roman" w:cs="Times New Roman"/>
          <w:sz w:val="24"/>
          <w:szCs w:val="24"/>
        </w:rPr>
        <w:t>аспектов, отнесенных нами к сфере</w:t>
      </w:r>
      <w:r w:rsidRPr="00536EC0">
        <w:rPr>
          <w:rFonts w:ascii="Times New Roman" w:hAnsi="Times New Roman" w:cs="Times New Roman"/>
          <w:sz w:val="24"/>
          <w:szCs w:val="24"/>
        </w:rPr>
        <w:t xml:space="preserve"> информационно-психологической безопасности, российских и международных нормативно-правовых актов</w:t>
      </w:r>
      <w:r w:rsidR="00AE1C66">
        <w:rPr>
          <w:rStyle w:val="a6"/>
          <w:rFonts w:ascii="Times New Roman" w:hAnsi="Times New Roman" w:cs="Times New Roman"/>
          <w:sz w:val="24"/>
          <w:szCs w:val="24"/>
        </w:rPr>
        <w:footnoteReference w:id="8"/>
      </w:r>
      <w:r>
        <w:rPr>
          <w:rFonts w:ascii="Times New Roman" w:hAnsi="Times New Roman" w:cs="Times New Roman"/>
          <w:sz w:val="24"/>
          <w:szCs w:val="24"/>
        </w:rPr>
        <w:t>.</w:t>
      </w:r>
      <w:r w:rsidRPr="00536EC0">
        <w:rPr>
          <w:rFonts w:ascii="Times New Roman" w:hAnsi="Times New Roman" w:cs="Times New Roman"/>
          <w:sz w:val="24"/>
          <w:szCs w:val="24"/>
        </w:rPr>
        <w:t xml:space="preserve"> </w:t>
      </w:r>
    </w:p>
    <w:p w14:paraId="08C23FE6" w14:textId="09A738E3" w:rsidR="00D96E12" w:rsidRPr="00835CF0" w:rsidRDefault="00835CF0" w:rsidP="0043612E">
      <w:pPr>
        <w:spacing w:after="0" w:line="240" w:lineRule="auto"/>
        <w:ind w:firstLine="709"/>
        <w:jc w:val="both"/>
        <w:rPr>
          <w:rFonts w:asciiTheme="majorBidi" w:hAnsiTheme="majorBidi" w:cstheme="majorBidi"/>
          <w:b/>
          <w:sz w:val="24"/>
          <w:szCs w:val="24"/>
        </w:rPr>
      </w:pPr>
      <w:r w:rsidRPr="00835CF0">
        <w:rPr>
          <w:rFonts w:asciiTheme="majorBidi" w:hAnsiTheme="majorBidi" w:cstheme="majorBidi"/>
          <w:b/>
          <w:sz w:val="24"/>
          <w:szCs w:val="24"/>
        </w:rPr>
        <w:t>Информационно-психологические аспекты обеспечения коллективной безопасности на уровне ОДКБ</w:t>
      </w:r>
    </w:p>
    <w:p w14:paraId="51CE8A24" w14:textId="77777777" w:rsidR="009257EB" w:rsidRDefault="009257EB" w:rsidP="0043612E">
      <w:pPr>
        <w:spacing w:after="0" w:line="240" w:lineRule="auto"/>
        <w:ind w:firstLine="709"/>
        <w:jc w:val="both"/>
        <w:rPr>
          <w:rFonts w:asciiTheme="majorBidi" w:hAnsiTheme="majorBidi" w:cstheme="majorBidi"/>
          <w:sz w:val="24"/>
          <w:szCs w:val="24"/>
        </w:rPr>
      </w:pPr>
    </w:p>
    <w:p w14:paraId="271B015A" w14:textId="72A55E5D" w:rsidR="009257EB" w:rsidRDefault="009257EB" w:rsidP="006816E9">
      <w:pPr>
        <w:spacing w:after="0"/>
        <w:ind w:firstLine="709"/>
        <w:jc w:val="both"/>
        <w:rPr>
          <w:rFonts w:asciiTheme="majorBidi" w:hAnsiTheme="majorBidi" w:cstheme="majorBidi"/>
          <w:sz w:val="24"/>
          <w:szCs w:val="24"/>
        </w:rPr>
      </w:pPr>
      <w:r>
        <w:rPr>
          <w:rFonts w:asciiTheme="majorBidi" w:hAnsiTheme="majorBidi" w:cstheme="majorBidi"/>
          <w:sz w:val="24"/>
          <w:szCs w:val="24"/>
        </w:rPr>
        <w:t>Сегодня</w:t>
      </w:r>
      <w:r w:rsidRPr="009257EB">
        <w:rPr>
          <w:rFonts w:asciiTheme="majorBidi" w:hAnsiTheme="majorBidi" w:cstheme="majorBidi"/>
          <w:sz w:val="24"/>
          <w:szCs w:val="24"/>
        </w:rPr>
        <w:t xml:space="preserve"> информационно-психологическо</w:t>
      </w:r>
      <w:r>
        <w:rPr>
          <w:rFonts w:asciiTheme="majorBidi" w:hAnsiTheme="majorBidi" w:cstheme="majorBidi"/>
          <w:sz w:val="24"/>
          <w:szCs w:val="24"/>
        </w:rPr>
        <w:t>е</w:t>
      </w:r>
      <w:r w:rsidRPr="009257EB">
        <w:rPr>
          <w:rFonts w:asciiTheme="majorBidi" w:hAnsiTheme="majorBidi" w:cstheme="majorBidi"/>
          <w:sz w:val="24"/>
          <w:szCs w:val="24"/>
        </w:rPr>
        <w:t xml:space="preserve"> противоборств</w:t>
      </w:r>
      <w:r>
        <w:rPr>
          <w:rFonts w:asciiTheme="majorBidi" w:hAnsiTheme="majorBidi" w:cstheme="majorBidi"/>
          <w:sz w:val="24"/>
          <w:szCs w:val="24"/>
        </w:rPr>
        <w:t>о выступает неотъемлемой частью и средством</w:t>
      </w:r>
      <w:r w:rsidRPr="009257EB">
        <w:rPr>
          <w:rFonts w:asciiTheme="majorBidi" w:hAnsiTheme="majorBidi" w:cstheme="majorBidi"/>
          <w:sz w:val="24"/>
          <w:szCs w:val="24"/>
        </w:rPr>
        <w:t xml:space="preserve"> стратегической конкуренции</w:t>
      </w:r>
      <w:r>
        <w:rPr>
          <w:rFonts w:asciiTheme="majorBidi" w:hAnsiTheme="majorBidi" w:cstheme="majorBidi"/>
          <w:sz w:val="24"/>
          <w:szCs w:val="24"/>
        </w:rPr>
        <w:t xml:space="preserve"> на мировой арене</w:t>
      </w:r>
      <w:r w:rsidRPr="009257EB">
        <w:rPr>
          <w:rFonts w:asciiTheme="majorBidi" w:hAnsiTheme="majorBidi" w:cstheme="majorBidi"/>
          <w:sz w:val="24"/>
          <w:szCs w:val="24"/>
        </w:rPr>
        <w:t xml:space="preserve">. </w:t>
      </w:r>
      <w:r>
        <w:rPr>
          <w:rFonts w:asciiTheme="majorBidi" w:hAnsiTheme="majorBidi" w:cstheme="majorBidi"/>
          <w:sz w:val="24"/>
          <w:szCs w:val="24"/>
        </w:rPr>
        <w:t>П</w:t>
      </w:r>
      <w:r w:rsidRPr="009257EB">
        <w:rPr>
          <w:rFonts w:asciiTheme="majorBidi" w:hAnsiTheme="majorBidi" w:cstheme="majorBidi"/>
          <w:sz w:val="24"/>
          <w:szCs w:val="24"/>
        </w:rPr>
        <w:t xml:space="preserve">о мнению некоторых исследователей, ключевой тенденцией развития </w:t>
      </w:r>
      <w:r>
        <w:rPr>
          <w:rFonts w:asciiTheme="majorBidi" w:hAnsiTheme="majorBidi" w:cstheme="majorBidi"/>
          <w:sz w:val="24"/>
          <w:szCs w:val="24"/>
        </w:rPr>
        <w:t>информационной</w:t>
      </w:r>
      <w:r w:rsidRPr="009257EB">
        <w:rPr>
          <w:rFonts w:asciiTheme="majorBidi" w:hAnsiTheme="majorBidi" w:cstheme="majorBidi"/>
          <w:sz w:val="24"/>
          <w:szCs w:val="24"/>
        </w:rPr>
        <w:t xml:space="preserve"> сферы пространства бывшего СССР следует считать проецируемое е</w:t>
      </w:r>
      <w:r>
        <w:rPr>
          <w:rFonts w:asciiTheme="majorBidi" w:hAnsiTheme="majorBidi" w:cstheme="majorBidi"/>
          <w:sz w:val="24"/>
          <w:szCs w:val="24"/>
        </w:rPr>
        <w:t>ю</w:t>
      </w:r>
      <w:r w:rsidRPr="009257EB">
        <w:rPr>
          <w:rFonts w:asciiTheme="majorBidi" w:hAnsiTheme="majorBidi" w:cstheme="majorBidi"/>
          <w:sz w:val="24"/>
          <w:szCs w:val="24"/>
        </w:rPr>
        <w:t xml:space="preserve"> нарастание вызовов и угроз коллективной безопасности ОДКБ, в чем немаловажную роль играет переориентация западных </w:t>
      </w:r>
      <w:proofErr w:type="spellStart"/>
      <w:r w:rsidRPr="009257EB">
        <w:rPr>
          <w:rFonts w:asciiTheme="majorBidi" w:hAnsiTheme="majorBidi" w:cstheme="majorBidi"/>
          <w:sz w:val="24"/>
          <w:szCs w:val="24"/>
        </w:rPr>
        <w:t>акторов</w:t>
      </w:r>
      <w:proofErr w:type="spellEnd"/>
      <w:r w:rsidRPr="009257EB">
        <w:rPr>
          <w:rFonts w:asciiTheme="majorBidi" w:hAnsiTheme="majorBidi" w:cstheme="majorBidi"/>
          <w:sz w:val="24"/>
          <w:szCs w:val="24"/>
        </w:rPr>
        <w:t xml:space="preserve"> с методов «мягкой силы» на стратегическую пропаганду, цель которой – интеграционная политика Росс</w:t>
      </w:r>
      <w:proofErr w:type="gramStart"/>
      <w:r w:rsidRPr="009257EB">
        <w:rPr>
          <w:rFonts w:asciiTheme="majorBidi" w:hAnsiTheme="majorBidi" w:cstheme="majorBidi"/>
          <w:sz w:val="24"/>
          <w:szCs w:val="24"/>
        </w:rPr>
        <w:t>ии и ее</w:t>
      </w:r>
      <w:proofErr w:type="gramEnd"/>
      <w:r w:rsidRPr="009257EB">
        <w:rPr>
          <w:rFonts w:asciiTheme="majorBidi" w:hAnsiTheme="majorBidi" w:cstheme="majorBidi"/>
          <w:sz w:val="24"/>
          <w:szCs w:val="24"/>
        </w:rPr>
        <w:t xml:space="preserve"> союзников</w:t>
      </w:r>
      <w:r>
        <w:rPr>
          <w:rFonts w:asciiTheme="majorBidi" w:hAnsiTheme="majorBidi" w:cstheme="majorBidi"/>
          <w:sz w:val="24"/>
          <w:szCs w:val="24"/>
        </w:rPr>
        <w:t xml:space="preserve"> </w:t>
      </w:r>
      <w:r w:rsidRPr="009257EB">
        <w:rPr>
          <w:rFonts w:asciiTheme="majorBidi" w:hAnsiTheme="majorBidi" w:cstheme="majorBidi"/>
          <w:sz w:val="24"/>
          <w:szCs w:val="24"/>
        </w:rPr>
        <w:t>[Петрищев</w:t>
      </w:r>
      <w:r w:rsidR="00AE1C66" w:rsidRPr="00AE1C66">
        <w:rPr>
          <w:rFonts w:asciiTheme="majorBidi" w:hAnsiTheme="majorBidi" w:cstheme="majorBidi"/>
          <w:sz w:val="24"/>
          <w:szCs w:val="24"/>
        </w:rPr>
        <w:t>,</w:t>
      </w:r>
      <w:r w:rsidR="00AE1C66">
        <w:rPr>
          <w:rFonts w:asciiTheme="majorBidi" w:hAnsiTheme="majorBidi" w:cstheme="majorBidi"/>
          <w:sz w:val="24"/>
          <w:szCs w:val="24"/>
        </w:rPr>
        <w:t xml:space="preserve"> 2021</w:t>
      </w:r>
      <w:r w:rsidR="00AE1C66" w:rsidRPr="00AE1C66">
        <w:rPr>
          <w:rFonts w:asciiTheme="majorBidi" w:hAnsiTheme="majorBidi" w:cstheme="majorBidi"/>
          <w:sz w:val="24"/>
          <w:szCs w:val="24"/>
        </w:rPr>
        <w:t xml:space="preserve">, </w:t>
      </w:r>
      <w:r w:rsidR="00AE1C66">
        <w:rPr>
          <w:rFonts w:asciiTheme="majorBidi" w:hAnsiTheme="majorBidi" w:cstheme="majorBidi"/>
          <w:sz w:val="24"/>
          <w:szCs w:val="24"/>
          <w:lang w:val="en-US"/>
        </w:rPr>
        <w:t>c</w:t>
      </w:r>
      <w:r w:rsidR="00AE1C66" w:rsidRPr="00AE1C66">
        <w:rPr>
          <w:rFonts w:asciiTheme="majorBidi" w:hAnsiTheme="majorBidi" w:cstheme="majorBidi"/>
          <w:sz w:val="24"/>
          <w:szCs w:val="24"/>
        </w:rPr>
        <w:t>.</w:t>
      </w:r>
      <w:r w:rsidRPr="009257EB">
        <w:rPr>
          <w:rFonts w:asciiTheme="majorBidi" w:hAnsiTheme="majorBidi" w:cstheme="majorBidi"/>
          <w:sz w:val="24"/>
          <w:szCs w:val="24"/>
        </w:rPr>
        <w:t xml:space="preserve"> </w:t>
      </w:r>
      <w:r>
        <w:rPr>
          <w:rFonts w:asciiTheme="majorBidi" w:hAnsiTheme="majorBidi" w:cstheme="majorBidi"/>
          <w:sz w:val="24"/>
          <w:szCs w:val="24"/>
        </w:rPr>
        <w:t>1</w:t>
      </w:r>
      <w:r w:rsidRPr="009257EB">
        <w:rPr>
          <w:rFonts w:asciiTheme="majorBidi" w:hAnsiTheme="majorBidi" w:cstheme="majorBidi"/>
          <w:sz w:val="24"/>
          <w:szCs w:val="24"/>
        </w:rPr>
        <w:t xml:space="preserve">26].  </w:t>
      </w:r>
    </w:p>
    <w:p w14:paraId="3E702B90" w14:textId="15C0FED9" w:rsidR="009257EB" w:rsidRDefault="00556C42" w:rsidP="006816E9">
      <w:pPr>
        <w:spacing w:after="0"/>
        <w:ind w:firstLine="709"/>
        <w:jc w:val="both"/>
        <w:rPr>
          <w:rFonts w:asciiTheme="majorBidi" w:hAnsiTheme="majorBidi" w:cstheme="majorBidi"/>
          <w:sz w:val="24"/>
          <w:szCs w:val="24"/>
        </w:rPr>
      </w:pPr>
      <w:r>
        <w:rPr>
          <w:rFonts w:asciiTheme="majorBidi" w:hAnsiTheme="majorBidi" w:cstheme="majorBidi"/>
          <w:sz w:val="24"/>
          <w:szCs w:val="24"/>
        </w:rPr>
        <w:t xml:space="preserve">Особую роль в превращении информационно-психологического противоборства в один из ведущих факторов стратегической конкуренции играют глобальные процессы </w:t>
      </w:r>
      <w:proofErr w:type="spellStart"/>
      <w:r>
        <w:rPr>
          <w:rFonts w:asciiTheme="majorBidi" w:hAnsiTheme="majorBidi" w:cstheme="majorBidi"/>
          <w:sz w:val="24"/>
          <w:szCs w:val="24"/>
        </w:rPr>
        <w:t>цифровизации</w:t>
      </w:r>
      <w:proofErr w:type="spellEnd"/>
      <w:r>
        <w:rPr>
          <w:rFonts w:asciiTheme="majorBidi" w:hAnsiTheme="majorBidi" w:cstheme="majorBidi"/>
          <w:sz w:val="24"/>
          <w:szCs w:val="24"/>
        </w:rPr>
        <w:t xml:space="preserve">, результатом чего являются кардинальные изменения в структуре производства, распространения и потребления информации. Это способствует эффективному использованию </w:t>
      </w:r>
      <w:proofErr w:type="spellStart"/>
      <w:r w:rsidR="004E5EB6">
        <w:rPr>
          <w:rFonts w:asciiTheme="majorBidi" w:hAnsiTheme="majorBidi" w:cstheme="majorBidi"/>
          <w:sz w:val="24"/>
          <w:szCs w:val="24"/>
        </w:rPr>
        <w:t>медийной</w:t>
      </w:r>
      <w:proofErr w:type="spellEnd"/>
      <w:r w:rsidR="004E5EB6">
        <w:rPr>
          <w:rFonts w:asciiTheme="majorBidi" w:hAnsiTheme="majorBidi" w:cstheme="majorBidi"/>
          <w:sz w:val="24"/>
          <w:szCs w:val="24"/>
        </w:rPr>
        <w:t xml:space="preserve"> среды</w:t>
      </w:r>
      <w:r>
        <w:rPr>
          <w:rFonts w:asciiTheme="majorBidi" w:hAnsiTheme="majorBidi" w:cstheme="majorBidi"/>
          <w:sz w:val="24"/>
          <w:szCs w:val="24"/>
        </w:rPr>
        <w:t xml:space="preserve"> для деструктивного информационно-психологического воздействия </w:t>
      </w:r>
      <w:r w:rsidR="004E5EB6">
        <w:rPr>
          <w:rFonts w:asciiTheme="majorBidi" w:hAnsiTheme="majorBidi" w:cstheme="majorBidi"/>
          <w:sz w:val="24"/>
          <w:szCs w:val="24"/>
        </w:rPr>
        <w:t xml:space="preserve">на оппонента. </w:t>
      </w:r>
      <w:r w:rsidR="005504A3" w:rsidRPr="005504A3">
        <w:rPr>
          <w:rFonts w:asciiTheme="majorBidi" w:hAnsiTheme="majorBidi" w:cstheme="majorBidi"/>
          <w:sz w:val="24"/>
          <w:szCs w:val="24"/>
        </w:rPr>
        <w:t>Данная тенденция вызвала к жизни целый комплекс ранее неизвестных вызовов и угроз, что привело к формированию в структуре национальной и международной безопасности обособленной сферы,</w:t>
      </w:r>
      <w:r w:rsidR="005504A3">
        <w:rPr>
          <w:rFonts w:asciiTheme="majorBidi" w:hAnsiTheme="majorBidi" w:cstheme="majorBidi"/>
          <w:sz w:val="24"/>
          <w:szCs w:val="24"/>
        </w:rPr>
        <w:t xml:space="preserve"> связанной с противодействием деструктивному информационно-психологическому воздействию</w:t>
      </w:r>
      <w:r w:rsidR="005504A3" w:rsidRPr="005504A3">
        <w:rPr>
          <w:rFonts w:asciiTheme="majorBidi" w:hAnsiTheme="majorBidi" w:cstheme="majorBidi"/>
          <w:sz w:val="24"/>
          <w:szCs w:val="24"/>
        </w:rPr>
        <w:t>. По мнению К.Н.</w:t>
      </w:r>
      <w:r w:rsidR="00AE1C66">
        <w:rPr>
          <w:rFonts w:asciiTheme="majorBidi" w:hAnsiTheme="majorBidi" w:cstheme="majorBidi"/>
          <w:sz w:val="24"/>
          <w:szCs w:val="24"/>
          <w:lang w:val="en-US"/>
        </w:rPr>
        <w:t> </w:t>
      </w:r>
      <w:r w:rsidR="005504A3" w:rsidRPr="005504A3">
        <w:rPr>
          <w:rFonts w:asciiTheme="majorBidi" w:hAnsiTheme="majorBidi" w:cstheme="majorBidi"/>
          <w:sz w:val="24"/>
          <w:szCs w:val="24"/>
        </w:rPr>
        <w:t xml:space="preserve">Лобанова, «состояние международных отношений в современном мире все в большей степени определяется последствиями информационно-психологической борьбы, в которую </w:t>
      </w:r>
      <w:proofErr w:type="gramStart"/>
      <w:r w:rsidR="005504A3" w:rsidRPr="005504A3">
        <w:rPr>
          <w:rFonts w:asciiTheme="majorBidi" w:hAnsiTheme="majorBidi" w:cstheme="majorBidi"/>
          <w:sz w:val="24"/>
          <w:szCs w:val="24"/>
        </w:rPr>
        <w:t>оказались</w:t>
      </w:r>
      <w:proofErr w:type="gramEnd"/>
      <w:r w:rsidR="005504A3" w:rsidRPr="005504A3">
        <w:rPr>
          <w:rFonts w:asciiTheme="majorBidi" w:hAnsiTheme="majorBidi" w:cstheme="majorBidi"/>
          <w:sz w:val="24"/>
          <w:szCs w:val="24"/>
        </w:rPr>
        <w:t xml:space="preserve"> втянуты ведущие субъекты мировой политики</w:t>
      </w:r>
      <w:r w:rsidR="005504A3">
        <w:rPr>
          <w:rFonts w:asciiTheme="majorBidi" w:hAnsiTheme="majorBidi" w:cstheme="majorBidi"/>
          <w:sz w:val="24"/>
          <w:szCs w:val="24"/>
        </w:rPr>
        <w:t xml:space="preserve">» </w:t>
      </w:r>
      <w:r w:rsidR="005504A3" w:rsidRPr="005504A3">
        <w:rPr>
          <w:rFonts w:asciiTheme="majorBidi" w:hAnsiTheme="majorBidi" w:cstheme="majorBidi"/>
          <w:sz w:val="24"/>
          <w:szCs w:val="24"/>
        </w:rPr>
        <w:t>[Лобанов</w:t>
      </w:r>
      <w:r w:rsidR="00AE1C66" w:rsidRPr="00AE1C66">
        <w:rPr>
          <w:rFonts w:asciiTheme="majorBidi" w:hAnsiTheme="majorBidi" w:cstheme="majorBidi"/>
          <w:sz w:val="24"/>
          <w:szCs w:val="24"/>
        </w:rPr>
        <w:t>,</w:t>
      </w:r>
      <w:r w:rsidR="00AE1C66">
        <w:rPr>
          <w:rFonts w:asciiTheme="majorBidi" w:hAnsiTheme="majorBidi" w:cstheme="majorBidi"/>
          <w:sz w:val="24"/>
          <w:szCs w:val="24"/>
        </w:rPr>
        <w:t xml:space="preserve"> 2020</w:t>
      </w:r>
      <w:r w:rsidR="00AE1C66" w:rsidRPr="00AE1C66">
        <w:rPr>
          <w:rFonts w:asciiTheme="majorBidi" w:hAnsiTheme="majorBidi" w:cstheme="majorBidi"/>
          <w:sz w:val="24"/>
          <w:szCs w:val="24"/>
        </w:rPr>
        <w:t>,</w:t>
      </w:r>
      <w:r w:rsidR="005504A3" w:rsidRPr="005504A3">
        <w:rPr>
          <w:rFonts w:asciiTheme="majorBidi" w:hAnsiTheme="majorBidi" w:cstheme="majorBidi"/>
          <w:sz w:val="24"/>
          <w:szCs w:val="24"/>
        </w:rPr>
        <w:t xml:space="preserve"> </w:t>
      </w:r>
      <w:r w:rsidR="00AE1C66">
        <w:rPr>
          <w:rFonts w:asciiTheme="majorBidi" w:hAnsiTheme="majorBidi" w:cstheme="majorBidi"/>
          <w:sz w:val="24"/>
          <w:szCs w:val="24"/>
          <w:lang w:val="en-US"/>
        </w:rPr>
        <w:t>c</w:t>
      </w:r>
      <w:r w:rsidR="00AE1C66" w:rsidRPr="00AE1C66">
        <w:rPr>
          <w:rFonts w:asciiTheme="majorBidi" w:hAnsiTheme="majorBidi" w:cstheme="majorBidi"/>
          <w:sz w:val="24"/>
          <w:szCs w:val="24"/>
        </w:rPr>
        <w:t>.</w:t>
      </w:r>
      <w:r w:rsidR="005504A3">
        <w:rPr>
          <w:rFonts w:asciiTheme="majorBidi" w:hAnsiTheme="majorBidi" w:cstheme="majorBidi"/>
          <w:sz w:val="24"/>
          <w:szCs w:val="24"/>
        </w:rPr>
        <w:t xml:space="preserve"> 36</w:t>
      </w:r>
      <w:r w:rsidR="005504A3" w:rsidRPr="005504A3">
        <w:rPr>
          <w:rFonts w:asciiTheme="majorBidi" w:hAnsiTheme="majorBidi" w:cstheme="majorBidi"/>
          <w:sz w:val="24"/>
          <w:szCs w:val="24"/>
        </w:rPr>
        <w:t>].</w:t>
      </w:r>
    </w:p>
    <w:p w14:paraId="3D141AD6" w14:textId="6D5B1872" w:rsidR="00E3778E" w:rsidRDefault="00E3778E" w:rsidP="006816E9">
      <w:pPr>
        <w:spacing w:after="0"/>
        <w:ind w:firstLine="709"/>
        <w:jc w:val="both"/>
        <w:rPr>
          <w:rFonts w:asciiTheme="majorBidi" w:hAnsiTheme="majorBidi" w:cstheme="majorBidi"/>
          <w:i/>
          <w:sz w:val="24"/>
          <w:szCs w:val="24"/>
        </w:rPr>
      </w:pPr>
      <w:r>
        <w:rPr>
          <w:rFonts w:asciiTheme="majorBidi" w:hAnsiTheme="majorBidi" w:cstheme="majorBidi"/>
          <w:sz w:val="24"/>
          <w:szCs w:val="24"/>
        </w:rPr>
        <w:t xml:space="preserve">В этом смысле, достаточно красноречивыми представляются данные об </w:t>
      </w:r>
      <w:r w:rsidRPr="00E3778E">
        <w:rPr>
          <w:rFonts w:asciiTheme="majorBidi" w:hAnsiTheme="majorBidi" w:cstheme="majorBidi"/>
          <w:sz w:val="24"/>
          <w:szCs w:val="24"/>
        </w:rPr>
        <w:t>уровн</w:t>
      </w:r>
      <w:r>
        <w:rPr>
          <w:rFonts w:asciiTheme="majorBidi" w:hAnsiTheme="majorBidi" w:cstheme="majorBidi"/>
          <w:sz w:val="24"/>
          <w:szCs w:val="24"/>
        </w:rPr>
        <w:t>е</w:t>
      </w:r>
      <w:r w:rsidRPr="00E3778E">
        <w:rPr>
          <w:rFonts w:asciiTheme="majorBidi" w:hAnsiTheme="majorBidi" w:cstheme="majorBidi"/>
          <w:sz w:val="24"/>
          <w:szCs w:val="24"/>
        </w:rPr>
        <w:t xml:space="preserve"> </w:t>
      </w:r>
      <w:proofErr w:type="spellStart"/>
      <w:r w:rsidRPr="00E3778E">
        <w:rPr>
          <w:rFonts w:asciiTheme="majorBidi" w:hAnsiTheme="majorBidi" w:cstheme="majorBidi"/>
          <w:sz w:val="24"/>
          <w:szCs w:val="24"/>
        </w:rPr>
        <w:t>цифровизации</w:t>
      </w:r>
      <w:proofErr w:type="spellEnd"/>
      <w:r w:rsidRPr="00E3778E">
        <w:rPr>
          <w:rFonts w:asciiTheme="majorBidi" w:hAnsiTheme="majorBidi" w:cstheme="majorBidi"/>
          <w:sz w:val="24"/>
          <w:szCs w:val="24"/>
        </w:rPr>
        <w:t xml:space="preserve">, а также </w:t>
      </w:r>
      <w:proofErr w:type="spellStart"/>
      <w:r w:rsidRPr="00E3778E">
        <w:rPr>
          <w:rFonts w:asciiTheme="majorBidi" w:hAnsiTheme="majorBidi" w:cstheme="majorBidi"/>
          <w:sz w:val="24"/>
          <w:szCs w:val="24"/>
        </w:rPr>
        <w:t>медиапредпочтения</w:t>
      </w:r>
      <w:r>
        <w:rPr>
          <w:rFonts w:asciiTheme="majorBidi" w:hAnsiTheme="majorBidi" w:cstheme="majorBidi"/>
          <w:sz w:val="24"/>
          <w:szCs w:val="24"/>
        </w:rPr>
        <w:t>х</w:t>
      </w:r>
      <w:proofErr w:type="spellEnd"/>
      <w:r w:rsidRPr="00E3778E">
        <w:rPr>
          <w:rFonts w:asciiTheme="majorBidi" w:hAnsiTheme="majorBidi" w:cstheme="majorBidi"/>
          <w:sz w:val="24"/>
          <w:szCs w:val="24"/>
        </w:rPr>
        <w:t xml:space="preserve"> граждан стран-участниц ОДКБ</w:t>
      </w:r>
      <w:r>
        <w:rPr>
          <w:rFonts w:asciiTheme="majorBidi" w:hAnsiTheme="majorBidi" w:cstheme="majorBidi"/>
          <w:sz w:val="24"/>
          <w:szCs w:val="24"/>
        </w:rPr>
        <w:t xml:space="preserve">. </w:t>
      </w:r>
      <w:r w:rsidRPr="00E3778E">
        <w:rPr>
          <w:rFonts w:asciiTheme="majorBidi" w:hAnsiTheme="majorBidi" w:cstheme="majorBidi"/>
          <w:i/>
          <w:sz w:val="24"/>
          <w:szCs w:val="24"/>
        </w:rPr>
        <w:t>Таблица 1.</w:t>
      </w:r>
    </w:p>
    <w:p w14:paraId="5AC5CA8B" w14:textId="798BAE68" w:rsidR="00E3778E" w:rsidRPr="00E3778E" w:rsidRDefault="00E3778E" w:rsidP="00E3778E">
      <w:pPr>
        <w:spacing w:after="0" w:line="240" w:lineRule="auto"/>
        <w:ind w:firstLine="709"/>
        <w:jc w:val="right"/>
        <w:rPr>
          <w:rFonts w:asciiTheme="majorBidi" w:hAnsiTheme="majorBidi" w:cstheme="majorBidi"/>
          <w:i/>
          <w:sz w:val="24"/>
          <w:szCs w:val="24"/>
        </w:rPr>
      </w:pPr>
      <w:r w:rsidRPr="00E3778E">
        <w:rPr>
          <w:rFonts w:asciiTheme="majorBidi" w:hAnsiTheme="majorBidi" w:cstheme="majorBidi"/>
          <w:i/>
          <w:sz w:val="24"/>
          <w:szCs w:val="24"/>
        </w:rPr>
        <w:t>Таблица 1</w:t>
      </w:r>
    </w:p>
    <w:p w14:paraId="70F81D5F" w14:textId="7E22E34E" w:rsidR="00E3778E" w:rsidRDefault="00C838E3" w:rsidP="00E3778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Тенденции </w:t>
      </w:r>
      <w:proofErr w:type="spellStart"/>
      <w:r>
        <w:rPr>
          <w:rFonts w:ascii="Times New Roman" w:hAnsi="Times New Roman" w:cs="Times New Roman"/>
          <w:b/>
          <w:sz w:val="24"/>
          <w:szCs w:val="24"/>
        </w:rPr>
        <w:t>цифровизации</w:t>
      </w:r>
      <w:proofErr w:type="spellEnd"/>
      <w:r w:rsidR="00E3778E" w:rsidRPr="00A65795">
        <w:rPr>
          <w:rFonts w:ascii="Times New Roman" w:hAnsi="Times New Roman" w:cs="Times New Roman"/>
          <w:b/>
          <w:sz w:val="24"/>
          <w:szCs w:val="24"/>
        </w:rPr>
        <w:t xml:space="preserve"> </w:t>
      </w:r>
      <w:r>
        <w:rPr>
          <w:rFonts w:ascii="Times New Roman" w:hAnsi="Times New Roman" w:cs="Times New Roman"/>
          <w:b/>
          <w:sz w:val="24"/>
          <w:szCs w:val="24"/>
        </w:rPr>
        <w:t xml:space="preserve">в государствах-членах </w:t>
      </w:r>
      <w:r w:rsidR="00E3778E" w:rsidRPr="00A65795">
        <w:rPr>
          <w:rFonts w:ascii="Times New Roman" w:hAnsi="Times New Roman" w:cs="Times New Roman"/>
          <w:b/>
          <w:sz w:val="24"/>
          <w:szCs w:val="24"/>
        </w:rPr>
        <w:t>ОДКБ</w:t>
      </w:r>
    </w:p>
    <w:p w14:paraId="3341001B" w14:textId="77777777" w:rsidR="00E3778E" w:rsidRDefault="00E3778E" w:rsidP="00E3778E">
      <w:pPr>
        <w:spacing w:after="0" w:line="240" w:lineRule="auto"/>
        <w:ind w:firstLine="709"/>
        <w:jc w:val="center"/>
        <w:rPr>
          <w:rFonts w:ascii="Times New Roman" w:hAnsi="Times New Roman" w:cs="Times New Roman"/>
          <w:b/>
          <w:sz w:val="24"/>
          <w:szCs w:val="24"/>
        </w:rPr>
      </w:pPr>
    </w:p>
    <w:tbl>
      <w:tblPr>
        <w:tblW w:w="5000" w:type="pct"/>
        <w:tblLook w:val="04A0" w:firstRow="1" w:lastRow="0" w:firstColumn="1" w:lastColumn="0" w:noHBand="0" w:noVBand="1"/>
      </w:tblPr>
      <w:tblGrid>
        <w:gridCol w:w="1489"/>
        <w:gridCol w:w="1493"/>
        <w:gridCol w:w="1736"/>
        <w:gridCol w:w="3391"/>
        <w:gridCol w:w="1745"/>
      </w:tblGrid>
      <w:tr w:rsidR="00A83984" w:rsidRPr="00E3778E" w14:paraId="2335E1D9" w14:textId="77777777" w:rsidTr="00A83984">
        <w:trPr>
          <w:trHeight w:val="1560"/>
        </w:trPr>
        <w:tc>
          <w:tcPr>
            <w:tcW w:w="7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4BEB8" w14:textId="77777777" w:rsidR="00A83984" w:rsidRPr="00E3778E" w:rsidRDefault="00A83984" w:rsidP="00E3778E">
            <w:pPr>
              <w:spacing w:after="0" w:line="240" w:lineRule="auto"/>
              <w:jc w:val="center"/>
              <w:rPr>
                <w:rFonts w:ascii="Times New Roman" w:hAnsi="Times New Roman" w:cs="Times New Roman"/>
                <w:b/>
                <w:sz w:val="20"/>
                <w:szCs w:val="20"/>
              </w:rPr>
            </w:pPr>
            <w:r w:rsidRPr="00E3778E">
              <w:rPr>
                <w:rFonts w:ascii="Times New Roman" w:hAnsi="Times New Roman" w:cs="Times New Roman"/>
                <w:b/>
                <w:sz w:val="20"/>
                <w:szCs w:val="20"/>
              </w:rPr>
              <w:t>Страна</w:t>
            </w:r>
          </w:p>
        </w:tc>
        <w:tc>
          <w:tcPr>
            <w:tcW w:w="689" w:type="pct"/>
            <w:tcBorders>
              <w:top w:val="single" w:sz="4" w:space="0" w:color="000000"/>
              <w:left w:val="nil"/>
              <w:bottom w:val="single" w:sz="4" w:space="0" w:color="000000"/>
              <w:right w:val="single" w:sz="4" w:space="0" w:color="000000"/>
            </w:tcBorders>
            <w:shd w:val="clear" w:color="auto" w:fill="auto"/>
            <w:vAlign w:val="center"/>
          </w:tcPr>
          <w:p w14:paraId="3DBF0EB2" w14:textId="77777777" w:rsidR="00A83984" w:rsidRPr="00E3778E" w:rsidRDefault="00A83984" w:rsidP="00E3778E">
            <w:pPr>
              <w:spacing w:after="0" w:line="240" w:lineRule="auto"/>
              <w:jc w:val="center"/>
              <w:rPr>
                <w:rFonts w:ascii="Times New Roman" w:hAnsi="Times New Roman" w:cs="Times New Roman"/>
                <w:b/>
                <w:sz w:val="20"/>
                <w:szCs w:val="20"/>
              </w:rPr>
            </w:pPr>
            <w:r w:rsidRPr="00E3778E">
              <w:rPr>
                <w:rFonts w:ascii="Times New Roman" w:hAnsi="Times New Roman" w:cs="Times New Roman"/>
                <w:b/>
                <w:sz w:val="20"/>
                <w:szCs w:val="20"/>
              </w:rPr>
              <w:t>Пользователи Интернет, % от населения</w:t>
            </w:r>
          </w:p>
        </w:tc>
        <w:tc>
          <w:tcPr>
            <w:tcW w:w="898" w:type="pct"/>
            <w:tcBorders>
              <w:top w:val="single" w:sz="4" w:space="0" w:color="000000"/>
              <w:left w:val="nil"/>
              <w:bottom w:val="single" w:sz="4" w:space="0" w:color="000000"/>
              <w:right w:val="single" w:sz="4" w:space="0" w:color="000000"/>
            </w:tcBorders>
            <w:shd w:val="clear" w:color="auto" w:fill="auto"/>
            <w:vAlign w:val="center"/>
          </w:tcPr>
          <w:p w14:paraId="4E760C87" w14:textId="77777777" w:rsidR="00A83984" w:rsidRPr="00E3778E" w:rsidRDefault="00A83984" w:rsidP="00E3778E">
            <w:pPr>
              <w:spacing w:after="0" w:line="240" w:lineRule="auto"/>
              <w:jc w:val="center"/>
              <w:rPr>
                <w:rFonts w:ascii="Times New Roman" w:hAnsi="Times New Roman" w:cs="Times New Roman"/>
                <w:b/>
                <w:sz w:val="20"/>
                <w:szCs w:val="20"/>
              </w:rPr>
            </w:pPr>
            <w:r w:rsidRPr="00E3778E">
              <w:rPr>
                <w:rFonts w:ascii="Times New Roman" w:hAnsi="Times New Roman" w:cs="Times New Roman"/>
                <w:b/>
                <w:sz w:val="20"/>
                <w:szCs w:val="20"/>
              </w:rPr>
              <w:t xml:space="preserve">Пользователи </w:t>
            </w:r>
            <w:proofErr w:type="gramStart"/>
            <w:r w:rsidRPr="00E3778E">
              <w:rPr>
                <w:rFonts w:ascii="Times New Roman" w:hAnsi="Times New Roman" w:cs="Times New Roman"/>
                <w:b/>
                <w:sz w:val="20"/>
                <w:szCs w:val="20"/>
              </w:rPr>
              <w:t>социальных</w:t>
            </w:r>
            <w:proofErr w:type="gramEnd"/>
            <w:r w:rsidRPr="00E3778E">
              <w:rPr>
                <w:rFonts w:ascii="Times New Roman" w:hAnsi="Times New Roman" w:cs="Times New Roman"/>
                <w:b/>
                <w:sz w:val="20"/>
                <w:szCs w:val="20"/>
              </w:rPr>
              <w:t xml:space="preserve"> медиа, % от населения</w:t>
            </w:r>
          </w:p>
        </w:tc>
        <w:tc>
          <w:tcPr>
            <w:tcW w:w="1738" w:type="pct"/>
            <w:tcBorders>
              <w:top w:val="single" w:sz="4" w:space="0" w:color="000000"/>
              <w:left w:val="nil"/>
              <w:bottom w:val="single" w:sz="4" w:space="0" w:color="000000"/>
              <w:right w:val="single" w:sz="4" w:space="0" w:color="000000"/>
            </w:tcBorders>
            <w:shd w:val="clear" w:color="auto" w:fill="auto"/>
            <w:vAlign w:val="center"/>
          </w:tcPr>
          <w:p w14:paraId="21CB8723" w14:textId="77777777" w:rsidR="00A83984" w:rsidRPr="00E3778E" w:rsidRDefault="00A83984" w:rsidP="00E3778E">
            <w:pPr>
              <w:spacing w:after="0" w:line="240" w:lineRule="auto"/>
              <w:jc w:val="center"/>
              <w:rPr>
                <w:rFonts w:ascii="Times New Roman" w:hAnsi="Times New Roman" w:cs="Times New Roman"/>
                <w:b/>
                <w:sz w:val="20"/>
                <w:szCs w:val="20"/>
              </w:rPr>
            </w:pPr>
            <w:r w:rsidRPr="00E3778E">
              <w:rPr>
                <w:rFonts w:ascii="Times New Roman" w:hAnsi="Times New Roman" w:cs="Times New Roman"/>
                <w:b/>
                <w:sz w:val="20"/>
                <w:szCs w:val="20"/>
              </w:rPr>
              <w:t xml:space="preserve">Наиболее </w:t>
            </w:r>
            <w:proofErr w:type="gramStart"/>
            <w:r w:rsidRPr="00E3778E">
              <w:rPr>
                <w:rFonts w:ascii="Times New Roman" w:hAnsi="Times New Roman" w:cs="Times New Roman"/>
                <w:b/>
                <w:sz w:val="20"/>
                <w:szCs w:val="20"/>
              </w:rPr>
              <w:t>популярные</w:t>
            </w:r>
            <w:proofErr w:type="gramEnd"/>
            <w:r w:rsidRPr="00E3778E">
              <w:rPr>
                <w:rFonts w:ascii="Times New Roman" w:hAnsi="Times New Roman" w:cs="Times New Roman"/>
                <w:b/>
                <w:sz w:val="20"/>
                <w:szCs w:val="20"/>
              </w:rPr>
              <w:t xml:space="preserve"> социальные медиа, % охвата интернет-аудитории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180C195E" w14:textId="77777777" w:rsidR="00A83984" w:rsidRPr="00E3778E" w:rsidRDefault="00A83984" w:rsidP="00E3778E">
            <w:pPr>
              <w:spacing w:after="0" w:line="240" w:lineRule="auto"/>
              <w:jc w:val="center"/>
              <w:rPr>
                <w:rFonts w:ascii="Times New Roman" w:hAnsi="Times New Roman" w:cs="Times New Roman"/>
                <w:b/>
                <w:sz w:val="20"/>
                <w:szCs w:val="20"/>
              </w:rPr>
            </w:pPr>
            <w:r w:rsidRPr="00E3778E">
              <w:rPr>
                <w:rFonts w:ascii="Times New Roman" w:hAnsi="Times New Roman" w:cs="Times New Roman"/>
                <w:b/>
                <w:sz w:val="20"/>
                <w:szCs w:val="20"/>
              </w:rPr>
              <w:t>Наиболее популярные поисковые системы, % от общего веб-траффика</w:t>
            </w:r>
          </w:p>
        </w:tc>
      </w:tr>
      <w:tr w:rsidR="00A83984" w:rsidRPr="00E3778E" w14:paraId="52CCA439" w14:textId="77777777" w:rsidTr="00A83984">
        <w:trPr>
          <w:trHeight w:val="709"/>
        </w:trPr>
        <w:tc>
          <w:tcPr>
            <w:tcW w:w="773" w:type="pct"/>
            <w:tcBorders>
              <w:top w:val="nil"/>
              <w:left w:val="single" w:sz="4" w:space="0" w:color="000000"/>
              <w:bottom w:val="single" w:sz="4" w:space="0" w:color="000000"/>
              <w:right w:val="single" w:sz="4" w:space="0" w:color="000000"/>
            </w:tcBorders>
            <w:shd w:val="clear" w:color="auto" w:fill="auto"/>
            <w:vAlign w:val="center"/>
          </w:tcPr>
          <w:p w14:paraId="65260C3C"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Армения</w:t>
            </w:r>
          </w:p>
        </w:tc>
        <w:tc>
          <w:tcPr>
            <w:tcW w:w="689" w:type="pct"/>
            <w:tcBorders>
              <w:top w:val="nil"/>
              <w:left w:val="nil"/>
              <w:bottom w:val="single" w:sz="4" w:space="0" w:color="000000"/>
              <w:right w:val="single" w:sz="4" w:space="0" w:color="000000"/>
            </w:tcBorders>
            <w:shd w:val="clear" w:color="auto" w:fill="auto"/>
            <w:vAlign w:val="center"/>
          </w:tcPr>
          <w:p w14:paraId="4CE59C44"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78,6</w:t>
            </w:r>
          </w:p>
        </w:tc>
        <w:tc>
          <w:tcPr>
            <w:tcW w:w="898" w:type="pct"/>
            <w:tcBorders>
              <w:top w:val="nil"/>
              <w:left w:val="nil"/>
              <w:bottom w:val="single" w:sz="4" w:space="0" w:color="000000"/>
              <w:right w:val="single" w:sz="4" w:space="0" w:color="000000"/>
            </w:tcBorders>
            <w:shd w:val="clear" w:color="auto" w:fill="auto"/>
            <w:vAlign w:val="center"/>
          </w:tcPr>
          <w:p w14:paraId="24DA7668"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66,6</w:t>
            </w:r>
          </w:p>
        </w:tc>
        <w:tc>
          <w:tcPr>
            <w:tcW w:w="1738" w:type="pct"/>
            <w:tcBorders>
              <w:top w:val="nil"/>
              <w:left w:val="nil"/>
              <w:bottom w:val="single" w:sz="4" w:space="0" w:color="000000"/>
              <w:right w:val="single" w:sz="4" w:space="0" w:color="000000"/>
            </w:tcBorders>
            <w:shd w:val="clear" w:color="auto" w:fill="auto"/>
            <w:vAlign w:val="center"/>
          </w:tcPr>
          <w:p w14:paraId="6BFD2C6D" w14:textId="77777777" w:rsidR="00A83984" w:rsidRPr="00E3778E" w:rsidRDefault="00A83984" w:rsidP="00E3778E">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Facebook</w:t>
            </w:r>
            <w:proofErr w:type="spellEnd"/>
            <w:r w:rsidRPr="00E3778E">
              <w:rPr>
                <w:rFonts w:ascii="Times New Roman" w:hAnsi="Times New Roman" w:cs="Times New Roman"/>
                <w:sz w:val="20"/>
                <w:szCs w:val="20"/>
              </w:rPr>
              <w:t xml:space="preserve"> – 50,4 </w:t>
            </w:r>
            <w:proofErr w:type="spellStart"/>
            <w:r w:rsidRPr="00E3778E">
              <w:rPr>
                <w:rFonts w:ascii="Times New Roman" w:hAnsi="Times New Roman" w:cs="Times New Roman"/>
                <w:sz w:val="20"/>
                <w:szCs w:val="20"/>
              </w:rPr>
              <w:t>Instagram</w:t>
            </w:r>
            <w:proofErr w:type="spellEnd"/>
            <w:r w:rsidRPr="00E3778E">
              <w:rPr>
                <w:rFonts w:ascii="Times New Roman" w:hAnsi="Times New Roman" w:cs="Times New Roman"/>
                <w:sz w:val="20"/>
                <w:szCs w:val="20"/>
              </w:rPr>
              <w:t xml:space="preserve"> – 36,4 </w:t>
            </w:r>
            <w:proofErr w:type="spellStart"/>
            <w:r w:rsidRPr="00E3778E">
              <w:rPr>
                <w:rFonts w:ascii="Times New Roman" w:hAnsi="Times New Roman" w:cs="Times New Roman"/>
                <w:sz w:val="20"/>
                <w:szCs w:val="20"/>
              </w:rPr>
              <w:t>Twitter</w:t>
            </w:r>
            <w:proofErr w:type="spellEnd"/>
            <w:r w:rsidRPr="00E3778E">
              <w:rPr>
                <w:rFonts w:ascii="Times New Roman" w:hAnsi="Times New Roman" w:cs="Times New Roman"/>
                <w:sz w:val="20"/>
                <w:szCs w:val="20"/>
              </w:rPr>
              <w:t xml:space="preserve"> – 3,3 </w:t>
            </w:r>
          </w:p>
        </w:tc>
        <w:tc>
          <w:tcPr>
            <w:tcW w:w="902" w:type="pct"/>
            <w:tcBorders>
              <w:top w:val="nil"/>
              <w:left w:val="nil"/>
              <w:bottom w:val="single" w:sz="4" w:space="0" w:color="000000"/>
              <w:right w:val="single" w:sz="4" w:space="0" w:color="000000"/>
            </w:tcBorders>
            <w:shd w:val="clear" w:color="auto" w:fill="auto"/>
            <w:vAlign w:val="center"/>
          </w:tcPr>
          <w:p w14:paraId="6A9E37B9" w14:textId="77777777" w:rsidR="00A83984" w:rsidRPr="00E3778E" w:rsidRDefault="00A83984" w:rsidP="00E3778E">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92,4 </w:t>
            </w: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6,3</w:t>
            </w:r>
          </w:p>
        </w:tc>
      </w:tr>
      <w:tr w:rsidR="00A83984" w:rsidRPr="00E3778E" w14:paraId="55FF3D42" w14:textId="77777777" w:rsidTr="00A83984">
        <w:trPr>
          <w:trHeight w:val="1130"/>
        </w:trPr>
        <w:tc>
          <w:tcPr>
            <w:tcW w:w="773" w:type="pct"/>
            <w:tcBorders>
              <w:top w:val="nil"/>
              <w:left w:val="single" w:sz="4" w:space="0" w:color="000000"/>
              <w:bottom w:val="single" w:sz="4" w:space="0" w:color="000000"/>
              <w:right w:val="single" w:sz="4" w:space="0" w:color="000000"/>
            </w:tcBorders>
            <w:shd w:val="clear" w:color="auto" w:fill="auto"/>
            <w:vAlign w:val="center"/>
          </w:tcPr>
          <w:p w14:paraId="0FC50DC1"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lastRenderedPageBreak/>
              <w:t>Беларусь</w:t>
            </w:r>
          </w:p>
        </w:tc>
        <w:tc>
          <w:tcPr>
            <w:tcW w:w="689" w:type="pct"/>
            <w:tcBorders>
              <w:top w:val="nil"/>
              <w:left w:val="nil"/>
              <w:bottom w:val="single" w:sz="4" w:space="0" w:color="000000"/>
              <w:right w:val="single" w:sz="4" w:space="0" w:color="000000"/>
            </w:tcBorders>
            <w:shd w:val="clear" w:color="auto" w:fill="auto"/>
            <w:vAlign w:val="center"/>
          </w:tcPr>
          <w:p w14:paraId="17F41FB8"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86,9</w:t>
            </w:r>
          </w:p>
        </w:tc>
        <w:tc>
          <w:tcPr>
            <w:tcW w:w="898" w:type="pct"/>
            <w:tcBorders>
              <w:top w:val="nil"/>
              <w:left w:val="nil"/>
              <w:bottom w:val="single" w:sz="4" w:space="0" w:color="000000"/>
              <w:right w:val="single" w:sz="4" w:space="0" w:color="000000"/>
            </w:tcBorders>
            <w:shd w:val="clear" w:color="auto" w:fill="auto"/>
            <w:vAlign w:val="center"/>
          </w:tcPr>
          <w:p w14:paraId="2170D524"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44,9</w:t>
            </w:r>
          </w:p>
        </w:tc>
        <w:tc>
          <w:tcPr>
            <w:tcW w:w="1738" w:type="pct"/>
            <w:tcBorders>
              <w:top w:val="nil"/>
              <w:left w:val="nil"/>
              <w:bottom w:val="single" w:sz="4" w:space="0" w:color="000000"/>
              <w:right w:val="single" w:sz="4" w:space="0" w:color="000000"/>
            </w:tcBorders>
            <w:shd w:val="clear" w:color="auto" w:fill="auto"/>
            <w:vAlign w:val="center"/>
          </w:tcPr>
          <w:p w14:paraId="00AD79A2" w14:textId="77777777" w:rsidR="00A83984" w:rsidRPr="00E3778E" w:rsidRDefault="00A83984" w:rsidP="00E3778E">
            <w:pPr>
              <w:spacing w:after="0" w:line="240" w:lineRule="auto"/>
              <w:rPr>
                <w:rFonts w:ascii="Times New Roman" w:hAnsi="Times New Roman" w:cs="Times New Roman"/>
                <w:sz w:val="20"/>
                <w:szCs w:val="20"/>
                <w:lang w:val="en-US"/>
              </w:rPr>
            </w:pPr>
            <w:r w:rsidRPr="00E3778E">
              <w:rPr>
                <w:rFonts w:ascii="Times New Roman" w:hAnsi="Times New Roman" w:cs="Times New Roman"/>
                <w:sz w:val="20"/>
                <w:szCs w:val="20"/>
                <w:lang w:val="en-US"/>
              </w:rPr>
              <w:t xml:space="preserve">VK - 40,0 </w:t>
            </w:r>
            <w:proofErr w:type="spellStart"/>
            <w:r w:rsidRPr="00E3778E">
              <w:rPr>
                <w:rFonts w:ascii="Times New Roman" w:hAnsi="Times New Roman" w:cs="Times New Roman"/>
                <w:sz w:val="20"/>
                <w:szCs w:val="20"/>
                <w:lang w:val="en-US"/>
              </w:rPr>
              <w:t>Instagram</w:t>
            </w:r>
            <w:proofErr w:type="spellEnd"/>
            <w:r w:rsidRPr="00E3778E">
              <w:rPr>
                <w:rFonts w:ascii="Times New Roman" w:hAnsi="Times New Roman" w:cs="Times New Roman"/>
                <w:sz w:val="20"/>
                <w:szCs w:val="20"/>
                <w:lang w:val="en-US"/>
              </w:rPr>
              <w:t xml:space="preserve"> 33,6 </w:t>
            </w:r>
            <w:proofErr w:type="spellStart"/>
            <w:r w:rsidRPr="00E3778E">
              <w:rPr>
                <w:rFonts w:ascii="Times New Roman" w:hAnsi="Times New Roman" w:cs="Times New Roman"/>
                <w:sz w:val="20"/>
                <w:szCs w:val="20"/>
                <w:lang w:val="en-US"/>
              </w:rPr>
              <w:t>Odnoklassniki</w:t>
            </w:r>
            <w:proofErr w:type="spellEnd"/>
            <w:r w:rsidRPr="00E3778E">
              <w:rPr>
                <w:rFonts w:ascii="Times New Roman" w:hAnsi="Times New Roman" w:cs="Times New Roman"/>
                <w:sz w:val="20"/>
                <w:szCs w:val="20"/>
                <w:lang w:val="en-US"/>
              </w:rPr>
              <w:t xml:space="preserve"> - 29,4 Facebook - 7,9 LinkedIn - 6,6 Twitter - 1,5 % </w:t>
            </w:r>
            <w:proofErr w:type="spellStart"/>
            <w:r w:rsidRPr="00E3778E">
              <w:rPr>
                <w:rFonts w:ascii="Times New Roman" w:hAnsi="Times New Roman" w:cs="Times New Roman"/>
                <w:sz w:val="20"/>
                <w:szCs w:val="20"/>
                <w:lang w:val="en-US"/>
              </w:rPr>
              <w:t>Viber</w:t>
            </w:r>
            <w:proofErr w:type="spellEnd"/>
            <w:r w:rsidRPr="00E3778E">
              <w:rPr>
                <w:rFonts w:ascii="Times New Roman" w:hAnsi="Times New Roman" w:cs="Times New Roman"/>
                <w:sz w:val="20"/>
                <w:szCs w:val="20"/>
                <w:lang w:val="en-US"/>
              </w:rPr>
              <w:t xml:space="preserve"> - 87 Telegram - 56,0 </w:t>
            </w:r>
            <w:proofErr w:type="spellStart"/>
            <w:r w:rsidRPr="00E3778E">
              <w:rPr>
                <w:rFonts w:ascii="Times New Roman" w:hAnsi="Times New Roman" w:cs="Times New Roman"/>
                <w:sz w:val="20"/>
                <w:szCs w:val="20"/>
                <w:lang w:val="en-US"/>
              </w:rPr>
              <w:t>Watsapp</w:t>
            </w:r>
            <w:proofErr w:type="spellEnd"/>
            <w:r w:rsidRPr="00E3778E">
              <w:rPr>
                <w:rFonts w:ascii="Times New Roman" w:hAnsi="Times New Roman" w:cs="Times New Roman"/>
                <w:sz w:val="20"/>
                <w:szCs w:val="20"/>
                <w:lang w:val="en-US"/>
              </w:rPr>
              <w:t xml:space="preserve"> - 46,0 </w:t>
            </w:r>
          </w:p>
        </w:tc>
        <w:tc>
          <w:tcPr>
            <w:tcW w:w="902" w:type="pct"/>
            <w:tcBorders>
              <w:top w:val="nil"/>
              <w:left w:val="nil"/>
              <w:bottom w:val="single" w:sz="4" w:space="0" w:color="000000"/>
              <w:right w:val="single" w:sz="4" w:space="0" w:color="000000"/>
            </w:tcBorders>
            <w:shd w:val="clear" w:color="auto" w:fill="auto"/>
            <w:vAlign w:val="center"/>
          </w:tcPr>
          <w:p w14:paraId="1A1FEE22" w14:textId="77777777" w:rsidR="00A83984" w:rsidRPr="00E3778E" w:rsidRDefault="00A83984" w:rsidP="00E3778E">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93,3 </w:t>
            </w: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3,1</w:t>
            </w:r>
          </w:p>
        </w:tc>
      </w:tr>
      <w:tr w:rsidR="00A83984" w:rsidRPr="00E3778E" w14:paraId="0961FAB7" w14:textId="77777777" w:rsidTr="00A83984">
        <w:trPr>
          <w:trHeight w:val="707"/>
        </w:trPr>
        <w:tc>
          <w:tcPr>
            <w:tcW w:w="773" w:type="pct"/>
            <w:tcBorders>
              <w:top w:val="nil"/>
              <w:left w:val="single" w:sz="4" w:space="0" w:color="000000"/>
              <w:bottom w:val="single" w:sz="4" w:space="0" w:color="000000"/>
              <w:right w:val="single" w:sz="4" w:space="0" w:color="000000"/>
            </w:tcBorders>
            <w:shd w:val="clear" w:color="auto" w:fill="auto"/>
            <w:vAlign w:val="center"/>
          </w:tcPr>
          <w:p w14:paraId="3BDDE714"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Казахстан</w:t>
            </w:r>
          </w:p>
        </w:tc>
        <w:tc>
          <w:tcPr>
            <w:tcW w:w="689" w:type="pct"/>
            <w:tcBorders>
              <w:top w:val="nil"/>
              <w:left w:val="nil"/>
              <w:bottom w:val="single" w:sz="4" w:space="0" w:color="000000"/>
              <w:right w:val="single" w:sz="4" w:space="0" w:color="000000"/>
            </w:tcBorders>
            <w:shd w:val="clear" w:color="auto" w:fill="auto"/>
            <w:vAlign w:val="center"/>
          </w:tcPr>
          <w:p w14:paraId="6AC75356"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90,9</w:t>
            </w:r>
          </w:p>
        </w:tc>
        <w:tc>
          <w:tcPr>
            <w:tcW w:w="898" w:type="pct"/>
            <w:tcBorders>
              <w:top w:val="nil"/>
              <w:left w:val="nil"/>
              <w:bottom w:val="single" w:sz="4" w:space="0" w:color="000000"/>
              <w:right w:val="single" w:sz="4" w:space="0" w:color="000000"/>
            </w:tcBorders>
            <w:shd w:val="clear" w:color="auto" w:fill="auto"/>
            <w:vAlign w:val="center"/>
          </w:tcPr>
          <w:p w14:paraId="3310766D"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60,8</w:t>
            </w:r>
          </w:p>
        </w:tc>
        <w:tc>
          <w:tcPr>
            <w:tcW w:w="1738" w:type="pct"/>
            <w:tcBorders>
              <w:top w:val="nil"/>
              <w:left w:val="nil"/>
              <w:bottom w:val="single" w:sz="4" w:space="0" w:color="000000"/>
              <w:right w:val="single" w:sz="4" w:space="0" w:color="000000"/>
            </w:tcBorders>
            <w:shd w:val="clear" w:color="auto" w:fill="auto"/>
            <w:vAlign w:val="center"/>
          </w:tcPr>
          <w:p w14:paraId="199C0499" w14:textId="77777777" w:rsidR="00A83984" w:rsidRPr="00E3778E" w:rsidRDefault="00A83984" w:rsidP="00E3778E">
            <w:pPr>
              <w:spacing w:after="0" w:line="240" w:lineRule="auto"/>
              <w:rPr>
                <w:rFonts w:ascii="Times New Roman" w:hAnsi="Times New Roman" w:cs="Times New Roman"/>
                <w:sz w:val="20"/>
                <w:szCs w:val="20"/>
                <w:lang w:val="en-US"/>
              </w:rPr>
            </w:pPr>
            <w:proofErr w:type="spellStart"/>
            <w:r w:rsidRPr="00E3778E">
              <w:rPr>
                <w:rFonts w:ascii="Times New Roman" w:hAnsi="Times New Roman" w:cs="Times New Roman"/>
                <w:sz w:val="20"/>
                <w:szCs w:val="20"/>
                <w:lang w:val="en-US"/>
              </w:rPr>
              <w:t>Instagram</w:t>
            </w:r>
            <w:proofErr w:type="spellEnd"/>
            <w:r w:rsidRPr="00E3778E">
              <w:rPr>
                <w:rFonts w:ascii="Times New Roman" w:hAnsi="Times New Roman" w:cs="Times New Roman"/>
                <w:sz w:val="20"/>
                <w:szCs w:val="20"/>
                <w:lang w:val="en-US"/>
              </w:rPr>
              <w:t xml:space="preserve"> – 58,9 </w:t>
            </w:r>
            <w:proofErr w:type="spellStart"/>
            <w:r w:rsidRPr="00E3778E">
              <w:rPr>
                <w:rFonts w:ascii="Times New Roman" w:hAnsi="Times New Roman" w:cs="Times New Roman"/>
                <w:sz w:val="20"/>
                <w:szCs w:val="20"/>
                <w:lang w:val="en-US"/>
              </w:rPr>
              <w:t>Tik</w:t>
            </w:r>
            <w:proofErr w:type="spellEnd"/>
            <w:r w:rsidRPr="00E3778E">
              <w:rPr>
                <w:rFonts w:ascii="Times New Roman" w:hAnsi="Times New Roman" w:cs="Times New Roman"/>
                <w:sz w:val="20"/>
                <w:szCs w:val="20"/>
                <w:lang w:val="en-US"/>
              </w:rPr>
              <w:t xml:space="preserve"> </w:t>
            </w:r>
            <w:proofErr w:type="spellStart"/>
            <w:r w:rsidRPr="00E3778E">
              <w:rPr>
                <w:rFonts w:ascii="Times New Roman" w:hAnsi="Times New Roman" w:cs="Times New Roman"/>
                <w:sz w:val="20"/>
                <w:szCs w:val="20"/>
                <w:lang w:val="en-US"/>
              </w:rPr>
              <w:t>Tok</w:t>
            </w:r>
            <w:proofErr w:type="spellEnd"/>
            <w:r w:rsidRPr="00E3778E">
              <w:rPr>
                <w:rFonts w:ascii="Times New Roman" w:hAnsi="Times New Roman" w:cs="Times New Roman"/>
                <w:sz w:val="20"/>
                <w:szCs w:val="20"/>
                <w:lang w:val="en-US"/>
              </w:rPr>
              <w:t xml:space="preserve"> - 58,7 Facebook – 12,4 Twitter – 3,3 </w:t>
            </w:r>
          </w:p>
        </w:tc>
        <w:tc>
          <w:tcPr>
            <w:tcW w:w="902" w:type="pct"/>
            <w:tcBorders>
              <w:top w:val="nil"/>
              <w:left w:val="nil"/>
              <w:bottom w:val="single" w:sz="4" w:space="0" w:color="000000"/>
              <w:right w:val="single" w:sz="4" w:space="0" w:color="000000"/>
            </w:tcBorders>
            <w:shd w:val="clear" w:color="auto" w:fill="auto"/>
            <w:vAlign w:val="center"/>
          </w:tcPr>
          <w:p w14:paraId="1169229F" w14:textId="77777777" w:rsidR="00A83984" w:rsidRPr="00E3778E" w:rsidRDefault="00A83984" w:rsidP="00E3778E">
            <w:pPr>
              <w:spacing w:after="0" w:line="240" w:lineRule="auto"/>
              <w:rPr>
                <w:rFonts w:ascii="Times New Roman" w:hAnsi="Times New Roman" w:cs="Times New Roman"/>
                <w:sz w:val="20"/>
                <w:szCs w:val="20"/>
              </w:rPr>
            </w:pPr>
            <w:r w:rsidRPr="00E3778E">
              <w:rPr>
                <w:rFonts w:ascii="Times New Roman" w:hAnsi="Times New Roman" w:cs="Times New Roman"/>
                <w:noProof/>
                <w:sz w:val="20"/>
                <w:szCs w:val="20"/>
                <w:lang w:eastAsia="ru-RU"/>
              </w:rPr>
              <mc:AlternateContent>
                <mc:Choice Requires="wps">
                  <w:drawing>
                    <wp:anchor distT="0" distB="0" distL="114300" distR="114300" simplePos="0" relativeHeight="251663360" behindDoc="1" locked="0" layoutInCell="1" allowOverlap="1" wp14:anchorId="06BCD16C" wp14:editId="14BAD003">
                      <wp:simplePos x="0" y="0"/>
                      <wp:positionH relativeFrom="column">
                        <wp:posOffset>1136650</wp:posOffset>
                      </wp:positionH>
                      <wp:positionV relativeFrom="paragraph">
                        <wp:posOffset>238760</wp:posOffset>
                      </wp:positionV>
                      <wp:extent cx="419100" cy="327660"/>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7660"/>
                              </a:xfrm>
                              <a:prstGeom prst="rect">
                                <a:avLst/>
                              </a:prstGeom>
                              <a:solidFill>
                                <a:srgbClr val="FFFFFF"/>
                              </a:solidFill>
                              <a:ln w="9525">
                                <a:noFill/>
                                <a:miter lim="800000"/>
                                <a:headEnd/>
                                <a:tailEnd/>
                              </a:ln>
                            </wps:spPr>
                            <wps:txbx>
                              <w:txbxContent>
                                <w:p w14:paraId="5F235445" w14:textId="77777777" w:rsidR="002F0C6D" w:rsidRPr="00C23A6C" w:rsidRDefault="002F0C6D" w:rsidP="00E3778E">
                                  <w:pPr>
                                    <w:jc w:val="center"/>
                                    <w:rPr>
                                      <w:rFonts w:cstheme="minorHAnsi"/>
                                    </w:rPr>
                                  </w:pPr>
                                  <w:r>
                                    <w:rPr>
                                      <w:rFonts w:cstheme="minorHAnsi"/>
                                    </w:rPr>
                                    <w:t>368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89.5pt;margin-top:18.8pt;width:33pt;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" stroked="f">
                      <v:textbox style="layout-flow:vertical">
                        <w:txbxContent>
                          <w:p w14:paraId="5F235445" w14:textId="77777777" w:rsidR="002F0C6D" w:rsidRPr="00C23A6C" w:rsidRDefault="002F0C6D" w:rsidP="00E3778E">
                            <w:pPr>
                              <w:jc w:val="center"/>
                              <w:rPr>
                                <w:rFonts w:cstheme="minorHAnsi"/>
                              </w:rPr>
                            </w:pPr>
                            <w:r>
                              <w:rPr>
                                <w:rFonts w:cstheme="minorHAnsi"/>
                              </w:rPr>
                              <w:t>368</w:t>
                            </w:r>
                          </w:p>
                        </w:txbxContent>
                      </v:textbox>
                    </v:shape>
                  </w:pict>
                </mc:Fallback>
              </mc:AlternateContent>
            </w: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92,3 </w:t>
            </w: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7,2</w:t>
            </w:r>
          </w:p>
        </w:tc>
      </w:tr>
      <w:tr w:rsidR="00A83984" w:rsidRPr="00E3778E" w14:paraId="30F0191A" w14:textId="77777777" w:rsidTr="00A83984">
        <w:trPr>
          <w:trHeight w:val="688"/>
        </w:trPr>
        <w:tc>
          <w:tcPr>
            <w:tcW w:w="773" w:type="pct"/>
            <w:tcBorders>
              <w:top w:val="nil"/>
              <w:left w:val="single" w:sz="4" w:space="0" w:color="000000"/>
              <w:bottom w:val="single" w:sz="4" w:space="0" w:color="000000"/>
              <w:right w:val="single" w:sz="4" w:space="0" w:color="000000"/>
            </w:tcBorders>
            <w:shd w:val="clear" w:color="auto" w:fill="auto"/>
            <w:vAlign w:val="center"/>
          </w:tcPr>
          <w:p w14:paraId="0EDC06DD"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Кыргызстан</w:t>
            </w:r>
          </w:p>
        </w:tc>
        <w:tc>
          <w:tcPr>
            <w:tcW w:w="689" w:type="pct"/>
            <w:tcBorders>
              <w:top w:val="nil"/>
              <w:left w:val="nil"/>
              <w:bottom w:val="single" w:sz="4" w:space="0" w:color="000000"/>
              <w:right w:val="single" w:sz="4" w:space="0" w:color="000000"/>
            </w:tcBorders>
            <w:shd w:val="clear" w:color="auto" w:fill="auto"/>
            <w:vAlign w:val="center"/>
          </w:tcPr>
          <w:p w14:paraId="769AC5F4"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77,9</w:t>
            </w:r>
          </w:p>
        </w:tc>
        <w:tc>
          <w:tcPr>
            <w:tcW w:w="898" w:type="pct"/>
            <w:tcBorders>
              <w:top w:val="nil"/>
              <w:left w:val="nil"/>
              <w:bottom w:val="single" w:sz="4" w:space="0" w:color="000000"/>
              <w:right w:val="single" w:sz="4" w:space="0" w:color="000000"/>
            </w:tcBorders>
            <w:shd w:val="clear" w:color="auto" w:fill="auto"/>
            <w:vAlign w:val="center"/>
          </w:tcPr>
          <w:p w14:paraId="35A3CBB8"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41,1</w:t>
            </w:r>
          </w:p>
        </w:tc>
        <w:tc>
          <w:tcPr>
            <w:tcW w:w="1738" w:type="pct"/>
            <w:tcBorders>
              <w:top w:val="nil"/>
              <w:left w:val="nil"/>
              <w:bottom w:val="single" w:sz="4" w:space="0" w:color="000000"/>
              <w:right w:val="single" w:sz="4" w:space="0" w:color="000000"/>
            </w:tcBorders>
            <w:shd w:val="clear" w:color="auto" w:fill="auto"/>
            <w:vAlign w:val="center"/>
          </w:tcPr>
          <w:p w14:paraId="67CB2443" w14:textId="77777777" w:rsidR="00A83984" w:rsidRPr="00E3778E" w:rsidRDefault="00A83984" w:rsidP="00E3778E">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Instagram</w:t>
            </w:r>
            <w:proofErr w:type="spellEnd"/>
            <w:r w:rsidRPr="00E3778E">
              <w:rPr>
                <w:rFonts w:ascii="Times New Roman" w:hAnsi="Times New Roman" w:cs="Times New Roman"/>
                <w:sz w:val="20"/>
                <w:szCs w:val="20"/>
              </w:rPr>
              <w:t xml:space="preserve"> – 44,2 </w:t>
            </w:r>
            <w:proofErr w:type="spellStart"/>
            <w:r w:rsidRPr="00E3778E">
              <w:rPr>
                <w:rFonts w:ascii="Times New Roman" w:hAnsi="Times New Roman" w:cs="Times New Roman"/>
                <w:sz w:val="20"/>
                <w:szCs w:val="20"/>
              </w:rPr>
              <w:t>Facebook</w:t>
            </w:r>
            <w:proofErr w:type="spellEnd"/>
            <w:r w:rsidRPr="00E3778E">
              <w:rPr>
                <w:rFonts w:ascii="Times New Roman" w:hAnsi="Times New Roman" w:cs="Times New Roman"/>
                <w:sz w:val="20"/>
                <w:szCs w:val="20"/>
              </w:rPr>
              <w:t xml:space="preserve"> – 13,6 </w:t>
            </w:r>
            <w:proofErr w:type="spellStart"/>
            <w:r w:rsidRPr="00E3778E">
              <w:rPr>
                <w:rFonts w:ascii="Times New Roman" w:hAnsi="Times New Roman" w:cs="Times New Roman"/>
                <w:sz w:val="20"/>
                <w:szCs w:val="20"/>
              </w:rPr>
              <w:t>Twitter</w:t>
            </w:r>
            <w:proofErr w:type="spellEnd"/>
            <w:r w:rsidRPr="00E3778E">
              <w:rPr>
                <w:rFonts w:ascii="Times New Roman" w:hAnsi="Times New Roman" w:cs="Times New Roman"/>
                <w:sz w:val="20"/>
                <w:szCs w:val="20"/>
              </w:rPr>
              <w:t xml:space="preserve"> – 2,2 </w:t>
            </w:r>
          </w:p>
        </w:tc>
        <w:tc>
          <w:tcPr>
            <w:tcW w:w="902" w:type="pct"/>
            <w:tcBorders>
              <w:top w:val="nil"/>
              <w:left w:val="nil"/>
              <w:bottom w:val="single" w:sz="4" w:space="0" w:color="000000"/>
              <w:right w:val="single" w:sz="4" w:space="0" w:color="000000"/>
            </w:tcBorders>
            <w:shd w:val="clear" w:color="auto" w:fill="auto"/>
            <w:vAlign w:val="center"/>
          </w:tcPr>
          <w:p w14:paraId="773B170C" w14:textId="77777777" w:rsidR="00A83984" w:rsidRPr="00E3778E" w:rsidRDefault="00A83984" w:rsidP="00E3778E">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88,4 </w:t>
            </w: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10,5</w:t>
            </w:r>
          </w:p>
        </w:tc>
      </w:tr>
      <w:tr w:rsidR="00A83984" w:rsidRPr="00E3778E" w14:paraId="14A64E71" w14:textId="77777777" w:rsidTr="00A83984">
        <w:trPr>
          <w:trHeight w:val="1690"/>
        </w:trPr>
        <w:tc>
          <w:tcPr>
            <w:tcW w:w="773" w:type="pct"/>
            <w:tcBorders>
              <w:top w:val="nil"/>
              <w:left w:val="single" w:sz="4" w:space="0" w:color="000000"/>
              <w:bottom w:val="single" w:sz="4" w:space="0" w:color="000000"/>
              <w:right w:val="single" w:sz="4" w:space="0" w:color="000000"/>
            </w:tcBorders>
            <w:shd w:val="clear" w:color="auto" w:fill="auto"/>
            <w:vAlign w:val="center"/>
          </w:tcPr>
          <w:p w14:paraId="05FFC9F3"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Россия</w:t>
            </w:r>
          </w:p>
        </w:tc>
        <w:tc>
          <w:tcPr>
            <w:tcW w:w="689" w:type="pct"/>
            <w:tcBorders>
              <w:top w:val="nil"/>
              <w:left w:val="nil"/>
              <w:bottom w:val="single" w:sz="4" w:space="0" w:color="000000"/>
              <w:right w:val="single" w:sz="4" w:space="0" w:color="000000"/>
            </w:tcBorders>
            <w:shd w:val="clear" w:color="auto" w:fill="auto"/>
            <w:vAlign w:val="center"/>
          </w:tcPr>
          <w:p w14:paraId="6F0D2D0B"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88,2</w:t>
            </w:r>
          </w:p>
        </w:tc>
        <w:tc>
          <w:tcPr>
            <w:tcW w:w="898" w:type="pct"/>
            <w:tcBorders>
              <w:top w:val="nil"/>
              <w:left w:val="nil"/>
              <w:bottom w:val="single" w:sz="4" w:space="0" w:color="000000"/>
              <w:right w:val="single" w:sz="4" w:space="0" w:color="000000"/>
            </w:tcBorders>
            <w:shd w:val="clear" w:color="auto" w:fill="auto"/>
            <w:vAlign w:val="center"/>
          </w:tcPr>
          <w:p w14:paraId="16970793"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73,3</w:t>
            </w:r>
          </w:p>
        </w:tc>
        <w:tc>
          <w:tcPr>
            <w:tcW w:w="1738" w:type="pct"/>
            <w:tcBorders>
              <w:top w:val="nil"/>
              <w:left w:val="nil"/>
              <w:bottom w:val="single" w:sz="4" w:space="0" w:color="000000"/>
              <w:right w:val="single" w:sz="4" w:space="0" w:color="000000"/>
            </w:tcBorders>
            <w:shd w:val="clear" w:color="auto" w:fill="auto"/>
            <w:vAlign w:val="center"/>
          </w:tcPr>
          <w:p w14:paraId="3B0A5DEE" w14:textId="77777777" w:rsidR="00A83984" w:rsidRPr="00E3778E" w:rsidRDefault="00A83984" w:rsidP="00E3778E">
            <w:pPr>
              <w:spacing w:after="0" w:line="240" w:lineRule="auto"/>
              <w:rPr>
                <w:rFonts w:ascii="Times New Roman" w:hAnsi="Times New Roman" w:cs="Times New Roman"/>
                <w:sz w:val="20"/>
                <w:szCs w:val="20"/>
              </w:rPr>
            </w:pPr>
            <w:r w:rsidRPr="00E3778E">
              <w:rPr>
                <w:rFonts w:ascii="Times New Roman" w:hAnsi="Times New Roman" w:cs="Times New Roman"/>
                <w:sz w:val="20"/>
                <w:szCs w:val="20"/>
              </w:rPr>
              <w:t xml:space="preserve">VK - 75,3 </w:t>
            </w:r>
            <w:proofErr w:type="spellStart"/>
            <w:r w:rsidRPr="00E3778E">
              <w:rPr>
                <w:rFonts w:ascii="Times New Roman" w:hAnsi="Times New Roman" w:cs="Times New Roman"/>
                <w:sz w:val="20"/>
                <w:szCs w:val="20"/>
              </w:rPr>
              <w:t>Watsapp</w:t>
            </w:r>
            <w:proofErr w:type="spellEnd"/>
            <w:r w:rsidRPr="00E3778E">
              <w:rPr>
                <w:rFonts w:ascii="Times New Roman" w:hAnsi="Times New Roman" w:cs="Times New Roman"/>
                <w:sz w:val="20"/>
                <w:szCs w:val="20"/>
              </w:rPr>
              <w:t xml:space="preserve"> - 71,5 </w:t>
            </w:r>
            <w:proofErr w:type="spellStart"/>
            <w:r w:rsidRPr="00E3778E">
              <w:rPr>
                <w:rFonts w:ascii="Times New Roman" w:hAnsi="Times New Roman" w:cs="Times New Roman"/>
                <w:sz w:val="20"/>
                <w:szCs w:val="20"/>
              </w:rPr>
              <w:t>Telegram</w:t>
            </w:r>
            <w:proofErr w:type="spellEnd"/>
            <w:r w:rsidRPr="00E3778E">
              <w:rPr>
                <w:rFonts w:ascii="Times New Roman" w:hAnsi="Times New Roman" w:cs="Times New Roman"/>
                <w:sz w:val="20"/>
                <w:szCs w:val="20"/>
              </w:rPr>
              <w:t xml:space="preserve"> - 64,4 </w:t>
            </w:r>
            <w:proofErr w:type="spellStart"/>
            <w:r w:rsidRPr="00E3778E">
              <w:rPr>
                <w:rFonts w:ascii="Times New Roman" w:hAnsi="Times New Roman" w:cs="Times New Roman"/>
                <w:sz w:val="20"/>
                <w:szCs w:val="20"/>
              </w:rPr>
              <w:t>Odnoklassniki</w:t>
            </w:r>
            <w:proofErr w:type="spellEnd"/>
            <w:r w:rsidRPr="00E3778E">
              <w:rPr>
                <w:rFonts w:ascii="Times New Roman" w:hAnsi="Times New Roman" w:cs="Times New Roman"/>
                <w:sz w:val="20"/>
                <w:szCs w:val="20"/>
              </w:rPr>
              <w:t xml:space="preserve"> - 43,5 </w:t>
            </w:r>
            <w:proofErr w:type="spellStart"/>
            <w:r w:rsidRPr="00E3778E">
              <w:rPr>
                <w:rFonts w:ascii="Times New Roman" w:hAnsi="Times New Roman" w:cs="Times New Roman"/>
                <w:sz w:val="20"/>
                <w:szCs w:val="20"/>
              </w:rPr>
              <w:t>TikTok</w:t>
            </w:r>
            <w:proofErr w:type="spellEnd"/>
            <w:r w:rsidRPr="00E3778E">
              <w:rPr>
                <w:rFonts w:ascii="Times New Roman" w:hAnsi="Times New Roman" w:cs="Times New Roman"/>
                <w:sz w:val="20"/>
                <w:szCs w:val="20"/>
              </w:rPr>
              <w:t xml:space="preserve"> 42,6 </w:t>
            </w:r>
            <w:proofErr w:type="spellStart"/>
            <w:r w:rsidRPr="00E3778E">
              <w:rPr>
                <w:rFonts w:ascii="Times New Roman" w:hAnsi="Times New Roman" w:cs="Times New Roman"/>
                <w:sz w:val="20"/>
                <w:szCs w:val="20"/>
              </w:rPr>
              <w:t>Viber</w:t>
            </w:r>
            <w:proofErr w:type="spellEnd"/>
            <w:r w:rsidRPr="00E3778E">
              <w:rPr>
                <w:rFonts w:ascii="Times New Roman" w:hAnsi="Times New Roman" w:cs="Times New Roman"/>
                <w:sz w:val="20"/>
                <w:szCs w:val="20"/>
              </w:rPr>
              <w:t xml:space="preserve"> - 34,7 </w:t>
            </w:r>
            <w:proofErr w:type="spellStart"/>
            <w:r w:rsidRPr="00E3778E">
              <w:rPr>
                <w:rFonts w:ascii="Times New Roman" w:hAnsi="Times New Roman" w:cs="Times New Roman"/>
                <w:sz w:val="20"/>
                <w:szCs w:val="20"/>
              </w:rPr>
              <w:t>Instagram</w:t>
            </w:r>
            <w:proofErr w:type="spellEnd"/>
            <w:r w:rsidRPr="00E3778E">
              <w:rPr>
                <w:rFonts w:ascii="Times New Roman" w:hAnsi="Times New Roman" w:cs="Times New Roman"/>
                <w:sz w:val="20"/>
                <w:szCs w:val="20"/>
              </w:rPr>
              <w:t xml:space="preserve"> 24,0 </w:t>
            </w:r>
            <w:proofErr w:type="spellStart"/>
            <w:r w:rsidRPr="00E3778E">
              <w:rPr>
                <w:rFonts w:ascii="Times New Roman" w:hAnsi="Times New Roman" w:cs="Times New Roman"/>
                <w:sz w:val="20"/>
                <w:szCs w:val="20"/>
              </w:rPr>
              <w:t>Pinterest</w:t>
            </w:r>
            <w:proofErr w:type="spellEnd"/>
            <w:r w:rsidRPr="00E3778E">
              <w:rPr>
                <w:rFonts w:ascii="Times New Roman" w:hAnsi="Times New Roman" w:cs="Times New Roman"/>
                <w:sz w:val="20"/>
                <w:szCs w:val="20"/>
              </w:rPr>
              <w:t xml:space="preserve"> - 13,0 </w:t>
            </w:r>
            <w:proofErr w:type="spellStart"/>
            <w:r w:rsidRPr="00E3778E">
              <w:rPr>
                <w:rFonts w:ascii="Times New Roman" w:hAnsi="Times New Roman" w:cs="Times New Roman"/>
                <w:sz w:val="20"/>
                <w:szCs w:val="20"/>
              </w:rPr>
              <w:t>Facebook</w:t>
            </w:r>
            <w:proofErr w:type="spellEnd"/>
            <w:r w:rsidRPr="00E3778E">
              <w:rPr>
                <w:rFonts w:ascii="Times New Roman" w:hAnsi="Times New Roman" w:cs="Times New Roman"/>
                <w:sz w:val="20"/>
                <w:szCs w:val="20"/>
              </w:rPr>
              <w:t xml:space="preserve"> - 7,0 </w:t>
            </w:r>
            <w:proofErr w:type="spellStart"/>
            <w:r w:rsidRPr="00E3778E">
              <w:rPr>
                <w:rFonts w:ascii="Times New Roman" w:hAnsi="Times New Roman" w:cs="Times New Roman"/>
                <w:sz w:val="20"/>
                <w:szCs w:val="20"/>
              </w:rPr>
              <w:t>Twitter</w:t>
            </w:r>
            <w:proofErr w:type="spellEnd"/>
            <w:r w:rsidRPr="00E3778E">
              <w:rPr>
                <w:rFonts w:ascii="Times New Roman" w:hAnsi="Times New Roman" w:cs="Times New Roman"/>
                <w:sz w:val="20"/>
                <w:szCs w:val="20"/>
              </w:rPr>
              <w:t xml:space="preserve"> - 5,7 % от </w:t>
            </w:r>
            <w:proofErr w:type="gramStart"/>
            <w:r w:rsidRPr="00E3778E">
              <w:rPr>
                <w:rFonts w:ascii="Times New Roman" w:hAnsi="Times New Roman" w:cs="Times New Roman"/>
                <w:sz w:val="20"/>
                <w:szCs w:val="20"/>
              </w:rPr>
              <w:t>интернет-пользователей</w:t>
            </w:r>
            <w:proofErr w:type="gramEnd"/>
            <w:r w:rsidRPr="00E3778E">
              <w:rPr>
                <w:rFonts w:ascii="Times New Roman" w:hAnsi="Times New Roman" w:cs="Times New Roman"/>
                <w:sz w:val="20"/>
                <w:szCs w:val="20"/>
              </w:rPr>
              <w:t xml:space="preserve"> в возрасте 16-64 </w:t>
            </w:r>
          </w:p>
        </w:tc>
        <w:tc>
          <w:tcPr>
            <w:tcW w:w="902" w:type="pct"/>
            <w:tcBorders>
              <w:top w:val="nil"/>
              <w:left w:val="nil"/>
              <w:bottom w:val="single" w:sz="4" w:space="0" w:color="000000"/>
              <w:right w:val="single" w:sz="4" w:space="0" w:color="000000"/>
            </w:tcBorders>
            <w:shd w:val="clear" w:color="auto" w:fill="auto"/>
            <w:vAlign w:val="center"/>
          </w:tcPr>
          <w:p w14:paraId="17C250E6" w14:textId="77777777" w:rsidR="00A83984" w:rsidRPr="00E3778E" w:rsidRDefault="00A83984" w:rsidP="00E3778E">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51,9 </w:t>
            </w: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45,1</w:t>
            </w:r>
          </w:p>
        </w:tc>
      </w:tr>
      <w:tr w:rsidR="00A83984" w:rsidRPr="00E3778E" w14:paraId="550DC6B6" w14:textId="77777777" w:rsidTr="00A83984">
        <w:trPr>
          <w:trHeight w:val="1248"/>
        </w:trPr>
        <w:tc>
          <w:tcPr>
            <w:tcW w:w="773" w:type="pct"/>
            <w:tcBorders>
              <w:top w:val="nil"/>
              <w:left w:val="single" w:sz="4" w:space="0" w:color="000000"/>
              <w:bottom w:val="single" w:sz="4" w:space="0" w:color="000000"/>
              <w:right w:val="single" w:sz="4" w:space="0" w:color="000000"/>
            </w:tcBorders>
            <w:shd w:val="clear" w:color="auto" w:fill="auto"/>
            <w:vAlign w:val="center"/>
          </w:tcPr>
          <w:p w14:paraId="4B1BF215"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Таджикистан</w:t>
            </w:r>
          </w:p>
        </w:tc>
        <w:tc>
          <w:tcPr>
            <w:tcW w:w="689" w:type="pct"/>
            <w:tcBorders>
              <w:top w:val="nil"/>
              <w:left w:val="nil"/>
              <w:bottom w:val="single" w:sz="4" w:space="0" w:color="000000"/>
              <w:right w:val="single" w:sz="4" w:space="0" w:color="000000"/>
            </w:tcBorders>
            <w:shd w:val="clear" w:color="auto" w:fill="auto"/>
            <w:vAlign w:val="center"/>
          </w:tcPr>
          <w:p w14:paraId="37849CCD"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40,8</w:t>
            </w:r>
          </w:p>
        </w:tc>
        <w:tc>
          <w:tcPr>
            <w:tcW w:w="898" w:type="pct"/>
            <w:tcBorders>
              <w:top w:val="nil"/>
              <w:left w:val="nil"/>
              <w:bottom w:val="single" w:sz="4" w:space="0" w:color="000000"/>
              <w:right w:val="single" w:sz="4" w:space="0" w:color="000000"/>
            </w:tcBorders>
            <w:shd w:val="clear" w:color="auto" w:fill="auto"/>
            <w:vAlign w:val="center"/>
          </w:tcPr>
          <w:p w14:paraId="512BB408"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10,9</w:t>
            </w:r>
          </w:p>
        </w:tc>
        <w:tc>
          <w:tcPr>
            <w:tcW w:w="1738" w:type="pct"/>
            <w:tcBorders>
              <w:top w:val="nil"/>
              <w:left w:val="nil"/>
              <w:bottom w:val="single" w:sz="4" w:space="0" w:color="000000"/>
              <w:right w:val="single" w:sz="4" w:space="0" w:color="000000"/>
            </w:tcBorders>
            <w:shd w:val="clear" w:color="auto" w:fill="auto"/>
            <w:vAlign w:val="center"/>
          </w:tcPr>
          <w:p w14:paraId="14A67026" w14:textId="77777777" w:rsidR="00A83984" w:rsidRPr="00E3778E" w:rsidRDefault="00A83984" w:rsidP="00E3778E">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Instagram</w:t>
            </w:r>
            <w:proofErr w:type="spellEnd"/>
            <w:r w:rsidRPr="00E3778E">
              <w:rPr>
                <w:rFonts w:ascii="Times New Roman" w:hAnsi="Times New Roman" w:cs="Times New Roman"/>
                <w:sz w:val="20"/>
                <w:szCs w:val="20"/>
              </w:rPr>
              <w:t xml:space="preserve"> – 19,6 </w:t>
            </w:r>
            <w:proofErr w:type="spellStart"/>
            <w:r w:rsidRPr="00E3778E">
              <w:rPr>
                <w:rFonts w:ascii="Times New Roman" w:hAnsi="Times New Roman" w:cs="Times New Roman"/>
                <w:sz w:val="20"/>
                <w:szCs w:val="20"/>
              </w:rPr>
              <w:t>Facebook</w:t>
            </w:r>
            <w:proofErr w:type="spellEnd"/>
            <w:r w:rsidRPr="00E3778E">
              <w:rPr>
                <w:rFonts w:ascii="Times New Roman" w:hAnsi="Times New Roman" w:cs="Times New Roman"/>
                <w:sz w:val="20"/>
                <w:szCs w:val="20"/>
              </w:rPr>
              <w:t xml:space="preserve"> – 10,6 </w:t>
            </w:r>
            <w:proofErr w:type="spellStart"/>
            <w:r w:rsidRPr="00E3778E">
              <w:rPr>
                <w:rFonts w:ascii="Times New Roman" w:hAnsi="Times New Roman" w:cs="Times New Roman"/>
                <w:sz w:val="20"/>
                <w:szCs w:val="20"/>
              </w:rPr>
              <w:t>LinkedIn</w:t>
            </w:r>
            <w:proofErr w:type="spellEnd"/>
            <w:r w:rsidRPr="00E3778E">
              <w:rPr>
                <w:rFonts w:ascii="Times New Roman" w:hAnsi="Times New Roman" w:cs="Times New Roman"/>
                <w:sz w:val="20"/>
                <w:szCs w:val="20"/>
              </w:rPr>
              <w:t xml:space="preserve"> - 1,9 </w:t>
            </w:r>
            <w:proofErr w:type="spellStart"/>
            <w:r w:rsidRPr="00E3778E">
              <w:rPr>
                <w:rFonts w:ascii="Times New Roman" w:hAnsi="Times New Roman" w:cs="Times New Roman"/>
                <w:sz w:val="20"/>
                <w:szCs w:val="20"/>
              </w:rPr>
              <w:t>Twitter</w:t>
            </w:r>
            <w:proofErr w:type="spellEnd"/>
            <w:r w:rsidRPr="00E3778E">
              <w:rPr>
                <w:rFonts w:ascii="Times New Roman" w:hAnsi="Times New Roman" w:cs="Times New Roman"/>
                <w:sz w:val="20"/>
                <w:szCs w:val="20"/>
              </w:rPr>
              <w:t xml:space="preserve"> – 0,6</w:t>
            </w:r>
          </w:p>
        </w:tc>
        <w:tc>
          <w:tcPr>
            <w:tcW w:w="902" w:type="pct"/>
            <w:tcBorders>
              <w:top w:val="nil"/>
              <w:left w:val="nil"/>
              <w:bottom w:val="single" w:sz="4" w:space="0" w:color="000000"/>
              <w:right w:val="single" w:sz="4" w:space="0" w:color="000000"/>
            </w:tcBorders>
            <w:shd w:val="clear" w:color="auto" w:fill="auto"/>
            <w:vAlign w:val="center"/>
          </w:tcPr>
          <w:p w14:paraId="50292218" w14:textId="77777777" w:rsidR="00A83984" w:rsidRPr="00E3778E" w:rsidRDefault="00A83984" w:rsidP="00E3778E">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82,0 </w:t>
            </w: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16,0</w:t>
            </w:r>
          </w:p>
        </w:tc>
      </w:tr>
      <w:tr w:rsidR="00A83984" w:rsidRPr="00E3778E" w14:paraId="12BA0E21" w14:textId="77777777" w:rsidTr="00A83984">
        <w:trPr>
          <w:trHeight w:val="312"/>
        </w:trPr>
        <w:tc>
          <w:tcPr>
            <w:tcW w:w="773" w:type="pct"/>
            <w:tcBorders>
              <w:top w:val="nil"/>
              <w:left w:val="single" w:sz="4" w:space="0" w:color="000000"/>
              <w:bottom w:val="single" w:sz="4" w:space="0" w:color="000000"/>
              <w:right w:val="single" w:sz="4" w:space="0" w:color="000000"/>
            </w:tcBorders>
            <w:shd w:val="clear" w:color="auto" w:fill="auto"/>
            <w:vAlign w:val="center"/>
          </w:tcPr>
          <w:p w14:paraId="0C8D25B6"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ОДКБ</w:t>
            </w:r>
          </w:p>
        </w:tc>
        <w:tc>
          <w:tcPr>
            <w:tcW w:w="689" w:type="pct"/>
            <w:tcBorders>
              <w:top w:val="nil"/>
              <w:left w:val="nil"/>
              <w:bottom w:val="single" w:sz="4" w:space="0" w:color="000000"/>
              <w:right w:val="single" w:sz="4" w:space="0" w:color="000000"/>
            </w:tcBorders>
            <w:shd w:val="clear" w:color="auto" w:fill="auto"/>
            <w:vAlign w:val="center"/>
          </w:tcPr>
          <w:p w14:paraId="5A4439A9"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85,4</w:t>
            </w:r>
          </w:p>
        </w:tc>
        <w:tc>
          <w:tcPr>
            <w:tcW w:w="898" w:type="pct"/>
            <w:tcBorders>
              <w:top w:val="nil"/>
              <w:left w:val="nil"/>
              <w:bottom w:val="single" w:sz="4" w:space="0" w:color="000000"/>
              <w:right w:val="single" w:sz="4" w:space="0" w:color="000000"/>
            </w:tcBorders>
            <w:shd w:val="clear" w:color="auto" w:fill="auto"/>
            <w:vAlign w:val="center"/>
          </w:tcPr>
          <w:p w14:paraId="6A58A629" w14:textId="77777777" w:rsidR="00A83984" w:rsidRPr="00E3778E" w:rsidRDefault="00A83984" w:rsidP="00E3778E">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66,1</w:t>
            </w:r>
          </w:p>
        </w:tc>
        <w:tc>
          <w:tcPr>
            <w:tcW w:w="2640" w:type="pct"/>
            <w:gridSpan w:val="2"/>
            <w:tcBorders>
              <w:top w:val="nil"/>
              <w:left w:val="nil"/>
              <w:bottom w:val="single" w:sz="4" w:space="0" w:color="000000"/>
              <w:right w:val="single" w:sz="4" w:space="0" w:color="000000"/>
            </w:tcBorders>
            <w:shd w:val="clear" w:color="auto" w:fill="auto"/>
            <w:vAlign w:val="bottom"/>
          </w:tcPr>
          <w:p w14:paraId="65EB6622" w14:textId="77777777" w:rsidR="00A83984" w:rsidRPr="00E3778E" w:rsidRDefault="00A83984" w:rsidP="00E3778E">
            <w:pPr>
              <w:spacing w:after="0" w:line="240" w:lineRule="auto"/>
              <w:rPr>
                <w:rFonts w:ascii="Times New Roman" w:hAnsi="Times New Roman" w:cs="Times New Roman"/>
                <w:sz w:val="20"/>
                <w:szCs w:val="20"/>
              </w:rPr>
            </w:pPr>
            <w:r w:rsidRPr="00E3778E">
              <w:rPr>
                <w:rFonts w:ascii="Times New Roman" w:hAnsi="Times New Roman" w:cs="Times New Roman"/>
                <w:sz w:val="20"/>
                <w:szCs w:val="20"/>
              </w:rPr>
              <w:t> </w:t>
            </w:r>
          </w:p>
        </w:tc>
      </w:tr>
    </w:tbl>
    <w:p w14:paraId="5FADD59D" w14:textId="77777777" w:rsidR="00E3778E" w:rsidRDefault="00E3778E" w:rsidP="00E3778E">
      <w:pPr>
        <w:spacing w:after="0" w:line="240" w:lineRule="auto"/>
        <w:ind w:firstLine="709"/>
        <w:jc w:val="center"/>
        <w:rPr>
          <w:rFonts w:asciiTheme="majorBidi" w:hAnsiTheme="majorBidi" w:cstheme="majorBidi"/>
          <w:sz w:val="24"/>
          <w:szCs w:val="24"/>
        </w:rPr>
      </w:pPr>
    </w:p>
    <w:p w14:paraId="5D8E4D7E" w14:textId="6DEE0EB0" w:rsidR="00A83984" w:rsidRPr="005504A3" w:rsidRDefault="006E3C3A" w:rsidP="00A83984">
      <w:pPr>
        <w:spacing w:after="0" w:line="240" w:lineRule="auto"/>
        <w:ind w:firstLine="709"/>
        <w:rPr>
          <w:rFonts w:asciiTheme="majorBidi" w:hAnsiTheme="majorBidi" w:cstheme="majorBidi"/>
          <w:sz w:val="24"/>
          <w:szCs w:val="24"/>
        </w:rPr>
      </w:pPr>
      <w:r w:rsidRPr="00404835">
        <w:rPr>
          <w:rFonts w:asciiTheme="majorBidi" w:hAnsiTheme="majorBidi" w:cstheme="majorBidi"/>
          <w:i/>
          <w:sz w:val="24"/>
          <w:szCs w:val="24"/>
        </w:rPr>
        <w:t>Ис</w:t>
      </w:r>
      <w:r w:rsidR="00A83984" w:rsidRPr="00404835">
        <w:rPr>
          <w:rFonts w:asciiTheme="majorBidi" w:hAnsiTheme="majorBidi" w:cstheme="majorBidi"/>
          <w:i/>
          <w:sz w:val="24"/>
          <w:szCs w:val="24"/>
        </w:rPr>
        <w:t>точник:</w:t>
      </w:r>
      <w:r>
        <w:rPr>
          <w:rFonts w:asciiTheme="majorBidi" w:hAnsiTheme="majorBidi" w:cstheme="majorBidi"/>
          <w:sz w:val="24"/>
          <w:szCs w:val="24"/>
        </w:rPr>
        <w:t xml:space="preserve"> </w:t>
      </w:r>
      <w:proofErr w:type="spellStart"/>
      <w:r w:rsidRPr="006E3C3A">
        <w:rPr>
          <w:rFonts w:asciiTheme="majorBidi" w:hAnsiTheme="majorBidi" w:cstheme="majorBidi"/>
          <w:sz w:val="24"/>
          <w:szCs w:val="24"/>
        </w:rPr>
        <w:t>Digital</w:t>
      </w:r>
      <w:proofErr w:type="spellEnd"/>
      <w:r w:rsidRPr="006E3C3A">
        <w:rPr>
          <w:rFonts w:asciiTheme="majorBidi" w:hAnsiTheme="majorBidi" w:cstheme="majorBidi"/>
          <w:sz w:val="24"/>
          <w:szCs w:val="24"/>
        </w:rPr>
        <w:t xml:space="preserve"> 2023. URL: https://datareportal.com/reports/digital-2023-global-overview-report (</w:t>
      </w:r>
      <w:r>
        <w:rPr>
          <w:rFonts w:asciiTheme="majorBidi" w:hAnsiTheme="majorBidi" w:cstheme="majorBidi"/>
          <w:sz w:val="24"/>
          <w:szCs w:val="24"/>
          <w:lang w:val="en-US"/>
        </w:rPr>
        <w:t>accessed</w:t>
      </w:r>
      <w:r w:rsidRPr="006E3C3A">
        <w:rPr>
          <w:rFonts w:asciiTheme="majorBidi" w:hAnsiTheme="majorBidi" w:cstheme="majorBidi"/>
          <w:sz w:val="24"/>
          <w:szCs w:val="24"/>
        </w:rPr>
        <w:t xml:space="preserve"> 04.02.202</w:t>
      </w:r>
      <w:r>
        <w:rPr>
          <w:rFonts w:asciiTheme="majorBidi" w:hAnsiTheme="majorBidi" w:cstheme="majorBidi"/>
          <w:sz w:val="24"/>
          <w:szCs w:val="24"/>
        </w:rPr>
        <w:t>4</w:t>
      </w:r>
      <w:r w:rsidRPr="006E3C3A">
        <w:rPr>
          <w:rFonts w:asciiTheme="majorBidi" w:hAnsiTheme="majorBidi" w:cstheme="majorBidi"/>
          <w:sz w:val="24"/>
          <w:szCs w:val="24"/>
        </w:rPr>
        <w:t>); Доля рынка поисковых систем в Белоруссии. Февраль 2023. URL: https://www.similarweb.com/ru/engines/belarus/ (дата обращения: 04.02.202</w:t>
      </w:r>
      <w:r>
        <w:rPr>
          <w:rFonts w:asciiTheme="majorBidi" w:hAnsiTheme="majorBidi" w:cstheme="majorBidi"/>
          <w:sz w:val="24"/>
          <w:szCs w:val="24"/>
        </w:rPr>
        <w:t>4</w:t>
      </w:r>
      <w:r w:rsidRPr="006E3C3A">
        <w:rPr>
          <w:rFonts w:asciiTheme="majorBidi" w:hAnsiTheme="majorBidi" w:cstheme="majorBidi"/>
          <w:sz w:val="24"/>
          <w:szCs w:val="24"/>
        </w:rPr>
        <w:t>)</w:t>
      </w:r>
    </w:p>
    <w:p w14:paraId="4D6C1D1B" w14:textId="77777777" w:rsidR="00404835" w:rsidRPr="006816E9" w:rsidRDefault="00404835" w:rsidP="0043612E">
      <w:pPr>
        <w:spacing w:after="0" w:line="240" w:lineRule="auto"/>
        <w:ind w:firstLine="709"/>
        <w:jc w:val="both"/>
        <w:rPr>
          <w:rFonts w:asciiTheme="majorBidi" w:hAnsiTheme="majorBidi" w:cstheme="majorBidi"/>
          <w:sz w:val="24"/>
          <w:szCs w:val="24"/>
        </w:rPr>
      </w:pPr>
    </w:p>
    <w:p w14:paraId="2BCAAE3C" w14:textId="198B04A6" w:rsidR="00404835" w:rsidRDefault="00404835" w:rsidP="00404835">
      <w:pPr>
        <w:spacing w:after="0" w:line="240" w:lineRule="auto"/>
        <w:ind w:firstLine="709"/>
        <w:jc w:val="right"/>
        <w:rPr>
          <w:rFonts w:asciiTheme="majorBidi" w:hAnsiTheme="majorBidi" w:cstheme="majorBidi"/>
          <w:i/>
          <w:sz w:val="24"/>
          <w:szCs w:val="24"/>
          <w:lang w:val="en-US"/>
        </w:rPr>
      </w:pPr>
      <w:r w:rsidRPr="00404835">
        <w:rPr>
          <w:rFonts w:asciiTheme="majorBidi" w:hAnsiTheme="majorBidi" w:cstheme="majorBidi"/>
          <w:i/>
          <w:sz w:val="24"/>
          <w:szCs w:val="24"/>
          <w:lang w:val="en-US"/>
        </w:rPr>
        <w:t>Table 1</w:t>
      </w:r>
    </w:p>
    <w:p w14:paraId="053E0769" w14:textId="03DF8466" w:rsidR="00404835" w:rsidRDefault="00C838E3" w:rsidP="00404835">
      <w:pPr>
        <w:spacing w:after="0" w:line="240" w:lineRule="auto"/>
        <w:ind w:firstLine="709"/>
        <w:jc w:val="center"/>
        <w:rPr>
          <w:rFonts w:asciiTheme="majorBidi" w:hAnsiTheme="majorBidi" w:cstheme="majorBidi"/>
          <w:b/>
          <w:sz w:val="24"/>
          <w:szCs w:val="24"/>
          <w:lang w:val="en-US"/>
        </w:rPr>
      </w:pPr>
      <w:r w:rsidRPr="00C838E3">
        <w:rPr>
          <w:rFonts w:asciiTheme="majorBidi" w:hAnsiTheme="majorBidi" w:cstheme="majorBidi"/>
          <w:b/>
          <w:sz w:val="24"/>
          <w:szCs w:val="24"/>
          <w:lang w:val="en-US"/>
        </w:rPr>
        <w:t>Digitalization trends in the CSTO member States</w:t>
      </w:r>
    </w:p>
    <w:p w14:paraId="52CA3B26" w14:textId="77777777" w:rsidR="00404835" w:rsidRPr="00404835" w:rsidRDefault="00404835" w:rsidP="00404835">
      <w:pPr>
        <w:spacing w:after="0" w:line="240" w:lineRule="auto"/>
        <w:ind w:firstLine="709"/>
        <w:jc w:val="center"/>
        <w:rPr>
          <w:rFonts w:asciiTheme="majorBidi" w:hAnsiTheme="majorBidi" w:cstheme="majorBidi"/>
          <w:b/>
          <w:sz w:val="24"/>
          <w:szCs w:val="24"/>
          <w:lang w:val="en-US"/>
        </w:rPr>
      </w:pPr>
    </w:p>
    <w:tbl>
      <w:tblPr>
        <w:tblW w:w="5000" w:type="pct"/>
        <w:tblLook w:val="04A0" w:firstRow="1" w:lastRow="0" w:firstColumn="1" w:lastColumn="0" w:noHBand="0" w:noVBand="1"/>
      </w:tblPr>
      <w:tblGrid>
        <w:gridCol w:w="1523"/>
        <w:gridCol w:w="1358"/>
        <w:gridCol w:w="1770"/>
        <w:gridCol w:w="3425"/>
        <w:gridCol w:w="1778"/>
      </w:tblGrid>
      <w:tr w:rsidR="00404835" w:rsidRPr="001E62F2" w14:paraId="1AB2001E" w14:textId="77777777" w:rsidTr="00DB0A8F">
        <w:trPr>
          <w:trHeight w:val="1560"/>
        </w:trPr>
        <w:tc>
          <w:tcPr>
            <w:tcW w:w="7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848D5" w14:textId="055CB7CC" w:rsidR="00404835" w:rsidRPr="00404835" w:rsidRDefault="00404835" w:rsidP="00DB0A8F">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Country</w:t>
            </w:r>
          </w:p>
        </w:tc>
        <w:tc>
          <w:tcPr>
            <w:tcW w:w="689" w:type="pct"/>
            <w:tcBorders>
              <w:top w:val="single" w:sz="4" w:space="0" w:color="000000"/>
              <w:left w:val="nil"/>
              <w:bottom w:val="single" w:sz="4" w:space="0" w:color="000000"/>
              <w:right w:val="single" w:sz="4" w:space="0" w:color="000000"/>
            </w:tcBorders>
            <w:shd w:val="clear" w:color="auto" w:fill="auto"/>
            <w:vAlign w:val="center"/>
          </w:tcPr>
          <w:p w14:paraId="2DDEF9BB" w14:textId="52E421D8" w:rsidR="00404835" w:rsidRPr="00404835" w:rsidRDefault="00404835" w:rsidP="00DB0A8F">
            <w:pPr>
              <w:spacing w:after="0" w:line="240" w:lineRule="auto"/>
              <w:jc w:val="center"/>
              <w:rPr>
                <w:rFonts w:ascii="Times New Roman" w:hAnsi="Times New Roman" w:cs="Times New Roman"/>
                <w:b/>
                <w:sz w:val="20"/>
                <w:szCs w:val="20"/>
                <w:lang w:val="en-US"/>
              </w:rPr>
            </w:pPr>
            <w:r w:rsidRPr="00404835">
              <w:rPr>
                <w:rFonts w:ascii="Times New Roman" w:hAnsi="Times New Roman" w:cs="Times New Roman"/>
                <w:b/>
                <w:sz w:val="20"/>
                <w:szCs w:val="20"/>
                <w:lang w:val="en-US"/>
              </w:rPr>
              <w:t>Internet users, % of the population</w:t>
            </w:r>
          </w:p>
        </w:tc>
        <w:tc>
          <w:tcPr>
            <w:tcW w:w="898" w:type="pct"/>
            <w:tcBorders>
              <w:top w:val="single" w:sz="4" w:space="0" w:color="000000"/>
              <w:left w:val="nil"/>
              <w:bottom w:val="single" w:sz="4" w:space="0" w:color="000000"/>
              <w:right w:val="single" w:sz="4" w:space="0" w:color="000000"/>
            </w:tcBorders>
            <w:shd w:val="clear" w:color="auto" w:fill="auto"/>
            <w:vAlign w:val="center"/>
          </w:tcPr>
          <w:p w14:paraId="5E1F596B" w14:textId="1CCE1E5F" w:rsidR="00404835" w:rsidRPr="00404835" w:rsidRDefault="00404835" w:rsidP="00DB0A8F">
            <w:pPr>
              <w:spacing w:after="0" w:line="240" w:lineRule="auto"/>
              <w:jc w:val="center"/>
              <w:rPr>
                <w:rFonts w:ascii="Times New Roman" w:hAnsi="Times New Roman" w:cs="Times New Roman"/>
                <w:b/>
                <w:sz w:val="20"/>
                <w:szCs w:val="20"/>
                <w:lang w:val="en-US"/>
              </w:rPr>
            </w:pPr>
            <w:r w:rsidRPr="00404835">
              <w:rPr>
                <w:rFonts w:ascii="Times New Roman" w:hAnsi="Times New Roman" w:cs="Times New Roman"/>
                <w:b/>
                <w:sz w:val="20"/>
                <w:szCs w:val="20"/>
                <w:lang w:val="en-US"/>
              </w:rPr>
              <w:t>Social media users, % of the population</w:t>
            </w:r>
          </w:p>
        </w:tc>
        <w:tc>
          <w:tcPr>
            <w:tcW w:w="1738" w:type="pct"/>
            <w:tcBorders>
              <w:top w:val="single" w:sz="4" w:space="0" w:color="000000"/>
              <w:left w:val="nil"/>
              <w:bottom w:val="single" w:sz="4" w:space="0" w:color="000000"/>
              <w:right w:val="single" w:sz="4" w:space="0" w:color="000000"/>
            </w:tcBorders>
            <w:shd w:val="clear" w:color="auto" w:fill="auto"/>
            <w:vAlign w:val="center"/>
          </w:tcPr>
          <w:p w14:paraId="73B63995" w14:textId="72E18367" w:rsidR="00404835" w:rsidRPr="00404835" w:rsidRDefault="00404835" w:rsidP="00DB0A8F">
            <w:pPr>
              <w:spacing w:after="0" w:line="240" w:lineRule="auto"/>
              <w:jc w:val="center"/>
              <w:rPr>
                <w:rFonts w:ascii="Times New Roman" w:hAnsi="Times New Roman" w:cs="Times New Roman"/>
                <w:b/>
                <w:sz w:val="20"/>
                <w:szCs w:val="20"/>
                <w:lang w:val="en-US"/>
              </w:rPr>
            </w:pPr>
            <w:r w:rsidRPr="00404835">
              <w:rPr>
                <w:rFonts w:ascii="Times New Roman" w:hAnsi="Times New Roman" w:cs="Times New Roman"/>
                <w:b/>
                <w:sz w:val="20"/>
                <w:szCs w:val="20"/>
                <w:lang w:val="en-US"/>
              </w:rPr>
              <w:t>The most popular social media, % of Internet audience coverage</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30CBEF8F" w14:textId="2B333E0B" w:rsidR="00404835" w:rsidRPr="00404835" w:rsidRDefault="00404835" w:rsidP="00DB0A8F">
            <w:pPr>
              <w:spacing w:after="0" w:line="240" w:lineRule="auto"/>
              <w:jc w:val="center"/>
              <w:rPr>
                <w:rFonts w:ascii="Times New Roman" w:hAnsi="Times New Roman" w:cs="Times New Roman"/>
                <w:b/>
                <w:sz w:val="20"/>
                <w:szCs w:val="20"/>
                <w:lang w:val="en-US"/>
              </w:rPr>
            </w:pPr>
            <w:r w:rsidRPr="00404835">
              <w:rPr>
                <w:rFonts w:ascii="Times New Roman" w:hAnsi="Times New Roman" w:cs="Times New Roman"/>
                <w:b/>
                <w:sz w:val="20"/>
                <w:szCs w:val="20"/>
                <w:lang w:val="en-US"/>
              </w:rPr>
              <w:t>The most popular search engines, % of total web traffic</w:t>
            </w:r>
          </w:p>
        </w:tc>
      </w:tr>
      <w:tr w:rsidR="00404835" w:rsidRPr="00E3778E" w14:paraId="37156EDB" w14:textId="77777777" w:rsidTr="00404835">
        <w:trPr>
          <w:trHeight w:val="709"/>
        </w:trPr>
        <w:tc>
          <w:tcPr>
            <w:tcW w:w="773" w:type="pct"/>
            <w:tcBorders>
              <w:top w:val="nil"/>
              <w:left w:val="single" w:sz="4" w:space="0" w:color="000000"/>
              <w:bottom w:val="single" w:sz="4" w:space="0" w:color="000000"/>
              <w:right w:val="single" w:sz="4" w:space="0" w:color="000000"/>
            </w:tcBorders>
            <w:shd w:val="clear" w:color="auto" w:fill="auto"/>
            <w:vAlign w:val="center"/>
          </w:tcPr>
          <w:p w14:paraId="39BB3718" w14:textId="6E24E896" w:rsidR="00404835" w:rsidRPr="00404835" w:rsidRDefault="00404835" w:rsidP="00404835">
            <w:pPr>
              <w:spacing w:after="0" w:line="240" w:lineRule="auto"/>
              <w:jc w:val="center"/>
              <w:rPr>
                <w:rFonts w:ascii="Times New Roman" w:hAnsi="Times New Roman" w:cs="Times New Roman"/>
                <w:sz w:val="20"/>
                <w:szCs w:val="20"/>
                <w:lang w:val="en-US"/>
              </w:rPr>
            </w:pPr>
            <w:r w:rsidRPr="00404835">
              <w:rPr>
                <w:rFonts w:ascii="Times New Roman" w:hAnsi="Times New Roman" w:cs="Times New Roman"/>
                <w:sz w:val="20"/>
                <w:szCs w:val="20"/>
                <w:lang w:val="en-US"/>
              </w:rPr>
              <w:t>Armenia</w:t>
            </w:r>
          </w:p>
        </w:tc>
        <w:tc>
          <w:tcPr>
            <w:tcW w:w="689" w:type="pct"/>
            <w:tcBorders>
              <w:top w:val="nil"/>
              <w:left w:val="nil"/>
              <w:bottom w:val="single" w:sz="4" w:space="0" w:color="000000"/>
              <w:right w:val="single" w:sz="4" w:space="0" w:color="000000"/>
            </w:tcBorders>
            <w:shd w:val="clear" w:color="auto" w:fill="auto"/>
            <w:vAlign w:val="center"/>
          </w:tcPr>
          <w:p w14:paraId="5E3D7666"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78,6</w:t>
            </w:r>
          </w:p>
        </w:tc>
        <w:tc>
          <w:tcPr>
            <w:tcW w:w="898" w:type="pct"/>
            <w:tcBorders>
              <w:top w:val="nil"/>
              <w:left w:val="nil"/>
              <w:bottom w:val="single" w:sz="4" w:space="0" w:color="000000"/>
              <w:right w:val="single" w:sz="4" w:space="0" w:color="000000"/>
            </w:tcBorders>
            <w:shd w:val="clear" w:color="auto" w:fill="auto"/>
            <w:vAlign w:val="center"/>
          </w:tcPr>
          <w:p w14:paraId="76F4095C"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66,6</w:t>
            </w:r>
          </w:p>
        </w:tc>
        <w:tc>
          <w:tcPr>
            <w:tcW w:w="1738" w:type="pct"/>
            <w:tcBorders>
              <w:top w:val="nil"/>
              <w:left w:val="nil"/>
              <w:bottom w:val="single" w:sz="4" w:space="0" w:color="000000"/>
              <w:right w:val="single" w:sz="4" w:space="0" w:color="000000"/>
            </w:tcBorders>
            <w:shd w:val="clear" w:color="auto" w:fill="auto"/>
            <w:vAlign w:val="center"/>
          </w:tcPr>
          <w:p w14:paraId="0B17F441" w14:textId="77777777" w:rsidR="00404835" w:rsidRPr="00E3778E" w:rsidRDefault="00404835" w:rsidP="00DB0A8F">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Facebook</w:t>
            </w:r>
            <w:proofErr w:type="spellEnd"/>
            <w:r w:rsidRPr="00E3778E">
              <w:rPr>
                <w:rFonts w:ascii="Times New Roman" w:hAnsi="Times New Roman" w:cs="Times New Roman"/>
                <w:sz w:val="20"/>
                <w:szCs w:val="20"/>
              </w:rPr>
              <w:t xml:space="preserve"> – 50,4 </w:t>
            </w:r>
            <w:proofErr w:type="spellStart"/>
            <w:r w:rsidRPr="00E3778E">
              <w:rPr>
                <w:rFonts w:ascii="Times New Roman" w:hAnsi="Times New Roman" w:cs="Times New Roman"/>
                <w:sz w:val="20"/>
                <w:szCs w:val="20"/>
              </w:rPr>
              <w:t>Instagram</w:t>
            </w:r>
            <w:proofErr w:type="spellEnd"/>
            <w:r w:rsidRPr="00E3778E">
              <w:rPr>
                <w:rFonts w:ascii="Times New Roman" w:hAnsi="Times New Roman" w:cs="Times New Roman"/>
                <w:sz w:val="20"/>
                <w:szCs w:val="20"/>
              </w:rPr>
              <w:t xml:space="preserve"> – 36,4 </w:t>
            </w:r>
            <w:proofErr w:type="spellStart"/>
            <w:r w:rsidRPr="00E3778E">
              <w:rPr>
                <w:rFonts w:ascii="Times New Roman" w:hAnsi="Times New Roman" w:cs="Times New Roman"/>
                <w:sz w:val="20"/>
                <w:szCs w:val="20"/>
              </w:rPr>
              <w:t>Twitter</w:t>
            </w:r>
            <w:proofErr w:type="spellEnd"/>
            <w:r w:rsidRPr="00E3778E">
              <w:rPr>
                <w:rFonts w:ascii="Times New Roman" w:hAnsi="Times New Roman" w:cs="Times New Roman"/>
                <w:sz w:val="20"/>
                <w:szCs w:val="20"/>
              </w:rPr>
              <w:t xml:space="preserve"> – 3,3 </w:t>
            </w:r>
          </w:p>
        </w:tc>
        <w:tc>
          <w:tcPr>
            <w:tcW w:w="902" w:type="pct"/>
            <w:tcBorders>
              <w:top w:val="nil"/>
              <w:left w:val="nil"/>
              <w:bottom w:val="single" w:sz="4" w:space="0" w:color="000000"/>
              <w:right w:val="single" w:sz="4" w:space="0" w:color="000000"/>
            </w:tcBorders>
            <w:shd w:val="clear" w:color="auto" w:fill="auto"/>
            <w:vAlign w:val="center"/>
          </w:tcPr>
          <w:p w14:paraId="31020F65" w14:textId="77777777" w:rsidR="00404835" w:rsidRPr="00E3778E" w:rsidRDefault="00404835" w:rsidP="00DB0A8F">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92,4 </w:t>
            </w: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6,3</w:t>
            </w:r>
          </w:p>
        </w:tc>
      </w:tr>
      <w:tr w:rsidR="00404835" w:rsidRPr="00E3778E" w14:paraId="7576AB35" w14:textId="77777777" w:rsidTr="00404835">
        <w:trPr>
          <w:trHeight w:val="1130"/>
        </w:trPr>
        <w:tc>
          <w:tcPr>
            <w:tcW w:w="773" w:type="pct"/>
            <w:tcBorders>
              <w:top w:val="nil"/>
              <w:left w:val="single" w:sz="4" w:space="0" w:color="000000"/>
              <w:bottom w:val="single" w:sz="4" w:space="0" w:color="000000"/>
              <w:right w:val="single" w:sz="4" w:space="0" w:color="000000"/>
            </w:tcBorders>
            <w:shd w:val="clear" w:color="auto" w:fill="auto"/>
            <w:vAlign w:val="center"/>
          </w:tcPr>
          <w:p w14:paraId="4C4AA73E" w14:textId="0B01D417" w:rsidR="00404835" w:rsidRPr="00404835" w:rsidRDefault="00404835" w:rsidP="00404835">
            <w:pPr>
              <w:spacing w:after="0" w:line="240" w:lineRule="auto"/>
              <w:jc w:val="center"/>
              <w:rPr>
                <w:rFonts w:ascii="Times New Roman" w:hAnsi="Times New Roman" w:cs="Times New Roman"/>
                <w:sz w:val="20"/>
                <w:szCs w:val="20"/>
                <w:lang w:val="en-US"/>
              </w:rPr>
            </w:pPr>
            <w:r w:rsidRPr="00404835">
              <w:rPr>
                <w:rFonts w:ascii="Times New Roman" w:hAnsi="Times New Roman" w:cs="Times New Roman"/>
                <w:sz w:val="20"/>
                <w:szCs w:val="20"/>
                <w:lang w:val="en-US"/>
              </w:rPr>
              <w:t>Belarus</w:t>
            </w:r>
          </w:p>
        </w:tc>
        <w:tc>
          <w:tcPr>
            <w:tcW w:w="689" w:type="pct"/>
            <w:tcBorders>
              <w:top w:val="nil"/>
              <w:left w:val="nil"/>
              <w:bottom w:val="single" w:sz="4" w:space="0" w:color="000000"/>
              <w:right w:val="single" w:sz="4" w:space="0" w:color="000000"/>
            </w:tcBorders>
            <w:shd w:val="clear" w:color="auto" w:fill="auto"/>
            <w:vAlign w:val="center"/>
          </w:tcPr>
          <w:p w14:paraId="66FECDA3"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86,9</w:t>
            </w:r>
          </w:p>
        </w:tc>
        <w:tc>
          <w:tcPr>
            <w:tcW w:w="898" w:type="pct"/>
            <w:tcBorders>
              <w:top w:val="nil"/>
              <w:left w:val="nil"/>
              <w:bottom w:val="single" w:sz="4" w:space="0" w:color="000000"/>
              <w:right w:val="single" w:sz="4" w:space="0" w:color="000000"/>
            </w:tcBorders>
            <w:shd w:val="clear" w:color="auto" w:fill="auto"/>
            <w:vAlign w:val="center"/>
          </w:tcPr>
          <w:p w14:paraId="5823D76E"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44,9</w:t>
            </w:r>
          </w:p>
        </w:tc>
        <w:tc>
          <w:tcPr>
            <w:tcW w:w="1738" w:type="pct"/>
            <w:tcBorders>
              <w:top w:val="nil"/>
              <w:left w:val="nil"/>
              <w:bottom w:val="single" w:sz="4" w:space="0" w:color="000000"/>
              <w:right w:val="single" w:sz="4" w:space="0" w:color="000000"/>
            </w:tcBorders>
            <w:shd w:val="clear" w:color="auto" w:fill="auto"/>
            <w:vAlign w:val="center"/>
          </w:tcPr>
          <w:p w14:paraId="720C8268" w14:textId="77777777" w:rsidR="00404835" w:rsidRPr="00E3778E" w:rsidRDefault="00404835" w:rsidP="00DB0A8F">
            <w:pPr>
              <w:spacing w:after="0" w:line="240" w:lineRule="auto"/>
              <w:rPr>
                <w:rFonts w:ascii="Times New Roman" w:hAnsi="Times New Roman" w:cs="Times New Roman"/>
                <w:sz w:val="20"/>
                <w:szCs w:val="20"/>
                <w:lang w:val="en-US"/>
              </w:rPr>
            </w:pPr>
            <w:r w:rsidRPr="00E3778E">
              <w:rPr>
                <w:rFonts w:ascii="Times New Roman" w:hAnsi="Times New Roman" w:cs="Times New Roman"/>
                <w:sz w:val="20"/>
                <w:szCs w:val="20"/>
                <w:lang w:val="en-US"/>
              </w:rPr>
              <w:t xml:space="preserve">VK - 40,0 </w:t>
            </w:r>
            <w:proofErr w:type="spellStart"/>
            <w:r w:rsidRPr="00E3778E">
              <w:rPr>
                <w:rFonts w:ascii="Times New Roman" w:hAnsi="Times New Roman" w:cs="Times New Roman"/>
                <w:sz w:val="20"/>
                <w:szCs w:val="20"/>
                <w:lang w:val="en-US"/>
              </w:rPr>
              <w:t>Instagram</w:t>
            </w:r>
            <w:proofErr w:type="spellEnd"/>
            <w:r w:rsidRPr="00E3778E">
              <w:rPr>
                <w:rFonts w:ascii="Times New Roman" w:hAnsi="Times New Roman" w:cs="Times New Roman"/>
                <w:sz w:val="20"/>
                <w:szCs w:val="20"/>
                <w:lang w:val="en-US"/>
              </w:rPr>
              <w:t xml:space="preserve"> 33,6 </w:t>
            </w:r>
            <w:proofErr w:type="spellStart"/>
            <w:r w:rsidRPr="00E3778E">
              <w:rPr>
                <w:rFonts w:ascii="Times New Roman" w:hAnsi="Times New Roman" w:cs="Times New Roman"/>
                <w:sz w:val="20"/>
                <w:szCs w:val="20"/>
                <w:lang w:val="en-US"/>
              </w:rPr>
              <w:t>Odnoklassniki</w:t>
            </w:r>
            <w:proofErr w:type="spellEnd"/>
            <w:r w:rsidRPr="00E3778E">
              <w:rPr>
                <w:rFonts w:ascii="Times New Roman" w:hAnsi="Times New Roman" w:cs="Times New Roman"/>
                <w:sz w:val="20"/>
                <w:szCs w:val="20"/>
                <w:lang w:val="en-US"/>
              </w:rPr>
              <w:t xml:space="preserve"> - 29,4 Facebook - 7,9 LinkedIn - 6,6 Twitter - 1,5 % </w:t>
            </w:r>
            <w:proofErr w:type="spellStart"/>
            <w:r w:rsidRPr="00E3778E">
              <w:rPr>
                <w:rFonts w:ascii="Times New Roman" w:hAnsi="Times New Roman" w:cs="Times New Roman"/>
                <w:sz w:val="20"/>
                <w:szCs w:val="20"/>
                <w:lang w:val="en-US"/>
              </w:rPr>
              <w:t>Viber</w:t>
            </w:r>
            <w:proofErr w:type="spellEnd"/>
            <w:r w:rsidRPr="00E3778E">
              <w:rPr>
                <w:rFonts w:ascii="Times New Roman" w:hAnsi="Times New Roman" w:cs="Times New Roman"/>
                <w:sz w:val="20"/>
                <w:szCs w:val="20"/>
                <w:lang w:val="en-US"/>
              </w:rPr>
              <w:t xml:space="preserve"> - 87 Telegram - 56,0 </w:t>
            </w:r>
            <w:proofErr w:type="spellStart"/>
            <w:r w:rsidRPr="00E3778E">
              <w:rPr>
                <w:rFonts w:ascii="Times New Roman" w:hAnsi="Times New Roman" w:cs="Times New Roman"/>
                <w:sz w:val="20"/>
                <w:szCs w:val="20"/>
                <w:lang w:val="en-US"/>
              </w:rPr>
              <w:t>Watsapp</w:t>
            </w:r>
            <w:proofErr w:type="spellEnd"/>
            <w:r w:rsidRPr="00E3778E">
              <w:rPr>
                <w:rFonts w:ascii="Times New Roman" w:hAnsi="Times New Roman" w:cs="Times New Roman"/>
                <w:sz w:val="20"/>
                <w:szCs w:val="20"/>
                <w:lang w:val="en-US"/>
              </w:rPr>
              <w:t xml:space="preserve"> - 46,0 </w:t>
            </w:r>
          </w:p>
        </w:tc>
        <w:tc>
          <w:tcPr>
            <w:tcW w:w="902" w:type="pct"/>
            <w:tcBorders>
              <w:top w:val="nil"/>
              <w:left w:val="nil"/>
              <w:bottom w:val="single" w:sz="4" w:space="0" w:color="000000"/>
              <w:right w:val="single" w:sz="4" w:space="0" w:color="000000"/>
            </w:tcBorders>
            <w:shd w:val="clear" w:color="auto" w:fill="auto"/>
            <w:vAlign w:val="center"/>
          </w:tcPr>
          <w:p w14:paraId="64F3BBC0" w14:textId="77777777" w:rsidR="00404835" w:rsidRPr="00E3778E" w:rsidRDefault="00404835" w:rsidP="00DB0A8F">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93,3 </w:t>
            </w: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3,1</w:t>
            </w:r>
          </w:p>
        </w:tc>
      </w:tr>
      <w:tr w:rsidR="00404835" w:rsidRPr="00E3778E" w14:paraId="09AB5FFF" w14:textId="77777777" w:rsidTr="00404835">
        <w:trPr>
          <w:trHeight w:val="707"/>
        </w:trPr>
        <w:tc>
          <w:tcPr>
            <w:tcW w:w="773" w:type="pct"/>
            <w:tcBorders>
              <w:top w:val="nil"/>
              <w:left w:val="single" w:sz="4" w:space="0" w:color="000000"/>
              <w:bottom w:val="single" w:sz="4" w:space="0" w:color="000000"/>
              <w:right w:val="single" w:sz="4" w:space="0" w:color="000000"/>
            </w:tcBorders>
            <w:shd w:val="clear" w:color="auto" w:fill="auto"/>
            <w:vAlign w:val="center"/>
          </w:tcPr>
          <w:p w14:paraId="6493171F" w14:textId="00647794" w:rsidR="00404835" w:rsidRPr="00404835" w:rsidRDefault="00404835" w:rsidP="00404835">
            <w:pPr>
              <w:spacing w:after="0" w:line="240" w:lineRule="auto"/>
              <w:jc w:val="center"/>
              <w:rPr>
                <w:rFonts w:ascii="Times New Roman" w:hAnsi="Times New Roman" w:cs="Times New Roman"/>
                <w:sz w:val="20"/>
                <w:szCs w:val="20"/>
                <w:lang w:val="en-US"/>
              </w:rPr>
            </w:pPr>
            <w:r w:rsidRPr="00404835">
              <w:rPr>
                <w:rFonts w:ascii="Times New Roman" w:hAnsi="Times New Roman" w:cs="Times New Roman"/>
                <w:sz w:val="20"/>
                <w:szCs w:val="20"/>
                <w:lang w:val="en-US"/>
              </w:rPr>
              <w:t>Kazakhstan</w:t>
            </w:r>
          </w:p>
        </w:tc>
        <w:tc>
          <w:tcPr>
            <w:tcW w:w="689" w:type="pct"/>
            <w:tcBorders>
              <w:top w:val="nil"/>
              <w:left w:val="nil"/>
              <w:bottom w:val="single" w:sz="4" w:space="0" w:color="000000"/>
              <w:right w:val="single" w:sz="4" w:space="0" w:color="000000"/>
            </w:tcBorders>
            <w:shd w:val="clear" w:color="auto" w:fill="auto"/>
            <w:vAlign w:val="center"/>
          </w:tcPr>
          <w:p w14:paraId="79EAFEAA"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90,9</w:t>
            </w:r>
          </w:p>
        </w:tc>
        <w:tc>
          <w:tcPr>
            <w:tcW w:w="898" w:type="pct"/>
            <w:tcBorders>
              <w:top w:val="nil"/>
              <w:left w:val="nil"/>
              <w:bottom w:val="single" w:sz="4" w:space="0" w:color="000000"/>
              <w:right w:val="single" w:sz="4" w:space="0" w:color="000000"/>
            </w:tcBorders>
            <w:shd w:val="clear" w:color="auto" w:fill="auto"/>
            <w:vAlign w:val="center"/>
          </w:tcPr>
          <w:p w14:paraId="4738AA02"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60,8</w:t>
            </w:r>
          </w:p>
        </w:tc>
        <w:tc>
          <w:tcPr>
            <w:tcW w:w="1738" w:type="pct"/>
            <w:tcBorders>
              <w:top w:val="nil"/>
              <w:left w:val="nil"/>
              <w:bottom w:val="single" w:sz="4" w:space="0" w:color="000000"/>
              <w:right w:val="single" w:sz="4" w:space="0" w:color="000000"/>
            </w:tcBorders>
            <w:shd w:val="clear" w:color="auto" w:fill="auto"/>
            <w:vAlign w:val="center"/>
          </w:tcPr>
          <w:p w14:paraId="63DED7EE" w14:textId="77777777" w:rsidR="00404835" w:rsidRPr="00E3778E" w:rsidRDefault="00404835" w:rsidP="00DB0A8F">
            <w:pPr>
              <w:spacing w:after="0" w:line="240" w:lineRule="auto"/>
              <w:rPr>
                <w:rFonts w:ascii="Times New Roman" w:hAnsi="Times New Roman" w:cs="Times New Roman"/>
                <w:sz w:val="20"/>
                <w:szCs w:val="20"/>
                <w:lang w:val="en-US"/>
              </w:rPr>
            </w:pPr>
            <w:proofErr w:type="spellStart"/>
            <w:r w:rsidRPr="00E3778E">
              <w:rPr>
                <w:rFonts w:ascii="Times New Roman" w:hAnsi="Times New Roman" w:cs="Times New Roman"/>
                <w:sz w:val="20"/>
                <w:szCs w:val="20"/>
                <w:lang w:val="en-US"/>
              </w:rPr>
              <w:t>Instagram</w:t>
            </w:r>
            <w:proofErr w:type="spellEnd"/>
            <w:r w:rsidRPr="00E3778E">
              <w:rPr>
                <w:rFonts w:ascii="Times New Roman" w:hAnsi="Times New Roman" w:cs="Times New Roman"/>
                <w:sz w:val="20"/>
                <w:szCs w:val="20"/>
                <w:lang w:val="en-US"/>
              </w:rPr>
              <w:t xml:space="preserve"> – 58,9 </w:t>
            </w:r>
            <w:proofErr w:type="spellStart"/>
            <w:r w:rsidRPr="00E3778E">
              <w:rPr>
                <w:rFonts w:ascii="Times New Roman" w:hAnsi="Times New Roman" w:cs="Times New Roman"/>
                <w:sz w:val="20"/>
                <w:szCs w:val="20"/>
                <w:lang w:val="en-US"/>
              </w:rPr>
              <w:t>Tik</w:t>
            </w:r>
            <w:proofErr w:type="spellEnd"/>
            <w:r w:rsidRPr="00E3778E">
              <w:rPr>
                <w:rFonts w:ascii="Times New Roman" w:hAnsi="Times New Roman" w:cs="Times New Roman"/>
                <w:sz w:val="20"/>
                <w:szCs w:val="20"/>
                <w:lang w:val="en-US"/>
              </w:rPr>
              <w:t xml:space="preserve"> </w:t>
            </w:r>
            <w:proofErr w:type="spellStart"/>
            <w:r w:rsidRPr="00E3778E">
              <w:rPr>
                <w:rFonts w:ascii="Times New Roman" w:hAnsi="Times New Roman" w:cs="Times New Roman"/>
                <w:sz w:val="20"/>
                <w:szCs w:val="20"/>
                <w:lang w:val="en-US"/>
              </w:rPr>
              <w:t>Tok</w:t>
            </w:r>
            <w:proofErr w:type="spellEnd"/>
            <w:r w:rsidRPr="00E3778E">
              <w:rPr>
                <w:rFonts w:ascii="Times New Roman" w:hAnsi="Times New Roman" w:cs="Times New Roman"/>
                <w:sz w:val="20"/>
                <w:szCs w:val="20"/>
                <w:lang w:val="en-US"/>
              </w:rPr>
              <w:t xml:space="preserve"> - 58,7 Facebook – 12,4 Twitter – 3,3 </w:t>
            </w:r>
          </w:p>
        </w:tc>
        <w:tc>
          <w:tcPr>
            <w:tcW w:w="902" w:type="pct"/>
            <w:tcBorders>
              <w:top w:val="nil"/>
              <w:left w:val="nil"/>
              <w:bottom w:val="single" w:sz="4" w:space="0" w:color="000000"/>
              <w:right w:val="single" w:sz="4" w:space="0" w:color="000000"/>
            </w:tcBorders>
            <w:shd w:val="clear" w:color="auto" w:fill="auto"/>
            <w:vAlign w:val="center"/>
          </w:tcPr>
          <w:p w14:paraId="770EB10E" w14:textId="0DB88BEC" w:rsidR="00404835" w:rsidRPr="00E3778E" w:rsidRDefault="00404835" w:rsidP="00DB0A8F">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92,3 </w:t>
            </w: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7,2</w:t>
            </w:r>
          </w:p>
        </w:tc>
      </w:tr>
      <w:tr w:rsidR="00404835" w:rsidRPr="00E3778E" w14:paraId="62B55B67" w14:textId="77777777" w:rsidTr="00404835">
        <w:trPr>
          <w:trHeight w:val="688"/>
        </w:trPr>
        <w:tc>
          <w:tcPr>
            <w:tcW w:w="773" w:type="pct"/>
            <w:tcBorders>
              <w:top w:val="nil"/>
              <w:left w:val="single" w:sz="4" w:space="0" w:color="000000"/>
              <w:bottom w:val="single" w:sz="4" w:space="0" w:color="000000"/>
              <w:right w:val="single" w:sz="4" w:space="0" w:color="000000"/>
            </w:tcBorders>
            <w:shd w:val="clear" w:color="auto" w:fill="auto"/>
            <w:vAlign w:val="center"/>
          </w:tcPr>
          <w:p w14:paraId="0E8E817F" w14:textId="698AD52F" w:rsidR="00404835" w:rsidRPr="00404835" w:rsidRDefault="00404835" w:rsidP="00404835">
            <w:pPr>
              <w:spacing w:after="0" w:line="240" w:lineRule="auto"/>
              <w:jc w:val="center"/>
              <w:rPr>
                <w:rFonts w:ascii="Times New Roman" w:hAnsi="Times New Roman" w:cs="Times New Roman"/>
                <w:sz w:val="20"/>
                <w:szCs w:val="20"/>
                <w:lang w:val="en-US"/>
              </w:rPr>
            </w:pPr>
            <w:r w:rsidRPr="00404835">
              <w:rPr>
                <w:rFonts w:ascii="Times New Roman" w:hAnsi="Times New Roman" w:cs="Times New Roman"/>
                <w:sz w:val="20"/>
                <w:szCs w:val="20"/>
                <w:lang w:val="en-US"/>
              </w:rPr>
              <w:t>Kyrgyzstan</w:t>
            </w:r>
          </w:p>
        </w:tc>
        <w:tc>
          <w:tcPr>
            <w:tcW w:w="689" w:type="pct"/>
            <w:tcBorders>
              <w:top w:val="nil"/>
              <w:left w:val="nil"/>
              <w:bottom w:val="single" w:sz="4" w:space="0" w:color="000000"/>
              <w:right w:val="single" w:sz="4" w:space="0" w:color="000000"/>
            </w:tcBorders>
            <w:shd w:val="clear" w:color="auto" w:fill="auto"/>
            <w:vAlign w:val="center"/>
          </w:tcPr>
          <w:p w14:paraId="0C0AA009"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77,9</w:t>
            </w:r>
          </w:p>
        </w:tc>
        <w:tc>
          <w:tcPr>
            <w:tcW w:w="898" w:type="pct"/>
            <w:tcBorders>
              <w:top w:val="nil"/>
              <w:left w:val="nil"/>
              <w:bottom w:val="single" w:sz="4" w:space="0" w:color="000000"/>
              <w:right w:val="single" w:sz="4" w:space="0" w:color="000000"/>
            </w:tcBorders>
            <w:shd w:val="clear" w:color="auto" w:fill="auto"/>
            <w:vAlign w:val="center"/>
          </w:tcPr>
          <w:p w14:paraId="0EAA23E8"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41,1</w:t>
            </w:r>
          </w:p>
        </w:tc>
        <w:tc>
          <w:tcPr>
            <w:tcW w:w="1738" w:type="pct"/>
            <w:tcBorders>
              <w:top w:val="nil"/>
              <w:left w:val="nil"/>
              <w:bottom w:val="single" w:sz="4" w:space="0" w:color="000000"/>
              <w:right w:val="single" w:sz="4" w:space="0" w:color="000000"/>
            </w:tcBorders>
            <w:shd w:val="clear" w:color="auto" w:fill="auto"/>
            <w:vAlign w:val="center"/>
          </w:tcPr>
          <w:p w14:paraId="30303C52" w14:textId="77777777" w:rsidR="00404835" w:rsidRPr="00E3778E" w:rsidRDefault="00404835" w:rsidP="00DB0A8F">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Instagram</w:t>
            </w:r>
            <w:proofErr w:type="spellEnd"/>
            <w:r w:rsidRPr="00E3778E">
              <w:rPr>
                <w:rFonts w:ascii="Times New Roman" w:hAnsi="Times New Roman" w:cs="Times New Roman"/>
                <w:sz w:val="20"/>
                <w:szCs w:val="20"/>
              </w:rPr>
              <w:t xml:space="preserve"> – 44,2 </w:t>
            </w:r>
            <w:proofErr w:type="spellStart"/>
            <w:r w:rsidRPr="00E3778E">
              <w:rPr>
                <w:rFonts w:ascii="Times New Roman" w:hAnsi="Times New Roman" w:cs="Times New Roman"/>
                <w:sz w:val="20"/>
                <w:szCs w:val="20"/>
              </w:rPr>
              <w:t>Facebook</w:t>
            </w:r>
            <w:proofErr w:type="spellEnd"/>
            <w:r w:rsidRPr="00E3778E">
              <w:rPr>
                <w:rFonts w:ascii="Times New Roman" w:hAnsi="Times New Roman" w:cs="Times New Roman"/>
                <w:sz w:val="20"/>
                <w:szCs w:val="20"/>
              </w:rPr>
              <w:t xml:space="preserve"> – 13,6 </w:t>
            </w:r>
            <w:proofErr w:type="spellStart"/>
            <w:r w:rsidRPr="00E3778E">
              <w:rPr>
                <w:rFonts w:ascii="Times New Roman" w:hAnsi="Times New Roman" w:cs="Times New Roman"/>
                <w:sz w:val="20"/>
                <w:szCs w:val="20"/>
              </w:rPr>
              <w:t>Twitter</w:t>
            </w:r>
            <w:proofErr w:type="spellEnd"/>
            <w:r w:rsidRPr="00E3778E">
              <w:rPr>
                <w:rFonts w:ascii="Times New Roman" w:hAnsi="Times New Roman" w:cs="Times New Roman"/>
                <w:sz w:val="20"/>
                <w:szCs w:val="20"/>
              </w:rPr>
              <w:t xml:space="preserve"> – 2,2 </w:t>
            </w:r>
          </w:p>
        </w:tc>
        <w:tc>
          <w:tcPr>
            <w:tcW w:w="902" w:type="pct"/>
            <w:tcBorders>
              <w:top w:val="nil"/>
              <w:left w:val="nil"/>
              <w:bottom w:val="single" w:sz="4" w:space="0" w:color="000000"/>
              <w:right w:val="single" w:sz="4" w:space="0" w:color="000000"/>
            </w:tcBorders>
            <w:shd w:val="clear" w:color="auto" w:fill="auto"/>
            <w:vAlign w:val="center"/>
          </w:tcPr>
          <w:p w14:paraId="4586E2BE" w14:textId="77777777" w:rsidR="00404835" w:rsidRPr="00E3778E" w:rsidRDefault="00404835" w:rsidP="00DB0A8F">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88,4 </w:t>
            </w: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10,5</w:t>
            </w:r>
          </w:p>
        </w:tc>
      </w:tr>
      <w:tr w:rsidR="00404835" w:rsidRPr="00E3778E" w14:paraId="4B32BFBB" w14:textId="77777777" w:rsidTr="00404835">
        <w:trPr>
          <w:trHeight w:val="1690"/>
        </w:trPr>
        <w:tc>
          <w:tcPr>
            <w:tcW w:w="773" w:type="pct"/>
            <w:tcBorders>
              <w:top w:val="nil"/>
              <w:left w:val="single" w:sz="4" w:space="0" w:color="000000"/>
              <w:bottom w:val="single" w:sz="4" w:space="0" w:color="000000"/>
              <w:right w:val="single" w:sz="4" w:space="0" w:color="000000"/>
            </w:tcBorders>
            <w:shd w:val="clear" w:color="auto" w:fill="auto"/>
            <w:vAlign w:val="center"/>
          </w:tcPr>
          <w:p w14:paraId="62806A17" w14:textId="30CE2DCA" w:rsidR="00404835" w:rsidRPr="00404835" w:rsidRDefault="00404835" w:rsidP="00404835">
            <w:pPr>
              <w:spacing w:after="0" w:line="240" w:lineRule="auto"/>
              <w:jc w:val="center"/>
              <w:rPr>
                <w:rFonts w:ascii="Times New Roman" w:hAnsi="Times New Roman" w:cs="Times New Roman"/>
                <w:sz w:val="20"/>
                <w:szCs w:val="20"/>
                <w:lang w:val="en-US"/>
              </w:rPr>
            </w:pPr>
            <w:r w:rsidRPr="00404835">
              <w:rPr>
                <w:rFonts w:ascii="Times New Roman" w:hAnsi="Times New Roman" w:cs="Times New Roman"/>
                <w:sz w:val="20"/>
                <w:szCs w:val="20"/>
                <w:lang w:val="en-US"/>
              </w:rPr>
              <w:lastRenderedPageBreak/>
              <w:t>Russia</w:t>
            </w:r>
          </w:p>
        </w:tc>
        <w:tc>
          <w:tcPr>
            <w:tcW w:w="689" w:type="pct"/>
            <w:tcBorders>
              <w:top w:val="nil"/>
              <w:left w:val="nil"/>
              <w:bottom w:val="single" w:sz="4" w:space="0" w:color="000000"/>
              <w:right w:val="single" w:sz="4" w:space="0" w:color="000000"/>
            </w:tcBorders>
            <w:shd w:val="clear" w:color="auto" w:fill="auto"/>
            <w:vAlign w:val="center"/>
          </w:tcPr>
          <w:p w14:paraId="7372CEDE"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88,2</w:t>
            </w:r>
          </w:p>
        </w:tc>
        <w:tc>
          <w:tcPr>
            <w:tcW w:w="898" w:type="pct"/>
            <w:tcBorders>
              <w:top w:val="nil"/>
              <w:left w:val="nil"/>
              <w:bottom w:val="single" w:sz="4" w:space="0" w:color="000000"/>
              <w:right w:val="single" w:sz="4" w:space="0" w:color="000000"/>
            </w:tcBorders>
            <w:shd w:val="clear" w:color="auto" w:fill="auto"/>
            <w:vAlign w:val="center"/>
          </w:tcPr>
          <w:p w14:paraId="167704AD"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73,3</w:t>
            </w:r>
          </w:p>
        </w:tc>
        <w:tc>
          <w:tcPr>
            <w:tcW w:w="1738" w:type="pct"/>
            <w:tcBorders>
              <w:top w:val="nil"/>
              <w:left w:val="nil"/>
              <w:bottom w:val="single" w:sz="4" w:space="0" w:color="000000"/>
              <w:right w:val="single" w:sz="4" w:space="0" w:color="000000"/>
            </w:tcBorders>
            <w:shd w:val="clear" w:color="auto" w:fill="auto"/>
            <w:vAlign w:val="center"/>
          </w:tcPr>
          <w:p w14:paraId="6EFB1538" w14:textId="77777777" w:rsidR="00404835" w:rsidRPr="00E3778E" w:rsidRDefault="00404835" w:rsidP="00DB0A8F">
            <w:pPr>
              <w:spacing w:after="0" w:line="240" w:lineRule="auto"/>
              <w:rPr>
                <w:rFonts w:ascii="Times New Roman" w:hAnsi="Times New Roman" w:cs="Times New Roman"/>
                <w:sz w:val="20"/>
                <w:szCs w:val="20"/>
              </w:rPr>
            </w:pPr>
            <w:r w:rsidRPr="00E3778E">
              <w:rPr>
                <w:rFonts w:ascii="Times New Roman" w:hAnsi="Times New Roman" w:cs="Times New Roman"/>
                <w:sz w:val="20"/>
                <w:szCs w:val="20"/>
              </w:rPr>
              <w:t xml:space="preserve">VK - 75,3 </w:t>
            </w:r>
            <w:proofErr w:type="spellStart"/>
            <w:r w:rsidRPr="00E3778E">
              <w:rPr>
                <w:rFonts w:ascii="Times New Roman" w:hAnsi="Times New Roman" w:cs="Times New Roman"/>
                <w:sz w:val="20"/>
                <w:szCs w:val="20"/>
              </w:rPr>
              <w:t>Watsapp</w:t>
            </w:r>
            <w:proofErr w:type="spellEnd"/>
            <w:r w:rsidRPr="00E3778E">
              <w:rPr>
                <w:rFonts w:ascii="Times New Roman" w:hAnsi="Times New Roman" w:cs="Times New Roman"/>
                <w:sz w:val="20"/>
                <w:szCs w:val="20"/>
              </w:rPr>
              <w:t xml:space="preserve"> - 71,5 </w:t>
            </w:r>
            <w:proofErr w:type="spellStart"/>
            <w:r w:rsidRPr="00E3778E">
              <w:rPr>
                <w:rFonts w:ascii="Times New Roman" w:hAnsi="Times New Roman" w:cs="Times New Roman"/>
                <w:sz w:val="20"/>
                <w:szCs w:val="20"/>
              </w:rPr>
              <w:t>Telegram</w:t>
            </w:r>
            <w:proofErr w:type="spellEnd"/>
            <w:r w:rsidRPr="00E3778E">
              <w:rPr>
                <w:rFonts w:ascii="Times New Roman" w:hAnsi="Times New Roman" w:cs="Times New Roman"/>
                <w:sz w:val="20"/>
                <w:szCs w:val="20"/>
              </w:rPr>
              <w:t xml:space="preserve"> - 64,4 </w:t>
            </w:r>
            <w:proofErr w:type="spellStart"/>
            <w:r w:rsidRPr="00E3778E">
              <w:rPr>
                <w:rFonts w:ascii="Times New Roman" w:hAnsi="Times New Roman" w:cs="Times New Roman"/>
                <w:sz w:val="20"/>
                <w:szCs w:val="20"/>
              </w:rPr>
              <w:t>Odnoklassniki</w:t>
            </w:r>
            <w:proofErr w:type="spellEnd"/>
            <w:r w:rsidRPr="00E3778E">
              <w:rPr>
                <w:rFonts w:ascii="Times New Roman" w:hAnsi="Times New Roman" w:cs="Times New Roman"/>
                <w:sz w:val="20"/>
                <w:szCs w:val="20"/>
              </w:rPr>
              <w:t xml:space="preserve"> - 43,5 </w:t>
            </w:r>
            <w:proofErr w:type="spellStart"/>
            <w:r w:rsidRPr="00E3778E">
              <w:rPr>
                <w:rFonts w:ascii="Times New Roman" w:hAnsi="Times New Roman" w:cs="Times New Roman"/>
                <w:sz w:val="20"/>
                <w:szCs w:val="20"/>
              </w:rPr>
              <w:t>TikTok</w:t>
            </w:r>
            <w:proofErr w:type="spellEnd"/>
            <w:r w:rsidRPr="00E3778E">
              <w:rPr>
                <w:rFonts w:ascii="Times New Roman" w:hAnsi="Times New Roman" w:cs="Times New Roman"/>
                <w:sz w:val="20"/>
                <w:szCs w:val="20"/>
              </w:rPr>
              <w:t xml:space="preserve"> 42,6 </w:t>
            </w:r>
            <w:proofErr w:type="spellStart"/>
            <w:r w:rsidRPr="00E3778E">
              <w:rPr>
                <w:rFonts w:ascii="Times New Roman" w:hAnsi="Times New Roman" w:cs="Times New Roman"/>
                <w:sz w:val="20"/>
                <w:szCs w:val="20"/>
              </w:rPr>
              <w:t>Viber</w:t>
            </w:r>
            <w:proofErr w:type="spellEnd"/>
            <w:r w:rsidRPr="00E3778E">
              <w:rPr>
                <w:rFonts w:ascii="Times New Roman" w:hAnsi="Times New Roman" w:cs="Times New Roman"/>
                <w:sz w:val="20"/>
                <w:szCs w:val="20"/>
              </w:rPr>
              <w:t xml:space="preserve"> - 34,7 </w:t>
            </w:r>
            <w:proofErr w:type="spellStart"/>
            <w:r w:rsidRPr="00E3778E">
              <w:rPr>
                <w:rFonts w:ascii="Times New Roman" w:hAnsi="Times New Roman" w:cs="Times New Roman"/>
                <w:sz w:val="20"/>
                <w:szCs w:val="20"/>
              </w:rPr>
              <w:t>Instagram</w:t>
            </w:r>
            <w:proofErr w:type="spellEnd"/>
            <w:r w:rsidRPr="00E3778E">
              <w:rPr>
                <w:rFonts w:ascii="Times New Roman" w:hAnsi="Times New Roman" w:cs="Times New Roman"/>
                <w:sz w:val="20"/>
                <w:szCs w:val="20"/>
              </w:rPr>
              <w:t xml:space="preserve"> 24,0 </w:t>
            </w:r>
            <w:proofErr w:type="spellStart"/>
            <w:r w:rsidRPr="00E3778E">
              <w:rPr>
                <w:rFonts w:ascii="Times New Roman" w:hAnsi="Times New Roman" w:cs="Times New Roman"/>
                <w:sz w:val="20"/>
                <w:szCs w:val="20"/>
              </w:rPr>
              <w:t>Pinterest</w:t>
            </w:r>
            <w:proofErr w:type="spellEnd"/>
            <w:r w:rsidRPr="00E3778E">
              <w:rPr>
                <w:rFonts w:ascii="Times New Roman" w:hAnsi="Times New Roman" w:cs="Times New Roman"/>
                <w:sz w:val="20"/>
                <w:szCs w:val="20"/>
              </w:rPr>
              <w:t xml:space="preserve"> - 13,0 </w:t>
            </w:r>
            <w:proofErr w:type="spellStart"/>
            <w:r w:rsidRPr="00E3778E">
              <w:rPr>
                <w:rFonts w:ascii="Times New Roman" w:hAnsi="Times New Roman" w:cs="Times New Roman"/>
                <w:sz w:val="20"/>
                <w:szCs w:val="20"/>
              </w:rPr>
              <w:t>Facebook</w:t>
            </w:r>
            <w:proofErr w:type="spellEnd"/>
            <w:r w:rsidRPr="00E3778E">
              <w:rPr>
                <w:rFonts w:ascii="Times New Roman" w:hAnsi="Times New Roman" w:cs="Times New Roman"/>
                <w:sz w:val="20"/>
                <w:szCs w:val="20"/>
              </w:rPr>
              <w:t xml:space="preserve"> - 7,0 </w:t>
            </w:r>
            <w:proofErr w:type="spellStart"/>
            <w:r w:rsidRPr="00E3778E">
              <w:rPr>
                <w:rFonts w:ascii="Times New Roman" w:hAnsi="Times New Roman" w:cs="Times New Roman"/>
                <w:sz w:val="20"/>
                <w:szCs w:val="20"/>
              </w:rPr>
              <w:t>Twitter</w:t>
            </w:r>
            <w:proofErr w:type="spellEnd"/>
            <w:r w:rsidRPr="00E3778E">
              <w:rPr>
                <w:rFonts w:ascii="Times New Roman" w:hAnsi="Times New Roman" w:cs="Times New Roman"/>
                <w:sz w:val="20"/>
                <w:szCs w:val="20"/>
              </w:rPr>
              <w:t xml:space="preserve"> - 5,7 % от </w:t>
            </w:r>
            <w:proofErr w:type="gramStart"/>
            <w:r w:rsidRPr="00E3778E">
              <w:rPr>
                <w:rFonts w:ascii="Times New Roman" w:hAnsi="Times New Roman" w:cs="Times New Roman"/>
                <w:sz w:val="20"/>
                <w:szCs w:val="20"/>
              </w:rPr>
              <w:t>интернет-пользователей</w:t>
            </w:r>
            <w:proofErr w:type="gramEnd"/>
            <w:r w:rsidRPr="00E3778E">
              <w:rPr>
                <w:rFonts w:ascii="Times New Roman" w:hAnsi="Times New Roman" w:cs="Times New Roman"/>
                <w:sz w:val="20"/>
                <w:szCs w:val="20"/>
              </w:rPr>
              <w:t xml:space="preserve"> в возрасте 16-64 </w:t>
            </w:r>
          </w:p>
        </w:tc>
        <w:tc>
          <w:tcPr>
            <w:tcW w:w="902" w:type="pct"/>
            <w:tcBorders>
              <w:top w:val="nil"/>
              <w:left w:val="nil"/>
              <w:bottom w:val="single" w:sz="4" w:space="0" w:color="000000"/>
              <w:right w:val="single" w:sz="4" w:space="0" w:color="000000"/>
            </w:tcBorders>
            <w:shd w:val="clear" w:color="auto" w:fill="auto"/>
            <w:vAlign w:val="center"/>
          </w:tcPr>
          <w:p w14:paraId="316A0446" w14:textId="77777777" w:rsidR="00404835" w:rsidRPr="00E3778E" w:rsidRDefault="00404835" w:rsidP="00DB0A8F">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51,9 </w:t>
            </w: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45,1</w:t>
            </w:r>
          </w:p>
        </w:tc>
      </w:tr>
      <w:tr w:rsidR="00404835" w:rsidRPr="00E3778E" w14:paraId="589AAA79" w14:textId="77777777" w:rsidTr="00404835">
        <w:trPr>
          <w:trHeight w:val="1248"/>
        </w:trPr>
        <w:tc>
          <w:tcPr>
            <w:tcW w:w="773" w:type="pct"/>
            <w:tcBorders>
              <w:top w:val="nil"/>
              <w:left w:val="single" w:sz="4" w:space="0" w:color="000000"/>
              <w:bottom w:val="single" w:sz="4" w:space="0" w:color="000000"/>
              <w:right w:val="single" w:sz="4" w:space="0" w:color="000000"/>
            </w:tcBorders>
            <w:shd w:val="clear" w:color="auto" w:fill="auto"/>
            <w:vAlign w:val="center"/>
          </w:tcPr>
          <w:p w14:paraId="74F23BA7" w14:textId="79A83494" w:rsidR="00404835" w:rsidRPr="00404835" w:rsidRDefault="00404835" w:rsidP="00404835">
            <w:pPr>
              <w:spacing w:after="0" w:line="240" w:lineRule="auto"/>
              <w:jc w:val="center"/>
              <w:rPr>
                <w:rFonts w:ascii="Times New Roman" w:hAnsi="Times New Roman" w:cs="Times New Roman"/>
                <w:sz w:val="20"/>
                <w:szCs w:val="20"/>
                <w:lang w:val="en-US"/>
              </w:rPr>
            </w:pPr>
            <w:proofErr w:type="spellStart"/>
            <w:r w:rsidRPr="00404835">
              <w:rPr>
                <w:rFonts w:ascii="Times New Roman" w:hAnsi="Times New Roman" w:cs="Times New Roman"/>
                <w:sz w:val="20"/>
                <w:szCs w:val="20"/>
                <w:lang w:val="en-US"/>
              </w:rPr>
              <w:t>Tadjikista</w:t>
            </w:r>
            <w:proofErr w:type="spellEnd"/>
          </w:p>
        </w:tc>
        <w:tc>
          <w:tcPr>
            <w:tcW w:w="689" w:type="pct"/>
            <w:tcBorders>
              <w:top w:val="nil"/>
              <w:left w:val="nil"/>
              <w:bottom w:val="single" w:sz="4" w:space="0" w:color="000000"/>
              <w:right w:val="single" w:sz="4" w:space="0" w:color="000000"/>
            </w:tcBorders>
            <w:shd w:val="clear" w:color="auto" w:fill="auto"/>
            <w:vAlign w:val="center"/>
          </w:tcPr>
          <w:p w14:paraId="0BE763E4"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40,8</w:t>
            </w:r>
          </w:p>
        </w:tc>
        <w:tc>
          <w:tcPr>
            <w:tcW w:w="898" w:type="pct"/>
            <w:tcBorders>
              <w:top w:val="nil"/>
              <w:left w:val="nil"/>
              <w:bottom w:val="single" w:sz="4" w:space="0" w:color="000000"/>
              <w:right w:val="single" w:sz="4" w:space="0" w:color="000000"/>
            </w:tcBorders>
            <w:shd w:val="clear" w:color="auto" w:fill="auto"/>
            <w:vAlign w:val="center"/>
          </w:tcPr>
          <w:p w14:paraId="46EFDCCC"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10,9</w:t>
            </w:r>
          </w:p>
        </w:tc>
        <w:tc>
          <w:tcPr>
            <w:tcW w:w="1738" w:type="pct"/>
            <w:tcBorders>
              <w:top w:val="nil"/>
              <w:left w:val="nil"/>
              <w:bottom w:val="single" w:sz="4" w:space="0" w:color="000000"/>
              <w:right w:val="single" w:sz="4" w:space="0" w:color="000000"/>
            </w:tcBorders>
            <w:shd w:val="clear" w:color="auto" w:fill="auto"/>
            <w:vAlign w:val="center"/>
          </w:tcPr>
          <w:p w14:paraId="7AF65612" w14:textId="77777777" w:rsidR="00404835" w:rsidRPr="00E3778E" w:rsidRDefault="00404835" w:rsidP="00DB0A8F">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Instagram</w:t>
            </w:r>
            <w:proofErr w:type="spellEnd"/>
            <w:r w:rsidRPr="00E3778E">
              <w:rPr>
                <w:rFonts w:ascii="Times New Roman" w:hAnsi="Times New Roman" w:cs="Times New Roman"/>
                <w:sz w:val="20"/>
                <w:szCs w:val="20"/>
              </w:rPr>
              <w:t xml:space="preserve"> – 19,6 </w:t>
            </w:r>
            <w:proofErr w:type="spellStart"/>
            <w:r w:rsidRPr="00E3778E">
              <w:rPr>
                <w:rFonts w:ascii="Times New Roman" w:hAnsi="Times New Roman" w:cs="Times New Roman"/>
                <w:sz w:val="20"/>
                <w:szCs w:val="20"/>
              </w:rPr>
              <w:t>Facebook</w:t>
            </w:r>
            <w:proofErr w:type="spellEnd"/>
            <w:r w:rsidRPr="00E3778E">
              <w:rPr>
                <w:rFonts w:ascii="Times New Roman" w:hAnsi="Times New Roman" w:cs="Times New Roman"/>
                <w:sz w:val="20"/>
                <w:szCs w:val="20"/>
              </w:rPr>
              <w:t xml:space="preserve"> – 10,6 </w:t>
            </w:r>
            <w:proofErr w:type="spellStart"/>
            <w:r w:rsidRPr="00E3778E">
              <w:rPr>
                <w:rFonts w:ascii="Times New Roman" w:hAnsi="Times New Roman" w:cs="Times New Roman"/>
                <w:sz w:val="20"/>
                <w:szCs w:val="20"/>
              </w:rPr>
              <w:t>LinkedIn</w:t>
            </w:r>
            <w:proofErr w:type="spellEnd"/>
            <w:r w:rsidRPr="00E3778E">
              <w:rPr>
                <w:rFonts w:ascii="Times New Roman" w:hAnsi="Times New Roman" w:cs="Times New Roman"/>
                <w:sz w:val="20"/>
                <w:szCs w:val="20"/>
              </w:rPr>
              <w:t xml:space="preserve"> - 1,9 </w:t>
            </w:r>
            <w:proofErr w:type="spellStart"/>
            <w:r w:rsidRPr="00E3778E">
              <w:rPr>
                <w:rFonts w:ascii="Times New Roman" w:hAnsi="Times New Roman" w:cs="Times New Roman"/>
                <w:sz w:val="20"/>
                <w:szCs w:val="20"/>
              </w:rPr>
              <w:t>Twitter</w:t>
            </w:r>
            <w:proofErr w:type="spellEnd"/>
            <w:r w:rsidRPr="00E3778E">
              <w:rPr>
                <w:rFonts w:ascii="Times New Roman" w:hAnsi="Times New Roman" w:cs="Times New Roman"/>
                <w:sz w:val="20"/>
                <w:szCs w:val="20"/>
              </w:rPr>
              <w:t xml:space="preserve"> – 0,6</w:t>
            </w:r>
          </w:p>
        </w:tc>
        <w:tc>
          <w:tcPr>
            <w:tcW w:w="902" w:type="pct"/>
            <w:tcBorders>
              <w:top w:val="nil"/>
              <w:left w:val="nil"/>
              <w:bottom w:val="single" w:sz="4" w:space="0" w:color="000000"/>
              <w:right w:val="single" w:sz="4" w:space="0" w:color="000000"/>
            </w:tcBorders>
            <w:shd w:val="clear" w:color="auto" w:fill="auto"/>
            <w:vAlign w:val="center"/>
          </w:tcPr>
          <w:p w14:paraId="5750FA2E" w14:textId="77777777" w:rsidR="00404835" w:rsidRPr="00E3778E" w:rsidRDefault="00404835" w:rsidP="00DB0A8F">
            <w:pPr>
              <w:spacing w:after="0" w:line="240" w:lineRule="auto"/>
              <w:rPr>
                <w:rFonts w:ascii="Times New Roman" w:hAnsi="Times New Roman" w:cs="Times New Roman"/>
                <w:sz w:val="20"/>
                <w:szCs w:val="20"/>
              </w:rPr>
            </w:pPr>
            <w:proofErr w:type="spellStart"/>
            <w:r w:rsidRPr="00E3778E">
              <w:rPr>
                <w:rFonts w:ascii="Times New Roman" w:hAnsi="Times New Roman" w:cs="Times New Roman"/>
                <w:sz w:val="20"/>
                <w:szCs w:val="20"/>
              </w:rPr>
              <w:t>Google</w:t>
            </w:r>
            <w:proofErr w:type="spellEnd"/>
            <w:r w:rsidRPr="00E3778E">
              <w:rPr>
                <w:rFonts w:ascii="Times New Roman" w:hAnsi="Times New Roman" w:cs="Times New Roman"/>
                <w:sz w:val="20"/>
                <w:szCs w:val="20"/>
              </w:rPr>
              <w:t xml:space="preserve"> – 82,0 </w:t>
            </w:r>
            <w:proofErr w:type="spellStart"/>
            <w:r w:rsidRPr="00E3778E">
              <w:rPr>
                <w:rFonts w:ascii="Times New Roman" w:hAnsi="Times New Roman" w:cs="Times New Roman"/>
                <w:sz w:val="20"/>
                <w:szCs w:val="20"/>
              </w:rPr>
              <w:t>Yandex</w:t>
            </w:r>
            <w:proofErr w:type="spellEnd"/>
            <w:r w:rsidRPr="00E3778E">
              <w:rPr>
                <w:rFonts w:ascii="Times New Roman" w:hAnsi="Times New Roman" w:cs="Times New Roman"/>
                <w:sz w:val="20"/>
                <w:szCs w:val="20"/>
              </w:rPr>
              <w:t xml:space="preserve"> – 16,0</w:t>
            </w:r>
          </w:p>
        </w:tc>
      </w:tr>
      <w:tr w:rsidR="00404835" w:rsidRPr="00E3778E" w14:paraId="4DA7C12B" w14:textId="77777777" w:rsidTr="00DB0A8F">
        <w:trPr>
          <w:trHeight w:val="312"/>
        </w:trPr>
        <w:tc>
          <w:tcPr>
            <w:tcW w:w="773" w:type="pct"/>
            <w:tcBorders>
              <w:top w:val="nil"/>
              <w:left w:val="single" w:sz="4" w:space="0" w:color="000000"/>
              <w:bottom w:val="single" w:sz="4" w:space="0" w:color="000000"/>
              <w:right w:val="single" w:sz="4" w:space="0" w:color="000000"/>
            </w:tcBorders>
            <w:shd w:val="clear" w:color="auto" w:fill="auto"/>
            <w:vAlign w:val="center"/>
          </w:tcPr>
          <w:p w14:paraId="408AD626" w14:textId="18697320" w:rsidR="00404835" w:rsidRPr="00404835" w:rsidRDefault="00404835" w:rsidP="00DB0A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CSTO</w:t>
            </w:r>
          </w:p>
        </w:tc>
        <w:tc>
          <w:tcPr>
            <w:tcW w:w="689" w:type="pct"/>
            <w:tcBorders>
              <w:top w:val="nil"/>
              <w:left w:val="nil"/>
              <w:bottom w:val="single" w:sz="4" w:space="0" w:color="000000"/>
              <w:right w:val="single" w:sz="4" w:space="0" w:color="000000"/>
            </w:tcBorders>
            <w:shd w:val="clear" w:color="auto" w:fill="auto"/>
            <w:vAlign w:val="center"/>
          </w:tcPr>
          <w:p w14:paraId="294642C1"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85,4</w:t>
            </w:r>
          </w:p>
        </w:tc>
        <w:tc>
          <w:tcPr>
            <w:tcW w:w="898" w:type="pct"/>
            <w:tcBorders>
              <w:top w:val="nil"/>
              <w:left w:val="nil"/>
              <w:bottom w:val="single" w:sz="4" w:space="0" w:color="000000"/>
              <w:right w:val="single" w:sz="4" w:space="0" w:color="000000"/>
            </w:tcBorders>
            <w:shd w:val="clear" w:color="auto" w:fill="auto"/>
            <w:vAlign w:val="center"/>
          </w:tcPr>
          <w:p w14:paraId="077B9C84" w14:textId="77777777" w:rsidR="00404835" w:rsidRPr="00E3778E" w:rsidRDefault="00404835" w:rsidP="00DB0A8F">
            <w:pPr>
              <w:spacing w:after="0" w:line="240" w:lineRule="auto"/>
              <w:jc w:val="center"/>
              <w:rPr>
                <w:rFonts w:ascii="Times New Roman" w:hAnsi="Times New Roman" w:cs="Times New Roman"/>
                <w:sz w:val="20"/>
                <w:szCs w:val="20"/>
              </w:rPr>
            </w:pPr>
            <w:r w:rsidRPr="00E3778E">
              <w:rPr>
                <w:rFonts w:ascii="Times New Roman" w:hAnsi="Times New Roman" w:cs="Times New Roman"/>
                <w:sz w:val="20"/>
                <w:szCs w:val="20"/>
              </w:rPr>
              <w:t>66,1</w:t>
            </w:r>
          </w:p>
        </w:tc>
        <w:tc>
          <w:tcPr>
            <w:tcW w:w="2640" w:type="pct"/>
            <w:gridSpan w:val="2"/>
            <w:tcBorders>
              <w:top w:val="nil"/>
              <w:left w:val="nil"/>
              <w:bottom w:val="single" w:sz="4" w:space="0" w:color="000000"/>
              <w:right w:val="single" w:sz="4" w:space="0" w:color="000000"/>
            </w:tcBorders>
            <w:shd w:val="clear" w:color="auto" w:fill="auto"/>
            <w:vAlign w:val="bottom"/>
          </w:tcPr>
          <w:p w14:paraId="2C30227C" w14:textId="77777777" w:rsidR="00404835" w:rsidRPr="00E3778E" w:rsidRDefault="00404835" w:rsidP="00DB0A8F">
            <w:pPr>
              <w:spacing w:after="0" w:line="240" w:lineRule="auto"/>
              <w:rPr>
                <w:rFonts w:ascii="Times New Roman" w:hAnsi="Times New Roman" w:cs="Times New Roman"/>
                <w:sz w:val="20"/>
                <w:szCs w:val="20"/>
              </w:rPr>
            </w:pPr>
            <w:r w:rsidRPr="00E3778E">
              <w:rPr>
                <w:rFonts w:ascii="Times New Roman" w:hAnsi="Times New Roman" w:cs="Times New Roman"/>
                <w:sz w:val="20"/>
                <w:szCs w:val="20"/>
              </w:rPr>
              <w:t> </w:t>
            </w:r>
          </w:p>
        </w:tc>
      </w:tr>
    </w:tbl>
    <w:p w14:paraId="3799B7A9" w14:textId="77777777" w:rsidR="00404835" w:rsidRDefault="00404835" w:rsidP="0043612E">
      <w:pPr>
        <w:spacing w:after="0" w:line="240" w:lineRule="auto"/>
        <w:ind w:firstLine="709"/>
        <w:jc w:val="both"/>
        <w:rPr>
          <w:rFonts w:asciiTheme="majorBidi" w:hAnsiTheme="majorBidi" w:cstheme="majorBidi"/>
          <w:sz w:val="24"/>
          <w:szCs w:val="24"/>
          <w:lang w:val="en-US"/>
        </w:rPr>
      </w:pPr>
    </w:p>
    <w:p w14:paraId="0738A72F" w14:textId="21ACA996" w:rsidR="0059279D" w:rsidRPr="00F10208" w:rsidRDefault="00404835" w:rsidP="0059279D">
      <w:pPr>
        <w:spacing w:after="0" w:line="240" w:lineRule="auto"/>
        <w:ind w:firstLine="709"/>
        <w:rPr>
          <w:rFonts w:asciiTheme="majorBidi" w:hAnsiTheme="majorBidi" w:cstheme="majorBidi"/>
          <w:sz w:val="24"/>
          <w:szCs w:val="24"/>
          <w:lang w:val="en-US"/>
        </w:rPr>
      </w:pPr>
      <w:r>
        <w:rPr>
          <w:rFonts w:asciiTheme="majorBidi" w:hAnsiTheme="majorBidi" w:cstheme="majorBidi"/>
          <w:i/>
          <w:iCs/>
          <w:sz w:val="24"/>
          <w:szCs w:val="24"/>
          <w:lang w:val="en-US"/>
        </w:rPr>
        <w:t>Sources</w:t>
      </w:r>
      <w:r w:rsidRPr="00404835">
        <w:rPr>
          <w:rFonts w:asciiTheme="majorBidi" w:hAnsiTheme="majorBidi" w:cstheme="majorBidi"/>
          <w:i/>
          <w:iCs/>
          <w:sz w:val="24"/>
          <w:szCs w:val="24"/>
          <w:lang w:val="en-US"/>
        </w:rPr>
        <w:t xml:space="preserve">: </w:t>
      </w:r>
      <w:r w:rsidRPr="00404835">
        <w:rPr>
          <w:rFonts w:asciiTheme="majorBidi" w:hAnsiTheme="majorBidi" w:cstheme="majorBidi"/>
          <w:sz w:val="24"/>
          <w:szCs w:val="24"/>
          <w:lang w:val="en-US"/>
        </w:rPr>
        <w:t>Digital 2023. URL</w:t>
      </w:r>
      <w:r w:rsidRPr="0059279D">
        <w:rPr>
          <w:rFonts w:asciiTheme="majorBidi" w:hAnsiTheme="majorBidi" w:cstheme="majorBidi"/>
          <w:sz w:val="24"/>
          <w:szCs w:val="24"/>
          <w:lang w:val="en-US"/>
        </w:rPr>
        <w:t xml:space="preserve">: </w:t>
      </w:r>
      <w:r w:rsidRPr="00404835">
        <w:rPr>
          <w:rFonts w:asciiTheme="majorBidi" w:hAnsiTheme="majorBidi" w:cstheme="majorBidi"/>
          <w:sz w:val="24"/>
          <w:szCs w:val="24"/>
          <w:lang w:val="en-US"/>
        </w:rPr>
        <w:t>https</w:t>
      </w:r>
      <w:r w:rsidRPr="0059279D">
        <w:rPr>
          <w:rFonts w:asciiTheme="majorBidi" w:hAnsiTheme="majorBidi" w:cstheme="majorBidi"/>
          <w:sz w:val="24"/>
          <w:szCs w:val="24"/>
          <w:lang w:val="en-US"/>
        </w:rPr>
        <w:t>://</w:t>
      </w:r>
      <w:r w:rsidRPr="00404835">
        <w:rPr>
          <w:rFonts w:asciiTheme="majorBidi" w:hAnsiTheme="majorBidi" w:cstheme="majorBidi"/>
          <w:sz w:val="24"/>
          <w:szCs w:val="24"/>
          <w:lang w:val="en-US"/>
        </w:rPr>
        <w:t>datareportal</w:t>
      </w:r>
      <w:r w:rsidRPr="0059279D">
        <w:rPr>
          <w:rFonts w:asciiTheme="majorBidi" w:hAnsiTheme="majorBidi" w:cstheme="majorBidi"/>
          <w:sz w:val="24"/>
          <w:szCs w:val="24"/>
          <w:lang w:val="en-US"/>
        </w:rPr>
        <w:t>.</w:t>
      </w:r>
      <w:r w:rsidRPr="00404835">
        <w:rPr>
          <w:rFonts w:asciiTheme="majorBidi" w:hAnsiTheme="majorBidi" w:cstheme="majorBidi"/>
          <w:sz w:val="24"/>
          <w:szCs w:val="24"/>
          <w:lang w:val="en-US"/>
        </w:rPr>
        <w:t>com</w:t>
      </w:r>
      <w:r w:rsidRPr="0059279D">
        <w:rPr>
          <w:rFonts w:asciiTheme="majorBidi" w:hAnsiTheme="majorBidi" w:cstheme="majorBidi"/>
          <w:sz w:val="24"/>
          <w:szCs w:val="24"/>
          <w:lang w:val="en-US"/>
        </w:rPr>
        <w:t>/</w:t>
      </w:r>
      <w:r w:rsidRPr="00404835">
        <w:rPr>
          <w:rFonts w:asciiTheme="majorBidi" w:hAnsiTheme="majorBidi" w:cstheme="majorBidi"/>
          <w:sz w:val="24"/>
          <w:szCs w:val="24"/>
          <w:lang w:val="en-US"/>
        </w:rPr>
        <w:t>reports</w:t>
      </w:r>
      <w:r w:rsidRPr="0059279D">
        <w:rPr>
          <w:rFonts w:asciiTheme="majorBidi" w:hAnsiTheme="majorBidi" w:cstheme="majorBidi"/>
          <w:sz w:val="24"/>
          <w:szCs w:val="24"/>
          <w:lang w:val="en-US"/>
        </w:rPr>
        <w:t>/</w:t>
      </w:r>
      <w:r w:rsidRPr="00404835">
        <w:rPr>
          <w:rFonts w:asciiTheme="majorBidi" w:hAnsiTheme="majorBidi" w:cstheme="majorBidi"/>
          <w:sz w:val="24"/>
          <w:szCs w:val="24"/>
          <w:lang w:val="en-US"/>
        </w:rPr>
        <w:t>digital</w:t>
      </w:r>
      <w:r w:rsidRPr="0059279D">
        <w:rPr>
          <w:rFonts w:asciiTheme="majorBidi" w:hAnsiTheme="majorBidi" w:cstheme="majorBidi"/>
          <w:sz w:val="24"/>
          <w:szCs w:val="24"/>
          <w:lang w:val="en-US"/>
        </w:rPr>
        <w:t>-2023-</w:t>
      </w:r>
      <w:r w:rsidRPr="00404835">
        <w:rPr>
          <w:rFonts w:asciiTheme="majorBidi" w:hAnsiTheme="majorBidi" w:cstheme="majorBidi"/>
          <w:sz w:val="24"/>
          <w:szCs w:val="24"/>
          <w:lang w:val="en-US"/>
        </w:rPr>
        <w:t>global</w:t>
      </w:r>
      <w:r w:rsidRPr="0059279D">
        <w:rPr>
          <w:rFonts w:asciiTheme="majorBidi" w:hAnsiTheme="majorBidi" w:cstheme="majorBidi"/>
          <w:sz w:val="24"/>
          <w:szCs w:val="24"/>
          <w:lang w:val="en-US"/>
        </w:rPr>
        <w:t>-</w:t>
      </w:r>
      <w:r w:rsidRPr="00404835">
        <w:rPr>
          <w:rFonts w:asciiTheme="majorBidi" w:hAnsiTheme="majorBidi" w:cstheme="majorBidi"/>
          <w:sz w:val="24"/>
          <w:szCs w:val="24"/>
          <w:lang w:val="en-US"/>
        </w:rPr>
        <w:t>overview</w:t>
      </w:r>
      <w:r w:rsidRPr="0059279D">
        <w:rPr>
          <w:rFonts w:asciiTheme="majorBidi" w:hAnsiTheme="majorBidi" w:cstheme="majorBidi"/>
          <w:sz w:val="24"/>
          <w:szCs w:val="24"/>
          <w:lang w:val="en-US"/>
        </w:rPr>
        <w:t>-</w:t>
      </w:r>
      <w:r w:rsidRPr="00404835">
        <w:rPr>
          <w:rFonts w:asciiTheme="majorBidi" w:hAnsiTheme="majorBidi" w:cstheme="majorBidi"/>
          <w:sz w:val="24"/>
          <w:szCs w:val="24"/>
          <w:lang w:val="en-US"/>
        </w:rPr>
        <w:t>report</w:t>
      </w:r>
      <w:r w:rsidRPr="0059279D">
        <w:rPr>
          <w:rFonts w:asciiTheme="majorBidi" w:hAnsiTheme="majorBidi" w:cstheme="majorBidi"/>
          <w:sz w:val="24"/>
          <w:szCs w:val="24"/>
          <w:lang w:val="en-US"/>
        </w:rPr>
        <w:t xml:space="preserve"> (</w:t>
      </w:r>
      <w:r>
        <w:rPr>
          <w:rFonts w:asciiTheme="majorBidi" w:hAnsiTheme="majorBidi" w:cstheme="majorBidi"/>
          <w:sz w:val="24"/>
          <w:szCs w:val="24"/>
          <w:lang w:val="en-US"/>
        </w:rPr>
        <w:t>accessed</w:t>
      </w:r>
      <w:r w:rsidRPr="0059279D">
        <w:rPr>
          <w:rFonts w:asciiTheme="majorBidi" w:hAnsiTheme="majorBidi" w:cstheme="majorBidi"/>
          <w:sz w:val="24"/>
          <w:szCs w:val="24"/>
          <w:lang w:val="en-US"/>
        </w:rPr>
        <w:t xml:space="preserve"> 04.02.2024); </w:t>
      </w:r>
      <w:proofErr w:type="gramStart"/>
      <w:r w:rsidR="0059279D" w:rsidRPr="0059279D">
        <w:rPr>
          <w:rFonts w:asciiTheme="majorBidi" w:hAnsiTheme="majorBidi" w:cstheme="majorBidi"/>
          <w:sz w:val="24"/>
          <w:szCs w:val="24"/>
          <w:lang w:val="en-US"/>
        </w:rPr>
        <w:t>The</w:t>
      </w:r>
      <w:proofErr w:type="gramEnd"/>
      <w:r w:rsidR="0059279D" w:rsidRPr="0059279D">
        <w:rPr>
          <w:rFonts w:asciiTheme="majorBidi" w:hAnsiTheme="majorBidi" w:cstheme="majorBidi"/>
          <w:sz w:val="24"/>
          <w:szCs w:val="24"/>
          <w:lang w:val="en-US"/>
        </w:rPr>
        <w:t xml:space="preserve"> market share of search engines in Belarus. </w:t>
      </w:r>
      <w:r w:rsidR="0059279D" w:rsidRPr="00F10208">
        <w:rPr>
          <w:rFonts w:asciiTheme="majorBidi" w:hAnsiTheme="majorBidi" w:cstheme="majorBidi"/>
          <w:sz w:val="24"/>
          <w:szCs w:val="24"/>
          <w:lang w:val="en-US"/>
        </w:rPr>
        <w:t>February 2023. URL: https://www.similarweb.com/ru/engines/belarus/ (</w:t>
      </w:r>
      <w:r w:rsidR="0059279D">
        <w:rPr>
          <w:rFonts w:asciiTheme="majorBidi" w:hAnsiTheme="majorBidi" w:cstheme="majorBidi"/>
          <w:sz w:val="24"/>
          <w:szCs w:val="24"/>
          <w:lang w:val="en-US"/>
        </w:rPr>
        <w:t>accessed</w:t>
      </w:r>
      <w:r w:rsidR="0059279D" w:rsidRPr="00F10208">
        <w:rPr>
          <w:rFonts w:asciiTheme="majorBidi" w:hAnsiTheme="majorBidi" w:cstheme="majorBidi"/>
          <w:sz w:val="24"/>
          <w:szCs w:val="24"/>
          <w:lang w:val="en-US"/>
        </w:rPr>
        <w:t xml:space="preserve"> 04.02.2024)</w:t>
      </w:r>
    </w:p>
    <w:p w14:paraId="271CBDAA" w14:textId="77777777" w:rsidR="00F57040" w:rsidRPr="006816E9" w:rsidRDefault="00F57040" w:rsidP="0043612E">
      <w:pPr>
        <w:spacing w:after="0" w:line="240" w:lineRule="auto"/>
        <w:ind w:firstLine="709"/>
        <w:jc w:val="both"/>
        <w:rPr>
          <w:rFonts w:asciiTheme="majorBidi" w:hAnsiTheme="majorBidi" w:cstheme="majorBidi"/>
          <w:sz w:val="24"/>
          <w:szCs w:val="24"/>
          <w:lang w:val="en-US"/>
        </w:rPr>
      </w:pPr>
    </w:p>
    <w:p w14:paraId="2B85332F" w14:textId="1462EF9B" w:rsidR="004E5EB6" w:rsidRDefault="00F57040" w:rsidP="00DB0A8F">
      <w:pPr>
        <w:spacing w:after="0"/>
        <w:ind w:firstLine="709"/>
        <w:jc w:val="both"/>
        <w:rPr>
          <w:rFonts w:asciiTheme="majorBidi" w:hAnsiTheme="majorBidi" w:cstheme="majorBidi"/>
          <w:sz w:val="24"/>
          <w:szCs w:val="24"/>
        </w:rPr>
      </w:pPr>
      <w:r w:rsidRPr="00F57040">
        <w:rPr>
          <w:rFonts w:asciiTheme="majorBidi" w:hAnsiTheme="majorBidi" w:cstheme="majorBidi"/>
          <w:sz w:val="24"/>
          <w:szCs w:val="24"/>
        </w:rPr>
        <w:t xml:space="preserve">Исходя из приведенных </w:t>
      </w:r>
      <w:proofErr w:type="gramStart"/>
      <w:r w:rsidRPr="00F57040">
        <w:rPr>
          <w:rFonts w:asciiTheme="majorBidi" w:hAnsiTheme="majorBidi" w:cstheme="majorBidi"/>
          <w:sz w:val="24"/>
          <w:szCs w:val="24"/>
        </w:rPr>
        <w:t>данных</w:t>
      </w:r>
      <w:proofErr w:type="gramEnd"/>
      <w:r w:rsidRPr="00F57040">
        <w:rPr>
          <w:rFonts w:asciiTheme="majorBidi" w:hAnsiTheme="majorBidi" w:cstheme="majorBidi"/>
          <w:sz w:val="24"/>
          <w:szCs w:val="24"/>
        </w:rPr>
        <w:t xml:space="preserve"> </w:t>
      </w:r>
      <w:r w:rsidR="006816E9">
        <w:rPr>
          <w:rFonts w:asciiTheme="majorBidi" w:hAnsiTheme="majorBidi" w:cstheme="majorBidi"/>
          <w:sz w:val="24"/>
          <w:szCs w:val="24"/>
        </w:rPr>
        <w:t>оче</w:t>
      </w:r>
      <w:r w:rsidRPr="00F57040">
        <w:rPr>
          <w:rFonts w:asciiTheme="majorBidi" w:hAnsiTheme="majorBidi" w:cstheme="majorBidi"/>
          <w:sz w:val="24"/>
          <w:szCs w:val="24"/>
        </w:rPr>
        <w:t>видно, что уровень проникновения интернет-технологий в странах участницах ОДКБ достаточно высок, а население в вопросах выбора источников получения информации все больше отдает предпочтение социальным сетям, подавляющее большинств</w:t>
      </w:r>
      <w:r>
        <w:rPr>
          <w:rFonts w:asciiTheme="majorBidi" w:hAnsiTheme="majorBidi" w:cstheme="majorBidi"/>
          <w:sz w:val="24"/>
          <w:szCs w:val="24"/>
        </w:rPr>
        <w:t xml:space="preserve">о которых являются иностранными. </w:t>
      </w:r>
      <w:proofErr w:type="gramStart"/>
      <w:r>
        <w:rPr>
          <w:rFonts w:asciiTheme="majorBidi" w:hAnsiTheme="majorBidi" w:cstheme="majorBidi"/>
          <w:sz w:val="24"/>
          <w:szCs w:val="24"/>
        </w:rPr>
        <w:t xml:space="preserve">Это означает, что значительная часть населения находится под воздействием внешней информационной повестки, являющейся потенциальным источником злонамеренного информационно-психологического воздействия, направленного на разрыв сложившихся историко-культурных связей на постсоветском пространстве и </w:t>
      </w:r>
      <w:r w:rsidR="004E5EB6" w:rsidRPr="004E5EB6">
        <w:rPr>
          <w:rFonts w:asciiTheme="majorBidi" w:hAnsiTheme="majorBidi" w:cstheme="majorBidi"/>
          <w:sz w:val="24"/>
          <w:szCs w:val="24"/>
        </w:rPr>
        <w:t>установлени</w:t>
      </w:r>
      <w:r>
        <w:rPr>
          <w:rFonts w:asciiTheme="majorBidi" w:hAnsiTheme="majorBidi" w:cstheme="majorBidi"/>
          <w:sz w:val="24"/>
          <w:szCs w:val="24"/>
        </w:rPr>
        <w:t>е</w:t>
      </w:r>
      <w:r w:rsidR="004E5EB6" w:rsidRPr="004E5EB6">
        <w:rPr>
          <w:rFonts w:asciiTheme="majorBidi" w:hAnsiTheme="majorBidi" w:cstheme="majorBidi"/>
          <w:sz w:val="24"/>
          <w:szCs w:val="24"/>
        </w:rPr>
        <w:t xml:space="preserve"> внешнего влияния, являющегося частью комплексной политики сдерживания Китая и России.</w:t>
      </w:r>
      <w:proofErr w:type="gramEnd"/>
      <w:r w:rsidR="004E5EB6">
        <w:rPr>
          <w:rFonts w:asciiTheme="majorBidi" w:hAnsiTheme="majorBidi" w:cstheme="majorBidi"/>
          <w:sz w:val="24"/>
          <w:szCs w:val="24"/>
        </w:rPr>
        <w:t xml:space="preserve"> </w:t>
      </w:r>
      <w:r w:rsidR="004E5EB6" w:rsidRPr="004E5EB6">
        <w:rPr>
          <w:rFonts w:asciiTheme="majorBidi" w:hAnsiTheme="majorBidi" w:cstheme="majorBidi"/>
          <w:sz w:val="24"/>
          <w:szCs w:val="24"/>
        </w:rPr>
        <w:t>Как указывает Н.А. Цветкова, США и их союзники по НАТО переходят к прямым формам информационно-психологического воздействия на гуманитарную сферу постсоветского пространства</w:t>
      </w:r>
      <w:r w:rsidR="004E5EB6">
        <w:rPr>
          <w:rFonts w:asciiTheme="majorBidi" w:hAnsiTheme="majorBidi" w:cstheme="majorBidi"/>
          <w:sz w:val="24"/>
          <w:szCs w:val="24"/>
        </w:rPr>
        <w:t>, которое</w:t>
      </w:r>
      <w:r w:rsidR="004E5EB6" w:rsidRPr="004E5EB6">
        <w:rPr>
          <w:rFonts w:asciiTheme="majorBidi" w:hAnsiTheme="majorBidi" w:cstheme="majorBidi"/>
          <w:sz w:val="24"/>
          <w:szCs w:val="24"/>
        </w:rPr>
        <w:t>, прежде всего, нацелено на изменение мировоззренческих установок, манипулирование общественным мнением, общую социально-политическую дестабилизацию</w:t>
      </w:r>
      <w:r w:rsidR="004E5EB6">
        <w:rPr>
          <w:rFonts w:asciiTheme="majorBidi" w:hAnsiTheme="majorBidi" w:cstheme="majorBidi"/>
          <w:sz w:val="24"/>
          <w:szCs w:val="24"/>
        </w:rPr>
        <w:t xml:space="preserve"> </w:t>
      </w:r>
      <w:r w:rsidR="004E5EB6" w:rsidRPr="004E5EB6">
        <w:rPr>
          <w:rFonts w:asciiTheme="majorBidi" w:hAnsiTheme="majorBidi" w:cstheme="majorBidi"/>
          <w:sz w:val="24"/>
          <w:szCs w:val="24"/>
        </w:rPr>
        <w:t>[Цветкова</w:t>
      </w:r>
      <w:r w:rsidR="00AE1C66" w:rsidRPr="00AE1C66">
        <w:rPr>
          <w:rFonts w:asciiTheme="majorBidi" w:hAnsiTheme="majorBidi" w:cstheme="majorBidi"/>
          <w:sz w:val="24"/>
          <w:szCs w:val="24"/>
        </w:rPr>
        <w:t>,</w:t>
      </w:r>
      <w:r w:rsidR="004E5EB6" w:rsidRPr="004E5EB6">
        <w:rPr>
          <w:rFonts w:asciiTheme="majorBidi" w:hAnsiTheme="majorBidi" w:cstheme="majorBidi"/>
          <w:sz w:val="24"/>
          <w:szCs w:val="24"/>
        </w:rPr>
        <w:t xml:space="preserve"> </w:t>
      </w:r>
      <w:r w:rsidR="00AE1C66">
        <w:rPr>
          <w:rFonts w:asciiTheme="majorBidi" w:hAnsiTheme="majorBidi" w:cstheme="majorBidi"/>
          <w:sz w:val="24"/>
          <w:szCs w:val="24"/>
        </w:rPr>
        <w:t>2015</w:t>
      </w:r>
      <w:r w:rsidR="00AE1C66" w:rsidRPr="00AE1C66">
        <w:rPr>
          <w:rFonts w:asciiTheme="majorBidi" w:hAnsiTheme="majorBidi" w:cstheme="majorBidi"/>
          <w:sz w:val="24"/>
          <w:szCs w:val="24"/>
        </w:rPr>
        <w:t>,</w:t>
      </w:r>
      <w:r w:rsidR="004E5EB6" w:rsidRPr="004E5EB6">
        <w:rPr>
          <w:rFonts w:asciiTheme="majorBidi" w:hAnsiTheme="majorBidi" w:cstheme="majorBidi"/>
          <w:sz w:val="24"/>
          <w:szCs w:val="24"/>
        </w:rPr>
        <w:t xml:space="preserve"> </w:t>
      </w:r>
      <w:r w:rsidR="00AE1C66">
        <w:rPr>
          <w:rFonts w:asciiTheme="majorBidi" w:hAnsiTheme="majorBidi" w:cstheme="majorBidi"/>
          <w:sz w:val="24"/>
          <w:szCs w:val="24"/>
          <w:lang w:val="en-US"/>
        </w:rPr>
        <w:t>c</w:t>
      </w:r>
      <w:r w:rsidR="00AE1C66" w:rsidRPr="00AE1C66">
        <w:rPr>
          <w:rFonts w:asciiTheme="majorBidi" w:hAnsiTheme="majorBidi" w:cstheme="majorBidi"/>
          <w:sz w:val="24"/>
          <w:szCs w:val="24"/>
        </w:rPr>
        <w:t xml:space="preserve">. </w:t>
      </w:r>
      <w:r w:rsidR="004E5EB6">
        <w:rPr>
          <w:rFonts w:asciiTheme="majorBidi" w:hAnsiTheme="majorBidi" w:cstheme="majorBidi"/>
          <w:sz w:val="24"/>
          <w:szCs w:val="24"/>
        </w:rPr>
        <w:t>130</w:t>
      </w:r>
      <w:r w:rsidR="004E5EB6" w:rsidRPr="004E5EB6">
        <w:rPr>
          <w:rFonts w:asciiTheme="majorBidi" w:hAnsiTheme="majorBidi" w:cstheme="majorBidi"/>
          <w:sz w:val="24"/>
          <w:szCs w:val="24"/>
        </w:rPr>
        <w:t>].</w:t>
      </w:r>
      <w:r w:rsidR="004E5EB6">
        <w:rPr>
          <w:rFonts w:asciiTheme="majorBidi" w:hAnsiTheme="majorBidi" w:cstheme="majorBidi"/>
          <w:sz w:val="24"/>
          <w:szCs w:val="24"/>
        </w:rPr>
        <w:t xml:space="preserve"> </w:t>
      </w:r>
    </w:p>
    <w:p w14:paraId="3E6DF35B" w14:textId="77777777" w:rsidR="006816E9" w:rsidRDefault="009257EB" w:rsidP="00DB0A8F">
      <w:pPr>
        <w:spacing w:after="0"/>
        <w:ind w:firstLine="709"/>
        <w:jc w:val="both"/>
        <w:rPr>
          <w:rFonts w:asciiTheme="majorBidi" w:hAnsiTheme="majorBidi" w:cstheme="majorBidi"/>
          <w:sz w:val="24"/>
          <w:szCs w:val="24"/>
        </w:rPr>
      </w:pPr>
      <w:r w:rsidRPr="009257EB">
        <w:rPr>
          <w:rFonts w:asciiTheme="majorBidi" w:hAnsiTheme="majorBidi" w:cstheme="majorBidi"/>
          <w:sz w:val="24"/>
          <w:szCs w:val="24"/>
        </w:rPr>
        <w:t>Именно поэтому сегодня на уровне ОДКБ одним из безусловных приоритетов выступает выработка и продвижение единой политики по созданию целостной системы коллективного обеспечения информационно-психологической безопасности.</w:t>
      </w:r>
      <w:r w:rsidR="00C838E3">
        <w:rPr>
          <w:rFonts w:asciiTheme="majorBidi" w:hAnsiTheme="majorBidi" w:cstheme="majorBidi"/>
          <w:sz w:val="24"/>
          <w:szCs w:val="24"/>
        </w:rPr>
        <w:t xml:space="preserve"> </w:t>
      </w:r>
    </w:p>
    <w:p w14:paraId="1F1A002C" w14:textId="0360AF73" w:rsidR="00D96E12" w:rsidRDefault="006816E9" w:rsidP="00DB0A8F">
      <w:pPr>
        <w:spacing w:after="0"/>
        <w:ind w:firstLine="709"/>
        <w:jc w:val="both"/>
        <w:rPr>
          <w:rFonts w:asciiTheme="majorBidi" w:hAnsiTheme="majorBidi" w:cstheme="majorBidi"/>
          <w:sz w:val="24"/>
          <w:szCs w:val="24"/>
        </w:rPr>
      </w:pPr>
      <w:r>
        <w:rPr>
          <w:rFonts w:asciiTheme="majorBidi" w:hAnsiTheme="majorBidi" w:cstheme="majorBidi"/>
          <w:sz w:val="24"/>
          <w:szCs w:val="24"/>
        </w:rPr>
        <w:t>С</w:t>
      </w:r>
      <w:r w:rsidR="00C838E3">
        <w:rPr>
          <w:rFonts w:asciiTheme="majorBidi" w:hAnsiTheme="majorBidi" w:cstheme="majorBidi"/>
          <w:sz w:val="24"/>
          <w:szCs w:val="24"/>
        </w:rPr>
        <w:t>ледует подчеркнуть, что в официальных документах ОДКБ термин «информационно-психологическая безопасность» не используется, а вопросы имеющие отношение к данной сфере</w:t>
      </w:r>
      <w:r w:rsidR="001E62F2">
        <w:rPr>
          <w:rFonts w:asciiTheme="majorBidi" w:hAnsiTheme="majorBidi" w:cstheme="majorBidi"/>
          <w:sz w:val="24"/>
          <w:szCs w:val="24"/>
        </w:rPr>
        <w:t>,</w:t>
      </w:r>
      <w:r w:rsidR="00C838E3">
        <w:rPr>
          <w:rFonts w:asciiTheme="majorBidi" w:hAnsiTheme="majorBidi" w:cstheme="majorBidi"/>
          <w:sz w:val="24"/>
          <w:szCs w:val="24"/>
        </w:rPr>
        <w:t xml:space="preserve"> находятся в общем блоке целей и задач обеспечения информационной безопасности. </w:t>
      </w:r>
    </w:p>
    <w:p w14:paraId="423FD513" w14:textId="6D638372" w:rsidR="00C838E3" w:rsidRPr="000802FA" w:rsidRDefault="000802FA" w:rsidP="00DB0A8F">
      <w:pPr>
        <w:spacing w:after="0"/>
        <w:ind w:firstLine="709"/>
        <w:jc w:val="both"/>
        <w:rPr>
          <w:rFonts w:asciiTheme="majorBidi" w:hAnsiTheme="majorBidi" w:cstheme="majorBidi"/>
          <w:sz w:val="24"/>
          <w:szCs w:val="24"/>
        </w:rPr>
      </w:pPr>
      <w:proofErr w:type="gramStart"/>
      <w:r>
        <w:rPr>
          <w:rFonts w:asciiTheme="majorBidi" w:hAnsiTheme="majorBidi" w:cstheme="majorBidi"/>
          <w:sz w:val="24"/>
          <w:szCs w:val="24"/>
        </w:rPr>
        <w:t>Первые шаги по построению</w:t>
      </w:r>
      <w:r w:rsidR="00FA4184" w:rsidRPr="00FA4184">
        <w:rPr>
          <w:rFonts w:asciiTheme="majorBidi" w:hAnsiTheme="majorBidi" w:cstheme="majorBidi"/>
          <w:sz w:val="24"/>
          <w:szCs w:val="24"/>
        </w:rPr>
        <w:t xml:space="preserve"> системы информационной безопасности на уровне ОДКБ </w:t>
      </w:r>
      <w:r>
        <w:rPr>
          <w:rFonts w:asciiTheme="majorBidi" w:hAnsiTheme="majorBidi" w:cstheme="majorBidi"/>
          <w:sz w:val="24"/>
          <w:szCs w:val="24"/>
        </w:rPr>
        <w:t>датируются 2006 годом</w:t>
      </w:r>
      <w:r w:rsidR="00FA4184" w:rsidRPr="00FA4184">
        <w:rPr>
          <w:rFonts w:asciiTheme="majorBidi" w:hAnsiTheme="majorBidi" w:cstheme="majorBidi"/>
          <w:sz w:val="24"/>
          <w:szCs w:val="24"/>
        </w:rPr>
        <w:t xml:space="preserve">, когда </w:t>
      </w:r>
      <w:r>
        <w:rPr>
          <w:rFonts w:asciiTheme="majorBidi" w:hAnsiTheme="majorBidi" w:cstheme="majorBidi"/>
          <w:sz w:val="24"/>
          <w:szCs w:val="24"/>
        </w:rPr>
        <w:t xml:space="preserve">одним из итогов </w:t>
      </w:r>
      <w:r w:rsidR="00FA4184" w:rsidRPr="00FA4184">
        <w:rPr>
          <w:rFonts w:asciiTheme="majorBidi" w:hAnsiTheme="majorBidi" w:cstheme="majorBidi"/>
          <w:sz w:val="24"/>
          <w:szCs w:val="24"/>
        </w:rPr>
        <w:t>ноябрьско</w:t>
      </w:r>
      <w:r>
        <w:rPr>
          <w:rFonts w:asciiTheme="majorBidi" w:hAnsiTheme="majorBidi" w:cstheme="majorBidi"/>
          <w:sz w:val="24"/>
          <w:szCs w:val="24"/>
        </w:rPr>
        <w:t>го</w:t>
      </w:r>
      <w:r w:rsidR="00FA4184" w:rsidRPr="00FA4184">
        <w:rPr>
          <w:rFonts w:asciiTheme="majorBidi" w:hAnsiTheme="majorBidi" w:cstheme="majorBidi"/>
          <w:sz w:val="24"/>
          <w:szCs w:val="24"/>
        </w:rPr>
        <w:t xml:space="preserve"> заседани</w:t>
      </w:r>
      <w:r>
        <w:rPr>
          <w:rFonts w:asciiTheme="majorBidi" w:hAnsiTheme="majorBidi" w:cstheme="majorBidi"/>
          <w:sz w:val="24"/>
          <w:szCs w:val="24"/>
        </w:rPr>
        <w:t>я</w:t>
      </w:r>
      <w:r w:rsidR="00FA4184" w:rsidRPr="00FA4184">
        <w:rPr>
          <w:rFonts w:asciiTheme="majorBidi" w:hAnsiTheme="majorBidi" w:cstheme="majorBidi"/>
          <w:sz w:val="24"/>
          <w:szCs w:val="24"/>
        </w:rPr>
        <w:t xml:space="preserve"> Комитета секретарей совето</w:t>
      </w:r>
      <w:r>
        <w:rPr>
          <w:rFonts w:asciiTheme="majorBidi" w:hAnsiTheme="majorBidi" w:cstheme="majorBidi"/>
          <w:sz w:val="24"/>
          <w:szCs w:val="24"/>
        </w:rPr>
        <w:t xml:space="preserve">в безопасности в Минске стало </w:t>
      </w:r>
      <w:r w:rsidRPr="000802FA">
        <w:rPr>
          <w:rFonts w:asciiTheme="majorBidi" w:hAnsiTheme="majorBidi" w:cstheme="majorBidi"/>
          <w:sz w:val="24"/>
          <w:szCs w:val="24"/>
        </w:rPr>
        <w:t xml:space="preserve">решение о создании при Комитете Рабочей группы по вопросам информационной политики и информационной безопасности, </w:t>
      </w:r>
      <w:r>
        <w:rPr>
          <w:rFonts w:asciiTheme="majorBidi" w:hAnsiTheme="majorBidi" w:cstheme="majorBidi"/>
          <w:sz w:val="24"/>
          <w:szCs w:val="24"/>
        </w:rPr>
        <w:t>за которой были закреплены функции</w:t>
      </w:r>
      <w:r w:rsidRPr="000802FA">
        <w:rPr>
          <w:rFonts w:asciiTheme="majorBidi" w:hAnsiTheme="majorBidi" w:cstheme="majorBidi"/>
          <w:sz w:val="24"/>
          <w:szCs w:val="24"/>
        </w:rPr>
        <w:t xml:space="preserve"> координации совместных действий по выявлению общих проблем и угроз для государств-членов ОДКБ в сфере информационной</w:t>
      </w:r>
      <w:proofErr w:type="gramEnd"/>
      <w:r w:rsidRPr="000802FA">
        <w:rPr>
          <w:rFonts w:asciiTheme="majorBidi" w:hAnsiTheme="majorBidi" w:cstheme="majorBidi"/>
          <w:sz w:val="24"/>
          <w:szCs w:val="24"/>
        </w:rPr>
        <w:t xml:space="preserve"> политики и безопасности, а также разработк</w:t>
      </w:r>
      <w:r>
        <w:rPr>
          <w:rFonts w:asciiTheme="majorBidi" w:hAnsiTheme="majorBidi" w:cstheme="majorBidi"/>
          <w:sz w:val="24"/>
          <w:szCs w:val="24"/>
        </w:rPr>
        <w:t>и</w:t>
      </w:r>
      <w:r w:rsidRPr="000802FA">
        <w:rPr>
          <w:rFonts w:asciiTheme="majorBidi" w:hAnsiTheme="majorBidi" w:cstheme="majorBidi"/>
          <w:sz w:val="24"/>
          <w:szCs w:val="24"/>
        </w:rPr>
        <w:t xml:space="preserve"> предложений о совместном противодействии им</w:t>
      </w:r>
      <w:r w:rsidR="00FB59BD">
        <w:rPr>
          <w:rStyle w:val="a6"/>
          <w:rFonts w:asciiTheme="majorBidi" w:hAnsiTheme="majorBidi" w:cstheme="majorBidi"/>
          <w:sz w:val="24"/>
          <w:szCs w:val="24"/>
        </w:rPr>
        <w:footnoteReference w:id="9"/>
      </w:r>
      <w:r w:rsidRPr="000802FA">
        <w:rPr>
          <w:rFonts w:asciiTheme="majorBidi" w:hAnsiTheme="majorBidi" w:cstheme="majorBidi"/>
          <w:sz w:val="24"/>
          <w:szCs w:val="24"/>
        </w:rPr>
        <w:t>.</w:t>
      </w:r>
      <w:r>
        <w:rPr>
          <w:rFonts w:asciiTheme="majorBidi" w:hAnsiTheme="majorBidi" w:cstheme="majorBidi"/>
          <w:sz w:val="24"/>
          <w:szCs w:val="24"/>
        </w:rPr>
        <w:t xml:space="preserve"> </w:t>
      </w:r>
    </w:p>
    <w:p w14:paraId="43855281" w14:textId="52DE3F6B" w:rsidR="00D96E12" w:rsidRDefault="00DC1E9F" w:rsidP="00DB0A8F">
      <w:pPr>
        <w:spacing w:after="0"/>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Несколько лет спустя, в 2010 году, </w:t>
      </w:r>
      <w:r w:rsidRPr="00DC1E9F">
        <w:rPr>
          <w:rFonts w:asciiTheme="majorBidi" w:hAnsiTheme="majorBidi" w:cstheme="majorBidi"/>
          <w:sz w:val="24"/>
          <w:szCs w:val="24"/>
        </w:rPr>
        <w:t xml:space="preserve">на </w:t>
      </w:r>
      <w:proofErr w:type="gramStart"/>
      <w:r w:rsidRPr="00DC1E9F">
        <w:rPr>
          <w:rFonts w:asciiTheme="majorBidi" w:hAnsiTheme="majorBidi" w:cstheme="majorBidi"/>
          <w:sz w:val="24"/>
          <w:szCs w:val="24"/>
        </w:rPr>
        <w:t>заседании Совета коллективной безопасности, состоявшемся в Москве</w:t>
      </w:r>
      <w:r>
        <w:rPr>
          <w:rFonts w:asciiTheme="majorBidi" w:hAnsiTheme="majorBidi" w:cstheme="majorBidi"/>
          <w:sz w:val="24"/>
          <w:szCs w:val="24"/>
        </w:rPr>
        <w:t xml:space="preserve"> задачи обеспечения информационной безопасности</w:t>
      </w:r>
      <w:r w:rsidR="00DB0A8F">
        <w:rPr>
          <w:rFonts w:asciiTheme="majorBidi" w:hAnsiTheme="majorBidi" w:cstheme="majorBidi"/>
          <w:sz w:val="24"/>
          <w:szCs w:val="24"/>
        </w:rPr>
        <w:t xml:space="preserve"> вошли</w:t>
      </w:r>
      <w:proofErr w:type="gramEnd"/>
      <w:r w:rsidR="00DB0A8F">
        <w:rPr>
          <w:rFonts w:asciiTheme="majorBidi" w:hAnsiTheme="majorBidi" w:cstheme="majorBidi"/>
          <w:sz w:val="24"/>
          <w:szCs w:val="24"/>
        </w:rPr>
        <w:t xml:space="preserve"> в перечень приоритетов политики в сфере коллективной безопасности. В принятых итоговых документах заседания</w:t>
      </w:r>
      <w:r w:rsidR="00FB59BD">
        <w:rPr>
          <w:rStyle w:val="a6"/>
          <w:rFonts w:asciiTheme="majorBidi" w:hAnsiTheme="majorBidi" w:cstheme="majorBidi"/>
          <w:sz w:val="24"/>
          <w:szCs w:val="24"/>
        </w:rPr>
        <w:footnoteReference w:id="10"/>
      </w:r>
      <w:r w:rsidR="00DB0A8F">
        <w:rPr>
          <w:rFonts w:asciiTheme="majorBidi" w:hAnsiTheme="majorBidi" w:cstheme="majorBidi"/>
          <w:sz w:val="24"/>
          <w:szCs w:val="24"/>
        </w:rPr>
        <w:t xml:space="preserve"> впервые на уровне ОДКБ задачи, относящиеся к сфере информационно-психологической безопасности, были выделены из общей системы информационной безопасности. В частности, </w:t>
      </w:r>
      <w:r w:rsidR="000850F8">
        <w:rPr>
          <w:rFonts w:asciiTheme="majorBidi" w:hAnsiTheme="majorBidi" w:cstheme="majorBidi"/>
          <w:sz w:val="24"/>
          <w:szCs w:val="24"/>
        </w:rPr>
        <w:t>в перечне</w:t>
      </w:r>
      <w:r w:rsidR="00DB0A8F" w:rsidRPr="00DB0A8F">
        <w:rPr>
          <w:rFonts w:asciiTheme="majorBidi" w:hAnsiTheme="majorBidi" w:cstheme="majorBidi"/>
          <w:sz w:val="24"/>
          <w:szCs w:val="24"/>
        </w:rPr>
        <w:t xml:space="preserve"> основных направлений сотрудничества </w:t>
      </w:r>
      <w:r w:rsidR="00DB0A8F">
        <w:rPr>
          <w:rFonts w:asciiTheme="majorBidi" w:hAnsiTheme="majorBidi" w:cstheme="majorBidi"/>
          <w:sz w:val="24"/>
          <w:szCs w:val="24"/>
        </w:rPr>
        <w:t>отдельно указан</w:t>
      </w:r>
      <w:r w:rsidR="000850F8">
        <w:rPr>
          <w:rFonts w:asciiTheme="majorBidi" w:hAnsiTheme="majorBidi" w:cstheme="majorBidi"/>
          <w:sz w:val="24"/>
          <w:szCs w:val="24"/>
        </w:rPr>
        <w:t>ы</w:t>
      </w:r>
      <w:r w:rsidR="00DB0A8F" w:rsidRPr="00DB0A8F">
        <w:rPr>
          <w:rFonts w:asciiTheme="majorBidi" w:hAnsiTheme="majorBidi" w:cstheme="majorBidi"/>
          <w:sz w:val="24"/>
          <w:szCs w:val="24"/>
        </w:rPr>
        <w:t xml:space="preserve"> противодействие и нейтрализация информационных потоков, формирующих негативное отношение и недостоверное представление о государствах-членах ОДКБ.</w:t>
      </w:r>
      <w:r w:rsidR="00DB0A8F">
        <w:rPr>
          <w:rFonts w:asciiTheme="majorBidi" w:hAnsiTheme="majorBidi" w:cstheme="majorBidi"/>
          <w:sz w:val="24"/>
          <w:szCs w:val="24"/>
        </w:rPr>
        <w:t xml:space="preserve"> </w:t>
      </w:r>
    </w:p>
    <w:p w14:paraId="0227BE36" w14:textId="44AB9F9D" w:rsidR="00DB0A8F" w:rsidRPr="00C61FB5" w:rsidRDefault="00DB0A8F" w:rsidP="00DB0A8F">
      <w:pPr>
        <w:spacing w:after="0"/>
        <w:ind w:firstLine="709"/>
        <w:jc w:val="both"/>
        <w:rPr>
          <w:rFonts w:asciiTheme="majorBidi" w:hAnsiTheme="majorBidi" w:cstheme="majorBidi"/>
          <w:sz w:val="24"/>
          <w:szCs w:val="24"/>
        </w:rPr>
      </w:pPr>
      <w:r>
        <w:rPr>
          <w:rFonts w:asciiTheme="majorBidi" w:hAnsiTheme="majorBidi" w:cstheme="majorBidi"/>
          <w:sz w:val="24"/>
          <w:szCs w:val="24"/>
        </w:rPr>
        <w:t>Помимо этого</w:t>
      </w:r>
      <w:r w:rsidR="00A60560">
        <w:rPr>
          <w:rFonts w:asciiTheme="majorBidi" w:hAnsiTheme="majorBidi" w:cstheme="majorBidi"/>
          <w:sz w:val="24"/>
          <w:szCs w:val="24"/>
        </w:rPr>
        <w:t>,</w:t>
      </w:r>
      <w:r>
        <w:rPr>
          <w:rFonts w:asciiTheme="majorBidi" w:hAnsiTheme="majorBidi" w:cstheme="majorBidi"/>
          <w:sz w:val="24"/>
          <w:szCs w:val="24"/>
        </w:rPr>
        <w:t xml:space="preserve"> </w:t>
      </w:r>
      <w:r w:rsidR="00625A40">
        <w:rPr>
          <w:rFonts w:asciiTheme="majorBidi" w:hAnsiTheme="majorBidi" w:cstheme="majorBidi"/>
          <w:sz w:val="24"/>
          <w:szCs w:val="24"/>
        </w:rPr>
        <w:t xml:space="preserve">в </w:t>
      </w:r>
      <w:r w:rsidR="00625A40" w:rsidRPr="00625A40">
        <w:rPr>
          <w:rFonts w:asciiTheme="majorBidi" w:hAnsiTheme="majorBidi" w:cstheme="majorBidi"/>
          <w:sz w:val="24"/>
          <w:szCs w:val="24"/>
        </w:rPr>
        <w:t>соответствии с принятым</w:t>
      </w:r>
      <w:r w:rsidR="00625A40">
        <w:rPr>
          <w:rFonts w:asciiTheme="majorBidi" w:hAnsiTheme="majorBidi" w:cstheme="majorBidi"/>
          <w:sz w:val="24"/>
          <w:szCs w:val="24"/>
        </w:rPr>
        <w:t>и решениями</w:t>
      </w:r>
      <w:r w:rsidR="0094006D">
        <w:rPr>
          <w:rFonts w:asciiTheme="majorBidi" w:hAnsiTheme="majorBidi" w:cstheme="majorBidi"/>
          <w:sz w:val="24"/>
          <w:szCs w:val="24"/>
        </w:rPr>
        <w:t>,</w:t>
      </w:r>
      <w:r w:rsidR="00625A40">
        <w:rPr>
          <w:rFonts w:asciiTheme="majorBidi" w:hAnsiTheme="majorBidi" w:cstheme="majorBidi"/>
          <w:sz w:val="24"/>
          <w:szCs w:val="24"/>
        </w:rPr>
        <w:t xml:space="preserve"> спустя три месяца были определены национальные координирующие</w:t>
      </w:r>
      <w:r w:rsidR="00625A40" w:rsidRPr="00625A40">
        <w:rPr>
          <w:rFonts w:asciiTheme="majorBidi" w:hAnsiTheme="majorBidi" w:cstheme="majorBidi"/>
          <w:sz w:val="24"/>
          <w:szCs w:val="24"/>
        </w:rPr>
        <w:t xml:space="preserve"> орган</w:t>
      </w:r>
      <w:r w:rsidR="00625A40">
        <w:rPr>
          <w:rFonts w:asciiTheme="majorBidi" w:hAnsiTheme="majorBidi" w:cstheme="majorBidi"/>
          <w:sz w:val="24"/>
          <w:szCs w:val="24"/>
        </w:rPr>
        <w:t>ы</w:t>
      </w:r>
      <w:r w:rsidR="00625A40" w:rsidRPr="00625A40">
        <w:rPr>
          <w:rFonts w:asciiTheme="majorBidi" w:hAnsiTheme="majorBidi" w:cstheme="majorBidi"/>
          <w:sz w:val="24"/>
          <w:szCs w:val="24"/>
        </w:rPr>
        <w:t xml:space="preserve"> в сфере обеспечения информационной безопасности: Армения – Служба национальной безопасности, Беларусь – Оперативно-аналитический центр при Президенте, Казахстан – Комитет по информационной безопасности, </w:t>
      </w:r>
      <w:proofErr w:type="spellStart"/>
      <w:r w:rsidR="00625A40" w:rsidRPr="00625A40">
        <w:rPr>
          <w:rFonts w:asciiTheme="majorBidi" w:hAnsiTheme="majorBidi" w:cstheme="majorBidi"/>
          <w:sz w:val="24"/>
          <w:szCs w:val="24"/>
        </w:rPr>
        <w:t>Кыргыстан</w:t>
      </w:r>
      <w:proofErr w:type="spellEnd"/>
      <w:r w:rsidR="00625A40" w:rsidRPr="00625A40">
        <w:rPr>
          <w:rFonts w:asciiTheme="majorBidi" w:hAnsiTheme="majorBidi" w:cstheme="majorBidi"/>
          <w:sz w:val="24"/>
          <w:szCs w:val="24"/>
        </w:rPr>
        <w:t xml:space="preserve"> – Координационный центр по обеспечению </w:t>
      </w:r>
      <w:proofErr w:type="spellStart"/>
      <w:r w:rsidR="00625A40" w:rsidRPr="00625A40">
        <w:rPr>
          <w:rFonts w:asciiTheme="majorBidi" w:hAnsiTheme="majorBidi" w:cstheme="majorBidi"/>
          <w:sz w:val="24"/>
          <w:szCs w:val="24"/>
        </w:rPr>
        <w:t>кибербезопасности</w:t>
      </w:r>
      <w:proofErr w:type="spellEnd"/>
      <w:r w:rsidR="00625A40" w:rsidRPr="00625A40">
        <w:rPr>
          <w:rFonts w:asciiTheme="majorBidi" w:hAnsiTheme="majorBidi" w:cstheme="majorBidi"/>
          <w:sz w:val="24"/>
          <w:szCs w:val="24"/>
        </w:rPr>
        <w:t xml:space="preserve"> при Государственном комитете национальной безопасности, Россия – Федеральная служба безопасности, Таджикистан – Государственный комитет национальной безопасности.</w:t>
      </w:r>
      <w:r w:rsidR="0094006D">
        <w:rPr>
          <w:rFonts w:asciiTheme="majorBidi" w:hAnsiTheme="majorBidi" w:cstheme="majorBidi"/>
          <w:sz w:val="24"/>
          <w:szCs w:val="24"/>
        </w:rPr>
        <w:t xml:space="preserve"> Таким образом, </w:t>
      </w:r>
      <w:r w:rsidR="00C61FB5">
        <w:rPr>
          <w:rFonts w:asciiTheme="majorBidi" w:hAnsiTheme="majorBidi" w:cstheme="majorBidi"/>
          <w:sz w:val="24"/>
          <w:szCs w:val="24"/>
        </w:rPr>
        <w:t xml:space="preserve">за силовыми органами государств-членов закрепился </w:t>
      </w:r>
      <w:r w:rsidR="0094006D">
        <w:rPr>
          <w:rFonts w:asciiTheme="majorBidi" w:hAnsiTheme="majorBidi" w:cstheme="majorBidi"/>
          <w:sz w:val="24"/>
          <w:szCs w:val="24"/>
        </w:rPr>
        <w:t>весь спектр вопросов, связанных с обеспечением информационной безопасности</w:t>
      </w:r>
      <w:r w:rsidR="006616B7">
        <w:rPr>
          <w:rFonts w:asciiTheme="majorBidi" w:hAnsiTheme="majorBidi" w:cstheme="majorBidi"/>
          <w:sz w:val="24"/>
          <w:szCs w:val="24"/>
        </w:rPr>
        <w:t>,</w:t>
      </w:r>
      <w:r w:rsidR="00C61FB5">
        <w:rPr>
          <w:rFonts w:asciiTheme="majorBidi" w:hAnsiTheme="majorBidi" w:cstheme="majorBidi"/>
          <w:sz w:val="24"/>
          <w:szCs w:val="24"/>
        </w:rPr>
        <w:t xml:space="preserve"> порядок взаимодействия которых позднее был определен отдельным документом</w:t>
      </w:r>
      <w:r w:rsidR="00FB59BD">
        <w:rPr>
          <w:rStyle w:val="a6"/>
          <w:rFonts w:asciiTheme="majorBidi" w:hAnsiTheme="majorBidi" w:cstheme="majorBidi"/>
          <w:sz w:val="24"/>
          <w:szCs w:val="24"/>
        </w:rPr>
        <w:footnoteReference w:id="11"/>
      </w:r>
      <w:r w:rsidR="00FB59BD" w:rsidRPr="00FB59BD">
        <w:rPr>
          <w:rFonts w:asciiTheme="majorBidi" w:hAnsiTheme="majorBidi" w:cstheme="majorBidi"/>
          <w:sz w:val="24"/>
          <w:szCs w:val="24"/>
        </w:rPr>
        <w:t>.</w:t>
      </w:r>
      <w:r w:rsidR="00C61FB5">
        <w:rPr>
          <w:rFonts w:asciiTheme="majorBidi" w:hAnsiTheme="majorBidi" w:cstheme="majorBidi"/>
          <w:sz w:val="24"/>
          <w:szCs w:val="24"/>
        </w:rPr>
        <w:t xml:space="preserve"> </w:t>
      </w:r>
    </w:p>
    <w:p w14:paraId="1D8F8CD8" w14:textId="38ED96AA" w:rsidR="009257EB" w:rsidRDefault="002855C5" w:rsidP="002855C5">
      <w:pPr>
        <w:spacing w:after="0"/>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Ключевую роль в процессе </w:t>
      </w:r>
      <w:r w:rsidRPr="002855C5">
        <w:rPr>
          <w:rFonts w:asciiTheme="majorBidi" w:hAnsiTheme="majorBidi" w:cstheme="majorBidi"/>
          <w:sz w:val="24"/>
          <w:szCs w:val="24"/>
        </w:rPr>
        <w:t xml:space="preserve">концептуализации вопросов обеспечения информационно-психологической безопасности на уровне ОДКБ </w:t>
      </w:r>
      <w:r>
        <w:rPr>
          <w:rFonts w:asciiTheme="majorBidi" w:hAnsiTheme="majorBidi" w:cstheme="majorBidi"/>
          <w:sz w:val="24"/>
          <w:szCs w:val="24"/>
        </w:rPr>
        <w:t xml:space="preserve">сыграла </w:t>
      </w:r>
      <w:r w:rsidRPr="002855C5">
        <w:rPr>
          <w:rFonts w:asciiTheme="majorBidi" w:hAnsiTheme="majorBidi" w:cstheme="majorBidi"/>
          <w:sz w:val="24"/>
          <w:szCs w:val="24"/>
        </w:rPr>
        <w:t xml:space="preserve">утвержденная </w:t>
      </w:r>
      <w:r w:rsidR="001E62F2">
        <w:rPr>
          <w:rFonts w:asciiTheme="majorBidi" w:hAnsiTheme="majorBidi" w:cstheme="majorBidi"/>
          <w:sz w:val="24"/>
          <w:szCs w:val="24"/>
        </w:rPr>
        <w:t xml:space="preserve">в 2016 году </w:t>
      </w:r>
      <w:r w:rsidRPr="002855C5">
        <w:rPr>
          <w:rFonts w:asciiTheme="majorBidi" w:hAnsiTheme="majorBidi" w:cstheme="majorBidi"/>
          <w:sz w:val="24"/>
          <w:szCs w:val="24"/>
        </w:rPr>
        <w:t>Советом кол</w:t>
      </w:r>
      <w:r>
        <w:rPr>
          <w:rFonts w:asciiTheme="majorBidi" w:hAnsiTheme="majorBidi" w:cstheme="majorBidi"/>
          <w:sz w:val="24"/>
          <w:szCs w:val="24"/>
        </w:rPr>
        <w:t xml:space="preserve">лективной безопасности </w:t>
      </w:r>
      <w:r w:rsidRPr="002855C5">
        <w:rPr>
          <w:rFonts w:asciiTheme="majorBidi" w:hAnsiTheme="majorBidi" w:cstheme="majorBidi"/>
          <w:sz w:val="24"/>
          <w:szCs w:val="24"/>
        </w:rPr>
        <w:t>Стратегия коллективной безопасности ОДКБ на период до 2025 года</w:t>
      </w:r>
      <w:r w:rsidR="00FB59BD">
        <w:rPr>
          <w:rStyle w:val="a6"/>
          <w:rFonts w:asciiTheme="majorBidi" w:hAnsiTheme="majorBidi" w:cstheme="majorBidi"/>
          <w:sz w:val="24"/>
          <w:szCs w:val="24"/>
        </w:rPr>
        <w:footnoteReference w:id="12"/>
      </w:r>
      <w:r>
        <w:rPr>
          <w:rFonts w:asciiTheme="majorBidi" w:hAnsiTheme="majorBidi" w:cstheme="majorBidi"/>
          <w:sz w:val="24"/>
          <w:szCs w:val="24"/>
        </w:rPr>
        <w:t>.</w:t>
      </w:r>
      <w:r w:rsidRPr="002855C5">
        <w:rPr>
          <w:rFonts w:asciiTheme="majorBidi" w:hAnsiTheme="majorBidi" w:cstheme="majorBidi"/>
          <w:sz w:val="24"/>
          <w:szCs w:val="24"/>
        </w:rPr>
        <w:t xml:space="preserve"> В документе указывается, что одним из основных факторов, </w:t>
      </w:r>
      <w:r w:rsidR="001E62F2">
        <w:rPr>
          <w:rFonts w:asciiTheme="majorBidi" w:hAnsiTheme="majorBidi" w:cstheme="majorBidi"/>
          <w:sz w:val="24"/>
          <w:szCs w:val="24"/>
        </w:rPr>
        <w:t>относящихся</w:t>
      </w:r>
      <w:r w:rsidRPr="002855C5">
        <w:rPr>
          <w:rFonts w:asciiTheme="majorBidi" w:hAnsiTheme="majorBidi" w:cstheme="majorBidi"/>
          <w:sz w:val="24"/>
          <w:szCs w:val="24"/>
        </w:rPr>
        <w:t xml:space="preserve"> к современным вызовам и угрозам коллективной безопасности ОДКБ, является стремление к достижению стратегических целей с использованием силы, в том числе и информационного</w:t>
      </w:r>
      <w:proofErr w:type="gramEnd"/>
      <w:r w:rsidRPr="002855C5">
        <w:rPr>
          <w:rFonts w:asciiTheme="majorBidi" w:hAnsiTheme="majorBidi" w:cstheme="majorBidi"/>
          <w:sz w:val="24"/>
          <w:szCs w:val="24"/>
        </w:rPr>
        <w:t xml:space="preserve"> </w:t>
      </w:r>
      <w:proofErr w:type="gramStart"/>
      <w:r w:rsidRPr="002855C5">
        <w:rPr>
          <w:rFonts w:asciiTheme="majorBidi" w:hAnsiTheme="majorBidi" w:cstheme="majorBidi"/>
          <w:sz w:val="24"/>
          <w:szCs w:val="24"/>
        </w:rPr>
        <w:t>давления, использование информационных и коммуникационных технологий в целях оказания деструктивного воздействия на общественно-политическую и социально-экономическую обстановку, манипулирования общественным сознанием, применение информационных технологий в так называемых «комплексных» или «гибридных» технологиях</w:t>
      </w:r>
      <w:proofErr w:type="gramEnd"/>
      <w:r w:rsidRPr="002855C5">
        <w:rPr>
          <w:rFonts w:asciiTheme="majorBidi" w:hAnsiTheme="majorBidi" w:cstheme="majorBidi"/>
          <w:sz w:val="24"/>
          <w:szCs w:val="24"/>
        </w:rPr>
        <w:t>.</w:t>
      </w:r>
      <w:r w:rsidR="00A07BA8">
        <w:rPr>
          <w:rFonts w:asciiTheme="majorBidi" w:hAnsiTheme="majorBidi" w:cstheme="majorBidi"/>
          <w:sz w:val="24"/>
          <w:szCs w:val="24"/>
        </w:rPr>
        <w:t xml:space="preserve"> </w:t>
      </w:r>
      <w:r w:rsidR="00A07BA8" w:rsidRPr="00A07BA8">
        <w:rPr>
          <w:rFonts w:asciiTheme="majorBidi" w:hAnsiTheme="majorBidi" w:cstheme="majorBidi"/>
          <w:sz w:val="24"/>
          <w:szCs w:val="24"/>
        </w:rPr>
        <w:t xml:space="preserve">Стратегия фокусирует внимание на </w:t>
      </w:r>
      <w:proofErr w:type="spellStart"/>
      <w:r w:rsidR="00A07BA8" w:rsidRPr="00A07BA8">
        <w:rPr>
          <w:rFonts w:asciiTheme="majorBidi" w:hAnsiTheme="majorBidi" w:cstheme="majorBidi"/>
          <w:sz w:val="24"/>
          <w:szCs w:val="24"/>
        </w:rPr>
        <w:t>медийных</w:t>
      </w:r>
      <w:proofErr w:type="spellEnd"/>
      <w:r w:rsidR="00A07BA8" w:rsidRPr="00A07BA8">
        <w:rPr>
          <w:rFonts w:asciiTheme="majorBidi" w:hAnsiTheme="majorBidi" w:cstheme="majorBidi"/>
          <w:sz w:val="24"/>
          <w:szCs w:val="24"/>
        </w:rPr>
        <w:t xml:space="preserve"> аспектах информационного давления, признавая ведущую роль электронных ресурсов. Так, в перечне внешних и внутренних вызовов и угроз коллективной безопасности ОДКБ </w:t>
      </w:r>
      <w:r w:rsidR="001E62F2">
        <w:rPr>
          <w:rFonts w:asciiTheme="majorBidi" w:hAnsiTheme="majorBidi" w:cstheme="majorBidi"/>
          <w:sz w:val="24"/>
          <w:szCs w:val="24"/>
        </w:rPr>
        <w:t>отдельным пунктом</w:t>
      </w:r>
      <w:r w:rsidR="00A07BA8" w:rsidRPr="00A07BA8">
        <w:rPr>
          <w:rFonts w:asciiTheme="majorBidi" w:hAnsiTheme="majorBidi" w:cstheme="majorBidi"/>
          <w:sz w:val="24"/>
          <w:szCs w:val="24"/>
        </w:rPr>
        <w:t xml:space="preserve"> обозначен</w:t>
      </w:r>
      <w:r w:rsidR="001E62F2">
        <w:rPr>
          <w:rFonts w:asciiTheme="majorBidi" w:hAnsiTheme="majorBidi" w:cstheme="majorBidi"/>
          <w:sz w:val="24"/>
          <w:szCs w:val="24"/>
        </w:rPr>
        <w:t>о</w:t>
      </w:r>
      <w:r w:rsidR="00A07BA8" w:rsidRPr="00A07BA8">
        <w:rPr>
          <w:rFonts w:asciiTheme="majorBidi" w:hAnsiTheme="majorBidi" w:cstheme="majorBidi"/>
          <w:sz w:val="24"/>
          <w:szCs w:val="24"/>
        </w:rPr>
        <w:t xml:space="preserve"> осуществление деструктивного идеологического и психологического воздействия на население через электронные информационные сети и </w:t>
      </w:r>
      <w:proofErr w:type="spellStart"/>
      <w:r w:rsidR="00A07BA8" w:rsidRPr="00A07BA8">
        <w:rPr>
          <w:rFonts w:asciiTheme="majorBidi" w:hAnsiTheme="majorBidi" w:cstheme="majorBidi"/>
          <w:sz w:val="24"/>
          <w:szCs w:val="24"/>
        </w:rPr>
        <w:t>медиаресурсы</w:t>
      </w:r>
      <w:proofErr w:type="spellEnd"/>
      <w:r w:rsidR="00A07BA8" w:rsidRPr="00A07BA8">
        <w:rPr>
          <w:rFonts w:asciiTheme="majorBidi" w:hAnsiTheme="majorBidi" w:cstheme="majorBidi"/>
          <w:sz w:val="24"/>
          <w:szCs w:val="24"/>
        </w:rPr>
        <w:t>.</w:t>
      </w:r>
    </w:p>
    <w:p w14:paraId="274F27DE" w14:textId="09C5650A" w:rsidR="00A07BA8" w:rsidRDefault="00A07BA8" w:rsidP="002855C5">
      <w:pPr>
        <w:spacing w:after="0"/>
        <w:ind w:firstLine="709"/>
        <w:jc w:val="both"/>
        <w:rPr>
          <w:rFonts w:asciiTheme="majorBidi" w:hAnsiTheme="majorBidi" w:cstheme="majorBidi"/>
          <w:sz w:val="24"/>
          <w:szCs w:val="24"/>
        </w:rPr>
      </w:pPr>
      <w:r w:rsidRPr="00A07BA8">
        <w:rPr>
          <w:rFonts w:asciiTheme="majorBidi" w:hAnsiTheme="majorBidi" w:cstheme="majorBidi"/>
          <w:sz w:val="24"/>
          <w:szCs w:val="24"/>
        </w:rPr>
        <w:t>По сути, документ на официальном уровне закреп</w:t>
      </w:r>
      <w:r>
        <w:rPr>
          <w:rFonts w:asciiTheme="majorBidi" w:hAnsiTheme="majorBidi" w:cstheme="majorBidi"/>
          <w:sz w:val="24"/>
          <w:szCs w:val="24"/>
        </w:rPr>
        <w:t>ил</w:t>
      </w:r>
      <w:r w:rsidRPr="00A07BA8">
        <w:rPr>
          <w:rFonts w:asciiTheme="majorBidi" w:hAnsiTheme="majorBidi" w:cstheme="majorBidi"/>
          <w:sz w:val="24"/>
          <w:szCs w:val="24"/>
        </w:rPr>
        <w:t xml:space="preserve"> за информационно-психологическим воздействием статус одного из элементов современного силового </w:t>
      </w:r>
      <w:r w:rsidRPr="00A07BA8">
        <w:rPr>
          <w:rFonts w:asciiTheme="majorBidi" w:hAnsiTheme="majorBidi" w:cstheme="majorBidi"/>
          <w:sz w:val="24"/>
          <w:szCs w:val="24"/>
        </w:rPr>
        <w:lastRenderedPageBreak/>
        <w:t>противоборства</w:t>
      </w:r>
      <w:r w:rsidR="00F91112">
        <w:rPr>
          <w:rFonts w:asciiTheme="majorBidi" w:hAnsiTheme="majorBidi" w:cstheme="majorBidi"/>
          <w:sz w:val="24"/>
          <w:szCs w:val="24"/>
        </w:rPr>
        <w:t>.</w:t>
      </w:r>
      <w:r w:rsidRPr="00A07BA8">
        <w:rPr>
          <w:rFonts w:asciiTheme="majorBidi" w:hAnsiTheme="majorBidi" w:cstheme="majorBidi"/>
          <w:sz w:val="24"/>
          <w:szCs w:val="24"/>
        </w:rPr>
        <w:t xml:space="preserve"> И хотя речь не идет о рассмотрении информационно-психологической сферы в качестве нового измерения современной войны, тем не менее, логика Стратегии указывает на расширение концептуальных границ обеспечения коллективной безопасности в зоне ответственности ОДКБ и указывает на необходимость координации совместных усилий в целях формирования единого безопасного информационного пространства </w:t>
      </w:r>
      <w:r w:rsidR="00F91112">
        <w:rPr>
          <w:rFonts w:asciiTheme="majorBidi" w:hAnsiTheme="majorBidi" w:cstheme="majorBidi"/>
          <w:sz w:val="24"/>
          <w:szCs w:val="24"/>
        </w:rPr>
        <w:t>государств-членов</w:t>
      </w:r>
      <w:r w:rsidRPr="00A07BA8">
        <w:rPr>
          <w:rFonts w:asciiTheme="majorBidi" w:hAnsiTheme="majorBidi" w:cstheme="majorBidi"/>
          <w:sz w:val="24"/>
          <w:szCs w:val="24"/>
        </w:rPr>
        <w:t>.</w:t>
      </w:r>
    </w:p>
    <w:p w14:paraId="09A02B20" w14:textId="4CD3150E" w:rsidR="00A07BA8" w:rsidRDefault="00A07BA8" w:rsidP="002855C5">
      <w:pPr>
        <w:spacing w:after="0"/>
        <w:ind w:firstLine="709"/>
        <w:jc w:val="both"/>
        <w:rPr>
          <w:rFonts w:asciiTheme="majorBidi" w:hAnsiTheme="majorBidi" w:cstheme="majorBidi"/>
          <w:sz w:val="24"/>
          <w:szCs w:val="24"/>
        </w:rPr>
      </w:pPr>
      <w:r>
        <w:rPr>
          <w:rFonts w:asciiTheme="majorBidi" w:hAnsiTheme="majorBidi" w:cstheme="majorBidi"/>
          <w:sz w:val="24"/>
          <w:szCs w:val="24"/>
        </w:rPr>
        <w:t>Е</w:t>
      </w:r>
      <w:r w:rsidRPr="00A07BA8">
        <w:rPr>
          <w:rFonts w:asciiTheme="majorBidi" w:hAnsiTheme="majorBidi" w:cstheme="majorBidi"/>
          <w:sz w:val="24"/>
          <w:szCs w:val="24"/>
        </w:rPr>
        <w:t>ще оди</w:t>
      </w:r>
      <w:r>
        <w:rPr>
          <w:rFonts w:asciiTheme="majorBidi" w:hAnsiTheme="majorBidi" w:cstheme="majorBidi"/>
          <w:sz w:val="24"/>
          <w:szCs w:val="24"/>
        </w:rPr>
        <w:t>н</w:t>
      </w:r>
      <w:r w:rsidRPr="00A07BA8">
        <w:rPr>
          <w:rFonts w:asciiTheme="majorBidi" w:hAnsiTheme="majorBidi" w:cstheme="majorBidi"/>
          <w:sz w:val="24"/>
          <w:szCs w:val="24"/>
        </w:rPr>
        <w:t xml:space="preserve"> шаг на пути формирования целостной системы нормативного обеспечения информационной безопасности на пространстве ОДКБ</w:t>
      </w:r>
      <w:r>
        <w:rPr>
          <w:rFonts w:asciiTheme="majorBidi" w:hAnsiTheme="majorBidi" w:cstheme="majorBidi"/>
          <w:sz w:val="24"/>
          <w:szCs w:val="24"/>
        </w:rPr>
        <w:t xml:space="preserve"> был сделан год спустя, 30 ноября 2017 г.</w:t>
      </w:r>
      <w:r w:rsidRPr="00A07BA8">
        <w:rPr>
          <w:rFonts w:asciiTheme="majorBidi" w:hAnsiTheme="majorBidi" w:cstheme="majorBidi"/>
          <w:sz w:val="24"/>
          <w:szCs w:val="24"/>
        </w:rPr>
        <w:t xml:space="preserve"> в Минске</w:t>
      </w:r>
      <w:r w:rsidR="00864784">
        <w:rPr>
          <w:rFonts w:asciiTheme="majorBidi" w:hAnsiTheme="majorBidi" w:cstheme="majorBidi"/>
          <w:sz w:val="24"/>
          <w:szCs w:val="24"/>
        </w:rPr>
        <w:t xml:space="preserve"> </w:t>
      </w:r>
      <w:r w:rsidR="00864784" w:rsidRPr="00864784">
        <w:rPr>
          <w:rFonts w:asciiTheme="majorBidi" w:hAnsiTheme="majorBidi" w:cstheme="majorBidi"/>
          <w:sz w:val="24"/>
          <w:szCs w:val="24"/>
        </w:rPr>
        <w:t>[Макаров</w:t>
      </w:r>
      <w:r w:rsidR="00515676">
        <w:rPr>
          <w:rFonts w:asciiTheme="majorBidi" w:hAnsiTheme="majorBidi" w:cstheme="majorBidi"/>
          <w:sz w:val="24"/>
          <w:szCs w:val="24"/>
        </w:rPr>
        <w:t>, 2022</w:t>
      </w:r>
      <w:r w:rsidR="00515676" w:rsidRPr="00515676">
        <w:rPr>
          <w:rFonts w:asciiTheme="majorBidi" w:hAnsiTheme="majorBidi" w:cstheme="majorBidi"/>
          <w:sz w:val="24"/>
          <w:szCs w:val="24"/>
        </w:rPr>
        <w:t xml:space="preserve">, </w:t>
      </w:r>
      <w:r w:rsidR="00515676">
        <w:rPr>
          <w:rFonts w:asciiTheme="majorBidi" w:hAnsiTheme="majorBidi" w:cstheme="majorBidi"/>
          <w:sz w:val="24"/>
          <w:szCs w:val="24"/>
          <w:lang w:val="en-US"/>
        </w:rPr>
        <w:t>c</w:t>
      </w:r>
      <w:r w:rsidR="00515676" w:rsidRPr="00515676">
        <w:rPr>
          <w:rFonts w:asciiTheme="majorBidi" w:hAnsiTheme="majorBidi" w:cstheme="majorBidi"/>
          <w:sz w:val="24"/>
          <w:szCs w:val="24"/>
        </w:rPr>
        <w:t>.</w:t>
      </w:r>
      <w:r w:rsidR="00864784" w:rsidRPr="00864784">
        <w:rPr>
          <w:rFonts w:asciiTheme="majorBidi" w:hAnsiTheme="majorBidi" w:cstheme="majorBidi"/>
          <w:sz w:val="24"/>
          <w:szCs w:val="24"/>
        </w:rPr>
        <w:t xml:space="preserve"> 318]</w:t>
      </w:r>
      <w:r>
        <w:rPr>
          <w:rFonts w:asciiTheme="majorBidi" w:hAnsiTheme="majorBidi" w:cstheme="majorBidi"/>
          <w:sz w:val="24"/>
          <w:szCs w:val="24"/>
        </w:rPr>
        <w:t xml:space="preserve">. </w:t>
      </w:r>
      <w:proofErr w:type="gramStart"/>
      <w:r>
        <w:rPr>
          <w:rFonts w:asciiTheme="majorBidi" w:hAnsiTheme="majorBidi" w:cstheme="majorBidi"/>
          <w:sz w:val="24"/>
          <w:szCs w:val="24"/>
        </w:rPr>
        <w:t>Тогда л</w:t>
      </w:r>
      <w:r w:rsidRPr="00A07BA8">
        <w:rPr>
          <w:rFonts w:asciiTheme="majorBidi" w:hAnsiTheme="majorBidi" w:cstheme="majorBidi"/>
          <w:sz w:val="24"/>
          <w:szCs w:val="24"/>
        </w:rPr>
        <w:t>идер</w:t>
      </w:r>
      <w:r>
        <w:rPr>
          <w:rFonts w:asciiTheme="majorBidi" w:hAnsiTheme="majorBidi" w:cstheme="majorBidi"/>
          <w:sz w:val="24"/>
          <w:szCs w:val="24"/>
        </w:rPr>
        <w:t>ы</w:t>
      </w:r>
      <w:r w:rsidRPr="00A07BA8">
        <w:rPr>
          <w:rFonts w:asciiTheme="majorBidi" w:hAnsiTheme="majorBidi" w:cstheme="majorBidi"/>
          <w:sz w:val="24"/>
          <w:szCs w:val="24"/>
        </w:rPr>
        <w:t xml:space="preserve"> </w:t>
      </w:r>
      <w:r>
        <w:rPr>
          <w:rFonts w:asciiTheme="majorBidi" w:hAnsiTheme="majorBidi" w:cstheme="majorBidi"/>
          <w:sz w:val="24"/>
          <w:szCs w:val="24"/>
        </w:rPr>
        <w:t>государств-членов</w:t>
      </w:r>
      <w:r w:rsidRPr="00A07BA8">
        <w:rPr>
          <w:rFonts w:asciiTheme="majorBidi" w:hAnsiTheme="majorBidi" w:cstheme="majorBidi"/>
          <w:sz w:val="24"/>
          <w:szCs w:val="24"/>
        </w:rPr>
        <w:t xml:space="preserve"> </w:t>
      </w:r>
      <w:r>
        <w:rPr>
          <w:rFonts w:asciiTheme="majorBidi" w:hAnsiTheme="majorBidi" w:cstheme="majorBidi"/>
          <w:sz w:val="24"/>
          <w:szCs w:val="24"/>
        </w:rPr>
        <w:t>подписали Соглашение</w:t>
      </w:r>
      <w:r w:rsidRPr="00A07BA8">
        <w:rPr>
          <w:rFonts w:asciiTheme="majorBidi" w:hAnsiTheme="majorBidi" w:cstheme="majorBidi"/>
          <w:sz w:val="24"/>
          <w:szCs w:val="24"/>
        </w:rPr>
        <w:t xml:space="preserve"> о сотрудничестве в области обеспечения информационной безопасности</w:t>
      </w:r>
      <w:r>
        <w:rPr>
          <w:rFonts w:asciiTheme="majorBidi" w:hAnsiTheme="majorBidi" w:cstheme="majorBidi"/>
          <w:sz w:val="24"/>
          <w:szCs w:val="24"/>
        </w:rPr>
        <w:t xml:space="preserve">, в котором впервые дано </w:t>
      </w:r>
      <w:proofErr w:type="spellStart"/>
      <w:r>
        <w:rPr>
          <w:rFonts w:asciiTheme="majorBidi" w:hAnsiTheme="majorBidi" w:cstheme="majorBidi"/>
          <w:sz w:val="24"/>
          <w:szCs w:val="24"/>
        </w:rPr>
        <w:t>консенсусное</w:t>
      </w:r>
      <w:proofErr w:type="spellEnd"/>
      <w:r>
        <w:rPr>
          <w:rFonts w:asciiTheme="majorBidi" w:hAnsiTheme="majorBidi" w:cstheme="majorBidi"/>
          <w:sz w:val="24"/>
          <w:szCs w:val="24"/>
        </w:rPr>
        <w:t xml:space="preserve"> определение понятию</w:t>
      </w:r>
      <w:r w:rsidRPr="00A07BA8">
        <w:rPr>
          <w:rFonts w:asciiTheme="majorBidi" w:hAnsiTheme="majorBidi" w:cstheme="majorBidi"/>
          <w:sz w:val="24"/>
          <w:szCs w:val="24"/>
        </w:rPr>
        <w:t xml:space="preserve"> «деструктивное информационное воздействие»</w:t>
      </w:r>
      <w:r>
        <w:rPr>
          <w:rFonts w:asciiTheme="majorBidi" w:hAnsiTheme="majorBidi" w:cstheme="majorBidi"/>
          <w:sz w:val="24"/>
          <w:szCs w:val="24"/>
        </w:rPr>
        <w:t xml:space="preserve"> - </w:t>
      </w:r>
      <w:r w:rsidRPr="00A07BA8">
        <w:rPr>
          <w:rFonts w:asciiTheme="majorBidi" w:hAnsiTheme="majorBidi" w:cstheme="majorBidi"/>
          <w:sz w:val="24"/>
          <w:szCs w:val="24"/>
        </w:rPr>
        <w:t>использование информационно-коммуникационных технологий в целях нарушения деятельности органов власти, ослабления национальной безопасности, нанесения ущерба информационно-коммуникационным системам, сетям и ресурсам, ухудшения межгосударственных отношений, создания внутренней социально-политической напряженности, разрушения традиционных духовных и нравственных ценностей, установления контроля над национальными информационными ресурсами</w:t>
      </w:r>
      <w:proofErr w:type="gramEnd"/>
      <w:r w:rsidRPr="00A07BA8">
        <w:rPr>
          <w:rFonts w:asciiTheme="majorBidi" w:hAnsiTheme="majorBidi" w:cstheme="majorBidi"/>
          <w:sz w:val="24"/>
          <w:szCs w:val="24"/>
        </w:rPr>
        <w:t>, формирования угрозы возникновения чрезвычайных ситуаций, причинения иного ущерба и</w:t>
      </w:r>
      <w:r>
        <w:rPr>
          <w:rFonts w:asciiTheme="majorBidi" w:hAnsiTheme="majorBidi" w:cstheme="majorBidi"/>
          <w:sz w:val="24"/>
          <w:szCs w:val="24"/>
        </w:rPr>
        <w:t>нтересам государств-членов ОДКБ</w:t>
      </w:r>
      <w:r w:rsidR="00515676">
        <w:rPr>
          <w:rStyle w:val="a6"/>
          <w:rFonts w:asciiTheme="majorBidi" w:hAnsiTheme="majorBidi" w:cstheme="majorBidi"/>
          <w:sz w:val="24"/>
          <w:szCs w:val="24"/>
        </w:rPr>
        <w:footnoteReference w:id="13"/>
      </w:r>
      <w:r w:rsidRPr="00A07BA8">
        <w:rPr>
          <w:rFonts w:asciiTheme="majorBidi" w:hAnsiTheme="majorBidi" w:cstheme="majorBidi"/>
          <w:sz w:val="24"/>
          <w:szCs w:val="24"/>
        </w:rPr>
        <w:t>.</w:t>
      </w:r>
      <w:r w:rsidR="00F54CB9">
        <w:rPr>
          <w:rFonts w:asciiTheme="majorBidi" w:hAnsiTheme="majorBidi" w:cstheme="majorBidi"/>
          <w:sz w:val="24"/>
          <w:szCs w:val="24"/>
        </w:rPr>
        <w:t xml:space="preserve"> </w:t>
      </w:r>
      <w:r w:rsidR="00F54CB9" w:rsidRPr="00F54CB9">
        <w:rPr>
          <w:rFonts w:asciiTheme="majorBidi" w:hAnsiTheme="majorBidi" w:cstheme="majorBidi"/>
          <w:sz w:val="24"/>
          <w:szCs w:val="24"/>
        </w:rPr>
        <w:t xml:space="preserve">В </w:t>
      </w:r>
      <w:r w:rsidR="00F54CB9">
        <w:rPr>
          <w:rFonts w:asciiTheme="majorBidi" w:hAnsiTheme="majorBidi" w:cstheme="majorBidi"/>
          <w:sz w:val="24"/>
          <w:szCs w:val="24"/>
        </w:rPr>
        <w:t xml:space="preserve">тексте определения отчетливо </w:t>
      </w:r>
      <w:r w:rsidR="00F91112">
        <w:rPr>
          <w:rFonts w:asciiTheme="majorBidi" w:hAnsiTheme="majorBidi" w:cstheme="majorBidi"/>
          <w:sz w:val="24"/>
          <w:szCs w:val="24"/>
        </w:rPr>
        <w:t>просматриваются</w:t>
      </w:r>
      <w:r w:rsidR="00F54CB9" w:rsidRPr="00F54CB9">
        <w:rPr>
          <w:rFonts w:asciiTheme="majorBidi" w:hAnsiTheme="majorBidi" w:cstheme="majorBidi"/>
          <w:sz w:val="24"/>
          <w:szCs w:val="24"/>
        </w:rPr>
        <w:t xml:space="preserve"> два относительно самостоятельных аспекта</w:t>
      </w:r>
      <w:r w:rsidR="00F54CB9">
        <w:rPr>
          <w:rFonts w:asciiTheme="majorBidi" w:hAnsiTheme="majorBidi" w:cstheme="majorBidi"/>
          <w:sz w:val="24"/>
          <w:szCs w:val="24"/>
        </w:rPr>
        <w:t>: первый фокусирует</w:t>
      </w:r>
      <w:r w:rsidR="00F54CB9" w:rsidRPr="00F54CB9">
        <w:rPr>
          <w:rFonts w:asciiTheme="majorBidi" w:hAnsiTheme="majorBidi" w:cstheme="majorBidi"/>
          <w:sz w:val="24"/>
          <w:szCs w:val="24"/>
        </w:rPr>
        <w:t xml:space="preserve"> внимание на </w:t>
      </w:r>
      <w:r w:rsidR="00F54CB9">
        <w:rPr>
          <w:rFonts w:asciiTheme="majorBidi" w:hAnsiTheme="majorBidi" w:cstheme="majorBidi"/>
          <w:sz w:val="24"/>
          <w:szCs w:val="24"/>
        </w:rPr>
        <w:t xml:space="preserve">информационно-технических аспектах, таких как </w:t>
      </w:r>
      <w:proofErr w:type="spellStart"/>
      <w:r w:rsidR="00F54CB9" w:rsidRPr="00F54CB9">
        <w:rPr>
          <w:rFonts w:asciiTheme="majorBidi" w:hAnsiTheme="majorBidi" w:cstheme="majorBidi"/>
          <w:sz w:val="24"/>
          <w:szCs w:val="24"/>
        </w:rPr>
        <w:t>кибератак</w:t>
      </w:r>
      <w:r w:rsidR="00F54CB9">
        <w:rPr>
          <w:rFonts w:asciiTheme="majorBidi" w:hAnsiTheme="majorBidi" w:cstheme="majorBidi"/>
          <w:sz w:val="24"/>
          <w:szCs w:val="24"/>
        </w:rPr>
        <w:t>и</w:t>
      </w:r>
      <w:proofErr w:type="spellEnd"/>
      <w:r w:rsidR="00F54CB9" w:rsidRPr="00F54CB9">
        <w:rPr>
          <w:rFonts w:asciiTheme="majorBidi" w:hAnsiTheme="majorBidi" w:cstheme="majorBidi"/>
          <w:sz w:val="24"/>
          <w:szCs w:val="24"/>
        </w:rPr>
        <w:t xml:space="preserve"> на информационную инфраструктуру, а второй имеет прямое отношение к вопросам информационно-психологического противоборства.</w:t>
      </w:r>
    </w:p>
    <w:p w14:paraId="12FBD4FA" w14:textId="679610DF" w:rsidR="00F54CB9" w:rsidRDefault="002F0C6D" w:rsidP="002855C5">
      <w:pPr>
        <w:spacing w:after="0"/>
        <w:ind w:firstLine="709"/>
        <w:jc w:val="both"/>
        <w:rPr>
          <w:rFonts w:asciiTheme="majorBidi" w:hAnsiTheme="majorBidi" w:cstheme="majorBidi"/>
          <w:sz w:val="24"/>
          <w:szCs w:val="24"/>
        </w:rPr>
      </w:pPr>
      <w:r>
        <w:rPr>
          <w:rFonts w:asciiTheme="majorBidi" w:hAnsiTheme="majorBidi" w:cstheme="majorBidi"/>
          <w:sz w:val="24"/>
          <w:szCs w:val="24"/>
        </w:rPr>
        <w:t>Значительную роль</w:t>
      </w:r>
      <w:r w:rsidR="007F0AAF">
        <w:rPr>
          <w:rFonts w:asciiTheme="majorBidi" w:hAnsiTheme="majorBidi" w:cstheme="majorBidi"/>
          <w:sz w:val="24"/>
          <w:szCs w:val="24"/>
        </w:rPr>
        <w:t xml:space="preserve"> в сфере выработк</w:t>
      </w:r>
      <w:r w:rsidR="00844424">
        <w:rPr>
          <w:rFonts w:asciiTheme="majorBidi" w:hAnsiTheme="majorBidi" w:cstheme="majorBidi"/>
          <w:sz w:val="24"/>
          <w:szCs w:val="24"/>
        </w:rPr>
        <w:t>и</w:t>
      </w:r>
      <w:r w:rsidR="007F0AAF">
        <w:rPr>
          <w:rFonts w:asciiTheme="majorBidi" w:hAnsiTheme="majorBidi" w:cstheme="majorBidi"/>
          <w:sz w:val="24"/>
          <w:szCs w:val="24"/>
        </w:rPr>
        <w:t xml:space="preserve"> коллективной политики по обеспечению информационной безопасности в зоне ответственности ОДКБ </w:t>
      </w:r>
      <w:r>
        <w:rPr>
          <w:rFonts w:asciiTheme="majorBidi" w:hAnsiTheme="majorBidi" w:cstheme="majorBidi"/>
          <w:sz w:val="24"/>
          <w:szCs w:val="24"/>
        </w:rPr>
        <w:t>сыграл</w:t>
      </w:r>
      <w:r w:rsidR="007F0AAF">
        <w:rPr>
          <w:rFonts w:asciiTheme="majorBidi" w:hAnsiTheme="majorBidi" w:cstheme="majorBidi"/>
          <w:sz w:val="24"/>
          <w:szCs w:val="24"/>
        </w:rPr>
        <w:t xml:space="preserve"> </w:t>
      </w:r>
      <w:r w:rsidRPr="007F0AAF">
        <w:rPr>
          <w:rFonts w:asciiTheme="majorBidi" w:hAnsiTheme="majorBidi" w:cstheme="majorBidi"/>
          <w:sz w:val="24"/>
          <w:szCs w:val="24"/>
        </w:rPr>
        <w:t>Модельн</w:t>
      </w:r>
      <w:r>
        <w:rPr>
          <w:rFonts w:asciiTheme="majorBidi" w:hAnsiTheme="majorBidi" w:cstheme="majorBidi"/>
          <w:sz w:val="24"/>
          <w:szCs w:val="24"/>
        </w:rPr>
        <w:t xml:space="preserve">ый </w:t>
      </w:r>
      <w:r w:rsidRPr="007F0AAF">
        <w:rPr>
          <w:rFonts w:asciiTheme="majorBidi" w:hAnsiTheme="majorBidi" w:cstheme="majorBidi"/>
          <w:sz w:val="24"/>
          <w:szCs w:val="24"/>
        </w:rPr>
        <w:t>закон «Об информационной безопасности»</w:t>
      </w:r>
      <w:r>
        <w:rPr>
          <w:rFonts w:asciiTheme="majorBidi" w:hAnsiTheme="majorBidi" w:cstheme="majorBidi"/>
          <w:sz w:val="24"/>
          <w:szCs w:val="24"/>
        </w:rPr>
        <w:t xml:space="preserve">, </w:t>
      </w:r>
      <w:r w:rsidR="007F0AAF">
        <w:rPr>
          <w:rFonts w:asciiTheme="majorBidi" w:hAnsiTheme="majorBidi" w:cstheme="majorBidi"/>
          <w:sz w:val="24"/>
          <w:szCs w:val="24"/>
        </w:rPr>
        <w:t>принят</w:t>
      </w:r>
      <w:r>
        <w:rPr>
          <w:rFonts w:asciiTheme="majorBidi" w:hAnsiTheme="majorBidi" w:cstheme="majorBidi"/>
          <w:sz w:val="24"/>
          <w:szCs w:val="24"/>
        </w:rPr>
        <w:t xml:space="preserve">ый </w:t>
      </w:r>
      <w:r w:rsidR="00844424" w:rsidRPr="007F0AAF">
        <w:rPr>
          <w:rFonts w:asciiTheme="majorBidi" w:hAnsiTheme="majorBidi" w:cstheme="majorBidi"/>
          <w:sz w:val="24"/>
          <w:szCs w:val="24"/>
        </w:rPr>
        <w:t>Парламентск</w:t>
      </w:r>
      <w:r w:rsidR="00844424">
        <w:rPr>
          <w:rFonts w:asciiTheme="majorBidi" w:hAnsiTheme="majorBidi" w:cstheme="majorBidi"/>
          <w:sz w:val="24"/>
          <w:szCs w:val="24"/>
        </w:rPr>
        <w:t>ой</w:t>
      </w:r>
      <w:r w:rsidR="00844424" w:rsidRPr="007F0AAF">
        <w:rPr>
          <w:rFonts w:asciiTheme="majorBidi" w:hAnsiTheme="majorBidi" w:cstheme="majorBidi"/>
          <w:sz w:val="24"/>
          <w:szCs w:val="24"/>
        </w:rPr>
        <w:t xml:space="preserve"> Ассамбле</w:t>
      </w:r>
      <w:r w:rsidR="00844424">
        <w:rPr>
          <w:rFonts w:asciiTheme="majorBidi" w:hAnsiTheme="majorBidi" w:cstheme="majorBidi"/>
          <w:sz w:val="24"/>
          <w:szCs w:val="24"/>
        </w:rPr>
        <w:t>ей</w:t>
      </w:r>
      <w:r w:rsidR="00844424" w:rsidRPr="007F0AAF">
        <w:rPr>
          <w:rFonts w:asciiTheme="majorBidi" w:hAnsiTheme="majorBidi" w:cstheme="majorBidi"/>
          <w:sz w:val="24"/>
          <w:szCs w:val="24"/>
        </w:rPr>
        <w:t xml:space="preserve"> </w:t>
      </w:r>
      <w:r w:rsidR="007F0AAF" w:rsidRPr="007F0AAF">
        <w:rPr>
          <w:rFonts w:asciiTheme="majorBidi" w:hAnsiTheme="majorBidi" w:cstheme="majorBidi"/>
          <w:sz w:val="24"/>
          <w:szCs w:val="24"/>
        </w:rPr>
        <w:t>29 ноября 2021 года</w:t>
      </w:r>
      <w:r w:rsidR="00515676">
        <w:rPr>
          <w:rStyle w:val="a6"/>
          <w:rFonts w:asciiTheme="majorBidi" w:hAnsiTheme="majorBidi" w:cstheme="majorBidi"/>
          <w:sz w:val="24"/>
          <w:szCs w:val="24"/>
        </w:rPr>
        <w:footnoteReference w:id="14"/>
      </w:r>
      <w:r w:rsidR="007F0AAF" w:rsidRPr="007F0AAF">
        <w:rPr>
          <w:rFonts w:asciiTheme="majorBidi" w:hAnsiTheme="majorBidi" w:cstheme="majorBidi"/>
          <w:sz w:val="24"/>
          <w:szCs w:val="24"/>
        </w:rPr>
        <w:t>.</w:t>
      </w:r>
    </w:p>
    <w:p w14:paraId="118DF697" w14:textId="210C3D4E" w:rsidR="00F54CB9" w:rsidRDefault="002F0C6D" w:rsidP="007C118F">
      <w:pPr>
        <w:spacing w:after="0"/>
        <w:ind w:firstLine="709"/>
        <w:jc w:val="both"/>
        <w:rPr>
          <w:rFonts w:asciiTheme="majorBidi" w:hAnsiTheme="majorBidi" w:cstheme="majorBidi"/>
          <w:sz w:val="24"/>
          <w:szCs w:val="24"/>
        </w:rPr>
      </w:pPr>
      <w:r>
        <w:rPr>
          <w:rFonts w:asciiTheme="majorBidi" w:hAnsiTheme="majorBidi" w:cstheme="majorBidi"/>
          <w:sz w:val="24"/>
          <w:szCs w:val="24"/>
        </w:rPr>
        <w:t xml:space="preserve">В документе </w:t>
      </w:r>
      <w:r w:rsidR="004F115F">
        <w:rPr>
          <w:rFonts w:asciiTheme="majorBidi" w:hAnsiTheme="majorBidi" w:cstheme="majorBidi"/>
          <w:sz w:val="24"/>
          <w:szCs w:val="24"/>
        </w:rPr>
        <w:t xml:space="preserve">обозначены четыре сферы обеспечения коллективной информационной безопасности: оборона; </w:t>
      </w:r>
      <w:r w:rsidR="004F115F" w:rsidRPr="004F115F">
        <w:rPr>
          <w:rFonts w:asciiTheme="majorBidi" w:hAnsiTheme="majorBidi" w:cstheme="majorBidi"/>
          <w:sz w:val="24"/>
          <w:szCs w:val="24"/>
        </w:rPr>
        <w:t>защит</w:t>
      </w:r>
      <w:r w:rsidR="004F115F">
        <w:rPr>
          <w:rFonts w:asciiTheme="majorBidi" w:hAnsiTheme="majorBidi" w:cstheme="majorBidi"/>
          <w:sz w:val="24"/>
          <w:szCs w:val="24"/>
        </w:rPr>
        <w:t>а</w:t>
      </w:r>
      <w:r w:rsidR="004F115F" w:rsidRPr="004F115F">
        <w:rPr>
          <w:rFonts w:asciiTheme="majorBidi" w:hAnsiTheme="majorBidi" w:cstheme="majorBidi"/>
          <w:sz w:val="24"/>
          <w:szCs w:val="24"/>
        </w:rPr>
        <w:t xml:space="preserve"> конституционного строя и государственной безопасности</w:t>
      </w:r>
      <w:r w:rsidR="004F115F">
        <w:rPr>
          <w:rFonts w:asciiTheme="majorBidi" w:hAnsiTheme="majorBidi" w:cstheme="majorBidi"/>
          <w:sz w:val="24"/>
          <w:szCs w:val="24"/>
        </w:rPr>
        <w:t xml:space="preserve">; </w:t>
      </w:r>
      <w:r w:rsidR="004F115F" w:rsidRPr="004F115F">
        <w:rPr>
          <w:rFonts w:asciiTheme="majorBidi" w:hAnsiTheme="majorBidi" w:cstheme="majorBidi"/>
          <w:sz w:val="24"/>
          <w:szCs w:val="24"/>
        </w:rPr>
        <w:t>информационны</w:t>
      </w:r>
      <w:r w:rsidR="004F115F">
        <w:rPr>
          <w:rFonts w:asciiTheme="majorBidi" w:hAnsiTheme="majorBidi" w:cstheme="majorBidi"/>
          <w:sz w:val="24"/>
          <w:szCs w:val="24"/>
        </w:rPr>
        <w:t>е</w:t>
      </w:r>
      <w:r w:rsidR="004F115F" w:rsidRPr="004F115F">
        <w:rPr>
          <w:rFonts w:asciiTheme="majorBidi" w:hAnsiTheme="majorBidi" w:cstheme="majorBidi"/>
          <w:sz w:val="24"/>
          <w:szCs w:val="24"/>
        </w:rPr>
        <w:t xml:space="preserve"> технологи</w:t>
      </w:r>
      <w:r w:rsidR="004F115F">
        <w:rPr>
          <w:rFonts w:asciiTheme="majorBidi" w:hAnsiTheme="majorBidi" w:cstheme="majorBidi"/>
          <w:sz w:val="24"/>
          <w:szCs w:val="24"/>
        </w:rPr>
        <w:t>и</w:t>
      </w:r>
      <w:r w:rsidR="004F115F" w:rsidRPr="004F115F">
        <w:rPr>
          <w:rFonts w:asciiTheme="majorBidi" w:hAnsiTheme="majorBidi" w:cstheme="majorBidi"/>
          <w:sz w:val="24"/>
          <w:szCs w:val="24"/>
        </w:rPr>
        <w:t xml:space="preserve"> и связ</w:t>
      </w:r>
      <w:r w:rsidR="004F115F">
        <w:rPr>
          <w:rFonts w:asciiTheme="majorBidi" w:hAnsiTheme="majorBidi" w:cstheme="majorBidi"/>
          <w:sz w:val="24"/>
          <w:szCs w:val="24"/>
        </w:rPr>
        <w:t>ь</w:t>
      </w:r>
      <w:r w:rsidR="004F115F" w:rsidRPr="004F115F">
        <w:rPr>
          <w:rFonts w:asciiTheme="majorBidi" w:hAnsiTheme="majorBidi" w:cstheme="majorBidi"/>
          <w:sz w:val="24"/>
          <w:szCs w:val="24"/>
        </w:rPr>
        <w:t>;</w:t>
      </w:r>
      <w:r w:rsidR="004F115F">
        <w:rPr>
          <w:rFonts w:asciiTheme="majorBidi" w:hAnsiTheme="majorBidi" w:cstheme="majorBidi"/>
          <w:sz w:val="24"/>
          <w:szCs w:val="24"/>
        </w:rPr>
        <w:t xml:space="preserve"> </w:t>
      </w:r>
      <w:r w:rsidR="007C118F" w:rsidRPr="007C118F">
        <w:rPr>
          <w:rFonts w:asciiTheme="majorBidi" w:hAnsiTheme="majorBidi" w:cstheme="majorBidi"/>
          <w:sz w:val="24"/>
          <w:szCs w:val="24"/>
        </w:rPr>
        <w:t>стратегическ</w:t>
      </w:r>
      <w:r w:rsidR="007C118F">
        <w:rPr>
          <w:rFonts w:asciiTheme="majorBidi" w:hAnsiTheme="majorBidi" w:cstheme="majorBidi"/>
          <w:sz w:val="24"/>
          <w:szCs w:val="24"/>
        </w:rPr>
        <w:t>ая</w:t>
      </w:r>
      <w:r w:rsidR="007C118F" w:rsidRPr="007C118F">
        <w:rPr>
          <w:rFonts w:asciiTheme="majorBidi" w:hAnsiTheme="majorBidi" w:cstheme="majorBidi"/>
          <w:sz w:val="24"/>
          <w:szCs w:val="24"/>
        </w:rPr>
        <w:t xml:space="preserve"> стабильност</w:t>
      </w:r>
      <w:r w:rsidR="007C118F">
        <w:rPr>
          <w:rFonts w:asciiTheme="majorBidi" w:hAnsiTheme="majorBidi" w:cstheme="majorBidi"/>
          <w:sz w:val="24"/>
          <w:szCs w:val="24"/>
        </w:rPr>
        <w:t>ь</w:t>
      </w:r>
      <w:r w:rsidR="007C118F" w:rsidRPr="007C118F">
        <w:rPr>
          <w:rFonts w:asciiTheme="majorBidi" w:hAnsiTheme="majorBidi" w:cstheme="majorBidi"/>
          <w:sz w:val="24"/>
          <w:szCs w:val="24"/>
        </w:rPr>
        <w:t xml:space="preserve"> и равноправно</w:t>
      </w:r>
      <w:r w:rsidR="007C118F">
        <w:rPr>
          <w:rFonts w:asciiTheme="majorBidi" w:hAnsiTheme="majorBidi" w:cstheme="majorBidi"/>
          <w:sz w:val="24"/>
          <w:szCs w:val="24"/>
        </w:rPr>
        <w:t>е</w:t>
      </w:r>
      <w:r w:rsidR="007C118F" w:rsidRPr="007C118F">
        <w:rPr>
          <w:rFonts w:asciiTheme="majorBidi" w:hAnsiTheme="majorBidi" w:cstheme="majorBidi"/>
          <w:sz w:val="24"/>
          <w:szCs w:val="24"/>
        </w:rPr>
        <w:t xml:space="preserve"> стратегическо</w:t>
      </w:r>
      <w:r w:rsidR="007C118F">
        <w:rPr>
          <w:rFonts w:asciiTheme="majorBidi" w:hAnsiTheme="majorBidi" w:cstheme="majorBidi"/>
          <w:sz w:val="24"/>
          <w:szCs w:val="24"/>
        </w:rPr>
        <w:t xml:space="preserve">е </w:t>
      </w:r>
      <w:r w:rsidR="007C118F" w:rsidRPr="007C118F">
        <w:rPr>
          <w:rFonts w:asciiTheme="majorBidi" w:hAnsiTheme="majorBidi" w:cstheme="majorBidi"/>
          <w:sz w:val="24"/>
          <w:szCs w:val="24"/>
        </w:rPr>
        <w:t>партнерств</w:t>
      </w:r>
      <w:r w:rsidR="007C118F">
        <w:rPr>
          <w:rFonts w:asciiTheme="majorBidi" w:hAnsiTheme="majorBidi" w:cstheme="majorBidi"/>
          <w:sz w:val="24"/>
          <w:szCs w:val="24"/>
        </w:rPr>
        <w:t>о. В области обозначения основных угроз и направлений совместных действий Закон</w:t>
      </w:r>
      <w:r w:rsidR="00C56D54">
        <w:rPr>
          <w:rFonts w:asciiTheme="majorBidi" w:hAnsiTheme="majorBidi" w:cstheme="majorBidi"/>
          <w:sz w:val="24"/>
          <w:szCs w:val="24"/>
        </w:rPr>
        <w:t>,</w:t>
      </w:r>
      <w:r w:rsidR="007C118F">
        <w:rPr>
          <w:rFonts w:asciiTheme="majorBidi" w:hAnsiTheme="majorBidi" w:cstheme="majorBidi"/>
          <w:sz w:val="24"/>
          <w:szCs w:val="24"/>
        </w:rPr>
        <w:t xml:space="preserve"> </w:t>
      </w:r>
      <w:r w:rsidR="00C56D54">
        <w:rPr>
          <w:rFonts w:asciiTheme="majorBidi" w:hAnsiTheme="majorBidi" w:cstheme="majorBidi"/>
          <w:sz w:val="24"/>
          <w:szCs w:val="24"/>
        </w:rPr>
        <w:t xml:space="preserve">по сравнению с предшествующими документами, </w:t>
      </w:r>
      <w:r w:rsidR="00C56D54" w:rsidRPr="00C56D54">
        <w:rPr>
          <w:rFonts w:asciiTheme="majorBidi" w:hAnsiTheme="majorBidi" w:cstheme="majorBidi"/>
          <w:sz w:val="24"/>
          <w:szCs w:val="24"/>
        </w:rPr>
        <w:t>делает шаг вперед в дифференциации концепции обеспечения информационной безопасности ОДКБ</w:t>
      </w:r>
      <w:r w:rsidR="00C56D54">
        <w:rPr>
          <w:rFonts w:asciiTheme="majorBidi" w:hAnsiTheme="majorBidi" w:cstheme="majorBidi"/>
          <w:sz w:val="24"/>
          <w:szCs w:val="24"/>
        </w:rPr>
        <w:t xml:space="preserve">. Так, в сфере </w:t>
      </w:r>
      <w:r w:rsidR="00C56D54" w:rsidRPr="004F115F">
        <w:rPr>
          <w:rFonts w:asciiTheme="majorBidi" w:hAnsiTheme="majorBidi" w:cstheme="majorBidi"/>
          <w:sz w:val="24"/>
          <w:szCs w:val="24"/>
        </w:rPr>
        <w:t>защит</w:t>
      </w:r>
      <w:r w:rsidR="00C56D54">
        <w:rPr>
          <w:rFonts w:asciiTheme="majorBidi" w:hAnsiTheme="majorBidi" w:cstheme="majorBidi"/>
          <w:sz w:val="24"/>
          <w:szCs w:val="24"/>
        </w:rPr>
        <w:t>ы</w:t>
      </w:r>
      <w:r w:rsidR="00C56D54" w:rsidRPr="004F115F">
        <w:rPr>
          <w:rFonts w:asciiTheme="majorBidi" w:hAnsiTheme="majorBidi" w:cstheme="majorBidi"/>
          <w:sz w:val="24"/>
          <w:szCs w:val="24"/>
        </w:rPr>
        <w:t xml:space="preserve"> конституционного строя и государственной безопасности</w:t>
      </w:r>
      <w:r w:rsidR="00C56D54">
        <w:rPr>
          <w:rFonts w:asciiTheme="majorBidi" w:hAnsiTheme="majorBidi" w:cstheme="majorBidi"/>
          <w:sz w:val="24"/>
          <w:szCs w:val="24"/>
        </w:rPr>
        <w:t xml:space="preserve"> все указанные угрозы лежат в плоскости информационно-психологического противоборства. </w:t>
      </w:r>
      <w:proofErr w:type="gramStart"/>
      <w:r w:rsidR="00C56D54">
        <w:rPr>
          <w:rFonts w:asciiTheme="majorBidi" w:hAnsiTheme="majorBidi" w:cstheme="majorBidi"/>
          <w:sz w:val="24"/>
          <w:szCs w:val="24"/>
        </w:rPr>
        <w:t xml:space="preserve">Например, к их числу относятся </w:t>
      </w:r>
      <w:r w:rsidR="00C56D54" w:rsidRPr="00C56D54">
        <w:rPr>
          <w:rFonts w:asciiTheme="majorBidi" w:hAnsiTheme="majorBidi" w:cstheme="majorBidi"/>
          <w:sz w:val="24"/>
          <w:szCs w:val="24"/>
        </w:rPr>
        <w:t>использование средств массовой информации, интернета и сетей мобильной связи для размывания традиционных духовно-нравственных ценностей</w:t>
      </w:r>
      <w:r w:rsidR="00C56D54">
        <w:rPr>
          <w:rFonts w:asciiTheme="majorBidi" w:hAnsiTheme="majorBidi" w:cstheme="majorBidi"/>
          <w:sz w:val="24"/>
          <w:szCs w:val="24"/>
        </w:rPr>
        <w:t xml:space="preserve">, </w:t>
      </w:r>
      <w:r w:rsidR="00C56D54" w:rsidRPr="00C56D54">
        <w:rPr>
          <w:rFonts w:asciiTheme="majorBidi" w:hAnsiTheme="majorBidi" w:cstheme="majorBidi"/>
          <w:sz w:val="24"/>
          <w:szCs w:val="24"/>
        </w:rPr>
        <w:t>навязывания обществу ложных или умышленно искаженных фактов, направленных на подрыв авторитета легитимной власти</w:t>
      </w:r>
      <w:r w:rsidR="00C56D54">
        <w:rPr>
          <w:rFonts w:asciiTheme="majorBidi" w:hAnsiTheme="majorBidi" w:cstheme="majorBidi"/>
          <w:sz w:val="24"/>
          <w:szCs w:val="24"/>
        </w:rPr>
        <w:t xml:space="preserve">; </w:t>
      </w:r>
      <w:r w:rsidR="00C56D54" w:rsidRPr="00C56D54">
        <w:rPr>
          <w:rFonts w:asciiTheme="majorBidi" w:hAnsiTheme="majorBidi" w:cstheme="majorBidi"/>
          <w:sz w:val="24"/>
          <w:szCs w:val="24"/>
        </w:rPr>
        <w:t xml:space="preserve">использование информационных и коммуникационных технологий в целях оказания деструктивного воздействия на </w:t>
      </w:r>
      <w:r w:rsidR="00C56D54" w:rsidRPr="00C56D54">
        <w:rPr>
          <w:rFonts w:asciiTheme="majorBidi" w:hAnsiTheme="majorBidi" w:cstheme="majorBidi"/>
          <w:sz w:val="24"/>
          <w:szCs w:val="24"/>
        </w:rPr>
        <w:lastRenderedPageBreak/>
        <w:t>общественно-политическую и социально-экономическую обстановку, а также попытки манипулирования общественным сознанием в государстве – члене ОДКБ</w:t>
      </w:r>
      <w:r w:rsidR="00C56D54">
        <w:rPr>
          <w:rFonts w:asciiTheme="majorBidi" w:hAnsiTheme="majorBidi" w:cstheme="majorBidi"/>
          <w:sz w:val="24"/>
          <w:szCs w:val="24"/>
        </w:rPr>
        <w:t xml:space="preserve"> и др. </w:t>
      </w:r>
      <w:proofErr w:type="gramEnd"/>
    </w:p>
    <w:p w14:paraId="433F466C" w14:textId="034898D8" w:rsidR="004C5002" w:rsidRPr="004C5002" w:rsidRDefault="005C2E1B" w:rsidP="004C5002">
      <w:pPr>
        <w:spacing w:after="0"/>
        <w:ind w:firstLine="709"/>
        <w:jc w:val="both"/>
        <w:rPr>
          <w:rFonts w:asciiTheme="majorBidi" w:hAnsiTheme="majorBidi" w:cstheme="majorBidi"/>
          <w:sz w:val="24"/>
          <w:szCs w:val="24"/>
        </w:rPr>
      </w:pPr>
      <w:r>
        <w:rPr>
          <w:rFonts w:asciiTheme="majorBidi" w:hAnsiTheme="majorBidi" w:cstheme="majorBidi"/>
          <w:sz w:val="24"/>
          <w:szCs w:val="24"/>
        </w:rPr>
        <w:t xml:space="preserve">Таким образом, </w:t>
      </w:r>
      <w:r w:rsidRPr="005C2E1B">
        <w:rPr>
          <w:rFonts w:asciiTheme="majorBidi" w:hAnsiTheme="majorBidi" w:cstheme="majorBidi"/>
          <w:sz w:val="24"/>
          <w:szCs w:val="24"/>
        </w:rPr>
        <w:t>на уровне ОДКБ сформирована организационная структура по обеспечению информационной безопасности, а также разработана необходимая нормативно-правовая база, включающая информационно-психологический компонент</w:t>
      </w:r>
      <w:r>
        <w:rPr>
          <w:rFonts w:asciiTheme="majorBidi" w:hAnsiTheme="majorBidi" w:cstheme="majorBidi"/>
          <w:sz w:val="24"/>
          <w:szCs w:val="24"/>
        </w:rPr>
        <w:t>. При этом</w:t>
      </w:r>
      <w:r w:rsidRPr="005C2E1B">
        <w:rPr>
          <w:rFonts w:asciiTheme="majorBidi" w:hAnsiTheme="majorBidi" w:cstheme="majorBidi"/>
          <w:sz w:val="24"/>
          <w:szCs w:val="24"/>
        </w:rPr>
        <w:t xml:space="preserve"> проблема повышения политического статуса вопросов обеспечения собственно информационно-психологической безопасности, нормативно-правового, организационного и непосредственно практического их обособления в общей системе коллективной информационной безопасности </w:t>
      </w:r>
      <w:r>
        <w:rPr>
          <w:rFonts w:asciiTheme="majorBidi" w:hAnsiTheme="majorBidi" w:cstheme="majorBidi"/>
          <w:sz w:val="24"/>
          <w:szCs w:val="24"/>
        </w:rPr>
        <w:t xml:space="preserve">на сегодняшний день </w:t>
      </w:r>
      <w:r w:rsidRPr="005C2E1B">
        <w:rPr>
          <w:rFonts w:asciiTheme="majorBidi" w:hAnsiTheme="majorBidi" w:cstheme="majorBidi"/>
          <w:sz w:val="24"/>
          <w:szCs w:val="24"/>
        </w:rPr>
        <w:t>стоит достаточно остро</w:t>
      </w:r>
      <w:proofErr w:type="gramStart"/>
      <w:r w:rsidRPr="005C2E1B">
        <w:rPr>
          <w:rFonts w:asciiTheme="majorBidi" w:hAnsiTheme="majorBidi" w:cstheme="majorBidi"/>
          <w:sz w:val="24"/>
          <w:szCs w:val="24"/>
        </w:rPr>
        <w:t>.</w:t>
      </w:r>
      <w:proofErr w:type="gramEnd"/>
      <w:r>
        <w:rPr>
          <w:rFonts w:asciiTheme="majorBidi" w:hAnsiTheme="majorBidi" w:cstheme="majorBidi"/>
          <w:sz w:val="24"/>
          <w:szCs w:val="24"/>
        </w:rPr>
        <w:t xml:space="preserve"> Дело в том, </w:t>
      </w:r>
      <w:r w:rsidRPr="005C2E1B">
        <w:rPr>
          <w:rFonts w:asciiTheme="majorBidi" w:hAnsiTheme="majorBidi" w:cstheme="majorBidi"/>
          <w:sz w:val="24"/>
          <w:szCs w:val="24"/>
        </w:rPr>
        <w:t>что в настоящее время основными субъектами практической деятельность в области обеспечения информационной безопасности ОДКБ, в том числе в сфере противодействия деструктивному информационному воздействию, выступают силовые структуры государств-членов, реализующие специальные операции в информационном пространстве</w:t>
      </w:r>
      <w:r>
        <w:rPr>
          <w:rFonts w:asciiTheme="majorBidi" w:hAnsiTheme="majorBidi" w:cstheme="majorBidi"/>
          <w:sz w:val="24"/>
          <w:szCs w:val="24"/>
        </w:rPr>
        <w:t xml:space="preserve">. </w:t>
      </w:r>
      <w:r w:rsidRPr="005C2E1B">
        <w:rPr>
          <w:rFonts w:asciiTheme="majorBidi" w:hAnsiTheme="majorBidi" w:cstheme="majorBidi"/>
          <w:sz w:val="24"/>
          <w:szCs w:val="24"/>
        </w:rPr>
        <w:t>Например, проводимые на постоянной основе с 2008 года практические мероприятия по противодействию криминалу в сфере информации (ПРОКСИ)</w:t>
      </w:r>
      <w:r w:rsidR="00515676">
        <w:rPr>
          <w:rStyle w:val="a6"/>
          <w:rFonts w:asciiTheme="majorBidi" w:hAnsiTheme="majorBidi" w:cstheme="majorBidi"/>
          <w:sz w:val="24"/>
          <w:szCs w:val="24"/>
        </w:rPr>
        <w:footnoteReference w:id="15"/>
      </w:r>
      <w:r w:rsidRPr="005C2E1B">
        <w:rPr>
          <w:rFonts w:asciiTheme="majorBidi" w:hAnsiTheme="majorBidi" w:cstheme="majorBidi"/>
          <w:sz w:val="24"/>
          <w:szCs w:val="24"/>
        </w:rPr>
        <w:t>. Их главной целью является борьба с информационными потоками, наносящими ущерб национальной и коллективной безопасности стран-участниц ОДКБ в нацио</w:t>
      </w:r>
      <w:r>
        <w:rPr>
          <w:rFonts w:asciiTheme="majorBidi" w:hAnsiTheme="majorBidi" w:cstheme="majorBidi"/>
          <w:sz w:val="24"/>
          <w:szCs w:val="24"/>
        </w:rPr>
        <w:t xml:space="preserve">нальных сегментах сети Интернет, которые выражается в блокировке нежелательных информационных сообщений и ресурсов. </w:t>
      </w:r>
      <w:r w:rsidR="004C5002">
        <w:rPr>
          <w:rFonts w:asciiTheme="majorBidi" w:hAnsiTheme="majorBidi" w:cstheme="majorBidi"/>
          <w:sz w:val="24"/>
          <w:szCs w:val="24"/>
        </w:rPr>
        <w:t xml:space="preserve">Однако, принимая во внимание высокий </w:t>
      </w:r>
      <w:r w:rsidR="004C5002" w:rsidRPr="004C5002">
        <w:rPr>
          <w:rFonts w:asciiTheme="majorBidi" w:hAnsiTheme="majorBidi" w:cstheme="majorBidi"/>
          <w:sz w:val="24"/>
          <w:szCs w:val="24"/>
        </w:rPr>
        <w:t xml:space="preserve">уровень проникновения </w:t>
      </w:r>
      <w:proofErr w:type="gramStart"/>
      <w:r w:rsidR="004C5002" w:rsidRPr="004C5002">
        <w:rPr>
          <w:rFonts w:asciiTheme="majorBidi" w:hAnsiTheme="majorBidi" w:cstheme="majorBidi"/>
          <w:sz w:val="24"/>
          <w:szCs w:val="24"/>
        </w:rPr>
        <w:t>интернет-технологий</w:t>
      </w:r>
      <w:proofErr w:type="gramEnd"/>
      <w:r w:rsidR="004C5002" w:rsidRPr="004C5002">
        <w:rPr>
          <w:rFonts w:asciiTheme="majorBidi" w:hAnsiTheme="majorBidi" w:cstheme="majorBidi"/>
          <w:sz w:val="24"/>
          <w:szCs w:val="24"/>
        </w:rPr>
        <w:t xml:space="preserve"> в </w:t>
      </w:r>
      <w:r w:rsidR="004C5002">
        <w:rPr>
          <w:rFonts w:asciiTheme="majorBidi" w:hAnsiTheme="majorBidi" w:cstheme="majorBidi"/>
          <w:sz w:val="24"/>
          <w:szCs w:val="24"/>
        </w:rPr>
        <w:t>государствах-членах</w:t>
      </w:r>
      <w:r w:rsidR="004C5002" w:rsidRPr="004C5002">
        <w:rPr>
          <w:rFonts w:asciiTheme="majorBidi" w:hAnsiTheme="majorBidi" w:cstheme="majorBidi"/>
          <w:sz w:val="24"/>
          <w:szCs w:val="24"/>
        </w:rPr>
        <w:t xml:space="preserve"> ОДКБ</w:t>
      </w:r>
      <w:r w:rsidR="004C5002">
        <w:rPr>
          <w:rFonts w:asciiTheme="majorBidi" w:hAnsiTheme="majorBidi" w:cstheme="majorBidi"/>
          <w:sz w:val="24"/>
          <w:szCs w:val="24"/>
        </w:rPr>
        <w:t xml:space="preserve"> и то, что</w:t>
      </w:r>
      <w:r w:rsidR="004C5002" w:rsidRPr="004C5002">
        <w:rPr>
          <w:rFonts w:asciiTheme="majorBidi" w:hAnsiTheme="majorBidi" w:cstheme="majorBidi"/>
          <w:sz w:val="24"/>
          <w:szCs w:val="24"/>
        </w:rPr>
        <w:t xml:space="preserve"> население </w:t>
      </w:r>
      <w:r w:rsidR="004C5002">
        <w:rPr>
          <w:rFonts w:asciiTheme="majorBidi" w:hAnsiTheme="majorBidi" w:cstheme="majorBidi"/>
          <w:sz w:val="24"/>
          <w:szCs w:val="24"/>
        </w:rPr>
        <w:t xml:space="preserve">этих </w:t>
      </w:r>
      <w:r w:rsidR="004C5002" w:rsidRPr="004C5002">
        <w:rPr>
          <w:rFonts w:asciiTheme="majorBidi" w:hAnsiTheme="majorBidi" w:cstheme="majorBidi"/>
          <w:sz w:val="24"/>
          <w:szCs w:val="24"/>
        </w:rPr>
        <w:t>в вопросах выбора источников получения информации все больше отдает предпочтение социальным сетям, подавляющее большинств</w:t>
      </w:r>
      <w:r w:rsidR="004C5002">
        <w:rPr>
          <w:rFonts w:asciiTheme="majorBidi" w:hAnsiTheme="majorBidi" w:cstheme="majorBidi"/>
          <w:sz w:val="24"/>
          <w:szCs w:val="24"/>
        </w:rPr>
        <w:t>о которых являются иностранными, мероприятия совместные мероприятия, подобные</w:t>
      </w:r>
      <w:r w:rsidR="004C5002" w:rsidRPr="004C5002">
        <w:rPr>
          <w:rFonts w:asciiTheme="majorBidi" w:hAnsiTheme="majorBidi" w:cstheme="majorBidi"/>
          <w:sz w:val="24"/>
          <w:szCs w:val="24"/>
        </w:rPr>
        <w:t xml:space="preserve"> ПРОКСИ, едва ли смогут кардинально повлиять на</w:t>
      </w:r>
      <w:r w:rsidR="004C5002">
        <w:rPr>
          <w:rFonts w:asciiTheme="majorBidi" w:hAnsiTheme="majorBidi" w:cstheme="majorBidi"/>
          <w:sz w:val="24"/>
          <w:szCs w:val="24"/>
        </w:rPr>
        <w:t xml:space="preserve"> ход современного информационно-психологического</w:t>
      </w:r>
      <w:r w:rsidR="004C5002" w:rsidRPr="004C5002">
        <w:rPr>
          <w:rFonts w:asciiTheme="majorBidi" w:hAnsiTheme="majorBidi" w:cstheme="majorBidi"/>
          <w:sz w:val="24"/>
          <w:szCs w:val="24"/>
        </w:rPr>
        <w:t xml:space="preserve"> противоборства.</w:t>
      </w:r>
      <w:r w:rsidR="00AE543A">
        <w:rPr>
          <w:rFonts w:asciiTheme="majorBidi" w:hAnsiTheme="majorBidi" w:cstheme="majorBidi"/>
          <w:sz w:val="24"/>
          <w:szCs w:val="24"/>
        </w:rPr>
        <w:t xml:space="preserve"> </w:t>
      </w:r>
    </w:p>
    <w:p w14:paraId="6D7D7400" w14:textId="51B53EDD" w:rsidR="004C5002" w:rsidRPr="004C5002" w:rsidRDefault="004C5002" w:rsidP="004C5002">
      <w:pPr>
        <w:spacing w:after="0"/>
        <w:ind w:firstLine="709"/>
        <w:jc w:val="both"/>
        <w:rPr>
          <w:rFonts w:asciiTheme="majorBidi" w:hAnsiTheme="majorBidi" w:cstheme="majorBidi"/>
          <w:sz w:val="24"/>
          <w:szCs w:val="24"/>
        </w:rPr>
      </w:pPr>
      <w:r w:rsidRPr="004C5002">
        <w:rPr>
          <w:rFonts w:asciiTheme="majorBidi" w:hAnsiTheme="majorBidi" w:cstheme="majorBidi"/>
          <w:sz w:val="24"/>
          <w:szCs w:val="24"/>
        </w:rPr>
        <w:t>При этом следует подчеркнуть, что существующие сегодня различия в национальном законо</w:t>
      </w:r>
      <w:r>
        <w:rPr>
          <w:rFonts w:asciiTheme="majorBidi" w:hAnsiTheme="majorBidi" w:cstheme="majorBidi"/>
          <w:sz w:val="24"/>
          <w:szCs w:val="24"/>
        </w:rPr>
        <w:t>дательстве стран-участниц ОДКБ</w:t>
      </w:r>
      <w:r w:rsidRPr="004C5002">
        <w:rPr>
          <w:rFonts w:asciiTheme="majorBidi" w:hAnsiTheme="majorBidi" w:cstheme="majorBidi"/>
          <w:sz w:val="24"/>
          <w:szCs w:val="24"/>
        </w:rPr>
        <w:t xml:space="preserve">, создают определенные сложности в выработке общей основы для совместных действий. Российское законодательство содержит наибольшее количество критериев, в соответствии с которыми возможна блокировка информационного ресурса и контента, что во многом определяет позицию представителей России при обсуждении вопросов, касающихся информационно-психологической безопасности, но в национальном законодательстве партнеров аналогичные нормы отсутствуют, что в значительной степени затрудняет выработку консенсуса. </w:t>
      </w:r>
    </w:p>
    <w:p w14:paraId="00D80AE1" w14:textId="10A39EC5" w:rsidR="004C5002" w:rsidRPr="004C5002" w:rsidRDefault="004C5002" w:rsidP="004C5002">
      <w:pPr>
        <w:spacing w:after="0"/>
        <w:ind w:firstLine="709"/>
        <w:jc w:val="both"/>
        <w:rPr>
          <w:rFonts w:asciiTheme="majorBidi" w:hAnsiTheme="majorBidi" w:cstheme="majorBidi"/>
          <w:sz w:val="24"/>
          <w:szCs w:val="24"/>
        </w:rPr>
      </w:pPr>
      <w:r w:rsidRPr="004C5002">
        <w:rPr>
          <w:rFonts w:asciiTheme="majorBidi" w:hAnsiTheme="majorBidi" w:cstheme="majorBidi"/>
          <w:sz w:val="24"/>
          <w:szCs w:val="24"/>
        </w:rPr>
        <w:t xml:space="preserve">Проиллюстрируем этот тезис на конкретном примере. </w:t>
      </w:r>
      <w:proofErr w:type="gramStart"/>
      <w:r w:rsidRPr="004C5002">
        <w:rPr>
          <w:rFonts w:asciiTheme="majorBidi" w:hAnsiTheme="majorBidi" w:cstheme="majorBidi"/>
          <w:sz w:val="24"/>
          <w:szCs w:val="24"/>
        </w:rPr>
        <w:t>В России в апреле 2021 года были приняты поправки, которые ввели уголовную ответственность за публичное распространение заведомо ложных сведений о ветеранах Великой Отечественной войны, оскорбление памяти защитников Отечества, унижение чести и достоинства ветерана Великой Отечественной войны</w:t>
      </w:r>
      <w:r w:rsidR="00515676">
        <w:rPr>
          <w:rStyle w:val="a6"/>
          <w:rFonts w:asciiTheme="majorBidi" w:hAnsiTheme="majorBidi" w:cstheme="majorBidi"/>
          <w:sz w:val="24"/>
          <w:szCs w:val="24"/>
        </w:rPr>
        <w:footnoteReference w:id="16"/>
      </w:r>
      <w:r w:rsidRPr="004C5002">
        <w:rPr>
          <w:rFonts w:asciiTheme="majorBidi" w:hAnsiTheme="majorBidi" w:cstheme="majorBidi"/>
          <w:sz w:val="24"/>
          <w:szCs w:val="24"/>
        </w:rPr>
        <w:t xml:space="preserve">. </w:t>
      </w:r>
      <w:r>
        <w:rPr>
          <w:rFonts w:asciiTheme="majorBidi" w:hAnsiTheme="majorBidi" w:cstheme="majorBidi"/>
          <w:sz w:val="24"/>
          <w:szCs w:val="24"/>
        </w:rPr>
        <w:t>О</w:t>
      </w:r>
      <w:r w:rsidRPr="004C5002">
        <w:rPr>
          <w:rFonts w:asciiTheme="majorBidi" w:hAnsiTheme="majorBidi" w:cstheme="majorBidi"/>
          <w:sz w:val="24"/>
          <w:szCs w:val="24"/>
        </w:rPr>
        <w:t>пираясь на них</w:t>
      </w:r>
      <w:r>
        <w:rPr>
          <w:rFonts w:asciiTheme="majorBidi" w:hAnsiTheme="majorBidi" w:cstheme="majorBidi"/>
          <w:sz w:val="24"/>
          <w:szCs w:val="24"/>
        </w:rPr>
        <w:t>,</w:t>
      </w:r>
      <w:r w:rsidRPr="004C5002">
        <w:rPr>
          <w:rFonts w:asciiTheme="majorBidi" w:hAnsiTheme="majorBidi" w:cstheme="majorBidi"/>
          <w:sz w:val="24"/>
          <w:szCs w:val="24"/>
        </w:rPr>
        <w:t xml:space="preserve"> специалистами Научно-исследовательского центра ФСБ России был разработан проект Рекомендаций по криминализации деяний, связанных с попытками реабилитации нацизма, искажения исторической правды, унижения</w:t>
      </w:r>
      <w:proofErr w:type="gramEnd"/>
      <w:r w:rsidRPr="004C5002">
        <w:rPr>
          <w:rFonts w:asciiTheme="majorBidi" w:hAnsiTheme="majorBidi" w:cstheme="majorBidi"/>
          <w:sz w:val="24"/>
          <w:szCs w:val="24"/>
        </w:rPr>
        <w:t xml:space="preserve"> чести и достоинства военных ветеранов, отождествления роли СССР и Германии во Второй мировой войне, принижения гуманитарной миссии СССР при освобождении Европы. </w:t>
      </w:r>
    </w:p>
    <w:p w14:paraId="7B261C59" w14:textId="0DF2534E" w:rsidR="004C5002" w:rsidRPr="004C5002" w:rsidRDefault="004C5002" w:rsidP="004C5002">
      <w:pPr>
        <w:spacing w:after="0"/>
        <w:ind w:firstLine="709"/>
        <w:jc w:val="both"/>
        <w:rPr>
          <w:rFonts w:asciiTheme="majorBidi" w:hAnsiTheme="majorBidi" w:cstheme="majorBidi"/>
          <w:sz w:val="24"/>
          <w:szCs w:val="24"/>
        </w:rPr>
      </w:pPr>
      <w:proofErr w:type="gramStart"/>
      <w:r w:rsidRPr="004C5002">
        <w:rPr>
          <w:rFonts w:asciiTheme="majorBidi" w:hAnsiTheme="majorBidi" w:cstheme="majorBidi"/>
          <w:sz w:val="24"/>
          <w:szCs w:val="24"/>
        </w:rPr>
        <w:lastRenderedPageBreak/>
        <w:t>Главной мотивировкой разработанного документа является признание того, что агрессивная информационная политика ряда государств и подконтрольных им организаций, в том числе международных, по фальсификации истории Второй мировой войны и героизации пособников нацистской Германии, проявляющаяся в виде конкретных общественно опасных деяний, направленных на реабилитацию нацизма и искажение исторической правды, формирует широкий спектр угроз безопасности всех государств-членов ОДКБ.</w:t>
      </w:r>
      <w:proofErr w:type="gramEnd"/>
      <w:r w:rsidRPr="004C5002">
        <w:rPr>
          <w:rFonts w:asciiTheme="majorBidi" w:hAnsiTheme="majorBidi" w:cstheme="majorBidi"/>
          <w:sz w:val="24"/>
          <w:szCs w:val="24"/>
        </w:rPr>
        <w:t xml:space="preserve"> Реализация таких угроз способна привести к утрате (дискредитации) ключевых духовно-нравственных ценностей и нарушению стабильности общественного и политического устройства в государствах-членах ОДКБ. Исходя из этого</w:t>
      </w:r>
      <w:r>
        <w:rPr>
          <w:rFonts w:asciiTheme="majorBidi" w:hAnsiTheme="majorBidi" w:cstheme="majorBidi"/>
          <w:sz w:val="24"/>
          <w:szCs w:val="24"/>
        </w:rPr>
        <w:t>,</w:t>
      </w:r>
      <w:r w:rsidRPr="004C5002">
        <w:rPr>
          <w:rFonts w:asciiTheme="majorBidi" w:hAnsiTheme="majorBidi" w:cstheme="majorBidi"/>
          <w:sz w:val="24"/>
          <w:szCs w:val="24"/>
        </w:rPr>
        <w:t xml:space="preserve"> основной целью Рекомендаций является сближение и гармонизация законодательства государств-членов ОДКБ, регламентирующего ответственность за совершение деяний, направленных на реабилитацию нацизма и искажение исторической правды. Данный проект Рекомендаций 19 октября 2022 года был вынесен на обсуждение Экспертно-консультативного совета при Совете Парламентской Ассамблеи ОДКБ, членом которого имеет честь быть и автор настоящей работы. В ходе обсуждения практически сразу обозначились существенные различия в оценках предмета предложенного документа. </w:t>
      </w:r>
      <w:proofErr w:type="gramStart"/>
      <w:r w:rsidRPr="004C5002">
        <w:rPr>
          <w:rFonts w:asciiTheme="majorBidi" w:hAnsiTheme="majorBidi" w:cstheme="majorBidi"/>
          <w:sz w:val="24"/>
          <w:szCs w:val="24"/>
        </w:rPr>
        <w:t>Если представители России рассматривали предложенные ими Рекомендации как логичное развитие национального законодате</w:t>
      </w:r>
      <w:r w:rsidR="00515676">
        <w:rPr>
          <w:rFonts w:asciiTheme="majorBidi" w:hAnsiTheme="majorBidi" w:cstheme="majorBidi"/>
          <w:sz w:val="24"/>
          <w:szCs w:val="24"/>
        </w:rPr>
        <w:t>льства на уровне ОДКБ, увязанное,</w:t>
      </w:r>
      <w:r w:rsidRPr="004C5002">
        <w:rPr>
          <w:rFonts w:asciiTheme="majorBidi" w:hAnsiTheme="majorBidi" w:cstheme="majorBidi"/>
          <w:sz w:val="24"/>
          <w:szCs w:val="24"/>
        </w:rPr>
        <w:t xml:space="preserve"> в том числе</w:t>
      </w:r>
      <w:r w:rsidR="00515676">
        <w:rPr>
          <w:rFonts w:asciiTheme="majorBidi" w:hAnsiTheme="majorBidi" w:cstheme="majorBidi"/>
          <w:sz w:val="24"/>
          <w:szCs w:val="24"/>
        </w:rPr>
        <w:t>,</w:t>
      </w:r>
      <w:r w:rsidRPr="004C5002">
        <w:rPr>
          <w:rFonts w:asciiTheme="majorBidi" w:hAnsiTheme="majorBidi" w:cstheme="majorBidi"/>
          <w:sz w:val="24"/>
          <w:szCs w:val="24"/>
        </w:rPr>
        <w:t xml:space="preserve"> с некоторыми уже принятыми наднациональными нормативно-правовыми актами (модельный закон СНГ «О недопустимости действий по реабилитации нацизма, героизации нацистских преступников и их пособников», и Рекомендации по совершенствованию национального законодательства государств-членов ОДКБ в сфере противодействия нацизму и его проявлениям в части уточнения правовых</w:t>
      </w:r>
      <w:proofErr w:type="gramEnd"/>
      <w:r w:rsidRPr="004C5002">
        <w:rPr>
          <w:rFonts w:asciiTheme="majorBidi" w:hAnsiTheme="majorBidi" w:cstheme="majorBidi"/>
          <w:sz w:val="24"/>
          <w:szCs w:val="24"/>
        </w:rPr>
        <w:t xml:space="preserve"> основ криминализации деяний, связанных с попытками реабилитации нацизма и искажения исторической правды), то некоторые представители других стран, в национальном законодательстве которых подобные нормы отсутствуют, подвергли критике предложенный к рассмотрению проект Рекомендаций. В частности, представитель Казахстана аргументировал свою позицию сужением границ свободы слова и пространства общественной дискуссии. </w:t>
      </w:r>
    </w:p>
    <w:p w14:paraId="6D98AA8E" w14:textId="001A6E89" w:rsidR="00C56D54" w:rsidRDefault="004C5002" w:rsidP="004C5002">
      <w:pPr>
        <w:spacing w:after="0"/>
        <w:ind w:firstLine="709"/>
        <w:jc w:val="both"/>
        <w:rPr>
          <w:rFonts w:asciiTheme="majorBidi" w:hAnsiTheme="majorBidi" w:cstheme="majorBidi"/>
          <w:sz w:val="24"/>
          <w:szCs w:val="24"/>
        </w:rPr>
      </w:pPr>
      <w:r w:rsidRPr="004C5002">
        <w:rPr>
          <w:rFonts w:asciiTheme="majorBidi" w:hAnsiTheme="majorBidi" w:cstheme="majorBidi"/>
          <w:sz w:val="24"/>
          <w:szCs w:val="24"/>
        </w:rPr>
        <w:t>Этот пример красноречиво демонстрирует существующие на сегодняшний день различия в политических и юридических оценках степени деструктивного влияния той или иной информации. Поэтому без выработки и фиксации в стратегических документах ОДКБ единых мировоззренческих приоритетов будет достаточно сложно сформировать общие подходы в сфере государственного регулирования информационного контента.</w:t>
      </w:r>
    </w:p>
    <w:p w14:paraId="04D7CE3E" w14:textId="7B5C3596" w:rsidR="004C5002" w:rsidRDefault="004C5002" w:rsidP="004C5002">
      <w:pPr>
        <w:spacing w:after="0"/>
        <w:ind w:firstLine="709"/>
        <w:jc w:val="both"/>
        <w:rPr>
          <w:rFonts w:asciiTheme="majorBidi" w:hAnsiTheme="majorBidi" w:cstheme="majorBidi"/>
          <w:sz w:val="24"/>
          <w:szCs w:val="24"/>
        </w:rPr>
      </w:pPr>
      <w:r>
        <w:rPr>
          <w:rFonts w:asciiTheme="majorBidi" w:hAnsiTheme="majorBidi" w:cstheme="majorBidi"/>
          <w:sz w:val="24"/>
          <w:szCs w:val="24"/>
        </w:rPr>
        <w:t xml:space="preserve">Тем не менее, при всех существующих на сегодняшний день сложностях, процесс </w:t>
      </w:r>
      <w:r w:rsidR="00366F4C">
        <w:rPr>
          <w:rFonts w:asciiTheme="majorBidi" w:hAnsiTheme="majorBidi" w:cstheme="majorBidi"/>
          <w:sz w:val="24"/>
          <w:szCs w:val="24"/>
        </w:rPr>
        <w:t xml:space="preserve">выработки единых подходов к обеспечению информационно-психологической безопасности в зоне ответственности ОДКБ продолжается. Так, </w:t>
      </w:r>
      <w:r w:rsidR="00366F4C" w:rsidRPr="00366F4C">
        <w:rPr>
          <w:rFonts w:asciiTheme="majorBidi" w:hAnsiTheme="majorBidi" w:cstheme="majorBidi"/>
          <w:sz w:val="24"/>
          <w:szCs w:val="24"/>
        </w:rPr>
        <w:t xml:space="preserve">28 марта 2023 года в Санкт-Петербурге на заседании Информационно-аналитического правового центра Парламентской Ассамблеи ОДКБ </w:t>
      </w:r>
      <w:r w:rsidR="00366F4C">
        <w:rPr>
          <w:rFonts w:asciiTheme="majorBidi" w:hAnsiTheme="majorBidi" w:cstheme="majorBidi"/>
          <w:sz w:val="24"/>
          <w:szCs w:val="24"/>
        </w:rPr>
        <w:t xml:space="preserve">были внесены предложения о </w:t>
      </w:r>
      <w:r w:rsidR="00366F4C" w:rsidRPr="00366F4C">
        <w:rPr>
          <w:rFonts w:asciiTheme="majorBidi" w:hAnsiTheme="majorBidi" w:cstheme="majorBidi"/>
          <w:sz w:val="24"/>
          <w:szCs w:val="24"/>
        </w:rPr>
        <w:t>разраб</w:t>
      </w:r>
      <w:r w:rsidR="00366F4C">
        <w:rPr>
          <w:rFonts w:asciiTheme="majorBidi" w:hAnsiTheme="majorBidi" w:cstheme="majorBidi"/>
          <w:sz w:val="24"/>
          <w:szCs w:val="24"/>
        </w:rPr>
        <w:t>отке</w:t>
      </w:r>
      <w:r w:rsidR="00366F4C" w:rsidRPr="00366F4C">
        <w:rPr>
          <w:rFonts w:asciiTheme="majorBidi" w:hAnsiTheme="majorBidi" w:cstheme="majorBidi"/>
          <w:sz w:val="24"/>
          <w:szCs w:val="24"/>
        </w:rPr>
        <w:t xml:space="preserve"> Концепци</w:t>
      </w:r>
      <w:r w:rsidR="00366F4C">
        <w:rPr>
          <w:rFonts w:asciiTheme="majorBidi" w:hAnsiTheme="majorBidi" w:cstheme="majorBidi"/>
          <w:sz w:val="24"/>
          <w:szCs w:val="24"/>
        </w:rPr>
        <w:t>и информационно-психологической безопасности ОДКБ</w:t>
      </w:r>
      <w:r w:rsidR="00366F4C" w:rsidRPr="00366F4C">
        <w:rPr>
          <w:rFonts w:asciiTheme="majorBidi" w:hAnsiTheme="majorBidi" w:cstheme="majorBidi"/>
          <w:sz w:val="24"/>
          <w:szCs w:val="24"/>
        </w:rPr>
        <w:t xml:space="preserve">, </w:t>
      </w:r>
      <w:r w:rsidR="00366F4C">
        <w:rPr>
          <w:rFonts w:asciiTheme="majorBidi" w:hAnsiTheme="majorBidi" w:cstheme="majorBidi"/>
          <w:sz w:val="24"/>
          <w:szCs w:val="24"/>
        </w:rPr>
        <w:t xml:space="preserve">а также введению в национальное законодательство стран-участниц уголовной ответственности за осуществление </w:t>
      </w:r>
      <w:r w:rsidR="00366F4C" w:rsidRPr="00366F4C">
        <w:rPr>
          <w:rFonts w:asciiTheme="majorBidi" w:hAnsiTheme="majorBidi" w:cstheme="majorBidi"/>
          <w:sz w:val="24"/>
          <w:szCs w:val="24"/>
        </w:rPr>
        <w:t>деструктивно</w:t>
      </w:r>
      <w:r w:rsidR="00366F4C">
        <w:rPr>
          <w:rFonts w:asciiTheme="majorBidi" w:hAnsiTheme="majorBidi" w:cstheme="majorBidi"/>
          <w:sz w:val="24"/>
          <w:szCs w:val="24"/>
        </w:rPr>
        <w:t>го</w:t>
      </w:r>
      <w:r w:rsidR="00366F4C" w:rsidRPr="00366F4C">
        <w:rPr>
          <w:rFonts w:asciiTheme="majorBidi" w:hAnsiTheme="majorBidi" w:cstheme="majorBidi"/>
          <w:sz w:val="24"/>
          <w:szCs w:val="24"/>
        </w:rPr>
        <w:t xml:space="preserve"> информационно</w:t>
      </w:r>
      <w:r w:rsidR="00366F4C">
        <w:rPr>
          <w:rFonts w:asciiTheme="majorBidi" w:hAnsiTheme="majorBidi" w:cstheme="majorBidi"/>
          <w:sz w:val="24"/>
          <w:szCs w:val="24"/>
        </w:rPr>
        <w:t>го</w:t>
      </w:r>
      <w:r w:rsidR="00366F4C" w:rsidRPr="00366F4C">
        <w:rPr>
          <w:rFonts w:asciiTheme="majorBidi" w:hAnsiTheme="majorBidi" w:cstheme="majorBidi"/>
          <w:sz w:val="24"/>
          <w:szCs w:val="24"/>
        </w:rPr>
        <w:t xml:space="preserve"> воздействия</w:t>
      </w:r>
      <w:r w:rsidR="00366F4C">
        <w:rPr>
          <w:rFonts w:asciiTheme="majorBidi" w:hAnsiTheme="majorBidi" w:cstheme="majorBidi"/>
          <w:sz w:val="24"/>
          <w:szCs w:val="24"/>
        </w:rPr>
        <w:t>,</w:t>
      </w:r>
      <w:r w:rsidR="00366F4C" w:rsidRPr="00366F4C">
        <w:rPr>
          <w:rFonts w:asciiTheme="majorBidi" w:hAnsiTheme="majorBidi" w:cstheme="majorBidi"/>
          <w:sz w:val="24"/>
          <w:szCs w:val="24"/>
        </w:rPr>
        <w:t xml:space="preserve"> направлен</w:t>
      </w:r>
      <w:r w:rsidR="00366F4C">
        <w:rPr>
          <w:rFonts w:asciiTheme="majorBidi" w:hAnsiTheme="majorBidi" w:cstheme="majorBidi"/>
          <w:sz w:val="24"/>
          <w:szCs w:val="24"/>
        </w:rPr>
        <w:t>н</w:t>
      </w:r>
      <w:r w:rsidR="00366F4C" w:rsidRPr="00366F4C">
        <w:rPr>
          <w:rFonts w:asciiTheme="majorBidi" w:hAnsiTheme="majorBidi" w:cstheme="majorBidi"/>
          <w:sz w:val="24"/>
          <w:szCs w:val="24"/>
        </w:rPr>
        <w:t>о</w:t>
      </w:r>
      <w:r w:rsidR="00366F4C">
        <w:rPr>
          <w:rFonts w:asciiTheme="majorBidi" w:hAnsiTheme="majorBidi" w:cstheme="majorBidi"/>
          <w:sz w:val="24"/>
          <w:szCs w:val="24"/>
        </w:rPr>
        <w:t>го</w:t>
      </w:r>
      <w:r w:rsidR="00366F4C" w:rsidRPr="00366F4C">
        <w:rPr>
          <w:rFonts w:asciiTheme="majorBidi" w:hAnsiTheme="majorBidi" w:cstheme="majorBidi"/>
          <w:sz w:val="24"/>
          <w:szCs w:val="24"/>
        </w:rPr>
        <w:t xml:space="preserve"> на изменение культурного кода нации</w:t>
      </w:r>
      <w:r w:rsidR="00515676">
        <w:rPr>
          <w:rStyle w:val="a6"/>
          <w:rFonts w:asciiTheme="majorBidi" w:hAnsiTheme="majorBidi" w:cstheme="majorBidi"/>
          <w:sz w:val="24"/>
          <w:szCs w:val="24"/>
        </w:rPr>
        <w:footnoteReference w:id="17"/>
      </w:r>
      <w:r w:rsidR="00366F4C" w:rsidRPr="00366F4C">
        <w:rPr>
          <w:rFonts w:asciiTheme="majorBidi" w:hAnsiTheme="majorBidi" w:cstheme="majorBidi"/>
          <w:sz w:val="24"/>
          <w:szCs w:val="24"/>
        </w:rPr>
        <w:t>.</w:t>
      </w:r>
    </w:p>
    <w:p w14:paraId="33CF2641" w14:textId="43065FA1" w:rsidR="00366F4C" w:rsidRPr="00AF2CD3" w:rsidRDefault="00373BD6" w:rsidP="004C5002">
      <w:pPr>
        <w:spacing w:after="0"/>
        <w:ind w:firstLine="709"/>
        <w:jc w:val="both"/>
        <w:rPr>
          <w:rFonts w:asciiTheme="majorBidi" w:hAnsiTheme="majorBidi" w:cstheme="majorBidi"/>
          <w:sz w:val="24"/>
          <w:szCs w:val="24"/>
        </w:rPr>
      </w:pPr>
      <w:r>
        <w:rPr>
          <w:rFonts w:asciiTheme="majorBidi" w:hAnsiTheme="majorBidi" w:cstheme="majorBidi"/>
          <w:sz w:val="24"/>
          <w:szCs w:val="24"/>
        </w:rPr>
        <w:t>Как указывают</w:t>
      </w:r>
      <w:r w:rsidRPr="00373BD6">
        <w:rPr>
          <w:rFonts w:asciiTheme="majorBidi" w:hAnsiTheme="majorBidi" w:cstheme="majorBidi"/>
          <w:sz w:val="24"/>
          <w:szCs w:val="24"/>
        </w:rPr>
        <w:t xml:space="preserve"> некоторые исследователи, для противодействия внешнему информационно-психологическому воздействию необходим действенный инструментарий, </w:t>
      </w:r>
      <w:r w:rsidRPr="00373BD6">
        <w:rPr>
          <w:rFonts w:asciiTheme="majorBidi" w:hAnsiTheme="majorBidi" w:cstheme="majorBidi"/>
          <w:sz w:val="24"/>
          <w:szCs w:val="24"/>
        </w:rPr>
        <w:lastRenderedPageBreak/>
        <w:t>включающий как информационно-коммуникационные, так и информационно-идеологические компоненты</w:t>
      </w:r>
      <w:r>
        <w:rPr>
          <w:rFonts w:asciiTheme="majorBidi" w:hAnsiTheme="majorBidi" w:cstheme="majorBidi"/>
          <w:sz w:val="24"/>
          <w:szCs w:val="24"/>
        </w:rPr>
        <w:t xml:space="preserve"> </w:t>
      </w:r>
      <w:r w:rsidRPr="00373BD6">
        <w:rPr>
          <w:rFonts w:asciiTheme="majorBidi" w:hAnsiTheme="majorBidi" w:cstheme="majorBidi"/>
          <w:sz w:val="24"/>
          <w:szCs w:val="24"/>
        </w:rPr>
        <w:t>[</w:t>
      </w:r>
      <w:proofErr w:type="spellStart"/>
      <w:r w:rsidRPr="00373BD6">
        <w:rPr>
          <w:rFonts w:asciiTheme="majorBidi" w:hAnsiTheme="majorBidi" w:cstheme="majorBidi"/>
          <w:sz w:val="24"/>
          <w:szCs w:val="24"/>
        </w:rPr>
        <w:t>Возжеников</w:t>
      </w:r>
      <w:proofErr w:type="spellEnd"/>
      <w:r w:rsidR="00515676">
        <w:rPr>
          <w:rFonts w:asciiTheme="majorBidi" w:hAnsiTheme="majorBidi" w:cstheme="majorBidi"/>
          <w:sz w:val="24"/>
          <w:szCs w:val="24"/>
        </w:rPr>
        <w:t>,</w:t>
      </w:r>
      <w:r w:rsidRPr="00373BD6">
        <w:rPr>
          <w:rFonts w:asciiTheme="majorBidi" w:hAnsiTheme="majorBidi" w:cstheme="majorBidi"/>
          <w:sz w:val="24"/>
          <w:szCs w:val="24"/>
        </w:rPr>
        <w:t xml:space="preserve"> 2020</w:t>
      </w:r>
      <w:r w:rsidR="00515676">
        <w:rPr>
          <w:rFonts w:asciiTheme="majorBidi" w:hAnsiTheme="majorBidi" w:cstheme="majorBidi"/>
          <w:sz w:val="24"/>
          <w:szCs w:val="24"/>
        </w:rPr>
        <w:t>, с.</w:t>
      </w:r>
      <w:r w:rsidRPr="00373BD6">
        <w:rPr>
          <w:rFonts w:asciiTheme="majorBidi" w:hAnsiTheme="majorBidi" w:cstheme="majorBidi"/>
          <w:sz w:val="24"/>
          <w:szCs w:val="24"/>
        </w:rPr>
        <w:t xml:space="preserve"> 141]</w:t>
      </w:r>
      <w:r w:rsidR="00AF2CD3" w:rsidRPr="00AF2CD3">
        <w:rPr>
          <w:rFonts w:asciiTheme="majorBidi" w:hAnsiTheme="majorBidi" w:cstheme="majorBidi"/>
          <w:sz w:val="24"/>
          <w:szCs w:val="24"/>
        </w:rPr>
        <w:t>.</w:t>
      </w:r>
      <w:r w:rsidR="00AF2CD3">
        <w:rPr>
          <w:rFonts w:asciiTheme="majorBidi" w:hAnsiTheme="majorBidi" w:cstheme="majorBidi"/>
          <w:sz w:val="24"/>
          <w:szCs w:val="24"/>
        </w:rPr>
        <w:t xml:space="preserve"> Именно поэтому сегодня вопросы коллективного обеспечения информационно-психологической безопасности на постсоветском пространстве все чаще становятся предметов дискуссий на самом высоком уровне. </w:t>
      </w:r>
      <w:proofErr w:type="gramStart"/>
      <w:r w:rsidR="00AF2CD3">
        <w:rPr>
          <w:rFonts w:asciiTheme="majorBidi" w:hAnsiTheme="majorBidi" w:cstheme="majorBidi"/>
          <w:sz w:val="24"/>
          <w:szCs w:val="24"/>
        </w:rPr>
        <w:t>Например, на состоявшихся 15 февраля 2024 года в Государст</w:t>
      </w:r>
      <w:r w:rsidR="000059A9">
        <w:rPr>
          <w:rFonts w:asciiTheme="majorBidi" w:hAnsiTheme="majorBidi" w:cstheme="majorBidi"/>
          <w:sz w:val="24"/>
          <w:szCs w:val="24"/>
        </w:rPr>
        <w:t>венной Думе п</w:t>
      </w:r>
      <w:r w:rsidR="00AF2CD3">
        <w:rPr>
          <w:rFonts w:asciiTheme="majorBidi" w:hAnsiTheme="majorBidi" w:cstheme="majorBidi"/>
          <w:sz w:val="24"/>
          <w:szCs w:val="24"/>
        </w:rPr>
        <w:t xml:space="preserve">арламентских слушаниях </w:t>
      </w:r>
      <w:r w:rsidR="00AF2CD3" w:rsidRPr="00AF2CD3">
        <w:rPr>
          <w:rFonts w:asciiTheme="majorBidi" w:hAnsiTheme="majorBidi" w:cstheme="majorBidi"/>
          <w:sz w:val="24"/>
          <w:szCs w:val="24"/>
        </w:rPr>
        <w:t>«О путях реализации Концепции председательства Российской Федерации в Содружестве Независимых Государств в 2024 году»</w:t>
      </w:r>
      <w:r w:rsidR="000059A9">
        <w:rPr>
          <w:rFonts w:asciiTheme="majorBidi" w:hAnsiTheme="majorBidi" w:cstheme="majorBidi"/>
          <w:sz w:val="24"/>
          <w:szCs w:val="24"/>
        </w:rPr>
        <w:t xml:space="preserve"> автор данной статьи и председатель секции по информационно-психологической безопасности ЕАЭС э</w:t>
      </w:r>
      <w:r w:rsidR="000059A9" w:rsidRPr="000059A9">
        <w:rPr>
          <w:rFonts w:asciiTheme="majorBidi" w:hAnsiTheme="majorBidi" w:cstheme="majorBidi"/>
          <w:sz w:val="24"/>
          <w:szCs w:val="24"/>
        </w:rPr>
        <w:t>кспертно-консультационно</w:t>
      </w:r>
      <w:r w:rsidR="000059A9">
        <w:rPr>
          <w:rFonts w:asciiTheme="majorBidi" w:hAnsiTheme="majorBidi" w:cstheme="majorBidi"/>
          <w:sz w:val="24"/>
          <w:szCs w:val="24"/>
        </w:rPr>
        <w:t>го</w:t>
      </w:r>
      <w:r w:rsidR="000059A9" w:rsidRPr="000059A9">
        <w:rPr>
          <w:rFonts w:asciiTheme="majorBidi" w:hAnsiTheme="majorBidi" w:cstheme="majorBidi"/>
          <w:sz w:val="24"/>
          <w:szCs w:val="24"/>
        </w:rPr>
        <w:t xml:space="preserve"> совет</w:t>
      </w:r>
      <w:r w:rsidR="000059A9">
        <w:rPr>
          <w:rFonts w:asciiTheme="majorBidi" w:hAnsiTheme="majorBidi" w:cstheme="majorBidi"/>
          <w:sz w:val="24"/>
          <w:szCs w:val="24"/>
        </w:rPr>
        <w:t>а</w:t>
      </w:r>
      <w:r w:rsidR="000059A9" w:rsidRPr="000059A9">
        <w:rPr>
          <w:rFonts w:asciiTheme="majorBidi" w:hAnsiTheme="majorBidi" w:cstheme="majorBidi"/>
          <w:sz w:val="24"/>
          <w:szCs w:val="24"/>
        </w:rPr>
        <w:t xml:space="preserve"> Комитета Государственной Думы по делам СНГ, евразийской интеграци</w:t>
      </w:r>
      <w:r w:rsidR="000059A9">
        <w:rPr>
          <w:rFonts w:asciiTheme="majorBidi" w:hAnsiTheme="majorBidi" w:cstheme="majorBidi"/>
          <w:sz w:val="24"/>
          <w:szCs w:val="24"/>
        </w:rPr>
        <w:t xml:space="preserve">и и связям с соотечественниками обратил </w:t>
      </w:r>
      <w:r w:rsidR="000059A9" w:rsidRPr="000059A9">
        <w:rPr>
          <w:rFonts w:asciiTheme="majorBidi" w:hAnsiTheme="majorBidi" w:cstheme="majorBidi"/>
          <w:sz w:val="24"/>
          <w:szCs w:val="24"/>
        </w:rPr>
        <w:t>внимание на необходимость учета вопросов обеспечения информационно-психологической безопасности в</w:t>
      </w:r>
      <w:proofErr w:type="gramEnd"/>
      <w:r w:rsidR="000059A9" w:rsidRPr="000059A9">
        <w:rPr>
          <w:rFonts w:asciiTheme="majorBidi" w:hAnsiTheme="majorBidi" w:cstheme="majorBidi"/>
          <w:sz w:val="24"/>
          <w:szCs w:val="24"/>
        </w:rPr>
        <w:t xml:space="preserve"> </w:t>
      </w:r>
      <w:proofErr w:type="gramStart"/>
      <w:r w:rsidR="000059A9" w:rsidRPr="000059A9">
        <w:rPr>
          <w:rFonts w:asciiTheme="majorBidi" w:hAnsiTheme="majorBidi" w:cstheme="majorBidi"/>
          <w:sz w:val="24"/>
          <w:szCs w:val="24"/>
        </w:rPr>
        <w:t>процессе</w:t>
      </w:r>
      <w:proofErr w:type="gramEnd"/>
      <w:r w:rsidR="000059A9" w:rsidRPr="000059A9">
        <w:rPr>
          <w:rFonts w:asciiTheme="majorBidi" w:hAnsiTheme="majorBidi" w:cstheme="majorBidi"/>
          <w:sz w:val="24"/>
          <w:szCs w:val="24"/>
        </w:rPr>
        <w:t xml:space="preserve"> совершенствования сов</w:t>
      </w:r>
      <w:r w:rsidR="000059A9">
        <w:rPr>
          <w:rFonts w:asciiTheme="majorBidi" w:hAnsiTheme="majorBidi" w:cstheme="majorBidi"/>
          <w:sz w:val="24"/>
          <w:szCs w:val="24"/>
        </w:rPr>
        <w:t>м</w:t>
      </w:r>
      <w:r w:rsidR="000059A9" w:rsidRPr="000059A9">
        <w:rPr>
          <w:rFonts w:asciiTheme="majorBidi" w:hAnsiTheme="majorBidi" w:cstheme="majorBidi"/>
          <w:sz w:val="24"/>
          <w:szCs w:val="24"/>
        </w:rPr>
        <w:t xml:space="preserve">естного противодействия традиционным и новым вызовам и угрозам безопасности государств-участников СНГ. В частности, необходима разработка и продвижения совместных программ по </w:t>
      </w:r>
      <w:proofErr w:type="spellStart"/>
      <w:r w:rsidR="000059A9" w:rsidRPr="000059A9">
        <w:rPr>
          <w:rFonts w:asciiTheme="majorBidi" w:hAnsiTheme="majorBidi" w:cstheme="majorBidi"/>
          <w:sz w:val="24"/>
          <w:szCs w:val="24"/>
        </w:rPr>
        <w:t>медиаграмотности</w:t>
      </w:r>
      <w:proofErr w:type="spellEnd"/>
      <w:r w:rsidR="000059A9" w:rsidRPr="000059A9">
        <w:rPr>
          <w:rFonts w:asciiTheme="majorBidi" w:hAnsiTheme="majorBidi" w:cstheme="majorBidi"/>
          <w:sz w:val="24"/>
          <w:szCs w:val="24"/>
        </w:rPr>
        <w:t>, реализация учебных курсов по обеспечению информационно-психологической безопасности в крупных трудовых коллективах</w:t>
      </w:r>
      <w:r w:rsidR="00515676">
        <w:rPr>
          <w:rStyle w:val="a6"/>
          <w:rFonts w:asciiTheme="majorBidi" w:hAnsiTheme="majorBidi" w:cstheme="majorBidi"/>
          <w:sz w:val="24"/>
          <w:szCs w:val="24"/>
        </w:rPr>
        <w:footnoteReference w:id="18"/>
      </w:r>
      <w:r w:rsidR="000059A9" w:rsidRPr="00366F4C">
        <w:rPr>
          <w:rFonts w:asciiTheme="majorBidi" w:hAnsiTheme="majorBidi" w:cstheme="majorBidi"/>
          <w:sz w:val="24"/>
          <w:szCs w:val="24"/>
        </w:rPr>
        <w:t>.</w:t>
      </w:r>
    </w:p>
    <w:p w14:paraId="03B82A93" w14:textId="77777777" w:rsidR="006E71B4" w:rsidRPr="00DD6ABB" w:rsidRDefault="006E71B4" w:rsidP="006E71B4">
      <w:pPr>
        <w:spacing w:after="120"/>
        <w:ind w:firstLine="709"/>
        <w:jc w:val="both"/>
        <w:rPr>
          <w:rFonts w:ascii="Times New Roman" w:hAnsi="Times New Roman" w:cs="Times New Roman"/>
          <w:sz w:val="24"/>
          <w:szCs w:val="24"/>
        </w:rPr>
      </w:pPr>
      <w:proofErr w:type="gramStart"/>
      <w:r w:rsidRPr="00DD6ABB">
        <w:rPr>
          <w:rFonts w:ascii="Times New Roman" w:hAnsi="Times New Roman" w:cs="Times New Roman"/>
          <w:sz w:val="24"/>
          <w:szCs w:val="24"/>
        </w:rPr>
        <w:t>Современные условия глобальной конкуренции, резко обострившиеся после начала Специальной военной операции России на территории Украины в феврале 2022 года, в совокупности с возможностями новейших информационных технологий по воздействию на общественное мнение, мировоззрение и поведение отдельного человека формируют целый пласт гибридных вызовов и угроз, значительная часть которых относится к информационно-психологической сфере и нацелена, в том числе, на подрыв многостороннего консенсуса в</w:t>
      </w:r>
      <w:proofErr w:type="gramEnd"/>
      <w:r w:rsidRPr="00DD6ABB">
        <w:rPr>
          <w:rFonts w:ascii="Times New Roman" w:hAnsi="Times New Roman" w:cs="Times New Roman"/>
          <w:sz w:val="24"/>
          <w:szCs w:val="24"/>
        </w:rPr>
        <w:t xml:space="preserve"> интеграционных </w:t>
      </w:r>
      <w:proofErr w:type="gramStart"/>
      <w:r w:rsidRPr="00DD6ABB">
        <w:rPr>
          <w:rFonts w:ascii="Times New Roman" w:hAnsi="Times New Roman" w:cs="Times New Roman"/>
          <w:sz w:val="24"/>
          <w:szCs w:val="24"/>
        </w:rPr>
        <w:t>проектах</w:t>
      </w:r>
      <w:proofErr w:type="gramEnd"/>
      <w:r w:rsidRPr="00DD6ABB">
        <w:rPr>
          <w:rFonts w:ascii="Times New Roman" w:hAnsi="Times New Roman" w:cs="Times New Roman"/>
          <w:sz w:val="24"/>
          <w:szCs w:val="24"/>
        </w:rPr>
        <w:t xml:space="preserve"> с участием России на евразийском пространстве.</w:t>
      </w:r>
    </w:p>
    <w:p w14:paraId="4B45F83B" w14:textId="77777777" w:rsidR="006E71B4" w:rsidRDefault="006E71B4" w:rsidP="006E71B4">
      <w:pPr>
        <w:spacing w:after="120"/>
        <w:ind w:firstLine="709"/>
        <w:jc w:val="both"/>
        <w:rPr>
          <w:rFonts w:ascii="Times New Roman" w:hAnsi="Times New Roman" w:cs="Times New Roman"/>
          <w:sz w:val="24"/>
          <w:szCs w:val="24"/>
        </w:rPr>
      </w:pPr>
      <w:proofErr w:type="gramStart"/>
      <w:r w:rsidRPr="00BB5BFB">
        <w:rPr>
          <w:rFonts w:ascii="Times New Roman" w:hAnsi="Times New Roman" w:cs="Times New Roman"/>
          <w:sz w:val="24"/>
          <w:szCs w:val="24"/>
        </w:rPr>
        <w:t>В этой связи для России и ее союзников по ОДКБ особую актуальность приобретает создание единой системы обеспечения информационно-психологической безопасности, способной с одной стороны, надежно противостоять деструктивному идеологическому и психологическому воздействию, а с другой, эффективно формировать и продвигать позитивную мировоззренческую и информационную повестку общности исторического пути развития, единства экономических и геополитических задач.</w:t>
      </w:r>
      <w:proofErr w:type="gramEnd"/>
    </w:p>
    <w:p w14:paraId="2CFB569E" w14:textId="77777777" w:rsidR="00366F4C" w:rsidRDefault="00366F4C" w:rsidP="004C5002">
      <w:pPr>
        <w:spacing w:after="0"/>
        <w:ind w:firstLine="709"/>
        <w:jc w:val="both"/>
        <w:rPr>
          <w:rFonts w:asciiTheme="majorBidi" w:hAnsiTheme="majorBidi" w:cstheme="majorBidi"/>
          <w:sz w:val="24"/>
          <w:szCs w:val="24"/>
        </w:rPr>
      </w:pPr>
    </w:p>
    <w:p w14:paraId="4136BE6B" w14:textId="77777777" w:rsidR="00366F4C" w:rsidRDefault="00366F4C" w:rsidP="004C5002">
      <w:pPr>
        <w:spacing w:after="0"/>
        <w:ind w:firstLine="709"/>
        <w:jc w:val="both"/>
        <w:rPr>
          <w:rFonts w:asciiTheme="majorBidi" w:hAnsiTheme="majorBidi" w:cstheme="majorBidi"/>
          <w:sz w:val="24"/>
          <w:szCs w:val="24"/>
        </w:rPr>
      </w:pPr>
    </w:p>
    <w:p w14:paraId="6C33F299" w14:textId="77777777" w:rsidR="00366F4C" w:rsidRDefault="00366F4C" w:rsidP="004C5002">
      <w:pPr>
        <w:spacing w:after="0"/>
        <w:ind w:firstLine="709"/>
        <w:jc w:val="both"/>
        <w:rPr>
          <w:rFonts w:asciiTheme="majorBidi" w:hAnsiTheme="majorBidi" w:cstheme="majorBidi"/>
          <w:sz w:val="24"/>
          <w:szCs w:val="24"/>
        </w:rPr>
      </w:pPr>
    </w:p>
    <w:p w14:paraId="668F7ADA" w14:textId="77777777" w:rsidR="00515676" w:rsidRDefault="00515676" w:rsidP="004F0FB9">
      <w:pPr>
        <w:spacing w:after="0" w:line="240" w:lineRule="auto"/>
        <w:jc w:val="center"/>
        <w:rPr>
          <w:rFonts w:asciiTheme="majorBidi" w:hAnsiTheme="majorBidi" w:cstheme="majorBidi"/>
          <w:b/>
          <w:sz w:val="24"/>
          <w:szCs w:val="24"/>
        </w:rPr>
      </w:pPr>
    </w:p>
    <w:p w14:paraId="2968F575" w14:textId="77777777" w:rsidR="00515676" w:rsidRDefault="00515676" w:rsidP="004F0FB9">
      <w:pPr>
        <w:spacing w:after="0" w:line="240" w:lineRule="auto"/>
        <w:jc w:val="center"/>
        <w:rPr>
          <w:rFonts w:asciiTheme="majorBidi" w:hAnsiTheme="majorBidi" w:cstheme="majorBidi"/>
          <w:b/>
          <w:sz w:val="24"/>
          <w:szCs w:val="24"/>
        </w:rPr>
      </w:pPr>
    </w:p>
    <w:p w14:paraId="73799933" w14:textId="77777777" w:rsidR="005B2CA6" w:rsidRDefault="005B2CA6" w:rsidP="005B2CA6">
      <w:pPr>
        <w:spacing w:after="0" w:line="240" w:lineRule="auto"/>
        <w:jc w:val="center"/>
        <w:rPr>
          <w:rFonts w:asciiTheme="majorBidi" w:hAnsiTheme="majorBidi" w:cstheme="majorBidi"/>
          <w:b/>
          <w:sz w:val="24"/>
          <w:szCs w:val="24"/>
        </w:rPr>
      </w:pPr>
      <w:r w:rsidRPr="0043612E">
        <w:rPr>
          <w:rFonts w:asciiTheme="majorBidi" w:hAnsiTheme="majorBidi" w:cstheme="majorBidi"/>
          <w:b/>
          <w:sz w:val="24"/>
          <w:szCs w:val="24"/>
        </w:rPr>
        <w:t>Библиографический список</w:t>
      </w:r>
    </w:p>
    <w:p w14:paraId="1AF726ED" w14:textId="77777777" w:rsidR="005B2CA6" w:rsidRDefault="005B2CA6" w:rsidP="005B2CA6">
      <w:pPr>
        <w:spacing w:after="0" w:line="240" w:lineRule="auto"/>
        <w:jc w:val="center"/>
        <w:rPr>
          <w:rFonts w:asciiTheme="majorBidi" w:hAnsiTheme="majorBidi" w:cstheme="majorBidi"/>
          <w:b/>
          <w:sz w:val="24"/>
          <w:szCs w:val="24"/>
        </w:rPr>
      </w:pPr>
    </w:p>
    <w:p w14:paraId="169D0D12" w14:textId="77777777" w:rsidR="005B2CA6" w:rsidRPr="00B92A68" w:rsidRDefault="005B2CA6" w:rsidP="005B2CA6">
      <w:pPr>
        <w:spacing w:after="120" w:line="240" w:lineRule="auto"/>
        <w:jc w:val="both"/>
        <w:rPr>
          <w:rFonts w:asciiTheme="majorBidi" w:hAnsiTheme="majorBidi" w:cstheme="majorBidi"/>
          <w:sz w:val="24"/>
          <w:szCs w:val="24"/>
        </w:rPr>
      </w:pPr>
      <w:proofErr w:type="spellStart"/>
      <w:r w:rsidRPr="00B92A68">
        <w:rPr>
          <w:rFonts w:asciiTheme="majorBidi" w:hAnsiTheme="majorBidi" w:cstheme="majorBidi"/>
          <w:i/>
          <w:sz w:val="24"/>
          <w:szCs w:val="24"/>
        </w:rPr>
        <w:t>Возжеников</w:t>
      </w:r>
      <w:proofErr w:type="spellEnd"/>
      <w:r w:rsidRPr="00B92A68">
        <w:rPr>
          <w:rFonts w:asciiTheme="majorBidi" w:hAnsiTheme="majorBidi" w:cstheme="majorBidi"/>
          <w:i/>
          <w:sz w:val="24"/>
          <w:szCs w:val="24"/>
        </w:rPr>
        <w:t xml:space="preserve"> А.В.</w:t>
      </w:r>
      <w:r w:rsidRPr="00B92A68">
        <w:rPr>
          <w:rFonts w:asciiTheme="majorBidi" w:hAnsiTheme="majorBidi" w:cstheme="majorBidi"/>
          <w:sz w:val="24"/>
          <w:szCs w:val="24"/>
        </w:rPr>
        <w:t xml:space="preserve"> Современные приоритеты политики защиты информационного пространства ОДКБ // Вестник </w:t>
      </w:r>
      <w:proofErr w:type="spellStart"/>
      <w:r w:rsidRPr="00B92A68">
        <w:rPr>
          <w:rFonts w:asciiTheme="majorBidi" w:hAnsiTheme="majorBidi" w:cstheme="majorBidi"/>
          <w:sz w:val="24"/>
          <w:szCs w:val="24"/>
        </w:rPr>
        <w:t>ОрелГИЭТ</w:t>
      </w:r>
      <w:proofErr w:type="spellEnd"/>
      <w:r w:rsidRPr="00B92A68">
        <w:rPr>
          <w:rFonts w:asciiTheme="majorBidi" w:hAnsiTheme="majorBidi" w:cstheme="majorBidi"/>
          <w:sz w:val="24"/>
          <w:szCs w:val="24"/>
        </w:rPr>
        <w:t xml:space="preserve">. 2020. N 4(54). С. 139-141. DOI 10.36683/2076-5347-2020-4-54-139-141 </w:t>
      </w:r>
    </w:p>
    <w:p w14:paraId="220B1D25" w14:textId="77777777" w:rsidR="005B2CA6" w:rsidRPr="00B92A68" w:rsidRDefault="005B2CA6" w:rsidP="005B2CA6">
      <w:pPr>
        <w:spacing w:after="120" w:line="240" w:lineRule="auto"/>
        <w:jc w:val="both"/>
        <w:rPr>
          <w:rFonts w:asciiTheme="majorBidi" w:hAnsiTheme="majorBidi" w:cstheme="majorBidi"/>
          <w:sz w:val="24"/>
          <w:szCs w:val="24"/>
        </w:rPr>
      </w:pPr>
      <w:r w:rsidRPr="00B92A68">
        <w:rPr>
          <w:rFonts w:asciiTheme="majorBidi" w:hAnsiTheme="majorBidi" w:cstheme="majorBidi"/>
          <w:i/>
          <w:sz w:val="24"/>
          <w:szCs w:val="24"/>
        </w:rPr>
        <w:t xml:space="preserve">Выходец Р.С., </w:t>
      </w:r>
      <w:proofErr w:type="spellStart"/>
      <w:r w:rsidRPr="00B92A68">
        <w:rPr>
          <w:rFonts w:asciiTheme="majorBidi" w:hAnsiTheme="majorBidi" w:cstheme="majorBidi"/>
          <w:i/>
          <w:sz w:val="24"/>
          <w:szCs w:val="24"/>
        </w:rPr>
        <w:t>Панцерев</w:t>
      </w:r>
      <w:proofErr w:type="spellEnd"/>
      <w:r w:rsidRPr="00B92A68">
        <w:rPr>
          <w:rFonts w:asciiTheme="majorBidi" w:hAnsiTheme="majorBidi" w:cstheme="majorBidi"/>
          <w:i/>
          <w:sz w:val="24"/>
          <w:szCs w:val="24"/>
        </w:rPr>
        <w:t xml:space="preserve"> К.А.</w:t>
      </w:r>
      <w:r w:rsidRPr="00C27F70">
        <w:rPr>
          <w:rFonts w:asciiTheme="majorBidi" w:hAnsiTheme="majorBidi" w:cstheme="majorBidi"/>
          <w:sz w:val="24"/>
          <w:szCs w:val="24"/>
        </w:rPr>
        <w:t xml:space="preserve"> Сравнительный анализ современных концепций информационного противоборства // Евразийская интеграция: экономика, право политика. </w:t>
      </w:r>
      <w:r w:rsidRPr="00B92A68">
        <w:rPr>
          <w:rFonts w:asciiTheme="majorBidi" w:hAnsiTheme="majorBidi" w:cstheme="majorBidi"/>
          <w:sz w:val="24"/>
          <w:szCs w:val="24"/>
        </w:rPr>
        <w:t xml:space="preserve">2022. Т. 16. </w:t>
      </w:r>
      <w:proofErr w:type="gramStart"/>
      <w:r w:rsidRPr="00C27F70">
        <w:rPr>
          <w:rFonts w:asciiTheme="majorBidi" w:hAnsiTheme="majorBidi" w:cstheme="majorBidi"/>
          <w:sz w:val="24"/>
          <w:szCs w:val="24"/>
          <w:lang w:val="en-US"/>
        </w:rPr>
        <w:t>N</w:t>
      </w:r>
      <w:r w:rsidRPr="00B92A68">
        <w:rPr>
          <w:rFonts w:asciiTheme="majorBidi" w:hAnsiTheme="majorBidi" w:cstheme="majorBidi"/>
          <w:sz w:val="24"/>
          <w:szCs w:val="24"/>
        </w:rPr>
        <w:t xml:space="preserve"> 4 (42).</w:t>
      </w:r>
      <w:proofErr w:type="gramEnd"/>
      <w:r w:rsidRPr="00B92A68">
        <w:rPr>
          <w:rFonts w:asciiTheme="majorBidi" w:hAnsiTheme="majorBidi" w:cstheme="majorBidi"/>
          <w:sz w:val="24"/>
          <w:szCs w:val="24"/>
        </w:rPr>
        <w:t xml:space="preserve"> С. 139-148. </w:t>
      </w:r>
      <w:r w:rsidRPr="00C27F70">
        <w:rPr>
          <w:rFonts w:asciiTheme="majorBidi" w:hAnsiTheme="majorBidi" w:cstheme="majorBidi"/>
          <w:sz w:val="24"/>
          <w:szCs w:val="24"/>
          <w:lang w:val="en-US"/>
        </w:rPr>
        <w:t>DOI</w:t>
      </w:r>
      <w:r w:rsidRPr="00B92A68">
        <w:rPr>
          <w:rFonts w:asciiTheme="majorBidi" w:hAnsiTheme="majorBidi" w:cstheme="majorBidi"/>
          <w:sz w:val="24"/>
          <w:szCs w:val="24"/>
        </w:rPr>
        <w:t>: 10.22394/2073-2929-2022-04-139-148</w:t>
      </w:r>
    </w:p>
    <w:p w14:paraId="1F69D15C" w14:textId="77777777" w:rsidR="005B2CA6" w:rsidRPr="00B92A68" w:rsidRDefault="005B2CA6" w:rsidP="005B2CA6">
      <w:pPr>
        <w:spacing w:after="120" w:line="240" w:lineRule="auto"/>
        <w:jc w:val="both"/>
        <w:rPr>
          <w:rFonts w:asciiTheme="majorBidi" w:hAnsiTheme="majorBidi" w:cstheme="majorBidi"/>
          <w:sz w:val="24"/>
          <w:szCs w:val="24"/>
        </w:rPr>
      </w:pPr>
      <w:proofErr w:type="spellStart"/>
      <w:r w:rsidRPr="00C27F70">
        <w:rPr>
          <w:rFonts w:asciiTheme="majorBidi" w:hAnsiTheme="majorBidi" w:cstheme="majorBidi"/>
          <w:i/>
          <w:sz w:val="24"/>
          <w:szCs w:val="24"/>
        </w:rPr>
        <w:lastRenderedPageBreak/>
        <w:t>Ильницкий</w:t>
      </w:r>
      <w:proofErr w:type="spellEnd"/>
      <w:r w:rsidRPr="00C27F70">
        <w:rPr>
          <w:rFonts w:asciiTheme="majorBidi" w:hAnsiTheme="majorBidi" w:cstheme="majorBidi"/>
          <w:i/>
          <w:sz w:val="24"/>
          <w:szCs w:val="24"/>
        </w:rPr>
        <w:t xml:space="preserve"> А.М.</w:t>
      </w:r>
      <w:r w:rsidRPr="00C27F70">
        <w:rPr>
          <w:rFonts w:asciiTheme="majorBidi" w:hAnsiTheme="majorBidi" w:cstheme="majorBidi"/>
          <w:sz w:val="24"/>
          <w:szCs w:val="24"/>
        </w:rPr>
        <w:t xml:space="preserve"> Ментальная война // Военная мысль. </w:t>
      </w:r>
      <w:r w:rsidRPr="00B92A68">
        <w:rPr>
          <w:rFonts w:asciiTheme="majorBidi" w:hAnsiTheme="majorBidi" w:cstheme="majorBidi"/>
          <w:sz w:val="24"/>
          <w:szCs w:val="24"/>
        </w:rPr>
        <w:t xml:space="preserve">2021. </w:t>
      </w:r>
      <w:proofErr w:type="gramStart"/>
      <w:r w:rsidRPr="00C27F70">
        <w:rPr>
          <w:rFonts w:asciiTheme="majorBidi" w:hAnsiTheme="majorBidi" w:cstheme="majorBidi"/>
          <w:sz w:val="24"/>
          <w:szCs w:val="24"/>
          <w:lang w:val="en-US"/>
        </w:rPr>
        <w:t>N</w:t>
      </w:r>
      <w:r w:rsidRPr="00B92A68">
        <w:rPr>
          <w:rFonts w:asciiTheme="majorBidi" w:hAnsiTheme="majorBidi" w:cstheme="majorBidi"/>
          <w:sz w:val="24"/>
          <w:szCs w:val="24"/>
        </w:rPr>
        <w:t xml:space="preserve"> 8.</w:t>
      </w:r>
      <w:proofErr w:type="gramEnd"/>
      <w:r w:rsidRPr="00B92A68">
        <w:rPr>
          <w:rFonts w:asciiTheme="majorBidi" w:hAnsiTheme="majorBidi" w:cstheme="majorBidi"/>
          <w:sz w:val="24"/>
          <w:szCs w:val="24"/>
        </w:rPr>
        <w:t xml:space="preserve"> С. 19–33.</w:t>
      </w:r>
    </w:p>
    <w:p w14:paraId="399183C0" w14:textId="77777777" w:rsidR="005B2CA6" w:rsidRPr="005B2CA6" w:rsidRDefault="005B2CA6" w:rsidP="005B2CA6">
      <w:pPr>
        <w:spacing w:after="120" w:line="240" w:lineRule="auto"/>
        <w:jc w:val="both"/>
        <w:rPr>
          <w:rFonts w:asciiTheme="majorBidi" w:hAnsiTheme="majorBidi" w:cstheme="majorBidi"/>
          <w:sz w:val="24"/>
          <w:szCs w:val="24"/>
        </w:rPr>
      </w:pPr>
      <w:r w:rsidRPr="00C27F70">
        <w:rPr>
          <w:rFonts w:asciiTheme="majorBidi" w:hAnsiTheme="majorBidi" w:cstheme="majorBidi"/>
          <w:i/>
          <w:sz w:val="24"/>
          <w:szCs w:val="24"/>
        </w:rPr>
        <w:t>Лобанов К.Н.</w:t>
      </w:r>
      <w:r w:rsidRPr="00C27F70">
        <w:rPr>
          <w:rFonts w:asciiTheme="majorBidi" w:hAnsiTheme="majorBidi" w:cstheme="majorBidi"/>
          <w:sz w:val="24"/>
          <w:szCs w:val="24"/>
        </w:rPr>
        <w:t xml:space="preserve"> Информационно-психологическое противоборство в сфере региональной безопасности СНГ: идеологические и доктринальные основы // Среднерусский вестник общественных наук. 2020. Том 15. </w:t>
      </w:r>
      <w:proofErr w:type="gramStart"/>
      <w:r w:rsidRPr="00C27F70">
        <w:rPr>
          <w:rFonts w:asciiTheme="majorBidi" w:hAnsiTheme="majorBidi" w:cstheme="majorBidi"/>
          <w:sz w:val="24"/>
          <w:szCs w:val="24"/>
          <w:lang w:val="en-US"/>
        </w:rPr>
        <w:t>N</w:t>
      </w:r>
      <w:r w:rsidRPr="00C27F70">
        <w:rPr>
          <w:rFonts w:asciiTheme="majorBidi" w:hAnsiTheme="majorBidi" w:cstheme="majorBidi"/>
          <w:sz w:val="24"/>
          <w:szCs w:val="24"/>
        </w:rPr>
        <w:t xml:space="preserve"> 2.</w:t>
      </w:r>
      <w:proofErr w:type="gramEnd"/>
      <w:r w:rsidRPr="00C27F70">
        <w:rPr>
          <w:rFonts w:asciiTheme="majorBidi" w:hAnsiTheme="majorBidi" w:cstheme="majorBidi"/>
          <w:sz w:val="24"/>
          <w:szCs w:val="24"/>
        </w:rPr>
        <w:t xml:space="preserve"> С. 35-47. </w:t>
      </w:r>
      <w:r w:rsidRPr="00C27F70">
        <w:rPr>
          <w:rFonts w:asciiTheme="majorBidi" w:hAnsiTheme="majorBidi" w:cstheme="majorBidi"/>
          <w:sz w:val="24"/>
          <w:szCs w:val="24"/>
          <w:lang w:val="en-US"/>
        </w:rPr>
        <w:t>DOI</w:t>
      </w:r>
      <w:r w:rsidRPr="00C27F70">
        <w:rPr>
          <w:rFonts w:asciiTheme="majorBidi" w:hAnsiTheme="majorBidi" w:cstheme="majorBidi"/>
          <w:sz w:val="24"/>
          <w:szCs w:val="24"/>
        </w:rPr>
        <w:t>: 10.22394/2071-2367-2020-15-2-35-47</w:t>
      </w:r>
    </w:p>
    <w:p w14:paraId="1E78219D" w14:textId="77777777" w:rsidR="005B2CA6" w:rsidRDefault="005B2CA6" w:rsidP="005B2CA6">
      <w:pPr>
        <w:spacing w:after="120" w:line="240" w:lineRule="auto"/>
        <w:jc w:val="both"/>
        <w:rPr>
          <w:rFonts w:asciiTheme="majorBidi" w:hAnsiTheme="majorBidi" w:cstheme="majorBidi"/>
          <w:sz w:val="24"/>
          <w:szCs w:val="24"/>
        </w:rPr>
      </w:pPr>
      <w:r w:rsidRPr="00B92A68">
        <w:rPr>
          <w:rFonts w:asciiTheme="majorBidi" w:hAnsiTheme="majorBidi" w:cstheme="majorBidi"/>
          <w:i/>
          <w:sz w:val="24"/>
          <w:szCs w:val="24"/>
        </w:rPr>
        <w:t>Макаров О.С., Романовский В.А.</w:t>
      </w:r>
      <w:r w:rsidRPr="00B92A68">
        <w:rPr>
          <w:rFonts w:asciiTheme="majorBidi" w:hAnsiTheme="majorBidi" w:cstheme="majorBidi"/>
          <w:sz w:val="24"/>
          <w:szCs w:val="24"/>
        </w:rPr>
        <w:t xml:space="preserve"> Правовое регулирование обеспечения международной информационной безопасности на пространстве ОДКБ // Современные проблемы юридической науки и практики в условиях глобализации общественных отношений. Сборник научных статей / под ред. С.Е. </w:t>
      </w:r>
      <w:proofErr w:type="spellStart"/>
      <w:r w:rsidRPr="00B92A68">
        <w:rPr>
          <w:rFonts w:asciiTheme="majorBidi" w:hAnsiTheme="majorBidi" w:cstheme="majorBidi"/>
          <w:sz w:val="24"/>
          <w:szCs w:val="24"/>
        </w:rPr>
        <w:t>Чебурановой</w:t>
      </w:r>
      <w:proofErr w:type="spellEnd"/>
      <w:r w:rsidRPr="00B92A68">
        <w:rPr>
          <w:rFonts w:asciiTheme="majorBidi" w:hAnsiTheme="majorBidi" w:cstheme="majorBidi"/>
          <w:sz w:val="24"/>
          <w:szCs w:val="24"/>
        </w:rPr>
        <w:t xml:space="preserve">. Гродно, 2022. 583 </w:t>
      </w:r>
      <w:r w:rsidRPr="00B92A68">
        <w:rPr>
          <w:rFonts w:asciiTheme="majorBidi" w:hAnsiTheme="majorBidi" w:cstheme="majorBidi"/>
          <w:sz w:val="24"/>
          <w:szCs w:val="24"/>
          <w:lang w:val="en-US"/>
        </w:rPr>
        <w:t>c</w:t>
      </w:r>
      <w:r w:rsidRPr="005B2CA6">
        <w:rPr>
          <w:rFonts w:asciiTheme="majorBidi" w:hAnsiTheme="majorBidi" w:cstheme="majorBidi"/>
          <w:sz w:val="24"/>
          <w:szCs w:val="24"/>
        </w:rPr>
        <w:t>.</w:t>
      </w:r>
    </w:p>
    <w:p w14:paraId="01AE34BE" w14:textId="77777777" w:rsidR="005B2CA6" w:rsidRPr="00DB2F8C" w:rsidRDefault="005B2CA6" w:rsidP="005B2CA6">
      <w:pPr>
        <w:spacing w:after="120" w:line="240" w:lineRule="auto"/>
        <w:jc w:val="both"/>
        <w:rPr>
          <w:rFonts w:asciiTheme="majorBidi" w:hAnsiTheme="majorBidi" w:cstheme="majorBidi"/>
          <w:sz w:val="24"/>
          <w:szCs w:val="24"/>
        </w:rPr>
      </w:pPr>
      <w:proofErr w:type="spellStart"/>
      <w:r w:rsidRPr="00D13939">
        <w:rPr>
          <w:rFonts w:asciiTheme="majorBidi" w:hAnsiTheme="majorBidi" w:cstheme="majorBidi"/>
          <w:i/>
          <w:sz w:val="24"/>
          <w:szCs w:val="24"/>
        </w:rPr>
        <w:t>Пашенцев</w:t>
      </w:r>
      <w:proofErr w:type="spellEnd"/>
      <w:r w:rsidRPr="00D13939">
        <w:rPr>
          <w:rFonts w:asciiTheme="majorBidi" w:hAnsiTheme="majorBidi" w:cstheme="majorBidi"/>
          <w:i/>
          <w:sz w:val="24"/>
          <w:szCs w:val="24"/>
        </w:rPr>
        <w:t xml:space="preserve"> Е.В.</w:t>
      </w:r>
      <w:r w:rsidRPr="00D13939">
        <w:rPr>
          <w:rFonts w:asciiTheme="majorBidi" w:hAnsiTheme="majorBidi" w:cstheme="majorBidi"/>
          <w:sz w:val="24"/>
          <w:szCs w:val="24"/>
        </w:rPr>
        <w:t xml:space="preserve"> Стратегическая коммуникация США: особенности и противоречия в условиях международной напряженности // Россия: тенденции и перспективы развития. </w:t>
      </w:r>
      <w:r w:rsidRPr="00DB2F8C">
        <w:rPr>
          <w:rFonts w:asciiTheme="majorBidi" w:hAnsiTheme="majorBidi" w:cstheme="majorBidi"/>
          <w:sz w:val="24"/>
          <w:szCs w:val="24"/>
        </w:rPr>
        <w:t xml:space="preserve">2017. </w:t>
      </w:r>
      <w:proofErr w:type="gramStart"/>
      <w:r w:rsidRPr="00D13939">
        <w:rPr>
          <w:rFonts w:asciiTheme="majorBidi" w:hAnsiTheme="majorBidi" w:cstheme="majorBidi"/>
          <w:sz w:val="24"/>
          <w:szCs w:val="24"/>
          <w:lang w:val="en-US"/>
        </w:rPr>
        <w:t>N</w:t>
      </w:r>
      <w:r w:rsidRPr="00DB2F8C">
        <w:rPr>
          <w:rFonts w:asciiTheme="majorBidi" w:hAnsiTheme="majorBidi" w:cstheme="majorBidi"/>
          <w:sz w:val="24"/>
          <w:szCs w:val="24"/>
        </w:rPr>
        <w:t xml:space="preserve"> 12.</w:t>
      </w:r>
      <w:proofErr w:type="gramEnd"/>
      <w:r w:rsidRPr="00DB2F8C">
        <w:rPr>
          <w:rFonts w:asciiTheme="majorBidi" w:hAnsiTheme="majorBidi" w:cstheme="majorBidi"/>
          <w:sz w:val="24"/>
          <w:szCs w:val="24"/>
        </w:rPr>
        <w:t xml:space="preserve"> С. 163-167.</w:t>
      </w:r>
    </w:p>
    <w:p w14:paraId="132A130D" w14:textId="77777777" w:rsidR="005B2CA6" w:rsidRPr="005B2CA6" w:rsidRDefault="005B2CA6" w:rsidP="005B2CA6">
      <w:pPr>
        <w:spacing w:after="120" w:line="240" w:lineRule="auto"/>
        <w:jc w:val="both"/>
        <w:rPr>
          <w:rFonts w:asciiTheme="majorBidi" w:hAnsiTheme="majorBidi" w:cstheme="majorBidi"/>
          <w:sz w:val="24"/>
          <w:szCs w:val="24"/>
        </w:rPr>
      </w:pPr>
      <w:r w:rsidRPr="00C27F70">
        <w:rPr>
          <w:rFonts w:asciiTheme="majorBidi" w:hAnsiTheme="majorBidi" w:cstheme="majorBidi"/>
          <w:i/>
          <w:sz w:val="24"/>
          <w:szCs w:val="24"/>
        </w:rPr>
        <w:t>Петрищев Е.В.</w:t>
      </w:r>
      <w:r w:rsidRPr="00C27F70">
        <w:rPr>
          <w:rFonts w:asciiTheme="majorBidi" w:hAnsiTheme="majorBidi" w:cstheme="majorBidi"/>
          <w:sz w:val="24"/>
          <w:szCs w:val="24"/>
        </w:rPr>
        <w:t xml:space="preserve"> Развитие международных политических коммуникаций на постсоветском пространстве: тенденции и особенности // Вестник Московского государственного лингвистического университета. Общественные науки. 2021. </w:t>
      </w:r>
      <w:proofErr w:type="gramStart"/>
      <w:r w:rsidRPr="00C27F70">
        <w:rPr>
          <w:rFonts w:asciiTheme="majorBidi" w:hAnsiTheme="majorBidi" w:cstheme="majorBidi"/>
          <w:sz w:val="24"/>
          <w:szCs w:val="24"/>
          <w:lang w:val="en-US"/>
        </w:rPr>
        <w:t>N</w:t>
      </w:r>
      <w:r w:rsidRPr="00C27F70">
        <w:rPr>
          <w:rFonts w:asciiTheme="majorBidi" w:hAnsiTheme="majorBidi" w:cstheme="majorBidi"/>
          <w:sz w:val="24"/>
          <w:szCs w:val="24"/>
        </w:rPr>
        <w:t xml:space="preserve"> 2.</w:t>
      </w:r>
      <w:proofErr w:type="gramEnd"/>
      <w:r w:rsidRPr="00C27F70">
        <w:rPr>
          <w:rFonts w:asciiTheme="majorBidi" w:hAnsiTheme="majorBidi" w:cstheme="majorBidi"/>
          <w:sz w:val="24"/>
          <w:szCs w:val="24"/>
        </w:rPr>
        <w:t xml:space="preserve"> С. 116-128. </w:t>
      </w:r>
      <w:r w:rsidRPr="00C27F70">
        <w:rPr>
          <w:rFonts w:asciiTheme="majorBidi" w:hAnsiTheme="majorBidi" w:cstheme="majorBidi"/>
          <w:sz w:val="24"/>
          <w:szCs w:val="24"/>
          <w:lang w:val="en-US"/>
        </w:rPr>
        <w:t>DOI</w:t>
      </w:r>
      <w:r w:rsidRPr="00C27F70">
        <w:rPr>
          <w:rFonts w:asciiTheme="majorBidi" w:hAnsiTheme="majorBidi" w:cstheme="majorBidi"/>
          <w:sz w:val="24"/>
          <w:szCs w:val="24"/>
        </w:rPr>
        <w:t xml:space="preserve"> 10.52070/2500-347</w:t>
      </w:r>
      <w:r w:rsidRPr="00C27F70">
        <w:rPr>
          <w:rFonts w:asciiTheme="majorBidi" w:hAnsiTheme="majorBidi" w:cstheme="majorBidi"/>
          <w:sz w:val="24"/>
          <w:szCs w:val="24"/>
          <w:lang w:val="en-US"/>
        </w:rPr>
        <w:t>X</w:t>
      </w:r>
      <w:r w:rsidRPr="00C27F70">
        <w:rPr>
          <w:rFonts w:asciiTheme="majorBidi" w:hAnsiTheme="majorBidi" w:cstheme="majorBidi"/>
          <w:sz w:val="24"/>
          <w:szCs w:val="24"/>
        </w:rPr>
        <w:t>_2021_2_843_116</w:t>
      </w:r>
    </w:p>
    <w:p w14:paraId="50298BC7" w14:textId="77777777" w:rsidR="005B2CA6" w:rsidRPr="00DB2F8C" w:rsidRDefault="005B2CA6" w:rsidP="005B2CA6">
      <w:pPr>
        <w:spacing w:after="120" w:line="240" w:lineRule="auto"/>
        <w:jc w:val="both"/>
        <w:rPr>
          <w:rFonts w:asciiTheme="majorBidi" w:hAnsiTheme="majorBidi" w:cstheme="majorBidi"/>
          <w:sz w:val="24"/>
          <w:szCs w:val="24"/>
        </w:rPr>
      </w:pPr>
      <w:r w:rsidRPr="00D13939">
        <w:rPr>
          <w:rFonts w:asciiTheme="majorBidi" w:hAnsiTheme="majorBidi" w:cstheme="majorBidi"/>
          <w:i/>
          <w:sz w:val="24"/>
          <w:szCs w:val="24"/>
        </w:rPr>
        <w:t>Троценко К.А.</w:t>
      </w:r>
      <w:r w:rsidRPr="00D13939">
        <w:rPr>
          <w:rFonts w:asciiTheme="majorBidi" w:hAnsiTheme="majorBidi" w:cstheme="majorBidi"/>
          <w:sz w:val="24"/>
          <w:szCs w:val="24"/>
        </w:rPr>
        <w:t xml:space="preserve"> Информационное противоборство в оперативно-тактическом звене управления // Военная мысль. </w:t>
      </w:r>
      <w:r w:rsidRPr="00DB2F8C">
        <w:rPr>
          <w:rFonts w:asciiTheme="majorBidi" w:hAnsiTheme="majorBidi" w:cstheme="majorBidi"/>
          <w:sz w:val="24"/>
          <w:szCs w:val="24"/>
        </w:rPr>
        <w:t xml:space="preserve">2016. </w:t>
      </w:r>
      <w:proofErr w:type="gramStart"/>
      <w:r w:rsidRPr="00D13939">
        <w:rPr>
          <w:rFonts w:asciiTheme="majorBidi" w:hAnsiTheme="majorBidi" w:cstheme="majorBidi"/>
          <w:sz w:val="24"/>
          <w:szCs w:val="24"/>
          <w:lang w:val="en-US"/>
        </w:rPr>
        <w:t>N</w:t>
      </w:r>
      <w:r w:rsidRPr="00DB2F8C">
        <w:rPr>
          <w:rFonts w:asciiTheme="majorBidi" w:hAnsiTheme="majorBidi" w:cstheme="majorBidi"/>
          <w:sz w:val="24"/>
          <w:szCs w:val="24"/>
        </w:rPr>
        <w:t xml:space="preserve"> 8.</w:t>
      </w:r>
      <w:proofErr w:type="gramEnd"/>
      <w:r w:rsidRPr="00DB2F8C">
        <w:rPr>
          <w:rFonts w:asciiTheme="majorBidi" w:hAnsiTheme="majorBidi" w:cstheme="majorBidi"/>
          <w:sz w:val="24"/>
          <w:szCs w:val="24"/>
        </w:rPr>
        <w:t xml:space="preserve"> С. 20-25.</w:t>
      </w:r>
    </w:p>
    <w:p w14:paraId="64E428A8" w14:textId="77777777" w:rsidR="005B2CA6" w:rsidRPr="005B2CA6" w:rsidRDefault="005B2CA6" w:rsidP="005B2CA6">
      <w:pPr>
        <w:spacing w:after="120" w:line="240" w:lineRule="auto"/>
        <w:jc w:val="both"/>
        <w:rPr>
          <w:rFonts w:asciiTheme="majorBidi" w:hAnsiTheme="majorBidi" w:cstheme="majorBidi"/>
          <w:sz w:val="24"/>
          <w:szCs w:val="24"/>
          <w:lang w:val="en-US"/>
        </w:rPr>
      </w:pPr>
      <w:r w:rsidRPr="00C27F70">
        <w:rPr>
          <w:rFonts w:asciiTheme="majorBidi" w:hAnsiTheme="majorBidi" w:cstheme="majorBidi"/>
          <w:i/>
          <w:sz w:val="24"/>
          <w:szCs w:val="24"/>
        </w:rPr>
        <w:t>Цветкова Н.А.</w:t>
      </w:r>
      <w:r w:rsidRPr="00C27F70">
        <w:rPr>
          <w:rFonts w:asciiTheme="majorBidi" w:hAnsiTheme="majorBidi" w:cstheme="majorBidi"/>
          <w:sz w:val="24"/>
          <w:szCs w:val="24"/>
        </w:rPr>
        <w:t xml:space="preserve"> Публичная дипломатия США: от «мягкой силы» к диалоговой пропаганде // Международные процессы. </w:t>
      </w:r>
      <w:r w:rsidRPr="005B2CA6">
        <w:rPr>
          <w:rFonts w:asciiTheme="majorBidi" w:hAnsiTheme="majorBidi" w:cstheme="majorBidi"/>
          <w:sz w:val="24"/>
          <w:szCs w:val="24"/>
          <w:lang w:val="en-US"/>
        </w:rPr>
        <w:t xml:space="preserve">2015. </w:t>
      </w:r>
      <w:r w:rsidRPr="00DB2F8C">
        <w:rPr>
          <w:rFonts w:asciiTheme="majorBidi" w:hAnsiTheme="majorBidi" w:cstheme="majorBidi"/>
          <w:sz w:val="24"/>
          <w:szCs w:val="24"/>
        </w:rPr>
        <w:t>Т</w:t>
      </w:r>
      <w:r w:rsidRPr="005B2CA6">
        <w:rPr>
          <w:rFonts w:asciiTheme="majorBidi" w:hAnsiTheme="majorBidi" w:cstheme="majorBidi"/>
          <w:sz w:val="24"/>
          <w:szCs w:val="24"/>
          <w:lang w:val="en-US"/>
        </w:rPr>
        <w:t xml:space="preserve">. 13. </w:t>
      </w:r>
      <w:proofErr w:type="gramStart"/>
      <w:r w:rsidRPr="00C27F70">
        <w:rPr>
          <w:rFonts w:asciiTheme="majorBidi" w:hAnsiTheme="majorBidi" w:cstheme="majorBidi"/>
          <w:sz w:val="24"/>
          <w:szCs w:val="24"/>
          <w:lang w:val="en-US"/>
        </w:rPr>
        <w:t>N</w:t>
      </w:r>
      <w:r w:rsidRPr="005B2CA6">
        <w:rPr>
          <w:rFonts w:asciiTheme="majorBidi" w:hAnsiTheme="majorBidi" w:cstheme="majorBidi"/>
          <w:sz w:val="24"/>
          <w:szCs w:val="24"/>
          <w:lang w:val="en-US"/>
        </w:rPr>
        <w:t xml:space="preserve"> 3.</w:t>
      </w:r>
      <w:proofErr w:type="gramEnd"/>
      <w:r w:rsidRPr="005B2CA6">
        <w:rPr>
          <w:rFonts w:asciiTheme="majorBidi" w:hAnsiTheme="majorBidi" w:cstheme="majorBidi"/>
          <w:sz w:val="24"/>
          <w:szCs w:val="24"/>
          <w:lang w:val="en-US"/>
        </w:rPr>
        <w:t xml:space="preserve"> </w:t>
      </w:r>
      <w:r w:rsidRPr="00DB2F8C">
        <w:rPr>
          <w:rFonts w:asciiTheme="majorBidi" w:hAnsiTheme="majorBidi" w:cstheme="majorBidi"/>
          <w:sz w:val="24"/>
          <w:szCs w:val="24"/>
        </w:rPr>
        <w:t>С</w:t>
      </w:r>
      <w:r w:rsidRPr="005B2CA6">
        <w:rPr>
          <w:rFonts w:asciiTheme="majorBidi" w:hAnsiTheme="majorBidi" w:cstheme="majorBidi"/>
          <w:sz w:val="24"/>
          <w:szCs w:val="24"/>
          <w:lang w:val="en-US"/>
        </w:rPr>
        <w:t>. 121-133.</w:t>
      </w:r>
    </w:p>
    <w:p w14:paraId="1FF8AD4B" w14:textId="77777777" w:rsidR="005B2CA6" w:rsidRDefault="005B2CA6" w:rsidP="005B2CA6">
      <w:pPr>
        <w:spacing w:after="120" w:line="240" w:lineRule="auto"/>
        <w:jc w:val="both"/>
        <w:rPr>
          <w:rFonts w:asciiTheme="majorBidi" w:hAnsiTheme="majorBidi" w:cstheme="majorBidi"/>
          <w:sz w:val="24"/>
          <w:szCs w:val="24"/>
          <w:lang w:val="en-US"/>
        </w:rPr>
      </w:pPr>
      <w:proofErr w:type="spellStart"/>
      <w:proofErr w:type="gramStart"/>
      <w:r w:rsidRPr="00D13939">
        <w:rPr>
          <w:rFonts w:asciiTheme="majorBidi" w:hAnsiTheme="majorBidi" w:cstheme="majorBidi"/>
          <w:i/>
          <w:sz w:val="24"/>
          <w:szCs w:val="24"/>
          <w:lang w:val="en-US"/>
        </w:rPr>
        <w:t>Arquilla</w:t>
      </w:r>
      <w:proofErr w:type="spellEnd"/>
      <w:r w:rsidRPr="00D13939">
        <w:rPr>
          <w:rFonts w:asciiTheme="majorBidi" w:hAnsiTheme="majorBidi" w:cstheme="majorBidi"/>
          <w:i/>
          <w:sz w:val="24"/>
          <w:szCs w:val="24"/>
          <w:lang w:val="en-US"/>
        </w:rPr>
        <w:t xml:space="preserve"> J., </w:t>
      </w:r>
      <w:proofErr w:type="spellStart"/>
      <w:r w:rsidRPr="00D13939">
        <w:rPr>
          <w:rFonts w:asciiTheme="majorBidi" w:hAnsiTheme="majorBidi" w:cstheme="majorBidi"/>
          <w:i/>
          <w:sz w:val="24"/>
          <w:szCs w:val="24"/>
          <w:lang w:val="en-US"/>
        </w:rPr>
        <w:t>Ronfeldt</w:t>
      </w:r>
      <w:proofErr w:type="spellEnd"/>
      <w:r w:rsidRPr="00D13939">
        <w:rPr>
          <w:rFonts w:asciiTheme="majorBidi" w:hAnsiTheme="majorBidi" w:cstheme="majorBidi"/>
          <w:i/>
          <w:sz w:val="24"/>
          <w:szCs w:val="24"/>
          <w:lang w:val="en-US"/>
        </w:rPr>
        <w:t xml:space="preserve"> D.</w:t>
      </w:r>
      <w:proofErr w:type="gramEnd"/>
      <w:r w:rsidRPr="00D13939">
        <w:rPr>
          <w:rFonts w:asciiTheme="majorBidi" w:hAnsiTheme="majorBidi" w:cstheme="majorBidi"/>
          <w:sz w:val="24"/>
          <w:szCs w:val="24"/>
          <w:lang w:val="en-US"/>
        </w:rPr>
        <w:t xml:space="preserve"> </w:t>
      </w:r>
      <w:proofErr w:type="gramStart"/>
      <w:r w:rsidRPr="00D13939">
        <w:rPr>
          <w:rFonts w:asciiTheme="majorBidi" w:hAnsiTheme="majorBidi" w:cstheme="majorBidi"/>
          <w:sz w:val="24"/>
          <w:szCs w:val="24"/>
          <w:lang w:val="en-US"/>
        </w:rPr>
        <w:t xml:space="preserve">The Advent of </w:t>
      </w:r>
      <w:proofErr w:type="spellStart"/>
      <w:r w:rsidRPr="00D13939">
        <w:rPr>
          <w:rFonts w:asciiTheme="majorBidi" w:hAnsiTheme="majorBidi" w:cstheme="majorBidi"/>
          <w:sz w:val="24"/>
          <w:szCs w:val="24"/>
          <w:lang w:val="en-US"/>
        </w:rPr>
        <w:t>Netwar</w:t>
      </w:r>
      <w:proofErr w:type="spellEnd"/>
      <w:r w:rsidRPr="00D13939">
        <w:rPr>
          <w:rFonts w:asciiTheme="majorBidi" w:hAnsiTheme="majorBidi" w:cstheme="majorBidi"/>
          <w:sz w:val="24"/>
          <w:szCs w:val="24"/>
          <w:lang w:val="en-US"/>
        </w:rPr>
        <w:t>.</w:t>
      </w:r>
      <w:proofErr w:type="gramEnd"/>
      <w:r w:rsidRPr="00D13939">
        <w:rPr>
          <w:rFonts w:asciiTheme="majorBidi" w:hAnsiTheme="majorBidi" w:cstheme="majorBidi"/>
          <w:sz w:val="24"/>
          <w:szCs w:val="24"/>
          <w:lang w:val="en-US"/>
        </w:rPr>
        <w:t xml:space="preserve"> RAND Corporation, 1996. </w:t>
      </w:r>
      <w:proofErr w:type="gramStart"/>
      <w:r w:rsidRPr="00D13939">
        <w:rPr>
          <w:rFonts w:asciiTheme="majorBidi" w:hAnsiTheme="majorBidi" w:cstheme="majorBidi"/>
          <w:sz w:val="24"/>
          <w:szCs w:val="24"/>
          <w:lang w:val="en-US"/>
        </w:rPr>
        <w:t>127 p.</w:t>
      </w:r>
      <w:proofErr w:type="gramEnd"/>
    </w:p>
    <w:p w14:paraId="221CDE2E" w14:textId="77777777" w:rsidR="005B2CA6" w:rsidRDefault="005B2CA6" w:rsidP="005B2CA6">
      <w:pPr>
        <w:spacing w:after="120" w:line="240" w:lineRule="auto"/>
        <w:jc w:val="both"/>
        <w:rPr>
          <w:rFonts w:asciiTheme="majorBidi" w:hAnsiTheme="majorBidi" w:cstheme="majorBidi"/>
          <w:sz w:val="24"/>
          <w:szCs w:val="24"/>
          <w:lang w:val="en-US"/>
        </w:rPr>
      </w:pPr>
      <w:proofErr w:type="spellStart"/>
      <w:r w:rsidRPr="00D13939">
        <w:rPr>
          <w:rFonts w:asciiTheme="majorBidi" w:hAnsiTheme="majorBidi" w:cstheme="majorBidi"/>
          <w:i/>
          <w:sz w:val="24"/>
          <w:szCs w:val="24"/>
          <w:lang w:val="en-US"/>
        </w:rPr>
        <w:t>Blechman</w:t>
      </w:r>
      <w:proofErr w:type="spellEnd"/>
      <w:r w:rsidRPr="00D13939">
        <w:rPr>
          <w:rFonts w:asciiTheme="majorBidi" w:hAnsiTheme="majorBidi" w:cstheme="majorBidi"/>
          <w:i/>
          <w:sz w:val="24"/>
          <w:szCs w:val="24"/>
          <w:lang w:val="en-US"/>
        </w:rPr>
        <w:t xml:space="preserve"> B., Kaplan S.</w:t>
      </w:r>
      <w:r w:rsidRPr="00D13939">
        <w:rPr>
          <w:rFonts w:asciiTheme="majorBidi" w:hAnsiTheme="majorBidi" w:cstheme="majorBidi"/>
          <w:sz w:val="24"/>
          <w:szCs w:val="24"/>
          <w:lang w:val="en-US"/>
        </w:rPr>
        <w:t xml:space="preserve"> Force Without War: U.S. Armed Forces as a Political Instrument, Washington, D.C.: Brookings Institution, 1978. </w:t>
      </w:r>
      <w:proofErr w:type="gramStart"/>
      <w:r w:rsidRPr="00DB2F8C">
        <w:rPr>
          <w:rFonts w:asciiTheme="majorBidi" w:hAnsiTheme="majorBidi" w:cstheme="majorBidi"/>
          <w:sz w:val="24"/>
          <w:szCs w:val="24"/>
          <w:lang w:val="en-US"/>
        </w:rPr>
        <w:t>604 p.</w:t>
      </w:r>
      <w:proofErr w:type="gramEnd"/>
    </w:p>
    <w:p w14:paraId="48844C93" w14:textId="77777777" w:rsidR="005B2CA6" w:rsidRDefault="005B2CA6" w:rsidP="005B2CA6">
      <w:pPr>
        <w:spacing w:after="120" w:line="240" w:lineRule="auto"/>
        <w:jc w:val="both"/>
        <w:rPr>
          <w:rFonts w:asciiTheme="majorBidi" w:hAnsiTheme="majorBidi" w:cstheme="majorBidi"/>
          <w:sz w:val="24"/>
          <w:szCs w:val="24"/>
          <w:lang w:val="en-US"/>
        </w:rPr>
      </w:pPr>
      <w:proofErr w:type="spellStart"/>
      <w:proofErr w:type="gramStart"/>
      <w:r w:rsidRPr="00D13939">
        <w:rPr>
          <w:rFonts w:asciiTheme="majorBidi" w:hAnsiTheme="majorBidi" w:cstheme="majorBidi"/>
          <w:i/>
          <w:sz w:val="24"/>
          <w:szCs w:val="24"/>
          <w:lang w:val="en-US"/>
        </w:rPr>
        <w:t>Cebrowski</w:t>
      </w:r>
      <w:proofErr w:type="spellEnd"/>
      <w:r w:rsidRPr="00D13939">
        <w:rPr>
          <w:rFonts w:asciiTheme="majorBidi" w:hAnsiTheme="majorBidi" w:cstheme="majorBidi"/>
          <w:i/>
          <w:sz w:val="24"/>
          <w:szCs w:val="24"/>
          <w:lang w:val="en-US"/>
        </w:rPr>
        <w:t xml:space="preserve"> A., </w:t>
      </w:r>
      <w:proofErr w:type="spellStart"/>
      <w:r w:rsidRPr="00D13939">
        <w:rPr>
          <w:rFonts w:asciiTheme="majorBidi" w:hAnsiTheme="majorBidi" w:cstheme="majorBidi"/>
          <w:i/>
          <w:sz w:val="24"/>
          <w:szCs w:val="24"/>
          <w:lang w:val="en-US"/>
        </w:rPr>
        <w:t>Garstka</w:t>
      </w:r>
      <w:proofErr w:type="spellEnd"/>
      <w:r w:rsidRPr="00D13939">
        <w:rPr>
          <w:rFonts w:asciiTheme="majorBidi" w:hAnsiTheme="majorBidi" w:cstheme="majorBidi"/>
          <w:i/>
          <w:sz w:val="24"/>
          <w:szCs w:val="24"/>
          <w:lang w:val="en-US"/>
        </w:rPr>
        <w:t xml:space="preserve"> J.</w:t>
      </w:r>
      <w:r w:rsidRPr="00D13939">
        <w:rPr>
          <w:rFonts w:asciiTheme="majorBidi" w:hAnsiTheme="majorBidi" w:cstheme="majorBidi"/>
          <w:sz w:val="24"/>
          <w:szCs w:val="24"/>
          <w:lang w:val="en-US"/>
        </w:rPr>
        <w:t xml:space="preserve"> Network-</w:t>
      </w:r>
      <w:proofErr w:type="spellStart"/>
      <w:r w:rsidRPr="00D13939">
        <w:rPr>
          <w:rFonts w:asciiTheme="majorBidi" w:hAnsiTheme="majorBidi" w:cstheme="majorBidi"/>
          <w:sz w:val="24"/>
          <w:szCs w:val="24"/>
          <w:lang w:val="en-US"/>
        </w:rPr>
        <w:t>Cenrtic</w:t>
      </w:r>
      <w:proofErr w:type="spellEnd"/>
      <w:r w:rsidRPr="00D13939">
        <w:rPr>
          <w:rFonts w:asciiTheme="majorBidi" w:hAnsiTheme="majorBidi" w:cstheme="majorBidi"/>
          <w:sz w:val="24"/>
          <w:szCs w:val="24"/>
          <w:lang w:val="en-US"/>
        </w:rPr>
        <w:t xml:space="preserve"> Warfare — Its Origin and Future.</w:t>
      </w:r>
      <w:proofErr w:type="gramEnd"/>
      <w:r w:rsidRPr="00D13939">
        <w:rPr>
          <w:rFonts w:asciiTheme="majorBidi" w:hAnsiTheme="majorBidi" w:cstheme="majorBidi"/>
          <w:sz w:val="24"/>
          <w:szCs w:val="24"/>
          <w:lang w:val="en-US"/>
        </w:rPr>
        <w:t xml:space="preserve"> // </w:t>
      </w:r>
      <w:proofErr w:type="spellStart"/>
      <w:r w:rsidRPr="00D13939">
        <w:rPr>
          <w:rFonts w:asciiTheme="majorBidi" w:hAnsiTheme="majorBidi" w:cstheme="majorBidi"/>
          <w:sz w:val="24"/>
          <w:szCs w:val="24"/>
          <w:lang w:val="en-US"/>
        </w:rPr>
        <w:t>Proccedings</w:t>
      </w:r>
      <w:proofErr w:type="spellEnd"/>
      <w:r w:rsidRPr="00D13939">
        <w:rPr>
          <w:rFonts w:asciiTheme="majorBidi" w:hAnsiTheme="majorBidi" w:cstheme="majorBidi"/>
          <w:sz w:val="24"/>
          <w:szCs w:val="24"/>
          <w:lang w:val="en-US"/>
        </w:rPr>
        <w:t xml:space="preserve">. 1998. Vol. 124. </w:t>
      </w:r>
    </w:p>
    <w:p w14:paraId="167A7048" w14:textId="77777777" w:rsidR="005B2CA6" w:rsidRPr="005B2CA6" w:rsidRDefault="005B2CA6" w:rsidP="005B2CA6">
      <w:pPr>
        <w:spacing w:after="120" w:line="240" w:lineRule="auto"/>
        <w:jc w:val="both"/>
        <w:rPr>
          <w:rFonts w:asciiTheme="majorBidi" w:hAnsiTheme="majorBidi" w:cstheme="majorBidi"/>
          <w:sz w:val="24"/>
          <w:szCs w:val="24"/>
          <w:lang w:val="en-US"/>
        </w:rPr>
      </w:pPr>
      <w:r w:rsidRPr="00C27F70">
        <w:rPr>
          <w:rFonts w:asciiTheme="majorBidi" w:hAnsiTheme="majorBidi" w:cstheme="majorBidi"/>
          <w:i/>
          <w:sz w:val="24"/>
          <w:szCs w:val="24"/>
          <w:lang w:val="en-US"/>
        </w:rPr>
        <w:t>Clarke R.</w:t>
      </w:r>
      <w:r w:rsidRPr="00C27F70">
        <w:rPr>
          <w:rFonts w:asciiTheme="majorBidi" w:hAnsiTheme="majorBidi" w:cstheme="majorBidi"/>
          <w:sz w:val="24"/>
          <w:szCs w:val="24"/>
          <w:lang w:val="en-US"/>
        </w:rPr>
        <w:t xml:space="preserve"> Cyber War: The Next Threat to National Security and What to Do </w:t>
      </w:r>
      <w:proofErr w:type="gramStart"/>
      <w:r w:rsidRPr="00C27F70">
        <w:rPr>
          <w:rFonts w:asciiTheme="majorBidi" w:hAnsiTheme="majorBidi" w:cstheme="majorBidi"/>
          <w:sz w:val="24"/>
          <w:szCs w:val="24"/>
          <w:lang w:val="en-US"/>
        </w:rPr>
        <w:t>About</w:t>
      </w:r>
      <w:proofErr w:type="gramEnd"/>
      <w:r w:rsidRPr="00C27F70">
        <w:rPr>
          <w:rFonts w:asciiTheme="majorBidi" w:hAnsiTheme="majorBidi" w:cstheme="majorBidi"/>
          <w:sz w:val="24"/>
          <w:szCs w:val="24"/>
          <w:lang w:val="en-US"/>
        </w:rPr>
        <w:t xml:space="preserve"> It. </w:t>
      </w:r>
      <w:proofErr w:type="spellStart"/>
      <w:r w:rsidRPr="00C27F70">
        <w:rPr>
          <w:rFonts w:asciiTheme="majorBidi" w:hAnsiTheme="majorBidi" w:cstheme="majorBidi"/>
          <w:sz w:val="24"/>
          <w:szCs w:val="24"/>
          <w:lang w:val="en-US"/>
        </w:rPr>
        <w:t>Ecco</w:t>
      </w:r>
      <w:proofErr w:type="spellEnd"/>
      <w:r w:rsidRPr="00C27F70">
        <w:rPr>
          <w:rFonts w:asciiTheme="majorBidi" w:hAnsiTheme="majorBidi" w:cstheme="majorBidi"/>
          <w:sz w:val="24"/>
          <w:szCs w:val="24"/>
          <w:lang w:val="en-US"/>
        </w:rPr>
        <w:t xml:space="preserve">, 2011. </w:t>
      </w:r>
      <w:proofErr w:type="gramStart"/>
      <w:r w:rsidRPr="00C27F70">
        <w:rPr>
          <w:rFonts w:asciiTheme="majorBidi" w:hAnsiTheme="majorBidi" w:cstheme="majorBidi"/>
          <w:sz w:val="24"/>
          <w:szCs w:val="24"/>
          <w:lang w:val="en-US"/>
        </w:rPr>
        <w:t>320 p.</w:t>
      </w:r>
      <w:proofErr w:type="gramEnd"/>
    </w:p>
    <w:p w14:paraId="72323B91" w14:textId="77777777" w:rsidR="005B2CA6" w:rsidRDefault="005B2CA6" w:rsidP="005B2CA6">
      <w:pPr>
        <w:spacing w:after="120" w:line="240" w:lineRule="auto"/>
        <w:jc w:val="both"/>
        <w:rPr>
          <w:rFonts w:asciiTheme="majorBidi" w:hAnsiTheme="majorBidi" w:cstheme="majorBidi"/>
          <w:sz w:val="24"/>
          <w:szCs w:val="24"/>
          <w:lang w:val="en-US"/>
        </w:rPr>
      </w:pPr>
      <w:proofErr w:type="spellStart"/>
      <w:proofErr w:type="gramStart"/>
      <w:r w:rsidRPr="00C27F70">
        <w:rPr>
          <w:rFonts w:asciiTheme="majorBidi" w:hAnsiTheme="majorBidi" w:cstheme="majorBidi"/>
          <w:i/>
          <w:sz w:val="24"/>
          <w:szCs w:val="24"/>
          <w:lang w:val="en-US"/>
        </w:rPr>
        <w:t>Cluzel</w:t>
      </w:r>
      <w:proofErr w:type="spellEnd"/>
      <w:r w:rsidRPr="00C27F70">
        <w:rPr>
          <w:rFonts w:asciiTheme="majorBidi" w:hAnsiTheme="majorBidi" w:cstheme="majorBidi"/>
          <w:i/>
          <w:sz w:val="24"/>
          <w:szCs w:val="24"/>
          <w:lang w:val="en-US"/>
        </w:rPr>
        <w:t xml:space="preserve"> F.</w:t>
      </w:r>
      <w:r w:rsidRPr="00C27F70">
        <w:rPr>
          <w:rFonts w:asciiTheme="majorBidi" w:hAnsiTheme="majorBidi" w:cstheme="majorBidi"/>
          <w:sz w:val="24"/>
          <w:szCs w:val="24"/>
          <w:lang w:val="en-US"/>
        </w:rPr>
        <w:t xml:space="preserve"> Cognitive Warfare.</w:t>
      </w:r>
      <w:proofErr w:type="gramEnd"/>
      <w:r w:rsidRPr="00C27F70">
        <w:rPr>
          <w:rFonts w:asciiTheme="majorBidi" w:hAnsiTheme="majorBidi" w:cstheme="majorBidi"/>
          <w:sz w:val="24"/>
          <w:szCs w:val="24"/>
          <w:lang w:val="en-US"/>
        </w:rPr>
        <w:t xml:space="preserve"> </w:t>
      </w:r>
      <w:proofErr w:type="gramStart"/>
      <w:r w:rsidRPr="00C27F70">
        <w:rPr>
          <w:rFonts w:asciiTheme="majorBidi" w:hAnsiTheme="majorBidi" w:cstheme="majorBidi"/>
          <w:sz w:val="24"/>
          <w:szCs w:val="24"/>
          <w:lang w:val="en-US"/>
        </w:rPr>
        <w:t>Innovation Hub.</w:t>
      </w:r>
      <w:proofErr w:type="gramEnd"/>
      <w:r w:rsidRPr="00C27F70">
        <w:rPr>
          <w:rFonts w:asciiTheme="majorBidi" w:hAnsiTheme="majorBidi" w:cstheme="majorBidi"/>
          <w:sz w:val="24"/>
          <w:szCs w:val="24"/>
          <w:lang w:val="en-US"/>
        </w:rPr>
        <w:t xml:space="preserve"> 2020. 45 p.</w:t>
      </w:r>
    </w:p>
    <w:p w14:paraId="0C241979" w14:textId="77777777" w:rsidR="005B2CA6" w:rsidRDefault="005B2CA6" w:rsidP="005B2CA6">
      <w:pPr>
        <w:spacing w:after="120" w:line="240" w:lineRule="auto"/>
        <w:jc w:val="both"/>
        <w:rPr>
          <w:rFonts w:asciiTheme="majorBidi" w:hAnsiTheme="majorBidi" w:cstheme="majorBidi"/>
          <w:sz w:val="24"/>
          <w:szCs w:val="24"/>
          <w:lang w:val="en-US"/>
        </w:rPr>
      </w:pPr>
      <w:proofErr w:type="spellStart"/>
      <w:r w:rsidRPr="00A91722">
        <w:rPr>
          <w:rFonts w:asciiTheme="majorBidi" w:hAnsiTheme="majorBidi" w:cstheme="majorBidi"/>
          <w:i/>
          <w:sz w:val="24"/>
          <w:szCs w:val="24"/>
          <w:lang w:val="en-US"/>
        </w:rPr>
        <w:t>Mattis</w:t>
      </w:r>
      <w:proofErr w:type="spellEnd"/>
      <w:r w:rsidRPr="00A91722">
        <w:rPr>
          <w:rFonts w:asciiTheme="majorBidi" w:hAnsiTheme="majorBidi" w:cstheme="majorBidi"/>
          <w:i/>
          <w:sz w:val="24"/>
          <w:szCs w:val="24"/>
          <w:lang w:val="en-US"/>
        </w:rPr>
        <w:t xml:space="preserve"> J. Hoffman F.</w:t>
      </w:r>
      <w:r w:rsidRPr="00A91722">
        <w:rPr>
          <w:rFonts w:asciiTheme="majorBidi" w:hAnsiTheme="majorBidi" w:cstheme="majorBidi"/>
          <w:sz w:val="24"/>
          <w:szCs w:val="24"/>
          <w:lang w:val="en-US"/>
        </w:rPr>
        <w:t xml:space="preserve"> Future Warfare: The Rise of Hybrid Wars // Proceedings Magazine. </w:t>
      </w:r>
      <w:r w:rsidRPr="00D13939">
        <w:rPr>
          <w:rFonts w:asciiTheme="majorBidi" w:hAnsiTheme="majorBidi" w:cstheme="majorBidi"/>
          <w:sz w:val="24"/>
          <w:szCs w:val="24"/>
          <w:lang w:val="en-US"/>
        </w:rPr>
        <w:t>2005. Vol. 132. Issue: November. P. 18-19.</w:t>
      </w:r>
    </w:p>
    <w:p w14:paraId="5FF1EABB" w14:textId="77777777" w:rsidR="005B2CA6" w:rsidRPr="00A91722" w:rsidRDefault="005B2CA6" w:rsidP="005B2CA6">
      <w:pPr>
        <w:spacing w:after="120" w:line="240" w:lineRule="auto"/>
        <w:jc w:val="both"/>
        <w:rPr>
          <w:rFonts w:asciiTheme="majorBidi" w:hAnsiTheme="majorBidi" w:cstheme="majorBidi"/>
          <w:sz w:val="24"/>
          <w:szCs w:val="24"/>
          <w:lang w:val="en-US"/>
        </w:rPr>
      </w:pPr>
      <w:proofErr w:type="spellStart"/>
      <w:r w:rsidRPr="00D13939">
        <w:rPr>
          <w:rFonts w:asciiTheme="majorBidi" w:hAnsiTheme="majorBidi" w:cstheme="majorBidi"/>
          <w:i/>
          <w:sz w:val="24"/>
          <w:szCs w:val="24"/>
          <w:lang w:val="en-US"/>
        </w:rPr>
        <w:t>Mazarr</w:t>
      </w:r>
      <w:proofErr w:type="spellEnd"/>
      <w:r w:rsidRPr="00D13939">
        <w:rPr>
          <w:rFonts w:asciiTheme="majorBidi" w:hAnsiTheme="majorBidi" w:cstheme="majorBidi"/>
          <w:i/>
          <w:sz w:val="24"/>
          <w:szCs w:val="24"/>
          <w:lang w:val="en-US"/>
        </w:rPr>
        <w:t xml:space="preserve"> M., Blank J., </w:t>
      </w:r>
      <w:proofErr w:type="spellStart"/>
      <w:r w:rsidRPr="00D13939">
        <w:rPr>
          <w:rFonts w:asciiTheme="majorBidi" w:hAnsiTheme="majorBidi" w:cstheme="majorBidi"/>
          <w:i/>
          <w:sz w:val="24"/>
          <w:szCs w:val="24"/>
          <w:lang w:val="en-US"/>
        </w:rPr>
        <w:t>Charap</w:t>
      </w:r>
      <w:proofErr w:type="spellEnd"/>
      <w:r w:rsidRPr="00D13939">
        <w:rPr>
          <w:rFonts w:asciiTheme="majorBidi" w:hAnsiTheme="majorBidi" w:cstheme="majorBidi"/>
          <w:i/>
          <w:sz w:val="24"/>
          <w:szCs w:val="24"/>
          <w:lang w:val="en-US"/>
        </w:rPr>
        <w:t xml:space="preserve"> S., Harris B.N., Heath T.R.</w:t>
      </w:r>
      <w:r w:rsidRPr="00D13939">
        <w:rPr>
          <w:rFonts w:asciiTheme="majorBidi" w:hAnsiTheme="majorBidi" w:cstheme="majorBidi"/>
          <w:sz w:val="24"/>
          <w:szCs w:val="24"/>
          <w:lang w:val="en-US"/>
        </w:rPr>
        <w:t xml:space="preserve"> Understanding the Emerging Era of International Competition Through the Eyes of Others. RAND Corporation, 2022. DOI:10.7249/RR2726.1</w:t>
      </w:r>
    </w:p>
    <w:p w14:paraId="5EC6F57A" w14:textId="77777777" w:rsidR="005B2CA6" w:rsidRDefault="005B2CA6" w:rsidP="005B2CA6">
      <w:pPr>
        <w:spacing w:after="120" w:line="240" w:lineRule="auto"/>
        <w:jc w:val="both"/>
        <w:rPr>
          <w:rFonts w:asciiTheme="majorBidi" w:hAnsiTheme="majorBidi" w:cstheme="majorBidi"/>
          <w:sz w:val="24"/>
          <w:szCs w:val="24"/>
          <w:lang w:val="en-US"/>
        </w:rPr>
      </w:pPr>
      <w:r w:rsidRPr="00D13939">
        <w:rPr>
          <w:rFonts w:asciiTheme="majorBidi" w:hAnsiTheme="majorBidi" w:cstheme="majorBidi"/>
          <w:i/>
          <w:sz w:val="24"/>
          <w:szCs w:val="24"/>
          <w:lang w:val="en-US"/>
        </w:rPr>
        <w:t xml:space="preserve">Paul C., </w:t>
      </w:r>
      <w:proofErr w:type="spellStart"/>
      <w:r w:rsidRPr="00D13939">
        <w:rPr>
          <w:rFonts w:asciiTheme="majorBidi" w:hAnsiTheme="majorBidi" w:cstheme="majorBidi"/>
          <w:i/>
          <w:sz w:val="24"/>
          <w:szCs w:val="24"/>
          <w:lang w:val="en-US"/>
        </w:rPr>
        <w:t>Schwille</w:t>
      </w:r>
      <w:proofErr w:type="spellEnd"/>
      <w:r w:rsidRPr="00D13939">
        <w:rPr>
          <w:rFonts w:asciiTheme="majorBidi" w:hAnsiTheme="majorBidi" w:cstheme="majorBidi"/>
          <w:i/>
          <w:sz w:val="24"/>
          <w:szCs w:val="24"/>
          <w:lang w:val="en-US"/>
        </w:rPr>
        <w:t xml:space="preserve"> M., </w:t>
      </w:r>
      <w:proofErr w:type="spellStart"/>
      <w:r w:rsidRPr="00D13939">
        <w:rPr>
          <w:rFonts w:asciiTheme="majorBidi" w:hAnsiTheme="majorBidi" w:cstheme="majorBidi"/>
          <w:i/>
          <w:sz w:val="24"/>
          <w:szCs w:val="24"/>
          <w:lang w:val="en-US"/>
        </w:rPr>
        <w:t>Vasseur</w:t>
      </w:r>
      <w:proofErr w:type="spellEnd"/>
      <w:r w:rsidRPr="00D13939">
        <w:rPr>
          <w:rFonts w:asciiTheme="majorBidi" w:hAnsiTheme="majorBidi" w:cstheme="majorBidi"/>
          <w:i/>
          <w:sz w:val="24"/>
          <w:szCs w:val="24"/>
          <w:lang w:val="en-US"/>
        </w:rPr>
        <w:t xml:space="preserve"> M., Bartels E., Bauer R.</w:t>
      </w:r>
      <w:r w:rsidRPr="00D13939">
        <w:rPr>
          <w:rFonts w:asciiTheme="majorBidi" w:hAnsiTheme="majorBidi" w:cstheme="majorBidi"/>
          <w:sz w:val="24"/>
          <w:szCs w:val="24"/>
          <w:lang w:val="en-US"/>
        </w:rPr>
        <w:t xml:space="preserve"> </w:t>
      </w:r>
      <w:proofErr w:type="gramStart"/>
      <w:r w:rsidRPr="00D13939">
        <w:rPr>
          <w:rFonts w:asciiTheme="majorBidi" w:hAnsiTheme="majorBidi" w:cstheme="majorBidi"/>
          <w:sz w:val="24"/>
          <w:szCs w:val="24"/>
          <w:lang w:val="en-US"/>
        </w:rPr>
        <w:t>The Role of Information in U.S. Concepts for Strategic Competition.</w:t>
      </w:r>
      <w:proofErr w:type="gramEnd"/>
      <w:r w:rsidRPr="00D13939">
        <w:rPr>
          <w:rFonts w:asciiTheme="majorBidi" w:hAnsiTheme="majorBidi" w:cstheme="majorBidi"/>
          <w:sz w:val="24"/>
          <w:szCs w:val="24"/>
          <w:lang w:val="en-US"/>
        </w:rPr>
        <w:t xml:space="preserve"> RAND Corporation, 2022. </w:t>
      </w:r>
      <w:proofErr w:type="gramStart"/>
      <w:r w:rsidRPr="00D13939">
        <w:rPr>
          <w:rFonts w:asciiTheme="majorBidi" w:hAnsiTheme="majorBidi" w:cstheme="majorBidi"/>
          <w:sz w:val="24"/>
          <w:szCs w:val="24"/>
          <w:lang w:val="en-US"/>
        </w:rPr>
        <w:t>64 p.</w:t>
      </w:r>
      <w:proofErr w:type="gramEnd"/>
    </w:p>
    <w:p w14:paraId="11C43898" w14:textId="77777777" w:rsidR="005B2CA6" w:rsidRDefault="005B2CA6" w:rsidP="005B2CA6">
      <w:pPr>
        <w:spacing w:after="120" w:line="240" w:lineRule="auto"/>
        <w:jc w:val="both"/>
        <w:rPr>
          <w:rFonts w:asciiTheme="majorBidi" w:hAnsiTheme="majorBidi" w:cstheme="majorBidi"/>
          <w:sz w:val="24"/>
          <w:szCs w:val="24"/>
          <w:lang w:val="en-US"/>
        </w:rPr>
      </w:pPr>
      <w:r w:rsidRPr="00D13939">
        <w:rPr>
          <w:rFonts w:asciiTheme="majorBidi" w:hAnsiTheme="majorBidi" w:cstheme="majorBidi"/>
          <w:i/>
          <w:sz w:val="24"/>
          <w:szCs w:val="24"/>
          <w:lang w:val="en-US"/>
        </w:rPr>
        <w:t>Toffler A., Toffler H.</w:t>
      </w:r>
      <w:r w:rsidRPr="00D13939">
        <w:rPr>
          <w:rFonts w:asciiTheme="majorBidi" w:hAnsiTheme="majorBidi" w:cstheme="majorBidi"/>
          <w:sz w:val="24"/>
          <w:szCs w:val="24"/>
          <w:lang w:val="en-US"/>
        </w:rPr>
        <w:t xml:space="preserve"> War and Anti War. </w:t>
      </w:r>
      <w:proofErr w:type="gramStart"/>
      <w:r w:rsidRPr="00D13939">
        <w:rPr>
          <w:rFonts w:asciiTheme="majorBidi" w:hAnsiTheme="majorBidi" w:cstheme="majorBidi"/>
          <w:sz w:val="24"/>
          <w:szCs w:val="24"/>
          <w:lang w:val="en-US"/>
        </w:rPr>
        <w:t>Grand Central Publishing.</w:t>
      </w:r>
      <w:proofErr w:type="gramEnd"/>
      <w:r w:rsidRPr="00D13939">
        <w:rPr>
          <w:rFonts w:asciiTheme="majorBidi" w:hAnsiTheme="majorBidi" w:cstheme="majorBidi"/>
          <w:sz w:val="24"/>
          <w:szCs w:val="24"/>
          <w:lang w:val="en-US"/>
        </w:rPr>
        <w:t xml:space="preserve"> 1995. 370 p.</w:t>
      </w:r>
    </w:p>
    <w:p w14:paraId="2FBBC895" w14:textId="77777777" w:rsidR="005B2CA6" w:rsidRPr="00DB2F8C" w:rsidRDefault="005B2CA6" w:rsidP="005B2CA6">
      <w:pPr>
        <w:spacing w:after="0" w:line="240" w:lineRule="auto"/>
        <w:jc w:val="both"/>
        <w:rPr>
          <w:rFonts w:asciiTheme="majorBidi" w:hAnsiTheme="majorBidi" w:cstheme="majorBidi"/>
          <w:sz w:val="24"/>
          <w:szCs w:val="24"/>
          <w:lang w:val="en-US"/>
        </w:rPr>
      </w:pPr>
    </w:p>
    <w:p w14:paraId="520AB9CB" w14:textId="77777777" w:rsidR="005B2CA6" w:rsidRDefault="005B2CA6" w:rsidP="005B2CA6">
      <w:pPr>
        <w:spacing w:after="0" w:line="240" w:lineRule="auto"/>
        <w:jc w:val="both"/>
        <w:rPr>
          <w:rFonts w:asciiTheme="majorBidi" w:hAnsiTheme="majorBidi" w:cstheme="majorBidi"/>
          <w:sz w:val="24"/>
          <w:szCs w:val="24"/>
          <w:lang w:val="en-US"/>
        </w:rPr>
      </w:pPr>
    </w:p>
    <w:p w14:paraId="00868D65" w14:textId="77777777" w:rsidR="005B2CA6" w:rsidRPr="005B2CA6" w:rsidRDefault="005B2CA6" w:rsidP="005B2CA6">
      <w:pPr>
        <w:spacing w:after="0" w:line="240" w:lineRule="auto"/>
        <w:jc w:val="center"/>
        <w:rPr>
          <w:rFonts w:asciiTheme="majorBidi" w:hAnsiTheme="majorBidi" w:cstheme="majorBidi"/>
          <w:b/>
          <w:sz w:val="24"/>
          <w:szCs w:val="24"/>
          <w:lang w:val="en-US"/>
        </w:rPr>
      </w:pPr>
      <w:r w:rsidRPr="0043612E">
        <w:rPr>
          <w:rFonts w:asciiTheme="majorBidi" w:hAnsiTheme="majorBidi" w:cstheme="majorBidi"/>
          <w:b/>
          <w:sz w:val="24"/>
          <w:szCs w:val="24"/>
          <w:lang w:val="en-US"/>
        </w:rPr>
        <w:t>References</w:t>
      </w:r>
    </w:p>
    <w:p w14:paraId="44EB1DB4" w14:textId="77777777" w:rsidR="005B2CA6" w:rsidRPr="005B2CA6" w:rsidRDefault="005B2CA6" w:rsidP="005B2CA6">
      <w:pPr>
        <w:spacing w:after="0" w:line="240" w:lineRule="auto"/>
        <w:jc w:val="center"/>
        <w:rPr>
          <w:rFonts w:asciiTheme="majorBidi" w:hAnsiTheme="majorBidi" w:cstheme="majorBidi"/>
          <w:b/>
          <w:sz w:val="24"/>
          <w:szCs w:val="24"/>
          <w:lang w:val="en-US"/>
        </w:rPr>
      </w:pPr>
    </w:p>
    <w:p w14:paraId="0ADF5D35" w14:textId="77777777" w:rsidR="005B2CA6" w:rsidRPr="00732855" w:rsidRDefault="005B2CA6" w:rsidP="005B2CA6">
      <w:pPr>
        <w:spacing w:after="120" w:line="240" w:lineRule="auto"/>
        <w:jc w:val="both"/>
        <w:rPr>
          <w:rFonts w:asciiTheme="majorBidi" w:hAnsiTheme="majorBidi" w:cstheme="majorBidi"/>
          <w:sz w:val="24"/>
          <w:szCs w:val="24"/>
          <w:lang w:val="en-US"/>
        </w:rPr>
      </w:pPr>
      <w:proofErr w:type="spellStart"/>
      <w:proofErr w:type="gramStart"/>
      <w:r w:rsidRPr="00732855">
        <w:rPr>
          <w:rFonts w:asciiTheme="majorBidi" w:hAnsiTheme="majorBidi" w:cstheme="majorBidi"/>
          <w:sz w:val="24"/>
          <w:szCs w:val="24"/>
          <w:lang w:val="en-US"/>
        </w:rPr>
        <w:t>Arquilla</w:t>
      </w:r>
      <w:proofErr w:type="spellEnd"/>
      <w:r w:rsidRPr="00732855">
        <w:rPr>
          <w:rFonts w:asciiTheme="majorBidi" w:hAnsiTheme="majorBidi" w:cstheme="majorBidi"/>
          <w:sz w:val="24"/>
          <w:szCs w:val="24"/>
          <w:lang w:val="en-US"/>
        </w:rPr>
        <w:t xml:space="preserve"> J., </w:t>
      </w:r>
      <w:proofErr w:type="spellStart"/>
      <w:r w:rsidRPr="00732855">
        <w:rPr>
          <w:rFonts w:asciiTheme="majorBidi" w:hAnsiTheme="majorBidi" w:cstheme="majorBidi"/>
          <w:sz w:val="24"/>
          <w:szCs w:val="24"/>
          <w:lang w:val="en-US"/>
        </w:rPr>
        <w:t>Ronfeldt</w:t>
      </w:r>
      <w:proofErr w:type="spellEnd"/>
      <w:r w:rsidRPr="00732855">
        <w:rPr>
          <w:rFonts w:asciiTheme="majorBidi" w:hAnsiTheme="majorBidi" w:cstheme="majorBidi"/>
          <w:sz w:val="24"/>
          <w:szCs w:val="24"/>
          <w:lang w:val="en-US"/>
        </w:rPr>
        <w:t xml:space="preserve"> D. (1996).</w:t>
      </w:r>
      <w:proofErr w:type="gramEnd"/>
      <w:r w:rsidRPr="00732855">
        <w:rPr>
          <w:rFonts w:asciiTheme="majorBidi" w:hAnsiTheme="majorBidi" w:cstheme="majorBidi"/>
          <w:sz w:val="24"/>
          <w:szCs w:val="24"/>
          <w:lang w:val="en-US"/>
        </w:rPr>
        <w:t xml:space="preserve"> </w:t>
      </w:r>
      <w:proofErr w:type="gramStart"/>
      <w:r w:rsidRPr="00732855">
        <w:rPr>
          <w:rFonts w:asciiTheme="majorBidi" w:hAnsiTheme="majorBidi" w:cstheme="majorBidi"/>
          <w:i/>
          <w:sz w:val="24"/>
          <w:szCs w:val="24"/>
          <w:lang w:val="en-US"/>
        </w:rPr>
        <w:t xml:space="preserve">The Advent of </w:t>
      </w:r>
      <w:proofErr w:type="spellStart"/>
      <w:r w:rsidRPr="00732855">
        <w:rPr>
          <w:rFonts w:asciiTheme="majorBidi" w:hAnsiTheme="majorBidi" w:cstheme="majorBidi"/>
          <w:i/>
          <w:sz w:val="24"/>
          <w:szCs w:val="24"/>
          <w:lang w:val="en-US"/>
        </w:rPr>
        <w:t>Netwar</w:t>
      </w:r>
      <w:proofErr w:type="spellEnd"/>
      <w:r w:rsidRPr="00732855">
        <w:rPr>
          <w:rFonts w:asciiTheme="majorBidi" w:hAnsiTheme="majorBidi" w:cstheme="majorBidi"/>
          <w:sz w:val="24"/>
          <w:szCs w:val="24"/>
          <w:lang w:val="en-US"/>
        </w:rPr>
        <w:t>, RAND Corporation, 127 p.</w:t>
      </w:r>
      <w:proofErr w:type="gramEnd"/>
    </w:p>
    <w:p w14:paraId="36077EE4" w14:textId="77777777" w:rsidR="005B2CA6" w:rsidRPr="00732855" w:rsidRDefault="005B2CA6" w:rsidP="005B2CA6">
      <w:pPr>
        <w:spacing w:after="120" w:line="240" w:lineRule="auto"/>
        <w:jc w:val="both"/>
        <w:rPr>
          <w:rFonts w:asciiTheme="majorBidi" w:hAnsiTheme="majorBidi" w:cstheme="majorBidi"/>
          <w:sz w:val="24"/>
          <w:szCs w:val="24"/>
          <w:lang w:val="en-US"/>
        </w:rPr>
      </w:pPr>
      <w:proofErr w:type="spellStart"/>
      <w:r w:rsidRPr="00732855">
        <w:rPr>
          <w:rFonts w:asciiTheme="majorBidi" w:hAnsiTheme="majorBidi" w:cstheme="majorBidi"/>
          <w:sz w:val="24"/>
          <w:szCs w:val="24"/>
          <w:lang w:val="en-US"/>
        </w:rPr>
        <w:t>Blechman</w:t>
      </w:r>
      <w:proofErr w:type="spellEnd"/>
      <w:r w:rsidRPr="00732855">
        <w:rPr>
          <w:rFonts w:asciiTheme="majorBidi" w:hAnsiTheme="majorBidi" w:cstheme="majorBidi"/>
          <w:sz w:val="24"/>
          <w:szCs w:val="24"/>
          <w:lang w:val="en-US"/>
        </w:rPr>
        <w:t xml:space="preserve"> B., Kaplan S. (1978). </w:t>
      </w:r>
      <w:r w:rsidRPr="00732855">
        <w:rPr>
          <w:rFonts w:asciiTheme="majorBidi" w:hAnsiTheme="majorBidi" w:cstheme="majorBidi"/>
          <w:i/>
          <w:sz w:val="24"/>
          <w:szCs w:val="24"/>
          <w:lang w:val="en-US"/>
        </w:rPr>
        <w:t xml:space="preserve">Force </w:t>
      </w:r>
      <w:proofErr w:type="gramStart"/>
      <w:r w:rsidRPr="00732855">
        <w:rPr>
          <w:rFonts w:asciiTheme="majorBidi" w:hAnsiTheme="majorBidi" w:cstheme="majorBidi"/>
          <w:i/>
          <w:sz w:val="24"/>
          <w:szCs w:val="24"/>
          <w:lang w:val="en-US"/>
        </w:rPr>
        <w:t>Without</w:t>
      </w:r>
      <w:proofErr w:type="gramEnd"/>
      <w:r w:rsidRPr="00732855">
        <w:rPr>
          <w:rFonts w:asciiTheme="majorBidi" w:hAnsiTheme="majorBidi" w:cstheme="majorBidi"/>
          <w:i/>
          <w:sz w:val="24"/>
          <w:szCs w:val="24"/>
          <w:lang w:val="en-US"/>
        </w:rPr>
        <w:t xml:space="preserve"> War: U.S. Armed Forces as a Political Instrument</w:t>
      </w:r>
      <w:r w:rsidRPr="00732855">
        <w:rPr>
          <w:rFonts w:asciiTheme="majorBidi" w:hAnsiTheme="majorBidi" w:cstheme="majorBidi"/>
          <w:sz w:val="24"/>
          <w:szCs w:val="24"/>
          <w:lang w:val="en-US"/>
        </w:rPr>
        <w:t>, Washington, D.C.: Brookings Institution, 604 p.</w:t>
      </w:r>
    </w:p>
    <w:p w14:paraId="589BB2FD" w14:textId="77777777" w:rsidR="005B2CA6" w:rsidRPr="00732855" w:rsidRDefault="005B2CA6" w:rsidP="005B2CA6">
      <w:pPr>
        <w:spacing w:after="120" w:line="240" w:lineRule="auto"/>
        <w:jc w:val="both"/>
        <w:rPr>
          <w:rFonts w:asciiTheme="majorBidi" w:hAnsiTheme="majorBidi" w:cstheme="majorBidi"/>
          <w:sz w:val="24"/>
          <w:szCs w:val="24"/>
          <w:lang w:val="en-US"/>
        </w:rPr>
      </w:pPr>
      <w:r w:rsidRPr="00732855">
        <w:rPr>
          <w:rFonts w:asciiTheme="majorBidi" w:hAnsiTheme="majorBidi" w:cstheme="majorBidi"/>
          <w:sz w:val="24"/>
          <w:szCs w:val="24"/>
          <w:lang w:val="en-US"/>
        </w:rPr>
        <w:t xml:space="preserve">Clarke R. (2011). </w:t>
      </w:r>
      <w:r w:rsidRPr="00732855">
        <w:rPr>
          <w:rFonts w:asciiTheme="majorBidi" w:hAnsiTheme="majorBidi" w:cstheme="majorBidi"/>
          <w:i/>
          <w:sz w:val="24"/>
          <w:szCs w:val="24"/>
          <w:lang w:val="en-US"/>
        </w:rPr>
        <w:t xml:space="preserve">Cyber War: The Next Threat to National Security and What to Do </w:t>
      </w:r>
      <w:proofErr w:type="gramStart"/>
      <w:r w:rsidRPr="00732855">
        <w:rPr>
          <w:rFonts w:asciiTheme="majorBidi" w:hAnsiTheme="majorBidi" w:cstheme="majorBidi"/>
          <w:i/>
          <w:sz w:val="24"/>
          <w:szCs w:val="24"/>
          <w:lang w:val="en-US"/>
        </w:rPr>
        <w:t>About</w:t>
      </w:r>
      <w:proofErr w:type="gramEnd"/>
      <w:r w:rsidRPr="00732855">
        <w:rPr>
          <w:rFonts w:asciiTheme="majorBidi" w:hAnsiTheme="majorBidi" w:cstheme="majorBidi"/>
          <w:i/>
          <w:sz w:val="24"/>
          <w:szCs w:val="24"/>
          <w:lang w:val="en-US"/>
        </w:rPr>
        <w:t xml:space="preserve"> It</w:t>
      </w:r>
      <w:r w:rsidRPr="00732855">
        <w:rPr>
          <w:rFonts w:asciiTheme="majorBidi" w:hAnsiTheme="majorBidi" w:cstheme="majorBidi"/>
          <w:sz w:val="24"/>
          <w:szCs w:val="24"/>
          <w:lang w:val="en-US"/>
        </w:rPr>
        <w:t xml:space="preserve">. </w:t>
      </w:r>
      <w:proofErr w:type="spellStart"/>
      <w:r w:rsidRPr="00732855">
        <w:rPr>
          <w:rFonts w:asciiTheme="majorBidi" w:hAnsiTheme="majorBidi" w:cstheme="majorBidi"/>
          <w:sz w:val="24"/>
          <w:szCs w:val="24"/>
          <w:lang w:val="en-US"/>
        </w:rPr>
        <w:t>Ecco</w:t>
      </w:r>
      <w:proofErr w:type="spellEnd"/>
      <w:r w:rsidRPr="00732855">
        <w:rPr>
          <w:rFonts w:asciiTheme="majorBidi" w:hAnsiTheme="majorBidi" w:cstheme="majorBidi"/>
          <w:sz w:val="24"/>
          <w:szCs w:val="24"/>
          <w:lang w:val="en-US"/>
        </w:rPr>
        <w:t>, 320 p.</w:t>
      </w:r>
    </w:p>
    <w:p w14:paraId="682E7CA8" w14:textId="77777777" w:rsidR="005B2CA6" w:rsidRPr="00732855" w:rsidRDefault="005B2CA6" w:rsidP="005B2CA6">
      <w:pPr>
        <w:spacing w:after="120" w:line="240" w:lineRule="auto"/>
        <w:jc w:val="both"/>
        <w:rPr>
          <w:rFonts w:asciiTheme="majorBidi" w:hAnsiTheme="majorBidi" w:cstheme="majorBidi"/>
          <w:sz w:val="24"/>
          <w:szCs w:val="24"/>
          <w:lang w:val="en-US"/>
        </w:rPr>
      </w:pPr>
      <w:proofErr w:type="spellStart"/>
      <w:r w:rsidRPr="00732855">
        <w:rPr>
          <w:rFonts w:asciiTheme="majorBidi" w:hAnsiTheme="majorBidi" w:cstheme="majorBidi"/>
          <w:sz w:val="24"/>
          <w:szCs w:val="24"/>
          <w:lang w:val="en-US"/>
        </w:rPr>
        <w:lastRenderedPageBreak/>
        <w:t>Cebrowski</w:t>
      </w:r>
      <w:proofErr w:type="spellEnd"/>
      <w:r w:rsidRPr="00732855">
        <w:rPr>
          <w:rFonts w:asciiTheme="majorBidi" w:hAnsiTheme="majorBidi" w:cstheme="majorBidi"/>
          <w:sz w:val="24"/>
          <w:szCs w:val="24"/>
          <w:lang w:val="en-US"/>
        </w:rPr>
        <w:t xml:space="preserve"> A., </w:t>
      </w:r>
      <w:proofErr w:type="spellStart"/>
      <w:r w:rsidRPr="00732855">
        <w:rPr>
          <w:rFonts w:asciiTheme="majorBidi" w:hAnsiTheme="majorBidi" w:cstheme="majorBidi"/>
          <w:sz w:val="24"/>
          <w:szCs w:val="24"/>
          <w:lang w:val="en-US"/>
        </w:rPr>
        <w:t>Garstka</w:t>
      </w:r>
      <w:proofErr w:type="spellEnd"/>
      <w:r w:rsidRPr="00732855">
        <w:rPr>
          <w:rFonts w:asciiTheme="majorBidi" w:hAnsiTheme="majorBidi" w:cstheme="majorBidi"/>
          <w:sz w:val="24"/>
          <w:szCs w:val="24"/>
          <w:lang w:val="en-US"/>
        </w:rPr>
        <w:t xml:space="preserve"> J. (1998). </w:t>
      </w:r>
      <w:proofErr w:type="gramStart"/>
      <w:r w:rsidRPr="00732855">
        <w:rPr>
          <w:rFonts w:asciiTheme="majorBidi" w:hAnsiTheme="majorBidi" w:cstheme="majorBidi"/>
          <w:sz w:val="24"/>
          <w:szCs w:val="24"/>
          <w:lang w:val="en-US"/>
        </w:rPr>
        <w:t>Network-</w:t>
      </w:r>
      <w:proofErr w:type="spellStart"/>
      <w:r w:rsidRPr="00732855">
        <w:rPr>
          <w:rFonts w:asciiTheme="majorBidi" w:hAnsiTheme="majorBidi" w:cstheme="majorBidi"/>
          <w:sz w:val="24"/>
          <w:szCs w:val="24"/>
          <w:lang w:val="en-US"/>
        </w:rPr>
        <w:t>Cenrtic</w:t>
      </w:r>
      <w:proofErr w:type="spellEnd"/>
      <w:r w:rsidRPr="00732855">
        <w:rPr>
          <w:rFonts w:asciiTheme="majorBidi" w:hAnsiTheme="majorBidi" w:cstheme="majorBidi"/>
          <w:sz w:val="24"/>
          <w:szCs w:val="24"/>
          <w:lang w:val="en-US"/>
        </w:rPr>
        <w:t xml:space="preserve"> Warfare — Its Origin and Future.</w:t>
      </w:r>
      <w:proofErr w:type="gramEnd"/>
      <w:r w:rsidRPr="00732855">
        <w:rPr>
          <w:rFonts w:asciiTheme="majorBidi" w:hAnsiTheme="majorBidi" w:cstheme="majorBidi"/>
          <w:sz w:val="24"/>
          <w:szCs w:val="24"/>
          <w:lang w:val="en-US"/>
        </w:rPr>
        <w:t xml:space="preserve"> </w:t>
      </w:r>
      <w:proofErr w:type="spellStart"/>
      <w:proofErr w:type="gramStart"/>
      <w:r w:rsidRPr="00732855">
        <w:rPr>
          <w:rFonts w:asciiTheme="majorBidi" w:hAnsiTheme="majorBidi" w:cstheme="majorBidi"/>
          <w:i/>
          <w:sz w:val="24"/>
          <w:szCs w:val="24"/>
          <w:lang w:val="en-US"/>
        </w:rPr>
        <w:t>Proccedings</w:t>
      </w:r>
      <w:proofErr w:type="spellEnd"/>
      <w:r w:rsidRPr="00732855">
        <w:rPr>
          <w:rFonts w:asciiTheme="majorBidi" w:hAnsiTheme="majorBidi" w:cstheme="majorBidi"/>
          <w:i/>
          <w:sz w:val="24"/>
          <w:szCs w:val="24"/>
          <w:lang w:val="en-US"/>
        </w:rPr>
        <w:t xml:space="preserve">, </w:t>
      </w:r>
      <w:r w:rsidRPr="00732855">
        <w:rPr>
          <w:rFonts w:asciiTheme="majorBidi" w:hAnsiTheme="majorBidi" w:cstheme="majorBidi"/>
          <w:sz w:val="24"/>
          <w:szCs w:val="24"/>
          <w:lang w:val="en-US"/>
        </w:rPr>
        <w:t>124.</w:t>
      </w:r>
      <w:proofErr w:type="gramEnd"/>
      <w:r w:rsidRPr="00732855">
        <w:rPr>
          <w:rFonts w:asciiTheme="majorBidi" w:hAnsiTheme="majorBidi" w:cstheme="majorBidi"/>
          <w:sz w:val="24"/>
          <w:szCs w:val="24"/>
          <w:lang w:val="en-US"/>
        </w:rPr>
        <w:t xml:space="preserve"> </w:t>
      </w:r>
    </w:p>
    <w:p w14:paraId="5A7136AF" w14:textId="77777777" w:rsidR="005B2CA6" w:rsidRPr="00732855" w:rsidRDefault="005B2CA6" w:rsidP="005B2CA6">
      <w:pPr>
        <w:spacing w:after="120" w:line="240" w:lineRule="auto"/>
        <w:jc w:val="both"/>
        <w:rPr>
          <w:rFonts w:ascii="Times New Roman" w:hAnsi="Times New Roman" w:cs="Times New Roman"/>
          <w:sz w:val="24"/>
          <w:szCs w:val="24"/>
          <w:lang w:val="en-US"/>
        </w:rPr>
      </w:pPr>
      <w:proofErr w:type="spellStart"/>
      <w:r w:rsidRPr="00732855">
        <w:rPr>
          <w:rFonts w:asciiTheme="majorBidi" w:hAnsiTheme="majorBidi" w:cstheme="majorBidi"/>
          <w:sz w:val="24"/>
          <w:szCs w:val="24"/>
          <w:lang w:val="en-US"/>
        </w:rPr>
        <w:t>Cluzel</w:t>
      </w:r>
      <w:proofErr w:type="spellEnd"/>
      <w:r w:rsidRPr="00732855">
        <w:rPr>
          <w:rFonts w:asciiTheme="majorBidi" w:hAnsiTheme="majorBidi" w:cstheme="majorBidi"/>
          <w:sz w:val="24"/>
          <w:szCs w:val="24"/>
          <w:lang w:val="en-US"/>
        </w:rPr>
        <w:t xml:space="preserve"> F. (2020</w:t>
      </w:r>
      <w:r w:rsidRPr="00732855">
        <w:rPr>
          <w:rFonts w:asciiTheme="majorBidi" w:hAnsiTheme="majorBidi" w:cstheme="majorBidi"/>
          <w:i/>
          <w:sz w:val="24"/>
          <w:szCs w:val="24"/>
          <w:lang w:val="en-US"/>
        </w:rPr>
        <w:t xml:space="preserve">). </w:t>
      </w:r>
      <w:proofErr w:type="gramStart"/>
      <w:r w:rsidRPr="00732855">
        <w:rPr>
          <w:rFonts w:asciiTheme="majorBidi" w:hAnsiTheme="majorBidi" w:cstheme="majorBidi"/>
          <w:i/>
          <w:sz w:val="24"/>
          <w:szCs w:val="24"/>
          <w:lang w:val="en-US"/>
        </w:rPr>
        <w:t>Cognitive Warfare</w:t>
      </w:r>
      <w:r w:rsidRPr="00732855">
        <w:rPr>
          <w:rFonts w:asciiTheme="majorBidi" w:hAnsiTheme="majorBidi" w:cstheme="majorBidi"/>
          <w:sz w:val="24"/>
          <w:szCs w:val="24"/>
          <w:lang w:val="en-US"/>
        </w:rPr>
        <w:t>.</w:t>
      </w:r>
      <w:proofErr w:type="gramEnd"/>
      <w:r w:rsidRPr="00732855">
        <w:rPr>
          <w:rFonts w:asciiTheme="majorBidi" w:hAnsiTheme="majorBidi" w:cstheme="majorBidi"/>
          <w:sz w:val="24"/>
          <w:szCs w:val="24"/>
          <w:lang w:val="en-US"/>
        </w:rPr>
        <w:t xml:space="preserve"> Innovation Hub, </w:t>
      </w:r>
      <w:proofErr w:type="gramStart"/>
      <w:r w:rsidRPr="00732855">
        <w:rPr>
          <w:rFonts w:asciiTheme="majorBidi" w:hAnsiTheme="majorBidi" w:cstheme="majorBidi"/>
          <w:sz w:val="24"/>
          <w:szCs w:val="24"/>
          <w:lang w:val="en-US"/>
        </w:rPr>
        <w:t xml:space="preserve">45 </w:t>
      </w:r>
      <w:proofErr w:type="spellStart"/>
      <w:r w:rsidRPr="00732855">
        <w:rPr>
          <w:rFonts w:asciiTheme="majorBidi" w:hAnsiTheme="majorBidi" w:cstheme="majorBidi"/>
          <w:sz w:val="24"/>
          <w:szCs w:val="24"/>
          <w:lang w:val="en-US"/>
        </w:rPr>
        <w:t>p.</w:t>
      </w:r>
      <w:r w:rsidRPr="00732855">
        <w:rPr>
          <w:rFonts w:ascii="Times New Roman" w:hAnsi="Times New Roman" w:cs="Times New Roman"/>
          <w:sz w:val="24"/>
          <w:szCs w:val="24"/>
          <w:lang w:val="en-US"/>
        </w:rPr>
        <w:t>Ilnitsky</w:t>
      </w:r>
      <w:proofErr w:type="spellEnd"/>
      <w:r w:rsidRPr="00732855">
        <w:rPr>
          <w:rFonts w:ascii="Times New Roman" w:hAnsi="Times New Roman" w:cs="Times New Roman"/>
          <w:sz w:val="24"/>
          <w:szCs w:val="24"/>
          <w:lang w:val="en-US"/>
        </w:rPr>
        <w:t xml:space="preserve"> A.M. (2021)</w:t>
      </w:r>
      <w:proofErr w:type="gramEnd"/>
      <w:r w:rsidRPr="00732855">
        <w:rPr>
          <w:rFonts w:ascii="Times New Roman" w:hAnsi="Times New Roman" w:cs="Times New Roman"/>
          <w:sz w:val="24"/>
          <w:szCs w:val="24"/>
          <w:lang w:val="en-US"/>
        </w:rPr>
        <w:t xml:space="preserve">. </w:t>
      </w:r>
      <w:proofErr w:type="gramStart"/>
      <w:r w:rsidRPr="00732855">
        <w:rPr>
          <w:rFonts w:ascii="Times New Roman" w:hAnsi="Times New Roman" w:cs="Times New Roman"/>
          <w:sz w:val="24"/>
          <w:szCs w:val="24"/>
          <w:lang w:val="en-US"/>
        </w:rPr>
        <w:t>Mental war.</w:t>
      </w:r>
      <w:proofErr w:type="gramEnd"/>
      <w:r w:rsidRPr="00732855">
        <w:rPr>
          <w:rFonts w:ascii="Times New Roman" w:hAnsi="Times New Roman" w:cs="Times New Roman"/>
          <w:sz w:val="24"/>
          <w:szCs w:val="24"/>
          <w:lang w:val="en-US"/>
        </w:rPr>
        <w:t xml:space="preserve"> </w:t>
      </w:r>
      <w:r w:rsidRPr="00732855">
        <w:rPr>
          <w:rFonts w:ascii="Times New Roman" w:hAnsi="Times New Roman" w:cs="Times New Roman"/>
          <w:i/>
          <w:sz w:val="24"/>
          <w:szCs w:val="24"/>
          <w:lang w:val="en-US"/>
        </w:rPr>
        <w:t>Military thought</w:t>
      </w:r>
      <w:r w:rsidRPr="00732855">
        <w:rPr>
          <w:rFonts w:ascii="Times New Roman" w:hAnsi="Times New Roman" w:cs="Times New Roman"/>
          <w:sz w:val="24"/>
          <w:szCs w:val="24"/>
          <w:lang w:val="en-US"/>
        </w:rPr>
        <w:t xml:space="preserve">, 8, 19-33. </w:t>
      </w:r>
      <w:proofErr w:type="gramStart"/>
      <w:r w:rsidRPr="00732855">
        <w:rPr>
          <w:rFonts w:ascii="Times New Roman" w:hAnsi="Times New Roman" w:cs="Times New Roman"/>
          <w:sz w:val="24"/>
          <w:szCs w:val="24"/>
          <w:lang w:val="en-US"/>
        </w:rPr>
        <w:t>(In Russian).</w:t>
      </w:r>
      <w:proofErr w:type="gramEnd"/>
    </w:p>
    <w:p w14:paraId="444BC8DE" w14:textId="77777777" w:rsidR="005B2CA6" w:rsidRPr="00732855" w:rsidRDefault="005B2CA6" w:rsidP="005B2CA6">
      <w:pPr>
        <w:spacing w:after="120" w:line="240" w:lineRule="auto"/>
        <w:jc w:val="both"/>
        <w:rPr>
          <w:rFonts w:ascii="Times New Roman" w:hAnsi="Times New Roman" w:cs="Times New Roman"/>
          <w:sz w:val="24"/>
          <w:szCs w:val="24"/>
          <w:lang w:val="en-US"/>
        </w:rPr>
      </w:pPr>
      <w:proofErr w:type="spellStart"/>
      <w:r w:rsidRPr="00732855">
        <w:rPr>
          <w:rFonts w:ascii="Times New Roman" w:hAnsi="Times New Roman" w:cs="Times New Roman"/>
          <w:sz w:val="24"/>
          <w:szCs w:val="24"/>
          <w:lang w:val="en-US"/>
        </w:rPr>
        <w:t>Lobanov</w:t>
      </w:r>
      <w:proofErr w:type="spellEnd"/>
      <w:r w:rsidRPr="00732855">
        <w:rPr>
          <w:rFonts w:ascii="Times New Roman" w:hAnsi="Times New Roman" w:cs="Times New Roman"/>
          <w:sz w:val="24"/>
          <w:szCs w:val="24"/>
          <w:lang w:val="en-US"/>
        </w:rPr>
        <w:t xml:space="preserve"> K.N. (2020). Information and psychological confrontation in the sphere of regional security of the CIS: ideological and doctrinal foundations. </w:t>
      </w:r>
      <w:r w:rsidRPr="00732855">
        <w:rPr>
          <w:rFonts w:ascii="Times New Roman" w:hAnsi="Times New Roman" w:cs="Times New Roman"/>
          <w:i/>
          <w:sz w:val="24"/>
          <w:szCs w:val="24"/>
          <w:lang w:val="en-US"/>
        </w:rPr>
        <w:t>Central Russian Bulletin of Social Sciences</w:t>
      </w:r>
      <w:r w:rsidRPr="00732855">
        <w:rPr>
          <w:rFonts w:ascii="Times New Roman" w:hAnsi="Times New Roman" w:cs="Times New Roman"/>
          <w:sz w:val="24"/>
          <w:szCs w:val="24"/>
          <w:lang w:val="en-US"/>
        </w:rPr>
        <w:t>, 2, 35-47. DOI: 10.22394/2071-2367-2020-15-2-35-47 (In Russian).</w:t>
      </w:r>
    </w:p>
    <w:p w14:paraId="2A65B8B4" w14:textId="77777777" w:rsidR="005B2CA6" w:rsidRPr="00732855" w:rsidRDefault="005B2CA6" w:rsidP="005B2CA6">
      <w:pPr>
        <w:spacing w:after="120" w:line="240" w:lineRule="auto"/>
        <w:jc w:val="both"/>
        <w:rPr>
          <w:rFonts w:ascii="Times New Roman" w:hAnsi="Times New Roman" w:cs="Times New Roman"/>
          <w:sz w:val="24"/>
          <w:szCs w:val="24"/>
          <w:lang w:val="en-US"/>
        </w:rPr>
      </w:pPr>
      <w:r w:rsidRPr="00732855">
        <w:rPr>
          <w:rFonts w:ascii="Times New Roman" w:hAnsi="Times New Roman" w:cs="Times New Roman"/>
          <w:sz w:val="24"/>
          <w:szCs w:val="24"/>
          <w:lang w:val="en-US"/>
        </w:rPr>
        <w:t xml:space="preserve">Makarov O.S., </w:t>
      </w:r>
      <w:proofErr w:type="spellStart"/>
      <w:r w:rsidRPr="00732855">
        <w:rPr>
          <w:rFonts w:ascii="Times New Roman" w:hAnsi="Times New Roman" w:cs="Times New Roman"/>
          <w:sz w:val="24"/>
          <w:szCs w:val="24"/>
          <w:lang w:val="en-US"/>
        </w:rPr>
        <w:t>Romanovsky</w:t>
      </w:r>
      <w:proofErr w:type="spellEnd"/>
      <w:r w:rsidRPr="00732855">
        <w:rPr>
          <w:rFonts w:ascii="Times New Roman" w:hAnsi="Times New Roman" w:cs="Times New Roman"/>
          <w:sz w:val="24"/>
          <w:szCs w:val="24"/>
          <w:lang w:val="en-US"/>
        </w:rPr>
        <w:t xml:space="preserve"> V.A. (2022). </w:t>
      </w:r>
      <w:proofErr w:type="gramStart"/>
      <w:r w:rsidRPr="00732855">
        <w:rPr>
          <w:rFonts w:ascii="Times New Roman" w:hAnsi="Times New Roman" w:cs="Times New Roman"/>
          <w:sz w:val="24"/>
          <w:szCs w:val="24"/>
          <w:lang w:val="en-US"/>
        </w:rPr>
        <w:t>Legal regulation of ensuring international information security in the CSTO space.</w:t>
      </w:r>
      <w:proofErr w:type="gramEnd"/>
      <w:r w:rsidRPr="00732855">
        <w:rPr>
          <w:rFonts w:ascii="Times New Roman" w:hAnsi="Times New Roman" w:cs="Times New Roman"/>
          <w:sz w:val="24"/>
          <w:szCs w:val="24"/>
          <w:lang w:val="en-US"/>
        </w:rPr>
        <w:t xml:space="preserve"> </w:t>
      </w:r>
      <w:proofErr w:type="gramStart"/>
      <w:r w:rsidRPr="00732855">
        <w:rPr>
          <w:rFonts w:ascii="Times New Roman" w:hAnsi="Times New Roman" w:cs="Times New Roman"/>
          <w:i/>
          <w:sz w:val="24"/>
          <w:szCs w:val="24"/>
          <w:lang w:val="en-US"/>
        </w:rPr>
        <w:t>Modern problems of legal science and practice in the context of globalization of public relations.</w:t>
      </w:r>
      <w:proofErr w:type="gramEnd"/>
      <w:r w:rsidRPr="00732855">
        <w:rPr>
          <w:rFonts w:ascii="Times New Roman" w:hAnsi="Times New Roman" w:cs="Times New Roman"/>
          <w:i/>
          <w:sz w:val="24"/>
          <w:szCs w:val="24"/>
          <w:lang w:val="en-US"/>
        </w:rPr>
        <w:t xml:space="preserve"> Collection of scientific articles</w:t>
      </w:r>
      <w:r w:rsidRPr="00732855">
        <w:rPr>
          <w:rFonts w:ascii="Times New Roman" w:hAnsi="Times New Roman" w:cs="Times New Roman"/>
          <w:sz w:val="24"/>
          <w:szCs w:val="24"/>
          <w:lang w:val="en-US"/>
        </w:rPr>
        <w:t xml:space="preserve">, S.E. </w:t>
      </w:r>
      <w:proofErr w:type="spellStart"/>
      <w:r w:rsidRPr="00732855">
        <w:rPr>
          <w:rFonts w:ascii="Times New Roman" w:hAnsi="Times New Roman" w:cs="Times New Roman"/>
          <w:sz w:val="24"/>
          <w:szCs w:val="24"/>
          <w:lang w:val="en-US"/>
        </w:rPr>
        <w:t>Cheburanova</w:t>
      </w:r>
      <w:proofErr w:type="spellEnd"/>
      <w:r w:rsidRPr="00732855">
        <w:rPr>
          <w:rFonts w:ascii="Times New Roman" w:hAnsi="Times New Roman" w:cs="Times New Roman"/>
          <w:sz w:val="24"/>
          <w:szCs w:val="24"/>
          <w:lang w:val="en-US"/>
        </w:rPr>
        <w:t xml:space="preserve"> (</w:t>
      </w:r>
      <w:proofErr w:type="gramStart"/>
      <w:r w:rsidRPr="00732855">
        <w:rPr>
          <w:rFonts w:ascii="Times New Roman" w:hAnsi="Times New Roman" w:cs="Times New Roman"/>
          <w:sz w:val="24"/>
          <w:szCs w:val="24"/>
          <w:lang w:val="en-US"/>
        </w:rPr>
        <w:t>ed</w:t>
      </w:r>
      <w:proofErr w:type="gramEnd"/>
      <w:r w:rsidRPr="00732855">
        <w:rPr>
          <w:rFonts w:ascii="Times New Roman" w:hAnsi="Times New Roman" w:cs="Times New Roman"/>
          <w:sz w:val="24"/>
          <w:szCs w:val="24"/>
          <w:lang w:val="en-US"/>
        </w:rPr>
        <w:t xml:space="preserve">.). </w:t>
      </w:r>
      <w:proofErr w:type="gramStart"/>
      <w:r w:rsidRPr="00732855">
        <w:rPr>
          <w:rFonts w:ascii="Times New Roman" w:hAnsi="Times New Roman" w:cs="Times New Roman"/>
          <w:sz w:val="24"/>
          <w:szCs w:val="24"/>
          <w:lang w:val="en-US"/>
        </w:rPr>
        <w:t>Grodno, 583 p. (In Russian).</w:t>
      </w:r>
      <w:proofErr w:type="gramEnd"/>
    </w:p>
    <w:p w14:paraId="1B6B92E1" w14:textId="77777777" w:rsidR="005B2CA6" w:rsidRPr="00732855" w:rsidRDefault="005B2CA6" w:rsidP="005B2CA6">
      <w:pPr>
        <w:spacing w:after="120" w:line="240" w:lineRule="auto"/>
        <w:jc w:val="both"/>
        <w:rPr>
          <w:rFonts w:asciiTheme="majorBidi" w:hAnsiTheme="majorBidi" w:cstheme="majorBidi"/>
          <w:sz w:val="24"/>
          <w:szCs w:val="24"/>
          <w:lang w:val="en-US"/>
        </w:rPr>
      </w:pPr>
      <w:proofErr w:type="spellStart"/>
      <w:r w:rsidRPr="00732855">
        <w:rPr>
          <w:rFonts w:asciiTheme="majorBidi" w:hAnsiTheme="majorBidi" w:cstheme="majorBidi"/>
          <w:sz w:val="24"/>
          <w:szCs w:val="24"/>
          <w:lang w:val="en-US"/>
        </w:rPr>
        <w:t>Mattis</w:t>
      </w:r>
      <w:proofErr w:type="spellEnd"/>
      <w:r w:rsidRPr="00732855">
        <w:rPr>
          <w:rFonts w:asciiTheme="majorBidi" w:hAnsiTheme="majorBidi" w:cstheme="majorBidi"/>
          <w:sz w:val="24"/>
          <w:szCs w:val="24"/>
          <w:lang w:val="en-US"/>
        </w:rPr>
        <w:t xml:space="preserve"> J. Hoffman F. (2005). Future Warfare: The Rise of Hybrid Wars. </w:t>
      </w:r>
      <w:r w:rsidRPr="00732855">
        <w:rPr>
          <w:rFonts w:asciiTheme="majorBidi" w:hAnsiTheme="majorBidi" w:cstheme="majorBidi"/>
          <w:i/>
          <w:sz w:val="24"/>
          <w:szCs w:val="24"/>
          <w:lang w:val="en-US"/>
        </w:rPr>
        <w:t>Proceedings Magazine</w:t>
      </w:r>
      <w:r w:rsidRPr="00732855">
        <w:rPr>
          <w:rFonts w:asciiTheme="majorBidi" w:hAnsiTheme="majorBidi" w:cstheme="majorBidi"/>
          <w:sz w:val="24"/>
          <w:szCs w:val="24"/>
          <w:lang w:val="en-US"/>
        </w:rPr>
        <w:t>, 132, 18-19.</w:t>
      </w:r>
    </w:p>
    <w:p w14:paraId="08EE9224" w14:textId="77777777" w:rsidR="005B2CA6" w:rsidRPr="00732855" w:rsidRDefault="005B2CA6" w:rsidP="005B2CA6">
      <w:pPr>
        <w:spacing w:after="120" w:line="240" w:lineRule="auto"/>
        <w:jc w:val="both"/>
        <w:rPr>
          <w:rFonts w:asciiTheme="majorBidi" w:hAnsiTheme="majorBidi" w:cstheme="majorBidi"/>
          <w:sz w:val="24"/>
          <w:szCs w:val="24"/>
          <w:lang w:val="en-US"/>
        </w:rPr>
      </w:pPr>
      <w:proofErr w:type="spellStart"/>
      <w:r w:rsidRPr="00732855">
        <w:rPr>
          <w:rFonts w:asciiTheme="majorBidi" w:hAnsiTheme="majorBidi" w:cstheme="majorBidi"/>
          <w:sz w:val="24"/>
          <w:szCs w:val="24"/>
          <w:lang w:val="en-US"/>
        </w:rPr>
        <w:t>Mazarr</w:t>
      </w:r>
      <w:proofErr w:type="spellEnd"/>
      <w:r w:rsidRPr="00732855">
        <w:rPr>
          <w:rFonts w:asciiTheme="majorBidi" w:hAnsiTheme="majorBidi" w:cstheme="majorBidi"/>
          <w:sz w:val="24"/>
          <w:szCs w:val="24"/>
          <w:lang w:val="en-US"/>
        </w:rPr>
        <w:t xml:space="preserve"> M., Blank J., </w:t>
      </w:r>
      <w:proofErr w:type="spellStart"/>
      <w:r w:rsidRPr="00732855">
        <w:rPr>
          <w:rFonts w:asciiTheme="majorBidi" w:hAnsiTheme="majorBidi" w:cstheme="majorBidi"/>
          <w:sz w:val="24"/>
          <w:szCs w:val="24"/>
          <w:lang w:val="en-US"/>
        </w:rPr>
        <w:t>Charap</w:t>
      </w:r>
      <w:proofErr w:type="spellEnd"/>
      <w:r w:rsidRPr="00732855">
        <w:rPr>
          <w:rFonts w:asciiTheme="majorBidi" w:hAnsiTheme="majorBidi" w:cstheme="majorBidi"/>
          <w:sz w:val="24"/>
          <w:szCs w:val="24"/>
          <w:lang w:val="en-US"/>
        </w:rPr>
        <w:t xml:space="preserve"> S., Harris B.N., Heath T.R. (2022). </w:t>
      </w:r>
      <w:r w:rsidRPr="00732855">
        <w:rPr>
          <w:rFonts w:asciiTheme="majorBidi" w:hAnsiTheme="majorBidi" w:cstheme="majorBidi"/>
          <w:i/>
          <w:sz w:val="24"/>
          <w:szCs w:val="24"/>
          <w:lang w:val="en-US"/>
        </w:rPr>
        <w:t xml:space="preserve">Understanding the Emerging Era of International Competition </w:t>
      </w:r>
      <w:proofErr w:type="gramStart"/>
      <w:r w:rsidRPr="00732855">
        <w:rPr>
          <w:rFonts w:asciiTheme="majorBidi" w:hAnsiTheme="majorBidi" w:cstheme="majorBidi"/>
          <w:i/>
          <w:sz w:val="24"/>
          <w:szCs w:val="24"/>
          <w:lang w:val="en-US"/>
        </w:rPr>
        <w:t>Through</w:t>
      </w:r>
      <w:proofErr w:type="gramEnd"/>
      <w:r w:rsidRPr="00732855">
        <w:rPr>
          <w:rFonts w:asciiTheme="majorBidi" w:hAnsiTheme="majorBidi" w:cstheme="majorBidi"/>
          <w:i/>
          <w:sz w:val="24"/>
          <w:szCs w:val="24"/>
          <w:lang w:val="en-US"/>
        </w:rPr>
        <w:t xml:space="preserve"> the Eyes of Others.</w:t>
      </w:r>
      <w:r w:rsidRPr="00732855">
        <w:rPr>
          <w:rFonts w:asciiTheme="majorBidi" w:hAnsiTheme="majorBidi" w:cstheme="majorBidi"/>
          <w:sz w:val="24"/>
          <w:szCs w:val="24"/>
          <w:lang w:val="en-US"/>
        </w:rPr>
        <w:t xml:space="preserve"> RAND Corporation. DOI:10.7249/RR2726.1</w:t>
      </w:r>
    </w:p>
    <w:p w14:paraId="43691EBC" w14:textId="77777777" w:rsidR="005B2CA6" w:rsidRPr="00732855" w:rsidRDefault="005B2CA6" w:rsidP="005B2CA6">
      <w:pPr>
        <w:spacing w:after="120" w:line="240" w:lineRule="auto"/>
        <w:jc w:val="both"/>
        <w:rPr>
          <w:rFonts w:asciiTheme="majorBidi" w:hAnsiTheme="majorBidi" w:cstheme="majorBidi"/>
          <w:sz w:val="24"/>
          <w:szCs w:val="24"/>
          <w:lang w:val="en-US"/>
        </w:rPr>
      </w:pPr>
      <w:r w:rsidRPr="00732855">
        <w:rPr>
          <w:rFonts w:asciiTheme="majorBidi" w:hAnsiTheme="majorBidi" w:cstheme="majorBidi"/>
          <w:sz w:val="24"/>
          <w:szCs w:val="24"/>
          <w:lang w:val="en-US"/>
        </w:rPr>
        <w:t xml:space="preserve">Paul C., </w:t>
      </w:r>
      <w:proofErr w:type="spellStart"/>
      <w:r w:rsidRPr="00732855">
        <w:rPr>
          <w:rFonts w:asciiTheme="majorBidi" w:hAnsiTheme="majorBidi" w:cstheme="majorBidi"/>
          <w:sz w:val="24"/>
          <w:szCs w:val="24"/>
          <w:lang w:val="en-US"/>
        </w:rPr>
        <w:t>Schwille</w:t>
      </w:r>
      <w:proofErr w:type="spellEnd"/>
      <w:r w:rsidRPr="00732855">
        <w:rPr>
          <w:rFonts w:asciiTheme="majorBidi" w:hAnsiTheme="majorBidi" w:cstheme="majorBidi"/>
          <w:sz w:val="24"/>
          <w:szCs w:val="24"/>
          <w:lang w:val="en-US"/>
        </w:rPr>
        <w:t xml:space="preserve"> M., </w:t>
      </w:r>
      <w:proofErr w:type="spellStart"/>
      <w:r w:rsidRPr="00732855">
        <w:rPr>
          <w:rFonts w:asciiTheme="majorBidi" w:hAnsiTheme="majorBidi" w:cstheme="majorBidi"/>
          <w:sz w:val="24"/>
          <w:szCs w:val="24"/>
          <w:lang w:val="en-US"/>
        </w:rPr>
        <w:t>Vasseur</w:t>
      </w:r>
      <w:proofErr w:type="spellEnd"/>
      <w:r w:rsidRPr="00732855">
        <w:rPr>
          <w:rFonts w:asciiTheme="majorBidi" w:hAnsiTheme="majorBidi" w:cstheme="majorBidi"/>
          <w:sz w:val="24"/>
          <w:szCs w:val="24"/>
          <w:lang w:val="en-US"/>
        </w:rPr>
        <w:t xml:space="preserve"> M., Bartels E., Bauer R. (2022). </w:t>
      </w:r>
      <w:proofErr w:type="gramStart"/>
      <w:r w:rsidRPr="00732855">
        <w:rPr>
          <w:rFonts w:asciiTheme="majorBidi" w:hAnsiTheme="majorBidi" w:cstheme="majorBidi"/>
          <w:i/>
          <w:sz w:val="24"/>
          <w:szCs w:val="24"/>
          <w:lang w:val="en-US"/>
        </w:rPr>
        <w:t>The Role of Information in U.S. Concepts for Strategic Competition</w:t>
      </w:r>
      <w:r w:rsidRPr="00732855">
        <w:rPr>
          <w:rFonts w:asciiTheme="majorBidi" w:hAnsiTheme="majorBidi" w:cstheme="majorBidi"/>
          <w:sz w:val="24"/>
          <w:szCs w:val="24"/>
          <w:lang w:val="en-US"/>
        </w:rPr>
        <w:t>.</w:t>
      </w:r>
      <w:proofErr w:type="gramEnd"/>
      <w:r w:rsidRPr="00732855">
        <w:rPr>
          <w:rFonts w:asciiTheme="majorBidi" w:hAnsiTheme="majorBidi" w:cstheme="majorBidi"/>
          <w:sz w:val="24"/>
          <w:szCs w:val="24"/>
          <w:lang w:val="en-US"/>
        </w:rPr>
        <w:t xml:space="preserve"> RAND Corporation, 64 p.</w:t>
      </w:r>
    </w:p>
    <w:p w14:paraId="32CCD9DB" w14:textId="77777777" w:rsidR="005B2CA6" w:rsidRPr="00732855" w:rsidRDefault="005B2CA6" w:rsidP="005B2CA6">
      <w:pPr>
        <w:spacing w:after="120" w:line="240" w:lineRule="auto"/>
        <w:jc w:val="both"/>
        <w:rPr>
          <w:rFonts w:ascii="Times New Roman" w:hAnsi="Times New Roman" w:cs="Times New Roman"/>
          <w:sz w:val="24"/>
          <w:szCs w:val="24"/>
          <w:lang w:val="en-US"/>
        </w:rPr>
      </w:pPr>
      <w:proofErr w:type="spellStart"/>
      <w:r w:rsidRPr="00732855">
        <w:rPr>
          <w:rFonts w:ascii="Times New Roman" w:hAnsi="Times New Roman" w:cs="Times New Roman"/>
          <w:sz w:val="24"/>
          <w:szCs w:val="24"/>
          <w:lang w:val="en-US"/>
        </w:rPr>
        <w:t>Pashentsev</w:t>
      </w:r>
      <w:proofErr w:type="spellEnd"/>
      <w:r w:rsidRPr="00732855">
        <w:rPr>
          <w:rFonts w:ascii="Times New Roman" w:hAnsi="Times New Roman" w:cs="Times New Roman"/>
          <w:sz w:val="24"/>
          <w:szCs w:val="24"/>
          <w:lang w:val="en-US"/>
        </w:rPr>
        <w:t xml:space="preserve"> E.V. (2017). U.S. strategic communication: features and contradictions in the context of international tension. </w:t>
      </w:r>
      <w:r w:rsidRPr="00732855">
        <w:rPr>
          <w:rFonts w:ascii="Times New Roman" w:hAnsi="Times New Roman" w:cs="Times New Roman"/>
          <w:i/>
          <w:sz w:val="24"/>
          <w:szCs w:val="24"/>
          <w:lang w:val="en-US"/>
        </w:rPr>
        <w:t>Russia: trends and prospects of development</w:t>
      </w:r>
      <w:r w:rsidRPr="00732855">
        <w:rPr>
          <w:rFonts w:ascii="Times New Roman" w:hAnsi="Times New Roman" w:cs="Times New Roman"/>
          <w:sz w:val="24"/>
          <w:szCs w:val="24"/>
          <w:lang w:val="en-US"/>
        </w:rPr>
        <w:t xml:space="preserve">, 12, 163-167. </w:t>
      </w:r>
      <w:proofErr w:type="gramStart"/>
      <w:r w:rsidRPr="00732855">
        <w:rPr>
          <w:rFonts w:ascii="Times New Roman" w:hAnsi="Times New Roman" w:cs="Times New Roman"/>
          <w:sz w:val="24"/>
          <w:szCs w:val="24"/>
          <w:lang w:val="en-US"/>
        </w:rPr>
        <w:t>(In Russian).</w:t>
      </w:r>
      <w:proofErr w:type="gramEnd"/>
    </w:p>
    <w:p w14:paraId="77CE6BF0" w14:textId="77777777" w:rsidR="005B2CA6" w:rsidRPr="00732855" w:rsidRDefault="005B2CA6" w:rsidP="005B2CA6">
      <w:pPr>
        <w:spacing w:after="120" w:line="240" w:lineRule="auto"/>
        <w:jc w:val="both"/>
        <w:rPr>
          <w:rFonts w:ascii="Times New Roman" w:hAnsi="Times New Roman" w:cs="Times New Roman"/>
          <w:sz w:val="24"/>
          <w:szCs w:val="24"/>
          <w:lang w:val="en-US"/>
        </w:rPr>
      </w:pPr>
      <w:proofErr w:type="spellStart"/>
      <w:r w:rsidRPr="00732855">
        <w:rPr>
          <w:rFonts w:ascii="Times New Roman" w:hAnsi="Times New Roman" w:cs="Times New Roman"/>
          <w:sz w:val="24"/>
          <w:szCs w:val="24"/>
          <w:lang w:val="en-US"/>
        </w:rPr>
        <w:t>Petrishchev</w:t>
      </w:r>
      <w:proofErr w:type="spellEnd"/>
      <w:r w:rsidRPr="00732855">
        <w:rPr>
          <w:rFonts w:ascii="Times New Roman" w:hAnsi="Times New Roman" w:cs="Times New Roman"/>
          <w:sz w:val="24"/>
          <w:szCs w:val="24"/>
          <w:lang w:val="en-US"/>
        </w:rPr>
        <w:t xml:space="preserve"> E.V. (2021). Development of international political communications in the post-Soviet space: trends and features. </w:t>
      </w:r>
      <w:proofErr w:type="gramStart"/>
      <w:r w:rsidRPr="00732855">
        <w:rPr>
          <w:rFonts w:ascii="Times New Roman" w:hAnsi="Times New Roman" w:cs="Times New Roman"/>
          <w:i/>
          <w:sz w:val="24"/>
          <w:szCs w:val="24"/>
          <w:lang w:val="en-US"/>
        </w:rPr>
        <w:t>Bulletin of the Moscow State Linguistic University.</w:t>
      </w:r>
      <w:proofErr w:type="gramEnd"/>
      <w:r w:rsidRPr="00732855">
        <w:rPr>
          <w:rFonts w:ascii="Times New Roman" w:hAnsi="Times New Roman" w:cs="Times New Roman"/>
          <w:i/>
          <w:sz w:val="24"/>
          <w:szCs w:val="24"/>
          <w:lang w:val="en-US"/>
        </w:rPr>
        <w:t xml:space="preserve"> </w:t>
      </w:r>
      <w:proofErr w:type="gramStart"/>
      <w:r w:rsidRPr="00732855">
        <w:rPr>
          <w:rFonts w:ascii="Times New Roman" w:hAnsi="Times New Roman" w:cs="Times New Roman"/>
          <w:i/>
          <w:sz w:val="24"/>
          <w:szCs w:val="24"/>
          <w:lang w:val="en-US"/>
        </w:rPr>
        <w:t>Social sciences,</w:t>
      </w:r>
      <w:r w:rsidRPr="00732855">
        <w:rPr>
          <w:rFonts w:ascii="Times New Roman" w:hAnsi="Times New Roman" w:cs="Times New Roman"/>
          <w:sz w:val="24"/>
          <w:szCs w:val="24"/>
          <w:lang w:val="en-US"/>
        </w:rPr>
        <w:t xml:space="preserve"> 2, 116-128.</w:t>
      </w:r>
      <w:proofErr w:type="gramEnd"/>
      <w:r w:rsidRPr="00732855">
        <w:rPr>
          <w:rFonts w:ascii="Times New Roman" w:hAnsi="Times New Roman" w:cs="Times New Roman"/>
          <w:sz w:val="24"/>
          <w:szCs w:val="24"/>
          <w:lang w:val="en-US"/>
        </w:rPr>
        <w:t xml:space="preserve"> </w:t>
      </w:r>
      <w:proofErr w:type="gramStart"/>
      <w:r w:rsidRPr="00732855">
        <w:rPr>
          <w:rFonts w:ascii="Times New Roman" w:hAnsi="Times New Roman" w:cs="Times New Roman"/>
          <w:sz w:val="24"/>
          <w:szCs w:val="24"/>
          <w:lang w:val="en-US"/>
        </w:rPr>
        <w:t>DOI 10.52070/2500-347X_2021_2_843_116 (In Russian).</w:t>
      </w:r>
      <w:proofErr w:type="gramEnd"/>
    </w:p>
    <w:p w14:paraId="450FDE08" w14:textId="77777777" w:rsidR="005B2CA6" w:rsidRPr="00732855" w:rsidRDefault="005B2CA6" w:rsidP="005B2CA6">
      <w:pPr>
        <w:spacing w:after="120" w:line="240" w:lineRule="auto"/>
        <w:jc w:val="both"/>
        <w:rPr>
          <w:rFonts w:asciiTheme="majorBidi" w:hAnsiTheme="majorBidi" w:cstheme="majorBidi"/>
          <w:sz w:val="24"/>
          <w:szCs w:val="24"/>
          <w:lang w:val="en-US"/>
        </w:rPr>
      </w:pPr>
      <w:r w:rsidRPr="00732855">
        <w:rPr>
          <w:rFonts w:asciiTheme="majorBidi" w:hAnsiTheme="majorBidi" w:cstheme="majorBidi"/>
          <w:sz w:val="24"/>
          <w:szCs w:val="24"/>
          <w:lang w:val="en-US"/>
        </w:rPr>
        <w:t xml:space="preserve">Toffler A., Toffler H. (1995). </w:t>
      </w:r>
      <w:r w:rsidRPr="00732855">
        <w:rPr>
          <w:rFonts w:asciiTheme="majorBidi" w:hAnsiTheme="majorBidi" w:cstheme="majorBidi"/>
          <w:i/>
          <w:sz w:val="24"/>
          <w:szCs w:val="24"/>
          <w:lang w:val="en-US"/>
        </w:rPr>
        <w:t>War and Anti War</w:t>
      </w:r>
      <w:r w:rsidRPr="00732855">
        <w:rPr>
          <w:rFonts w:asciiTheme="majorBidi" w:hAnsiTheme="majorBidi" w:cstheme="majorBidi"/>
          <w:sz w:val="24"/>
          <w:szCs w:val="24"/>
          <w:lang w:val="en-US"/>
        </w:rPr>
        <w:t xml:space="preserve">. </w:t>
      </w:r>
      <w:proofErr w:type="gramStart"/>
      <w:r w:rsidRPr="00732855">
        <w:rPr>
          <w:rFonts w:asciiTheme="majorBidi" w:hAnsiTheme="majorBidi" w:cstheme="majorBidi"/>
          <w:sz w:val="24"/>
          <w:szCs w:val="24"/>
          <w:lang w:val="en-US"/>
        </w:rPr>
        <w:t>Grand Central Publishing, 370 p.</w:t>
      </w:r>
      <w:proofErr w:type="gramEnd"/>
    </w:p>
    <w:p w14:paraId="0CC5BEE3" w14:textId="77777777" w:rsidR="005B2CA6" w:rsidRPr="00732855" w:rsidRDefault="005B2CA6" w:rsidP="005B2CA6">
      <w:pPr>
        <w:spacing w:after="120" w:line="240" w:lineRule="auto"/>
        <w:jc w:val="both"/>
        <w:rPr>
          <w:rFonts w:ascii="Times New Roman" w:hAnsi="Times New Roman" w:cs="Times New Roman"/>
          <w:sz w:val="24"/>
          <w:szCs w:val="24"/>
          <w:lang w:val="en-US"/>
        </w:rPr>
      </w:pPr>
      <w:proofErr w:type="spellStart"/>
      <w:r w:rsidRPr="00732855">
        <w:rPr>
          <w:rFonts w:ascii="Times New Roman" w:hAnsi="Times New Roman" w:cs="Times New Roman"/>
          <w:sz w:val="24"/>
          <w:szCs w:val="24"/>
          <w:lang w:val="en-US"/>
        </w:rPr>
        <w:t>Trotsenko</w:t>
      </w:r>
      <w:proofErr w:type="spellEnd"/>
      <w:r w:rsidRPr="00732855">
        <w:rPr>
          <w:rFonts w:ascii="Times New Roman" w:hAnsi="Times New Roman" w:cs="Times New Roman"/>
          <w:sz w:val="24"/>
          <w:szCs w:val="24"/>
          <w:lang w:val="en-US"/>
        </w:rPr>
        <w:t xml:space="preserve"> K.A. (2016). </w:t>
      </w:r>
      <w:proofErr w:type="gramStart"/>
      <w:r w:rsidRPr="00732855">
        <w:rPr>
          <w:rFonts w:ascii="Times New Roman" w:hAnsi="Times New Roman" w:cs="Times New Roman"/>
          <w:sz w:val="24"/>
          <w:szCs w:val="24"/>
          <w:lang w:val="en-US"/>
        </w:rPr>
        <w:t>Information warfare in the operational and tactical management.</w:t>
      </w:r>
      <w:proofErr w:type="gramEnd"/>
      <w:r w:rsidRPr="00732855">
        <w:rPr>
          <w:rFonts w:ascii="Times New Roman" w:hAnsi="Times New Roman" w:cs="Times New Roman"/>
          <w:sz w:val="24"/>
          <w:szCs w:val="24"/>
          <w:lang w:val="en-US"/>
        </w:rPr>
        <w:t xml:space="preserve"> </w:t>
      </w:r>
      <w:r w:rsidRPr="00732855">
        <w:rPr>
          <w:rFonts w:ascii="Times New Roman" w:hAnsi="Times New Roman" w:cs="Times New Roman"/>
          <w:i/>
          <w:sz w:val="24"/>
          <w:szCs w:val="24"/>
          <w:lang w:val="en-US"/>
        </w:rPr>
        <w:t>Military thought,</w:t>
      </w:r>
      <w:r w:rsidRPr="00732855">
        <w:rPr>
          <w:rFonts w:ascii="Times New Roman" w:hAnsi="Times New Roman" w:cs="Times New Roman"/>
          <w:sz w:val="24"/>
          <w:szCs w:val="24"/>
          <w:lang w:val="en-US"/>
        </w:rPr>
        <w:t xml:space="preserve"> 8, 20-25. </w:t>
      </w:r>
      <w:proofErr w:type="gramStart"/>
      <w:r w:rsidRPr="00732855">
        <w:rPr>
          <w:rFonts w:ascii="Times New Roman" w:hAnsi="Times New Roman" w:cs="Times New Roman"/>
          <w:sz w:val="24"/>
          <w:szCs w:val="24"/>
          <w:lang w:val="en-US"/>
        </w:rPr>
        <w:t>(In Russian).</w:t>
      </w:r>
      <w:proofErr w:type="gramEnd"/>
    </w:p>
    <w:p w14:paraId="1938C61C" w14:textId="77777777" w:rsidR="005B2CA6" w:rsidRPr="005B2CA6" w:rsidRDefault="005B2CA6" w:rsidP="005B2CA6">
      <w:pPr>
        <w:spacing w:after="120" w:line="240" w:lineRule="auto"/>
        <w:jc w:val="both"/>
        <w:rPr>
          <w:rFonts w:ascii="Times New Roman" w:hAnsi="Times New Roman" w:cs="Times New Roman"/>
          <w:sz w:val="24"/>
          <w:szCs w:val="24"/>
          <w:lang w:val="en-US"/>
        </w:rPr>
      </w:pPr>
      <w:proofErr w:type="spellStart"/>
      <w:r w:rsidRPr="00732855">
        <w:rPr>
          <w:rFonts w:ascii="Times New Roman" w:hAnsi="Times New Roman" w:cs="Times New Roman"/>
          <w:color w:val="000000"/>
          <w:sz w:val="24"/>
          <w:szCs w:val="24"/>
          <w:lang w:val="en-US"/>
        </w:rPr>
        <w:t>Vozzhenikov</w:t>
      </w:r>
      <w:proofErr w:type="spellEnd"/>
      <w:r w:rsidRPr="00732855">
        <w:rPr>
          <w:rFonts w:ascii="Times New Roman" w:hAnsi="Times New Roman" w:cs="Times New Roman"/>
          <w:color w:val="000000"/>
          <w:sz w:val="24"/>
          <w:szCs w:val="24"/>
          <w:lang w:val="en-US"/>
        </w:rPr>
        <w:t xml:space="preserve"> A.V. (2020). Modern priorities of the CSTO information space protection policy. </w:t>
      </w:r>
      <w:proofErr w:type="spellStart"/>
      <w:r w:rsidRPr="00732855">
        <w:rPr>
          <w:rFonts w:ascii="Times New Roman" w:hAnsi="Times New Roman" w:cs="Times New Roman"/>
          <w:i/>
          <w:color w:val="000000"/>
          <w:sz w:val="24"/>
          <w:szCs w:val="24"/>
          <w:lang w:val="en-US"/>
        </w:rPr>
        <w:t>Vestnik</w:t>
      </w:r>
      <w:proofErr w:type="spellEnd"/>
      <w:r w:rsidRPr="00732855">
        <w:rPr>
          <w:rFonts w:ascii="Times New Roman" w:hAnsi="Times New Roman" w:cs="Times New Roman"/>
          <w:i/>
          <w:color w:val="000000"/>
          <w:sz w:val="24"/>
          <w:szCs w:val="24"/>
          <w:lang w:val="en-US"/>
        </w:rPr>
        <w:t xml:space="preserve"> </w:t>
      </w:r>
      <w:proofErr w:type="spellStart"/>
      <w:r w:rsidRPr="00732855">
        <w:rPr>
          <w:rFonts w:ascii="Times New Roman" w:hAnsi="Times New Roman" w:cs="Times New Roman"/>
          <w:i/>
          <w:color w:val="000000"/>
          <w:sz w:val="24"/>
          <w:szCs w:val="24"/>
          <w:lang w:val="en-US"/>
        </w:rPr>
        <w:t>OrelGIET</w:t>
      </w:r>
      <w:proofErr w:type="spellEnd"/>
      <w:r w:rsidRPr="005B2CA6">
        <w:rPr>
          <w:rFonts w:ascii="Times New Roman" w:hAnsi="Times New Roman" w:cs="Times New Roman"/>
          <w:color w:val="000000"/>
          <w:sz w:val="24"/>
          <w:szCs w:val="24"/>
          <w:lang w:val="en-US"/>
        </w:rPr>
        <w:t>,</w:t>
      </w:r>
      <w:r w:rsidRPr="00732855">
        <w:rPr>
          <w:rFonts w:ascii="Times New Roman" w:hAnsi="Times New Roman" w:cs="Times New Roman"/>
          <w:color w:val="000000"/>
          <w:sz w:val="24"/>
          <w:szCs w:val="24"/>
          <w:lang w:val="en-US"/>
        </w:rPr>
        <w:t xml:space="preserve"> 4, 139-141. </w:t>
      </w:r>
      <w:proofErr w:type="gramStart"/>
      <w:r w:rsidRPr="00732855">
        <w:rPr>
          <w:rFonts w:ascii="Times New Roman" w:hAnsi="Times New Roman" w:cs="Times New Roman"/>
          <w:color w:val="000000"/>
          <w:sz w:val="24"/>
          <w:szCs w:val="24"/>
          <w:lang w:val="en-US"/>
        </w:rPr>
        <w:t>DOI 10.36683/2076-5347-2020-4-54-139-141</w:t>
      </w:r>
      <w:r w:rsidRPr="005B2CA6">
        <w:rPr>
          <w:rFonts w:ascii="Times New Roman" w:hAnsi="Times New Roman" w:cs="Times New Roman"/>
          <w:color w:val="000000"/>
          <w:sz w:val="24"/>
          <w:szCs w:val="24"/>
          <w:lang w:val="en-US"/>
        </w:rPr>
        <w:t xml:space="preserve"> </w:t>
      </w:r>
      <w:r w:rsidRPr="00732855">
        <w:rPr>
          <w:rFonts w:ascii="Times New Roman" w:hAnsi="Times New Roman" w:cs="Times New Roman"/>
          <w:sz w:val="24"/>
          <w:szCs w:val="24"/>
          <w:lang w:val="en-US"/>
        </w:rPr>
        <w:t>(In Russian).</w:t>
      </w:r>
      <w:proofErr w:type="gramEnd"/>
    </w:p>
    <w:p w14:paraId="3214EA21" w14:textId="77777777" w:rsidR="005B2CA6" w:rsidRPr="005B2CA6" w:rsidRDefault="005B2CA6" w:rsidP="005B2CA6">
      <w:pPr>
        <w:spacing w:after="120" w:line="240" w:lineRule="auto"/>
        <w:jc w:val="both"/>
        <w:rPr>
          <w:rFonts w:ascii="Times New Roman" w:hAnsi="Times New Roman" w:cs="Times New Roman"/>
          <w:sz w:val="24"/>
          <w:szCs w:val="24"/>
        </w:rPr>
      </w:pPr>
      <w:proofErr w:type="spellStart"/>
      <w:r w:rsidRPr="00732855">
        <w:rPr>
          <w:rFonts w:ascii="Times New Roman" w:hAnsi="Times New Roman" w:cs="Times New Roman"/>
          <w:sz w:val="24"/>
          <w:szCs w:val="24"/>
          <w:lang w:val="en-US"/>
        </w:rPr>
        <w:t>Vykhodets</w:t>
      </w:r>
      <w:proofErr w:type="spellEnd"/>
      <w:r w:rsidRPr="00732855">
        <w:rPr>
          <w:rFonts w:ascii="Times New Roman" w:hAnsi="Times New Roman" w:cs="Times New Roman"/>
          <w:sz w:val="24"/>
          <w:szCs w:val="24"/>
          <w:lang w:val="en-US"/>
        </w:rPr>
        <w:t xml:space="preserve"> R.S., </w:t>
      </w:r>
      <w:proofErr w:type="spellStart"/>
      <w:r w:rsidRPr="00732855">
        <w:rPr>
          <w:rFonts w:ascii="Times New Roman" w:hAnsi="Times New Roman" w:cs="Times New Roman"/>
          <w:sz w:val="24"/>
          <w:szCs w:val="24"/>
          <w:lang w:val="en-US"/>
        </w:rPr>
        <w:t>Pantserev</w:t>
      </w:r>
      <w:proofErr w:type="spellEnd"/>
      <w:r w:rsidRPr="00732855">
        <w:rPr>
          <w:rFonts w:ascii="Times New Roman" w:hAnsi="Times New Roman" w:cs="Times New Roman"/>
          <w:sz w:val="24"/>
          <w:szCs w:val="24"/>
          <w:lang w:val="en-US"/>
        </w:rPr>
        <w:t xml:space="preserve"> K.A. (2022). </w:t>
      </w:r>
      <w:proofErr w:type="gramStart"/>
      <w:r w:rsidRPr="00732855">
        <w:rPr>
          <w:rFonts w:ascii="Times New Roman" w:hAnsi="Times New Roman" w:cs="Times New Roman"/>
          <w:sz w:val="24"/>
          <w:szCs w:val="24"/>
          <w:lang w:val="en-US"/>
        </w:rPr>
        <w:t>Comparative analysis of modern concepts of information warfare.</w:t>
      </w:r>
      <w:proofErr w:type="gramEnd"/>
      <w:r w:rsidRPr="00732855">
        <w:rPr>
          <w:rFonts w:ascii="Times New Roman" w:hAnsi="Times New Roman" w:cs="Times New Roman"/>
          <w:sz w:val="24"/>
          <w:szCs w:val="24"/>
          <w:lang w:val="en-US"/>
        </w:rPr>
        <w:t xml:space="preserve"> </w:t>
      </w:r>
      <w:r w:rsidRPr="00732855">
        <w:rPr>
          <w:rFonts w:ascii="Times New Roman" w:hAnsi="Times New Roman" w:cs="Times New Roman"/>
          <w:i/>
          <w:sz w:val="24"/>
          <w:szCs w:val="24"/>
          <w:lang w:val="en-US"/>
        </w:rPr>
        <w:t>Eurasian</w:t>
      </w:r>
      <w:r w:rsidRPr="005B2CA6">
        <w:rPr>
          <w:rFonts w:ascii="Times New Roman" w:hAnsi="Times New Roman" w:cs="Times New Roman"/>
          <w:i/>
          <w:sz w:val="24"/>
          <w:szCs w:val="24"/>
        </w:rPr>
        <w:t xml:space="preserve"> </w:t>
      </w:r>
      <w:r w:rsidRPr="00732855">
        <w:rPr>
          <w:rFonts w:ascii="Times New Roman" w:hAnsi="Times New Roman" w:cs="Times New Roman"/>
          <w:i/>
          <w:sz w:val="24"/>
          <w:szCs w:val="24"/>
          <w:lang w:val="en-US"/>
        </w:rPr>
        <w:t>integration</w:t>
      </w:r>
      <w:r w:rsidRPr="005B2CA6">
        <w:rPr>
          <w:rFonts w:ascii="Times New Roman" w:hAnsi="Times New Roman" w:cs="Times New Roman"/>
          <w:i/>
          <w:sz w:val="24"/>
          <w:szCs w:val="24"/>
        </w:rPr>
        <w:t xml:space="preserve">: </w:t>
      </w:r>
      <w:r w:rsidRPr="00732855">
        <w:rPr>
          <w:rFonts w:ascii="Times New Roman" w:hAnsi="Times New Roman" w:cs="Times New Roman"/>
          <w:i/>
          <w:sz w:val="24"/>
          <w:szCs w:val="24"/>
          <w:lang w:val="en-US"/>
        </w:rPr>
        <w:t>economics</w:t>
      </w:r>
      <w:r w:rsidRPr="005B2CA6">
        <w:rPr>
          <w:rFonts w:ascii="Times New Roman" w:hAnsi="Times New Roman" w:cs="Times New Roman"/>
          <w:i/>
          <w:sz w:val="24"/>
          <w:szCs w:val="24"/>
        </w:rPr>
        <w:t xml:space="preserve">, </w:t>
      </w:r>
      <w:r w:rsidRPr="00732855">
        <w:rPr>
          <w:rFonts w:ascii="Times New Roman" w:hAnsi="Times New Roman" w:cs="Times New Roman"/>
          <w:i/>
          <w:sz w:val="24"/>
          <w:szCs w:val="24"/>
          <w:lang w:val="en-US"/>
        </w:rPr>
        <w:t>law</w:t>
      </w:r>
      <w:r w:rsidRPr="005B2CA6">
        <w:rPr>
          <w:rFonts w:ascii="Times New Roman" w:hAnsi="Times New Roman" w:cs="Times New Roman"/>
          <w:i/>
          <w:sz w:val="24"/>
          <w:szCs w:val="24"/>
        </w:rPr>
        <w:t xml:space="preserve"> </w:t>
      </w:r>
      <w:r w:rsidRPr="00732855">
        <w:rPr>
          <w:rFonts w:ascii="Times New Roman" w:hAnsi="Times New Roman" w:cs="Times New Roman"/>
          <w:i/>
          <w:sz w:val="24"/>
          <w:szCs w:val="24"/>
          <w:lang w:val="en-US"/>
        </w:rPr>
        <w:t>and</w:t>
      </w:r>
      <w:r w:rsidRPr="005B2CA6">
        <w:rPr>
          <w:rFonts w:ascii="Times New Roman" w:hAnsi="Times New Roman" w:cs="Times New Roman"/>
          <w:i/>
          <w:sz w:val="24"/>
          <w:szCs w:val="24"/>
        </w:rPr>
        <w:t xml:space="preserve"> </w:t>
      </w:r>
      <w:r w:rsidRPr="00732855">
        <w:rPr>
          <w:rFonts w:ascii="Times New Roman" w:hAnsi="Times New Roman" w:cs="Times New Roman"/>
          <w:i/>
          <w:sz w:val="24"/>
          <w:szCs w:val="24"/>
          <w:lang w:val="en-US"/>
        </w:rPr>
        <w:t>politics</w:t>
      </w:r>
      <w:r w:rsidRPr="005B2CA6">
        <w:rPr>
          <w:rFonts w:ascii="Times New Roman" w:hAnsi="Times New Roman" w:cs="Times New Roman"/>
          <w:sz w:val="24"/>
          <w:szCs w:val="24"/>
        </w:rPr>
        <w:t xml:space="preserve">, 4, 139-148. </w:t>
      </w:r>
      <w:r w:rsidRPr="00732855">
        <w:rPr>
          <w:rFonts w:ascii="Times New Roman" w:hAnsi="Times New Roman" w:cs="Times New Roman"/>
          <w:sz w:val="24"/>
          <w:szCs w:val="24"/>
          <w:lang w:val="en-US"/>
        </w:rPr>
        <w:t>DOI</w:t>
      </w:r>
      <w:r w:rsidRPr="005B2CA6">
        <w:rPr>
          <w:rFonts w:ascii="Times New Roman" w:hAnsi="Times New Roman" w:cs="Times New Roman"/>
          <w:sz w:val="24"/>
          <w:szCs w:val="24"/>
        </w:rPr>
        <w:t>: 10.22394/2073-2929-2022-04-139-148 (</w:t>
      </w:r>
      <w:r w:rsidRPr="00732855">
        <w:rPr>
          <w:rFonts w:ascii="Times New Roman" w:hAnsi="Times New Roman" w:cs="Times New Roman"/>
          <w:sz w:val="24"/>
          <w:szCs w:val="24"/>
          <w:lang w:val="en-US"/>
        </w:rPr>
        <w:t>In</w:t>
      </w:r>
      <w:r w:rsidRPr="005B2CA6">
        <w:rPr>
          <w:rFonts w:ascii="Times New Roman" w:hAnsi="Times New Roman" w:cs="Times New Roman"/>
          <w:sz w:val="24"/>
          <w:szCs w:val="24"/>
        </w:rPr>
        <w:t xml:space="preserve"> </w:t>
      </w:r>
      <w:r w:rsidRPr="00732855">
        <w:rPr>
          <w:rFonts w:ascii="Times New Roman" w:hAnsi="Times New Roman" w:cs="Times New Roman"/>
          <w:sz w:val="24"/>
          <w:szCs w:val="24"/>
          <w:lang w:val="en-US"/>
        </w:rPr>
        <w:t>Russian</w:t>
      </w:r>
      <w:r w:rsidRPr="005B2CA6">
        <w:rPr>
          <w:rFonts w:ascii="Times New Roman" w:hAnsi="Times New Roman" w:cs="Times New Roman"/>
          <w:sz w:val="24"/>
          <w:szCs w:val="24"/>
        </w:rPr>
        <w:t>).</w:t>
      </w:r>
    </w:p>
    <w:p w14:paraId="6766B22D" w14:textId="77777777" w:rsidR="005B2CA6" w:rsidRPr="00B0445F" w:rsidRDefault="005B2CA6" w:rsidP="005B2CA6">
      <w:pPr>
        <w:spacing w:after="0" w:line="240" w:lineRule="auto"/>
        <w:jc w:val="both"/>
        <w:rPr>
          <w:rFonts w:asciiTheme="majorBidi" w:hAnsiTheme="majorBidi" w:cstheme="majorBidi"/>
          <w:sz w:val="24"/>
          <w:szCs w:val="24"/>
        </w:rPr>
      </w:pPr>
    </w:p>
    <w:p w14:paraId="69CE5F68" w14:textId="77777777" w:rsidR="005B2CA6" w:rsidRPr="00A33184" w:rsidRDefault="005B2CA6" w:rsidP="005B2CA6">
      <w:pPr>
        <w:spacing w:after="0" w:line="240" w:lineRule="auto"/>
        <w:jc w:val="both"/>
        <w:rPr>
          <w:rFonts w:asciiTheme="majorBidi" w:hAnsiTheme="majorBidi" w:cstheme="majorBidi"/>
          <w:sz w:val="24"/>
          <w:szCs w:val="24"/>
          <w:highlight w:val="darkGray"/>
        </w:rPr>
      </w:pPr>
      <w:r w:rsidRPr="00B07FAA">
        <w:rPr>
          <w:rFonts w:asciiTheme="majorBidi" w:hAnsiTheme="majorBidi" w:cstheme="majorBidi"/>
          <w:b/>
          <w:bCs/>
          <w:sz w:val="24"/>
          <w:szCs w:val="24"/>
          <w:highlight w:val="darkGray"/>
        </w:rPr>
        <w:t>Сведени</w:t>
      </w:r>
      <w:r w:rsidRPr="00A33184">
        <w:rPr>
          <w:rFonts w:asciiTheme="majorBidi" w:hAnsiTheme="majorBidi" w:cstheme="majorBidi"/>
          <w:b/>
          <w:bCs/>
          <w:sz w:val="24"/>
          <w:szCs w:val="24"/>
          <w:highlight w:val="darkGray"/>
        </w:rPr>
        <w:t xml:space="preserve">я об авторе: </w:t>
      </w:r>
      <w:r w:rsidRPr="00A33184">
        <w:rPr>
          <w:rFonts w:asciiTheme="majorBidi" w:hAnsiTheme="majorBidi" w:cstheme="majorBidi"/>
          <w:i/>
          <w:iCs/>
          <w:sz w:val="24"/>
          <w:szCs w:val="24"/>
          <w:highlight w:val="darkGray"/>
        </w:rPr>
        <w:t xml:space="preserve">Выходец Роман Сергеевич </w:t>
      </w:r>
      <w:r w:rsidRPr="00A33184">
        <w:rPr>
          <w:color w:val="000000"/>
          <w:sz w:val="24"/>
          <w:szCs w:val="24"/>
          <w:highlight w:val="darkGray"/>
          <w:bdr w:val="none" w:sz="0" w:space="0" w:color="auto" w:frame="1"/>
          <w:lang w:eastAsia="en-GB"/>
        </w:rPr>
        <w:t>—</w:t>
      </w:r>
      <w:r>
        <w:rPr>
          <w:rFonts w:asciiTheme="majorBidi" w:hAnsiTheme="majorBidi" w:cstheme="majorBidi"/>
          <w:sz w:val="24"/>
          <w:szCs w:val="24"/>
          <w:highlight w:val="darkGray"/>
        </w:rPr>
        <w:t xml:space="preserve"> д</w:t>
      </w:r>
      <w:r w:rsidRPr="00A33184">
        <w:rPr>
          <w:rFonts w:asciiTheme="majorBidi" w:hAnsiTheme="majorBidi" w:cstheme="majorBidi"/>
          <w:sz w:val="24"/>
          <w:szCs w:val="24"/>
          <w:highlight w:val="darkGray"/>
        </w:rPr>
        <w:t xml:space="preserve">. </w:t>
      </w:r>
      <w:r>
        <w:rPr>
          <w:rFonts w:asciiTheme="majorBidi" w:hAnsiTheme="majorBidi" w:cstheme="majorBidi"/>
          <w:sz w:val="24"/>
          <w:szCs w:val="24"/>
          <w:highlight w:val="darkGray"/>
        </w:rPr>
        <w:t>полит</w:t>
      </w:r>
      <w:proofErr w:type="gramStart"/>
      <w:r w:rsidRPr="00A33184">
        <w:rPr>
          <w:rFonts w:asciiTheme="majorBidi" w:hAnsiTheme="majorBidi" w:cstheme="majorBidi"/>
          <w:sz w:val="24"/>
          <w:szCs w:val="24"/>
          <w:highlight w:val="darkGray"/>
        </w:rPr>
        <w:t>.</w:t>
      </w:r>
      <w:proofErr w:type="gramEnd"/>
      <w:r w:rsidRPr="00A33184">
        <w:rPr>
          <w:rFonts w:asciiTheme="majorBidi" w:hAnsiTheme="majorBidi" w:cstheme="majorBidi"/>
          <w:sz w:val="24"/>
          <w:szCs w:val="24"/>
          <w:highlight w:val="darkGray"/>
        </w:rPr>
        <w:t xml:space="preserve"> </w:t>
      </w:r>
      <w:proofErr w:type="gramStart"/>
      <w:r w:rsidRPr="00A33184">
        <w:rPr>
          <w:rFonts w:asciiTheme="majorBidi" w:hAnsiTheme="majorBidi" w:cstheme="majorBidi"/>
          <w:sz w:val="24"/>
          <w:szCs w:val="24"/>
          <w:highlight w:val="darkGray"/>
        </w:rPr>
        <w:t>н</w:t>
      </w:r>
      <w:proofErr w:type="gramEnd"/>
      <w:r w:rsidRPr="00A33184">
        <w:rPr>
          <w:rFonts w:asciiTheme="majorBidi" w:hAnsiTheme="majorBidi" w:cstheme="majorBidi"/>
          <w:sz w:val="24"/>
          <w:szCs w:val="24"/>
          <w:highlight w:val="darkGray"/>
        </w:rPr>
        <w:t xml:space="preserve">аук, доцент кафедры теории и истории международных отношений Санкт-Петербургского государственного университета; </w:t>
      </w:r>
      <w:r w:rsidRPr="00A33184">
        <w:rPr>
          <w:rFonts w:asciiTheme="majorBidi" w:hAnsiTheme="majorBidi" w:cstheme="majorBidi"/>
          <w:sz w:val="24"/>
          <w:szCs w:val="24"/>
          <w:highlight w:val="darkGray"/>
          <w:lang w:val="en-US"/>
        </w:rPr>
        <w:t>ORCID</w:t>
      </w:r>
      <w:r w:rsidRPr="00A33184">
        <w:rPr>
          <w:rFonts w:asciiTheme="majorBidi" w:hAnsiTheme="majorBidi" w:cstheme="majorBidi"/>
          <w:sz w:val="24"/>
          <w:szCs w:val="24"/>
          <w:highlight w:val="darkGray"/>
        </w:rPr>
        <w:t xml:space="preserve">: 0000-0002-5910-9815, </w:t>
      </w:r>
      <w:r w:rsidRPr="00A33184">
        <w:rPr>
          <w:rFonts w:asciiTheme="majorBidi" w:hAnsiTheme="majorBidi" w:cstheme="majorBidi"/>
          <w:sz w:val="24"/>
          <w:szCs w:val="24"/>
          <w:highlight w:val="darkGray"/>
          <w:lang w:val="en-US"/>
        </w:rPr>
        <w:t>e</w:t>
      </w:r>
      <w:r w:rsidRPr="00A33184">
        <w:rPr>
          <w:rFonts w:asciiTheme="majorBidi" w:hAnsiTheme="majorBidi" w:cstheme="majorBidi"/>
          <w:sz w:val="24"/>
          <w:szCs w:val="24"/>
          <w:highlight w:val="darkGray"/>
        </w:rPr>
        <w:t>-</w:t>
      </w:r>
      <w:r w:rsidRPr="00A33184">
        <w:rPr>
          <w:rFonts w:asciiTheme="majorBidi" w:hAnsiTheme="majorBidi" w:cstheme="majorBidi"/>
          <w:sz w:val="24"/>
          <w:szCs w:val="24"/>
          <w:highlight w:val="darkGray"/>
          <w:lang w:val="en-US"/>
        </w:rPr>
        <w:t>mail</w:t>
      </w:r>
      <w:r w:rsidRPr="00A33184">
        <w:rPr>
          <w:rFonts w:asciiTheme="majorBidi" w:hAnsiTheme="majorBidi" w:cstheme="majorBidi"/>
          <w:sz w:val="24"/>
          <w:szCs w:val="24"/>
          <w:highlight w:val="darkGray"/>
        </w:rPr>
        <w:t xml:space="preserve">: </w:t>
      </w:r>
      <w:r w:rsidRPr="00A33184">
        <w:rPr>
          <w:rFonts w:asciiTheme="majorBidi" w:hAnsiTheme="majorBidi" w:cstheme="majorBidi"/>
          <w:sz w:val="24"/>
          <w:szCs w:val="24"/>
          <w:highlight w:val="darkGray"/>
          <w:lang w:val="en-US"/>
        </w:rPr>
        <w:t>marketing</w:t>
      </w:r>
      <w:r w:rsidRPr="00A33184">
        <w:rPr>
          <w:rFonts w:asciiTheme="majorBidi" w:hAnsiTheme="majorBidi" w:cstheme="majorBidi"/>
          <w:sz w:val="24"/>
          <w:szCs w:val="24"/>
          <w:highlight w:val="darkGray"/>
        </w:rPr>
        <w:t>812@</w:t>
      </w:r>
      <w:r w:rsidRPr="00A33184">
        <w:rPr>
          <w:rFonts w:asciiTheme="majorBidi" w:hAnsiTheme="majorBidi" w:cstheme="majorBidi"/>
          <w:sz w:val="24"/>
          <w:szCs w:val="24"/>
          <w:highlight w:val="darkGray"/>
          <w:lang w:val="en-US"/>
        </w:rPr>
        <w:t>mail</w:t>
      </w:r>
      <w:r w:rsidRPr="00A33184">
        <w:rPr>
          <w:rFonts w:asciiTheme="majorBidi" w:hAnsiTheme="majorBidi" w:cstheme="majorBidi"/>
          <w:sz w:val="24"/>
          <w:szCs w:val="24"/>
          <w:highlight w:val="darkGray"/>
        </w:rPr>
        <w:t>.</w:t>
      </w:r>
      <w:proofErr w:type="spellStart"/>
      <w:r w:rsidRPr="00A33184">
        <w:rPr>
          <w:rFonts w:asciiTheme="majorBidi" w:hAnsiTheme="majorBidi" w:cstheme="majorBidi"/>
          <w:sz w:val="24"/>
          <w:szCs w:val="24"/>
          <w:highlight w:val="darkGray"/>
          <w:lang w:val="en-US"/>
        </w:rPr>
        <w:t>ru</w:t>
      </w:r>
      <w:proofErr w:type="spellEnd"/>
    </w:p>
    <w:p w14:paraId="2D2F0AAC" w14:textId="77777777" w:rsidR="005B2CA6" w:rsidRPr="00A33184" w:rsidRDefault="005B2CA6" w:rsidP="005B2CA6">
      <w:pPr>
        <w:spacing w:after="0" w:line="240" w:lineRule="auto"/>
        <w:jc w:val="both"/>
        <w:rPr>
          <w:rFonts w:asciiTheme="majorBidi" w:hAnsiTheme="majorBidi" w:cstheme="majorBidi"/>
          <w:sz w:val="24"/>
          <w:szCs w:val="24"/>
          <w:highlight w:val="darkGray"/>
        </w:rPr>
      </w:pPr>
    </w:p>
    <w:p w14:paraId="00B945ED" w14:textId="77777777" w:rsidR="005B2CA6" w:rsidRPr="00B07FAA" w:rsidRDefault="005B2CA6" w:rsidP="005B2CA6">
      <w:pPr>
        <w:spacing w:after="0" w:line="240" w:lineRule="auto"/>
        <w:jc w:val="both"/>
        <w:rPr>
          <w:rFonts w:asciiTheme="majorBidi" w:hAnsiTheme="majorBidi" w:cstheme="majorBidi"/>
          <w:sz w:val="24"/>
          <w:szCs w:val="24"/>
          <w:lang w:val="en-US"/>
        </w:rPr>
      </w:pPr>
      <w:r w:rsidRPr="00A33184">
        <w:rPr>
          <w:rFonts w:asciiTheme="majorBidi" w:hAnsiTheme="majorBidi" w:cstheme="majorBidi"/>
          <w:b/>
          <w:bCs/>
          <w:sz w:val="24"/>
          <w:szCs w:val="24"/>
          <w:highlight w:val="darkGray"/>
          <w:lang w:val="en-US"/>
        </w:rPr>
        <w:t xml:space="preserve">About the author: </w:t>
      </w:r>
      <w:proofErr w:type="spellStart"/>
      <w:r w:rsidRPr="00A33184">
        <w:rPr>
          <w:rFonts w:asciiTheme="majorBidi" w:hAnsiTheme="majorBidi" w:cstheme="majorBidi"/>
          <w:i/>
          <w:iCs/>
          <w:sz w:val="24"/>
          <w:szCs w:val="24"/>
          <w:highlight w:val="darkGray"/>
          <w:lang w:val="en-US"/>
        </w:rPr>
        <w:t>Vykhodets</w:t>
      </w:r>
      <w:proofErr w:type="spellEnd"/>
      <w:r w:rsidRPr="00A33184">
        <w:rPr>
          <w:rFonts w:asciiTheme="majorBidi" w:hAnsiTheme="majorBidi" w:cstheme="majorBidi"/>
          <w:i/>
          <w:iCs/>
          <w:sz w:val="24"/>
          <w:szCs w:val="24"/>
          <w:highlight w:val="darkGray"/>
          <w:lang w:val="en-US"/>
        </w:rPr>
        <w:t xml:space="preserve"> Roman </w:t>
      </w:r>
      <w:proofErr w:type="spellStart"/>
      <w:r w:rsidRPr="00A33184">
        <w:rPr>
          <w:rFonts w:asciiTheme="majorBidi" w:hAnsiTheme="majorBidi" w:cstheme="majorBidi"/>
          <w:i/>
          <w:iCs/>
          <w:sz w:val="24"/>
          <w:szCs w:val="24"/>
          <w:highlight w:val="darkGray"/>
          <w:lang w:val="en-US"/>
        </w:rPr>
        <w:t>Sergeevich</w:t>
      </w:r>
      <w:proofErr w:type="spellEnd"/>
      <w:r w:rsidRPr="00A33184">
        <w:rPr>
          <w:rFonts w:asciiTheme="majorBidi" w:hAnsiTheme="majorBidi" w:cstheme="majorBidi"/>
          <w:sz w:val="24"/>
          <w:szCs w:val="24"/>
          <w:highlight w:val="darkGray"/>
          <w:lang w:val="en-US"/>
        </w:rPr>
        <w:t xml:space="preserve"> </w:t>
      </w:r>
      <w:r w:rsidRPr="00A33184">
        <w:rPr>
          <w:color w:val="000000"/>
          <w:sz w:val="24"/>
          <w:szCs w:val="24"/>
          <w:highlight w:val="darkGray"/>
          <w:bdr w:val="none" w:sz="0" w:space="0" w:color="auto" w:frame="1"/>
          <w:lang w:val="en-US" w:eastAsia="en-GB"/>
        </w:rPr>
        <w:t>—</w:t>
      </w:r>
      <w:r w:rsidRPr="00A33184">
        <w:rPr>
          <w:rFonts w:asciiTheme="majorBidi" w:hAnsiTheme="majorBidi" w:cstheme="majorBidi"/>
          <w:sz w:val="24"/>
          <w:szCs w:val="24"/>
          <w:highlight w:val="darkGray"/>
          <w:lang w:val="en-US"/>
        </w:rPr>
        <w:t xml:space="preserve"> PhD (</w:t>
      </w:r>
      <w:r>
        <w:rPr>
          <w:rFonts w:asciiTheme="majorBidi" w:hAnsiTheme="majorBidi" w:cstheme="majorBidi"/>
          <w:sz w:val="24"/>
          <w:szCs w:val="24"/>
          <w:highlight w:val="darkGray"/>
          <w:lang w:val="en-US"/>
        </w:rPr>
        <w:t>Political Science</w:t>
      </w:r>
      <w:r w:rsidRPr="00A33184">
        <w:rPr>
          <w:rFonts w:asciiTheme="majorBidi" w:hAnsiTheme="majorBidi" w:cstheme="majorBidi"/>
          <w:sz w:val="24"/>
          <w:szCs w:val="24"/>
          <w:highlight w:val="darkGray"/>
          <w:lang w:val="en-US"/>
        </w:rPr>
        <w:t>), Associate Professor, Department of Theory and History of International Relations, Saint-Petersburg State University; ORCID: 0000-0002-5910-9815, e-mail: marketing812@mail.ru</w:t>
      </w:r>
    </w:p>
    <w:p w14:paraId="5EBC359D" w14:textId="77777777" w:rsidR="005B2CA6" w:rsidRPr="000460C2" w:rsidRDefault="005B2CA6" w:rsidP="005B2CA6">
      <w:pPr>
        <w:rPr>
          <w:lang w:val="en-US"/>
        </w:rPr>
      </w:pPr>
    </w:p>
    <w:p w14:paraId="0406549F" w14:textId="57BFC872" w:rsidR="00B07FAA" w:rsidRPr="00B07FAA" w:rsidRDefault="00B07FAA" w:rsidP="005B2CA6">
      <w:pPr>
        <w:spacing w:after="0" w:line="240" w:lineRule="auto"/>
        <w:jc w:val="center"/>
        <w:rPr>
          <w:rFonts w:asciiTheme="majorBidi" w:hAnsiTheme="majorBidi" w:cstheme="majorBidi"/>
          <w:sz w:val="24"/>
          <w:szCs w:val="24"/>
          <w:lang w:val="en-US"/>
        </w:rPr>
      </w:pPr>
    </w:p>
    <w:sectPr w:rsidR="00B07FAA" w:rsidRPr="00B07FAA" w:rsidSect="00DE3BAF">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99A2E" w14:textId="77777777" w:rsidR="002B2C0D" w:rsidRDefault="002B2C0D" w:rsidP="00625B53">
      <w:pPr>
        <w:spacing w:after="0" w:line="240" w:lineRule="auto"/>
      </w:pPr>
      <w:r>
        <w:separator/>
      </w:r>
    </w:p>
  </w:endnote>
  <w:endnote w:type="continuationSeparator" w:id="0">
    <w:p w14:paraId="094F477B" w14:textId="77777777" w:rsidR="002B2C0D" w:rsidRDefault="002B2C0D" w:rsidP="0062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C8019" w14:textId="5A9EB883" w:rsidR="002F0C6D" w:rsidRPr="00DE3BAF" w:rsidRDefault="002F0C6D" w:rsidP="00DE3BAF">
    <w:pPr>
      <w:spacing w:after="0" w:line="240" w:lineRule="auto"/>
      <w:textAlignment w:val="baseline"/>
      <w:rPr>
        <w:rFonts w:ascii="Segoe UI" w:eastAsia="Times New Roman" w:hAnsi="Segoe UI" w:cs="Segoe UI"/>
        <w:sz w:val="18"/>
        <w:szCs w:val="18"/>
        <w:lang w:val="en-US" w:eastAsia="ru-RU"/>
      </w:rPr>
    </w:pPr>
    <w:r w:rsidRPr="00DE3BAF">
      <w:rPr>
        <w:rFonts w:ascii="Times New Roman" w:eastAsia="Times New Roman" w:hAnsi="Times New Roman" w:cs="Times New Roman"/>
        <w:sz w:val="21"/>
        <w:szCs w:val="21"/>
        <w:lang w:val="en-GB" w:eastAsia="ru-RU"/>
      </w:rPr>
      <w:t>©</w:t>
    </w:r>
    <w:r w:rsidRPr="00B07FAA">
      <w:rPr>
        <w:rFonts w:ascii="Times New Roman" w:eastAsia="Times New Roman" w:hAnsi="Times New Roman" w:cs="Times New Roman"/>
        <w:sz w:val="21"/>
        <w:szCs w:val="21"/>
        <w:lang w:val="en-US" w:eastAsia="ru-RU"/>
      </w:rPr>
      <w:t xml:space="preserve"> </w:t>
    </w:r>
    <w:r>
      <w:rPr>
        <w:rFonts w:ascii="Times New Roman" w:eastAsia="Times New Roman" w:hAnsi="Times New Roman" w:cs="Times New Roman"/>
        <w:sz w:val="21"/>
        <w:szCs w:val="21"/>
        <w:lang w:eastAsia="ru-RU"/>
      </w:rPr>
      <w:t>Выходец</w:t>
    </w:r>
    <w:r w:rsidRPr="00DE3BAF">
      <w:rPr>
        <w:rFonts w:ascii="Times New Roman" w:eastAsia="Times New Roman" w:hAnsi="Times New Roman" w:cs="Times New Roman"/>
        <w:sz w:val="21"/>
        <w:szCs w:val="21"/>
        <w:lang w:val="en-US" w:eastAsia="ru-RU"/>
      </w:rPr>
      <w:t xml:space="preserve"> </w:t>
    </w:r>
    <w:r>
      <w:rPr>
        <w:rFonts w:ascii="Times New Roman" w:eastAsia="Times New Roman" w:hAnsi="Times New Roman" w:cs="Times New Roman"/>
        <w:sz w:val="21"/>
        <w:szCs w:val="21"/>
        <w:lang w:eastAsia="ru-RU"/>
      </w:rPr>
      <w:t>Р</w:t>
    </w:r>
    <w:r w:rsidRPr="00DE3BAF">
      <w:rPr>
        <w:rFonts w:ascii="Times New Roman" w:eastAsia="Times New Roman" w:hAnsi="Times New Roman" w:cs="Times New Roman"/>
        <w:sz w:val="21"/>
        <w:szCs w:val="21"/>
        <w:lang w:val="en-US" w:eastAsia="ru-RU"/>
      </w:rPr>
      <w:t>.</w:t>
    </w:r>
    <w:r>
      <w:rPr>
        <w:rFonts w:ascii="Times New Roman" w:eastAsia="Times New Roman" w:hAnsi="Times New Roman" w:cs="Times New Roman"/>
        <w:sz w:val="21"/>
        <w:szCs w:val="21"/>
        <w:lang w:eastAsia="ru-RU"/>
      </w:rPr>
      <w:t>С</w:t>
    </w:r>
    <w:r w:rsidRPr="00DE3BAF">
      <w:rPr>
        <w:rFonts w:ascii="Times New Roman" w:eastAsia="Times New Roman" w:hAnsi="Times New Roman" w:cs="Times New Roman"/>
        <w:sz w:val="21"/>
        <w:szCs w:val="21"/>
        <w:lang w:val="en-US" w:eastAsia="ru-RU"/>
      </w:rPr>
      <w:t>.</w:t>
    </w:r>
    <w:r w:rsidRPr="00DE3BAF">
      <w:rPr>
        <w:rFonts w:ascii="Times New Roman" w:eastAsia="Times New Roman" w:hAnsi="Times New Roman" w:cs="Times New Roman"/>
        <w:sz w:val="21"/>
        <w:szCs w:val="21"/>
        <w:lang w:val="en-GB" w:eastAsia="ru-RU"/>
      </w:rPr>
      <w:t>, 202</w:t>
    </w:r>
    <w:r w:rsidRPr="00DE3BAF">
      <w:rPr>
        <w:rFonts w:ascii="Times New Roman" w:eastAsia="Times New Roman" w:hAnsi="Times New Roman" w:cs="Times New Roman"/>
        <w:sz w:val="21"/>
        <w:szCs w:val="21"/>
        <w:lang w:val="en-US" w:eastAsia="ru-RU"/>
      </w:rPr>
      <w:t>2 </w:t>
    </w:r>
  </w:p>
  <w:p w14:paraId="6AB08EF7" w14:textId="32D4DFC3" w:rsidR="002F0C6D" w:rsidRPr="00DE3BAF" w:rsidRDefault="002F0C6D" w:rsidP="00DE3BAF">
    <w:pPr>
      <w:spacing w:after="0" w:line="240" w:lineRule="auto"/>
      <w:jc w:val="both"/>
      <w:textAlignment w:val="baseline"/>
      <w:rPr>
        <w:rFonts w:ascii="Segoe UI" w:eastAsia="Times New Roman" w:hAnsi="Segoe UI" w:cs="Segoe UI"/>
        <w:sz w:val="18"/>
        <w:szCs w:val="18"/>
        <w:lang w:val="en-US" w:eastAsia="ru-RU"/>
      </w:rPr>
    </w:pPr>
    <w:r w:rsidRPr="00DE3BAF">
      <w:rPr>
        <w:rFonts w:ascii="Times New Roman" w:eastAsia="Times New Roman" w:hAnsi="Times New Roman" w:cs="Times New Roman"/>
        <w:noProof/>
        <w:sz w:val="24"/>
        <w:szCs w:val="24"/>
        <w:lang w:eastAsia="ru-RU"/>
      </w:rPr>
      <w:drawing>
        <wp:inline distT="0" distB="0" distL="0" distR="0" wp14:anchorId="1583D2CB" wp14:editId="7D3A688B">
          <wp:extent cx="564515" cy="20129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201295"/>
                  </a:xfrm>
                  <a:prstGeom prst="rect">
                    <a:avLst/>
                  </a:prstGeom>
                  <a:noFill/>
                  <a:ln>
                    <a:noFill/>
                  </a:ln>
                </pic:spPr>
              </pic:pic>
            </a:graphicData>
          </a:graphic>
        </wp:inline>
      </w:drawing>
    </w:r>
    <w:r w:rsidRPr="00DE3BAF">
      <w:rPr>
        <w:rFonts w:ascii="Times New Roman" w:eastAsia="Times New Roman" w:hAnsi="Times New Roman" w:cs="Times New Roman"/>
        <w:sz w:val="21"/>
        <w:szCs w:val="21"/>
        <w:lang w:val="en-US" w:eastAsia="ru-RU"/>
      </w:rPr>
      <w:t> This work is licensed under a Creative Commons Attribution 4.0 International License. https://creativecommons.org/licenses/by/4.0/</w:t>
    </w:r>
    <w:r w:rsidRPr="00DE3BAF">
      <w:rPr>
        <w:rFonts w:ascii="Times New Roman" w:eastAsia="Times New Roman" w:hAnsi="Times New Roman" w:cs="Times New Roman"/>
        <w:sz w:val="21"/>
        <w:szCs w:val="21"/>
        <w:lang w:val="en-GB" w:eastAsia="ru-RU"/>
      </w:rPr>
      <w:t> </w:t>
    </w:r>
    <w:r w:rsidRPr="00DE3BAF">
      <w:rPr>
        <w:rFonts w:ascii="Times New Roman" w:eastAsia="Times New Roman" w:hAnsi="Times New Roman" w:cs="Times New Roman"/>
        <w:sz w:val="21"/>
        <w:szCs w:val="21"/>
        <w:lang w:val="en-US" w:eastAsia="ru-RU"/>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F53A" w14:textId="77777777" w:rsidR="002B2C0D" w:rsidRDefault="002B2C0D" w:rsidP="00625B53">
      <w:pPr>
        <w:spacing w:after="0" w:line="240" w:lineRule="auto"/>
      </w:pPr>
      <w:r>
        <w:separator/>
      </w:r>
    </w:p>
  </w:footnote>
  <w:footnote w:type="continuationSeparator" w:id="0">
    <w:p w14:paraId="0C69A2F3" w14:textId="77777777" w:rsidR="002B2C0D" w:rsidRDefault="002B2C0D" w:rsidP="00625B53">
      <w:pPr>
        <w:spacing w:after="0" w:line="240" w:lineRule="auto"/>
      </w:pPr>
      <w:r>
        <w:continuationSeparator/>
      </w:r>
    </w:p>
  </w:footnote>
  <w:footnote w:id="1">
    <w:p w14:paraId="3B60B99A" w14:textId="57A6A326" w:rsidR="00AC17DE" w:rsidRPr="00AC17DE" w:rsidRDefault="00AC17DE">
      <w:pPr>
        <w:pStyle w:val="a4"/>
        <w:rPr>
          <w:lang w:val="en-US"/>
        </w:rPr>
      </w:pPr>
      <w:r>
        <w:rPr>
          <w:rStyle w:val="a6"/>
        </w:rPr>
        <w:footnoteRef/>
      </w:r>
      <w:r w:rsidRPr="00AC17DE">
        <w:rPr>
          <w:lang w:val="en-US"/>
        </w:rPr>
        <w:t xml:space="preserve"> </w:t>
      </w:r>
      <w:proofErr w:type="gramStart"/>
      <w:r w:rsidRPr="00AC17DE">
        <w:rPr>
          <w:rFonts w:ascii="Times New Roman" w:hAnsi="Times New Roman" w:cs="Times New Roman"/>
          <w:lang w:val="en-US"/>
        </w:rPr>
        <w:t>Kennan G. Policy Planning Staff Memorandum.</w:t>
      </w:r>
      <w:proofErr w:type="gramEnd"/>
      <w:r w:rsidRPr="00AC17DE">
        <w:rPr>
          <w:rFonts w:ascii="Times New Roman" w:hAnsi="Times New Roman" w:cs="Times New Roman"/>
          <w:lang w:val="en-US"/>
        </w:rPr>
        <w:t xml:space="preserve"> </w:t>
      </w:r>
      <w:proofErr w:type="gramStart"/>
      <w:r w:rsidRPr="00AC17DE">
        <w:rPr>
          <w:rFonts w:ascii="Times New Roman" w:hAnsi="Times New Roman" w:cs="Times New Roman"/>
          <w:lang w:val="en-US"/>
        </w:rPr>
        <w:t>US Department of State.</w:t>
      </w:r>
      <w:proofErr w:type="gramEnd"/>
      <w:r w:rsidRPr="00AC17DE">
        <w:rPr>
          <w:rFonts w:ascii="Times New Roman" w:hAnsi="Times New Roman" w:cs="Times New Roman"/>
          <w:lang w:val="en-US"/>
        </w:rPr>
        <w:t xml:space="preserve"> Washington, May 4, 1948. URL: https://archive.law.upenn.edu/live/files/9964-kennan-memo-political-warfarepdf (accessed: 16.02.2024)</w:t>
      </w:r>
    </w:p>
  </w:footnote>
  <w:footnote w:id="2">
    <w:p w14:paraId="06079742" w14:textId="297BF68D" w:rsidR="00AC17DE" w:rsidRPr="00AC17DE" w:rsidRDefault="00AC17DE">
      <w:pPr>
        <w:pStyle w:val="a4"/>
      </w:pPr>
      <w:r>
        <w:rPr>
          <w:rStyle w:val="a6"/>
        </w:rPr>
        <w:footnoteRef/>
      </w:r>
      <w:r>
        <w:t xml:space="preserve"> </w:t>
      </w:r>
      <w:r w:rsidRPr="00AC17DE">
        <w:rPr>
          <w:rFonts w:ascii="Times New Roman" w:hAnsi="Times New Roman" w:cs="Times New Roman"/>
        </w:rPr>
        <w:t>Армения приостановила участие в ОДКБ. 23.02.2024 // ТАСС. URL: https://tass.ru/mezhdunarodnaya-panorama/20065033 (дата обращения: 24.02.2024)</w:t>
      </w:r>
    </w:p>
  </w:footnote>
  <w:footnote w:id="3">
    <w:p w14:paraId="5634A440" w14:textId="695DFEBF" w:rsidR="00AC17DE" w:rsidRPr="00AC17DE" w:rsidRDefault="00AC17DE">
      <w:pPr>
        <w:pStyle w:val="a4"/>
      </w:pPr>
      <w:r>
        <w:rPr>
          <w:rStyle w:val="a6"/>
        </w:rPr>
        <w:footnoteRef/>
      </w:r>
      <w:r>
        <w:t xml:space="preserve"> </w:t>
      </w:r>
      <w:r w:rsidRPr="00AC17DE">
        <w:rPr>
          <w:rFonts w:ascii="Times New Roman" w:hAnsi="Times New Roman" w:cs="Times New Roman"/>
        </w:rPr>
        <w:t>Стратегия национальной безопасности Республики Армения. Июль 2020. URL: https://www.gov.am/ru/National-Security-Strategy/ (дата обращения: 22.02.2024)</w:t>
      </w:r>
    </w:p>
  </w:footnote>
  <w:footnote w:id="4">
    <w:p w14:paraId="7BD97D03" w14:textId="2797B725" w:rsidR="00AC17DE" w:rsidRPr="00AC17DE" w:rsidRDefault="00AC17DE">
      <w:pPr>
        <w:pStyle w:val="a4"/>
        <w:rPr>
          <w:rFonts w:ascii="Times New Roman" w:hAnsi="Times New Roman" w:cs="Times New Roman"/>
          <w:lang w:val="en-US"/>
        </w:rPr>
      </w:pPr>
      <w:r>
        <w:rPr>
          <w:rStyle w:val="a6"/>
        </w:rPr>
        <w:footnoteRef/>
      </w:r>
      <w:r w:rsidRPr="00AC17DE">
        <w:rPr>
          <w:lang w:val="en-US"/>
        </w:rPr>
        <w:t xml:space="preserve"> </w:t>
      </w:r>
      <w:r w:rsidRPr="00AC17DE">
        <w:rPr>
          <w:rFonts w:ascii="Times New Roman" w:hAnsi="Times New Roman" w:cs="Times New Roman"/>
          <w:lang w:val="en-US"/>
        </w:rPr>
        <w:t xml:space="preserve">Friedman T. We Are Suddenly Taking On China and Russia at the Same Time // </w:t>
      </w:r>
      <w:proofErr w:type="gramStart"/>
      <w:r w:rsidRPr="00AC17DE">
        <w:rPr>
          <w:rFonts w:ascii="Times New Roman" w:hAnsi="Times New Roman" w:cs="Times New Roman"/>
          <w:lang w:val="en-US"/>
        </w:rPr>
        <w:t>The</w:t>
      </w:r>
      <w:proofErr w:type="gramEnd"/>
      <w:r w:rsidRPr="00AC17DE">
        <w:rPr>
          <w:rFonts w:ascii="Times New Roman" w:hAnsi="Times New Roman" w:cs="Times New Roman"/>
          <w:lang w:val="en-US"/>
        </w:rPr>
        <w:t xml:space="preserve"> New York Times. </w:t>
      </w:r>
      <w:r w:rsidRPr="00AC17DE">
        <w:rPr>
          <w:rFonts w:ascii="Times New Roman" w:hAnsi="Times New Roman" w:cs="Times New Roman"/>
        </w:rPr>
        <w:t xml:space="preserve">12.10.2022. </w:t>
      </w:r>
      <w:r w:rsidRPr="00AC17DE">
        <w:rPr>
          <w:rFonts w:ascii="Times New Roman" w:hAnsi="Times New Roman" w:cs="Times New Roman"/>
          <w:lang w:val="en-US"/>
        </w:rPr>
        <w:t>URL: https://www.nytimes.com/2022/10/12/opinion/china-semiconductors-exports.html (</w:t>
      </w:r>
      <w:r>
        <w:rPr>
          <w:rFonts w:ascii="Times New Roman" w:hAnsi="Times New Roman" w:cs="Times New Roman"/>
          <w:lang w:val="en-US"/>
        </w:rPr>
        <w:t>accessed</w:t>
      </w:r>
      <w:r w:rsidRPr="00AC17DE">
        <w:rPr>
          <w:rFonts w:ascii="Times New Roman" w:hAnsi="Times New Roman" w:cs="Times New Roman"/>
          <w:lang w:val="en-US"/>
        </w:rPr>
        <w:t xml:space="preserve"> 18.02.2024)</w:t>
      </w:r>
    </w:p>
  </w:footnote>
  <w:footnote w:id="5">
    <w:p w14:paraId="6D953B5A" w14:textId="5B02DD98" w:rsidR="00AC17DE" w:rsidRPr="00AC17DE" w:rsidRDefault="00AC17DE">
      <w:pPr>
        <w:pStyle w:val="a4"/>
        <w:rPr>
          <w:lang w:val="en-US"/>
        </w:rPr>
      </w:pPr>
      <w:r>
        <w:rPr>
          <w:rStyle w:val="a6"/>
        </w:rPr>
        <w:footnoteRef/>
      </w:r>
      <w:r w:rsidRPr="00AC17DE">
        <w:rPr>
          <w:lang w:val="en-US"/>
        </w:rPr>
        <w:t xml:space="preserve"> </w:t>
      </w:r>
      <w:r w:rsidRPr="00AC17DE">
        <w:rPr>
          <w:rFonts w:ascii="Times New Roman" w:hAnsi="Times New Roman" w:cs="Times New Roman"/>
          <w:lang w:val="en-US"/>
        </w:rPr>
        <w:t xml:space="preserve">Nakashima E., Whalen J., </w:t>
      </w:r>
      <w:proofErr w:type="spellStart"/>
      <w:r w:rsidRPr="00AC17DE">
        <w:rPr>
          <w:rFonts w:ascii="Times New Roman" w:hAnsi="Times New Roman" w:cs="Times New Roman"/>
          <w:lang w:val="en-US"/>
        </w:rPr>
        <w:t>Cadell</w:t>
      </w:r>
      <w:proofErr w:type="spellEnd"/>
      <w:r w:rsidRPr="00AC17DE">
        <w:rPr>
          <w:rFonts w:ascii="Times New Roman" w:hAnsi="Times New Roman" w:cs="Times New Roman"/>
          <w:lang w:val="en-US"/>
        </w:rPr>
        <w:t xml:space="preserve"> C. U.S. imposes tough rules to limit China’s access to high-tech chips // The Washington Post. 07.10.2022. URL: https://www.washingtonpost.com/technology/2022/10/07/china-high-tech-chips-restrictions/ (</w:t>
      </w:r>
      <w:r>
        <w:rPr>
          <w:rFonts w:ascii="Times New Roman" w:hAnsi="Times New Roman" w:cs="Times New Roman"/>
          <w:lang w:val="en-US"/>
        </w:rPr>
        <w:t>accessed</w:t>
      </w:r>
      <w:r w:rsidRPr="00AC17DE">
        <w:rPr>
          <w:rFonts w:ascii="Times New Roman" w:hAnsi="Times New Roman" w:cs="Times New Roman"/>
          <w:lang w:val="en-US"/>
        </w:rPr>
        <w:t xml:space="preserve"> 18.02.2024)</w:t>
      </w:r>
    </w:p>
  </w:footnote>
  <w:footnote w:id="6">
    <w:p w14:paraId="1AB88FCF" w14:textId="1B6F5D83" w:rsidR="00AC17DE" w:rsidRPr="00AC17DE" w:rsidRDefault="00AC17DE">
      <w:pPr>
        <w:pStyle w:val="a4"/>
      </w:pPr>
      <w:r>
        <w:rPr>
          <w:rStyle w:val="a6"/>
        </w:rPr>
        <w:footnoteRef/>
      </w:r>
      <w:r>
        <w:t xml:space="preserve"> </w:t>
      </w:r>
      <w:r w:rsidRPr="00AC17DE">
        <w:rPr>
          <w:rFonts w:ascii="Times New Roman" w:hAnsi="Times New Roman" w:cs="Times New Roman"/>
        </w:rPr>
        <w:t>Стратегическая концепция НАТО 2022 года. 29 июня 2022 г. URL: https://www.nato.int/nato_static_fl2014/assets/pdf/2022/6/pdf/290622-strategic-concept-ru.pdf (дата обращения: 19.02.2024)</w:t>
      </w:r>
    </w:p>
  </w:footnote>
  <w:footnote w:id="7">
    <w:p w14:paraId="02E2E756" w14:textId="7F98E0F1" w:rsidR="00AC17DE" w:rsidRPr="00AC17DE" w:rsidRDefault="00AC17DE">
      <w:pPr>
        <w:pStyle w:val="a4"/>
      </w:pPr>
      <w:r>
        <w:rPr>
          <w:rStyle w:val="a6"/>
        </w:rPr>
        <w:footnoteRef/>
      </w:r>
      <w:r>
        <w:t xml:space="preserve"> </w:t>
      </w:r>
      <w:r w:rsidRPr="00AC17DE">
        <w:rPr>
          <w:rFonts w:ascii="Times New Roman" w:hAnsi="Times New Roman" w:cs="Times New Roman"/>
        </w:rPr>
        <w:t>Концепция внешней политики Российской Федерации (утверждена Президентом Российской Федерации В.В. Путиным 31 марта 2023 г.) URL: https://www.mid.ru/ru/detail-material-page/1860586/ (дата обращения: 16.02.2024)</w:t>
      </w:r>
    </w:p>
  </w:footnote>
  <w:footnote w:id="8">
    <w:p w14:paraId="5CCB4D3D" w14:textId="73187E80" w:rsidR="00AE1C66" w:rsidRPr="00AE1C66" w:rsidRDefault="00AE1C66">
      <w:pPr>
        <w:pStyle w:val="a4"/>
        <w:rPr>
          <w:lang w:val="en-US"/>
        </w:rPr>
      </w:pPr>
      <w:r>
        <w:rPr>
          <w:rStyle w:val="a6"/>
        </w:rPr>
        <w:footnoteRef/>
      </w:r>
      <w:r>
        <w:t xml:space="preserve"> </w:t>
      </w:r>
      <w:r w:rsidRPr="00AE1C66">
        <w:rPr>
          <w:rFonts w:ascii="Times New Roman" w:hAnsi="Times New Roman" w:cs="Times New Roman"/>
        </w:rPr>
        <w:t>Указ Президента РФ от 02.07.2021 г. N 400 «О Стратегии национальной безопасности Российской Федерации»; Указ Президента РФ от 31.03.2023 г. N 229 «О Концепции внешней политики Российской Федерации»; Модельный закон ОДКБ «Об информационном противоборстве терроризму и экстремизму». 30.10.2018; Модельный закон ОДКБ «Об информационной безопасности». 29.11.2021.</w:t>
      </w:r>
    </w:p>
  </w:footnote>
  <w:footnote w:id="9">
    <w:p w14:paraId="4811F391" w14:textId="558EDC59" w:rsidR="00FB59BD" w:rsidRPr="00FB59BD" w:rsidRDefault="00FB59BD">
      <w:pPr>
        <w:pStyle w:val="a4"/>
      </w:pPr>
      <w:r>
        <w:rPr>
          <w:rStyle w:val="a6"/>
        </w:rPr>
        <w:footnoteRef/>
      </w:r>
      <w:r>
        <w:t xml:space="preserve"> </w:t>
      </w:r>
      <w:r w:rsidRPr="00FB59BD">
        <w:rPr>
          <w:rFonts w:ascii="Times New Roman" w:hAnsi="Times New Roman" w:cs="Times New Roman"/>
        </w:rPr>
        <w:t>В ОДКБ создана рабочая группа по вопросам информационной политики и безопасности. 27.12.2006. URL: https://vpk.name/news/2126_v_odkb_sozdana_rabochaya_gruppa_po_voprosam_informacionnoi_politiki_i_bezopasnosti.html (дата обращения: 27.02.2024)</w:t>
      </w:r>
    </w:p>
  </w:footnote>
  <w:footnote w:id="10">
    <w:p w14:paraId="40DCC3BB" w14:textId="6CE828D2" w:rsidR="00FB59BD" w:rsidRPr="00FB59BD" w:rsidRDefault="00FB59BD">
      <w:pPr>
        <w:pStyle w:val="a4"/>
      </w:pPr>
      <w:r>
        <w:rPr>
          <w:rStyle w:val="a6"/>
        </w:rPr>
        <w:footnoteRef/>
      </w:r>
      <w:r>
        <w:t xml:space="preserve"> </w:t>
      </w:r>
      <w:r w:rsidRPr="00FB59BD">
        <w:rPr>
          <w:rFonts w:ascii="Times New Roman" w:hAnsi="Times New Roman" w:cs="Times New Roman"/>
        </w:rPr>
        <w:t xml:space="preserve">Решение Совета коллективной безопасности Организации Договора о коллективной безопасности от 10 декабря 2010 года «О </w:t>
      </w:r>
      <w:proofErr w:type="gramStart"/>
      <w:r w:rsidRPr="00FB59BD">
        <w:rPr>
          <w:rFonts w:ascii="Times New Roman" w:hAnsi="Times New Roman" w:cs="Times New Roman"/>
        </w:rPr>
        <w:t>Положении</w:t>
      </w:r>
      <w:proofErr w:type="gramEnd"/>
      <w:r w:rsidRPr="00FB59BD">
        <w:rPr>
          <w:rFonts w:ascii="Times New Roman" w:hAnsi="Times New Roman" w:cs="Times New Roman"/>
        </w:rPr>
        <w:t xml:space="preserve"> о сотрудничестве государств-членов Организации Договора о коллективной безопасности в сфере обеспечения информационной безопасности». URL: http://businesspravo.ru/Docum/DocumShow_DocumID_181116.html (дата обращения: 27.02.2024)</w:t>
      </w:r>
    </w:p>
  </w:footnote>
  <w:footnote w:id="11">
    <w:p w14:paraId="16DBA953" w14:textId="47142EB1" w:rsidR="00FB59BD" w:rsidRPr="00FB59BD" w:rsidRDefault="00FB59BD">
      <w:pPr>
        <w:pStyle w:val="a4"/>
        <w:rPr>
          <w:lang w:val="en-US"/>
        </w:rPr>
      </w:pPr>
      <w:r>
        <w:rPr>
          <w:rStyle w:val="a6"/>
        </w:rPr>
        <w:footnoteRef/>
      </w:r>
      <w:r>
        <w:t xml:space="preserve"> </w:t>
      </w:r>
      <w:r w:rsidRPr="00FB59BD">
        <w:rPr>
          <w:rFonts w:ascii="Times New Roman" w:hAnsi="Times New Roman" w:cs="Times New Roman"/>
        </w:rPr>
        <w:t>Протоколом «О взаимодействии государств-членов Организации Договора о коллективной безопасности по противодействию преступной деятельности в информационной сфере». 23.12.2014. URL: https://docs.cntd.ru/document/561354812 (дата обращения: 28.02.2024)</w:t>
      </w:r>
    </w:p>
  </w:footnote>
  <w:footnote w:id="12">
    <w:p w14:paraId="312639B4" w14:textId="62A53692" w:rsidR="00FB59BD" w:rsidRPr="00FB59BD" w:rsidRDefault="00FB59BD">
      <w:pPr>
        <w:pStyle w:val="a4"/>
      </w:pPr>
      <w:r>
        <w:rPr>
          <w:rStyle w:val="a6"/>
        </w:rPr>
        <w:footnoteRef/>
      </w:r>
      <w:r>
        <w:t xml:space="preserve"> </w:t>
      </w:r>
      <w:r w:rsidRPr="00FB59BD">
        <w:rPr>
          <w:rFonts w:ascii="Times New Roman" w:hAnsi="Times New Roman" w:cs="Times New Roman"/>
        </w:rPr>
        <w:t>Решение Совета коллективной безопасности Организации Договора о коллективной безопасности от 14 октября 2016 года «О Стратегии коллективной безопасности Организации Договора о коллективной безопасности на период до 2025 года». URL: https://odkb-csto.org/documents/statements/strategiya_kollektivnoy_bezopasnosti_organizatsii_dogovora_o_kollektivnoy_bezopasnosti_na_period_do_/#loaded (дата обращения: 28.02.2024)</w:t>
      </w:r>
    </w:p>
  </w:footnote>
  <w:footnote w:id="13">
    <w:p w14:paraId="23161DEA" w14:textId="10A10C19" w:rsidR="00515676" w:rsidRPr="00515676" w:rsidRDefault="00515676">
      <w:pPr>
        <w:pStyle w:val="a4"/>
      </w:pPr>
      <w:r>
        <w:rPr>
          <w:rStyle w:val="a6"/>
        </w:rPr>
        <w:footnoteRef/>
      </w:r>
      <w:r>
        <w:t xml:space="preserve"> </w:t>
      </w:r>
      <w:r w:rsidRPr="00515676">
        <w:rPr>
          <w:rFonts w:ascii="Times New Roman" w:hAnsi="Times New Roman" w:cs="Times New Roman"/>
        </w:rPr>
        <w:t>Соглашение о сотрудничестве государств-членов Организации Договора о коллективной безопасности в области обеспечения информационной безопасности от 30 ноября 2017 года. URL: http://publication.pravo.gov.ru/Document/View/0001201904260001 (дата обращения: 28.02.2024)</w:t>
      </w:r>
    </w:p>
  </w:footnote>
  <w:footnote w:id="14">
    <w:p w14:paraId="7636F452" w14:textId="65B42444" w:rsidR="00515676" w:rsidRPr="00515676" w:rsidRDefault="00515676">
      <w:pPr>
        <w:pStyle w:val="a4"/>
      </w:pPr>
      <w:r>
        <w:rPr>
          <w:rStyle w:val="a6"/>
        </w:rPr>
        <w:footnoteRef/>
      </w:r>
      <w:r>
        <w:t xml:space="preserve"> </w:t>
      </w:r>
      <w:r w:rsidRPr="00515676">
        <w:rPr>
          <w:rFonts w:ascii="Times New Roman" w:hAnsi="Times New Roman" w:cs="Times New Roman"/>
        </w:rPr>
        <w:t>Модельный закон ОДКБ «Об информационной безопасности». 29.11.2021. URL: https://paodkb.org/events/assambleya-prinyala-modelnyy-zakon-ob-informatsionnoy-bezopasnosti (дата обращения: 28.02.2024)</w:t>
      </w:r>
    </w:p>
  </w:footnote>
  <w:footnote w:id="15">
    <w:p w14:paraId="3F7E0692" w14:textId="5E4DC6AC" w:rsidR="00515676" w:rsidRPr="00515676" w:rsidRDefault="00515676">
      <w:pPr>
        <w:pStyle w:val="a4"/>
      </w:pPr>
      <w:r>
        <w:rPr>
          <w:rStyle w:val="a6"/>
        </w:rPr>
        <w:footnoteRef/>
      </w:r>
      <w:r>
        <w:t xml:space="preserve"> </w:t>
      </w:r>
      <w:r w:rsidRPr="00515676">
        <w:rPr>
          <w:rFonts w:ascii="Times New Roman" w:hAnsi="Times New Roman" w:cs="Times New Roman"/>
        </w:rPr>
        <w:t>ОДКБ на защите информации от криминала. 06.02.2024. URL: https://vpk.name/news/416293_odkb_na_zashite_informacii_ot_kriminala.html (дата обращения: 28.02.2024)</w:t>
      </w:r>
    </w:p>
  </w:footnote>
  <w:footnote w:id="16">
    <w:p w14:paraId="74171CE1" w14:textId="0E669660" w:rsidR="00515676" w:rsidRPr="00515676" w:rsidRDefault="00515676">
      <w:pPr>
        <w:pStyle w:val="a4"/>
      </w:pPr>
      <w:r>
        <w:rPr>
          <w:rStyle w:val="a6"/>
        </w:rPr>
        <w:footnoteRef/>
      </w:r>
      <w:r>
        <w:t xml:space="preserve"> </w:t>
      </w:r>
      <w:r w:rsidRPr="00515676">
        <w:rPr>
          <w:rFonts w:ascii="Times New Roman" w:hAnsi="Times New Roman" w:cs="Times New Roman"/>
        </w:rPr>
        <w:t>Федеральный закон от 05.04.2021 N 59-ФЗ «О внесении изменений в статью 354.1 Уголовного кодекса Российской Федерации». URL: https://www.consultant.ru/law/hotdocs/68440.html (дата обращения: 28.02.2024)</w:t>
      </w:r>
    </w:p>
  </w:footnote>
  <w:footnote w:id="17">
    <w:p w14:paraId="2AEEBEB8" w14:textId="17CE0479" w:rsidR="00515676" w:rsidRDefault="00515676">
      <w:pPr>
        <w:pStyle w:val="a4"/>
      </w:pPr>
      <w:r>
        <w:rPr>
          <w:rStyle w:val="a6"/>
        </w:rPr>
        <w:footnoteRef/>
      </w:r>
      <w:r>
        <w:t xml:space="preserve"> </w:t>
      </w:r>
      <w:r w:rsidRPr="00515676">
        <w:rPr>
          <w:rFonts w:ascii="Times New Roman" w:hAnsi="Times New Roman" w:cs="Times New Roman"/>
        </w:rPr>
        <w:t>В ПА ОДКБ предложили разработать Концепцию обеспечения информационно-психологической безопасности. 28.03.2023. URL: https://rkn.gov.ru/news/rsoc/news74616.htm (дата обращения: 28.02.2024)</w:t>
      </w:r>
    </w:p>
  </w:footnote>
  <w:footnote w:id="18">
    <w:p w14:paraId="19E821FC" w14:textId="526C1EAF" w:rsidR="00515676" w:rsidRDefault="00515676">
      <w:pPr>
        <w:pStyle w:val="a4"/>
      </w:pPr>
      <w:r>
        <w:rPr>
          <w:rStyle w:val="a6"/>
        </w:rPr>
        <w:footnoteRef/>
      </w:r>
      <w:r>
        <w:t xml:space="preserve"> </w:t>
      </w:r>
      <w:r w:rsidRPr="00515676">
        <w:rPr>
          <w:rFonts w:ascii="Times New Roman" w:hAnsi="Times New Roman" w:cs="Times New Roman"/>
        </w:rPr>
        <w:t>Доцент СПбГУ Роман Выходец в Государственной Думе принял участие в парламентских слушаниях «О путях реализации Концепции председательства Российской Федерации в Содружестве Независимых Государств в 2024 году». 15.02.2024. URL: https://sir.spbu.ru/news/?id=6437#main (дата обращения: 28.02.2024)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7175"/>
    <w:multiLevelType w:val="hybridMultilevel"/>
    <w:tmpl w:val="615CA4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5F"/>
    <w:rsid w:val="000059A9"/>
    <w:rsid w:val="00020C28"/>
    <w:rsid w:val="00022623"/>
    <w:rsid w:val="000329EF"/>
    <w:rsid w:val="00034624"/>
    <w:rsid w:val="0003497E"/>
    <w:rsid w:val="000351C6"/>
    <w:rsid w:val="00036165"/>
    <w:rsid w:val="00040D40"/>
    <w:rsid w:val="000417F2"/>
    <w:rsid w:val="00042DBC"/>
    <w:rsid w:val="00050FCC"/>
    <w:rsid w:val="00051A91"/>
    <w:rsid w:val="0005324E"/>
    <w:rsid w:val="00056340"/>
    <w:rsid w:val="00061A32"/>
    <w:rsid w:val="000667FC"/>
    <w:rsid w:val="00066CBB"/>
    <w:rsid w:val="000802FA"/>
    <w:rsid w:val="000850F8"/>
    <w:rsid w:val="00090446"/>
    <w:rsid w:val="000A2754"/>
    <w:rsid w:val="000B024D"/>
    <w:rsid w:val="000B4FDC"/>
    <w:rsid w:val="000C28EF"/>
    <w:rsid w:val="000C40DB"/>
    <w:rsid w:val="000D0DE4"/>
    <w:rsid w:val="000D32AB"/>
    <w:rsid w:val="000D7298"/>
    <w:rsid w:val="000E0C73"/>
    <w:rsid w:val="000E5084"/>
    <w:rsid w:val="000F3EF0"/>
    <w:rsid w:val="00104DD7"/>
    <w:rsid w:val="001120FF"/>
    <w:rsid w:val="00112D62"/>
    <w:rsid w:val="00112D79"/>
    <w:rsid w:val="0011758D"/>
    <w:rsid w:val="00125FF5"/>
    <w:rsid w:val="00140943"/>
    <w:rsid w:val="00146411"/>
    <w:rsid w:val="0016149B"/>
    <w:rsid w:val="00162FC0"/>
    <w:rsid w:val="001647F7"/>
    <w:rsid w:val="00165DAB"/>
    <w:rsid w:val="00173C8C"/>
    <w:rsid w:val="001760C3"/>
    <w:rsid w:val="00184B86"/>
    <w:rsid w:val="00193C05"/>
    <w:rsid w:val="001A2284"/>
    <w:rsid w:val="001A2346"/>
    <w:rsid w:val="001A2E10"/>
    <w:rsid w:val="001B5220"/>
    <w:rsid w:val="001B665C"/>
    <w:rsid w:val="001B699D"/>
    <w:rsid w:val="001C1B1B"/>
    <w:rsid w:val="001C7836"/>
    <w:rsid w:val="001D31CD"/>
    <w:rsid w:val="001D3FE5"/>
    <w:rsid w:val="001E1D27"/>
    <w:rsid w:val="001E383F"/>
    <w:rsid w:val="001E4DEA"/>
    <w:rsid w:val="001E62F2"/>
    <w:rsid w:val="001F1996"/>
    <w:rsid w:val="001F3D7B"/>
    <w:rsid w:val="001F67E1"/>
    <w:rsid w:val="00212AB2"/>
    <w:rsid w:val="00213BF0"/>
    <w:rsid w:val="00216705"/>
    <w:rsid w:val="00217449"/>
    <w:rsid w:val="00224EFF"/>
    <w:rsid w:val="0022501D"/>
    <w:rsid w:val="00226CD3"/>
    <w:rsid w:val="00227136"/>
    <w:rsid w:val="002272A0"/>
    <w:rsid w:val="00237306"/>
    <w:rsid w:val="00240644"/>
    <w:rsid w:val="00263FD3"/>
    <w:rsid w:val="00266D48"/>
    <w:rsid w:val="002671AD"/>
    <w:rsid w:val="00271E21"/>
    <w:rsid w:val="00273FB2"/>
    <w:rsid w:val="00274BB6"/>
    <w:rsid w:val="002855C5"/>
    <w:rsid w:val="0028581A"/>
    <w:rsid w:val="00287CAB"/>
    <w:rsid w:val="00291B63"/>
    <w:rsid w:val="002923E7"/>
    <w:rsid w:val="002B2C0D"/>
    <w:rsid w:val="002B2F54"/>
    <w:rsid w:val="002C213C"/>
    <w:rsid w:val="002C647D"/>
    <w:rsid w:val="002C64B3"/>
    <w:rsid w:val="002C7642"/>
    <w:rsid w:val="002D032D"/>
    <w:rsid w:val="002D7421"/>
    <w:rsid w:val="002E4D77"/>
    <w:rsid w:val="002E5B31"/>
    <w:rsid w:val="002F06D4"/>
    <w:rsid w:val="002F0C6D"/>
    <w:rsid w:val="002F0ED2"/>
    <w:rsid w:val="002F3CFB"/>
    <w:rsid w:val="002F481C"/>
    <w:rsid w:val="00303C83"/>
    <w:rsid w:val="00304A5E"/>
    <w:rsid w:val="00305E75"/>
    <w:rsid w:val="00307982"/>
    <w:rsid w:val="00310AFD"/>
    <w:rsid w:val="00312BEA"/>
    <w:rsid w:val="00314604"/>
    <w:rsid w:val="0031701E"/>
    <w:rsid w:val="00324D51"/>
    <w:rsid w:val="00347C96"/>
    <w:rsid w:val="00353623"/>
    <w:rsid w:val="003572D7"/>
    <w:rsid w:val="00357FB5"/>
    <w:rsid w:val="00361704"/>
    <w:rsid w:val="00366F4C"/>
    <w:rsid w:val="0036750F"/>
    <w:rsid w:val="00370979"/>
    <w:rsid w:val="00371D29"/>
    <w:rsid w:val="0037209A"/>
    <w:rsid w:val="00373BD6"/>
    <w:rsid w:val="0037753A"/>
    <w:rsid w:val="003804DD"/>
    <w:rsid w:val="003821A8"/>
    <w:rsid w:val="00386121"/>
    <w:rsid w:val="00392467"/>
    <w:rsid w:val="00392939"/>
    <w:rsid w:val="00395C90"/>
    <w:rsid w:val="003A1490"/>
    <w:rsid w:val="003A1EE2"/>
    <w:rsid w:val="003A6D1A"/>
    <w:rsid w:val="003B35F4"/>
    <w:rsid w:val="003E1A62"/>
    <w:rsid w:val="003E34D6"/>
    <w:rsid w:val="003E656A"/>
    <w:rsid w:val="003F1238"/>
    <w:rsid w:val="003F1823"/>
    <w:rsid w:val="003F626C"/>
    <w:rsid w:val="003F6AB9"/>
    <w:rsid w:val="00400683"/>
    <w:rsid w:val="004046C6"/>
    <w:rsid w:val="00404835"/>
    <w:rsid w:val="0040516B"/>
    <w:rsid w:val="0041202E"/>
    <w:rsid w:val="00413EDD"/>
    <w:rsid w:val="00416235"/>
    <w:rsid w:val="004205DF"/>
    <w:rsid w:val="004221A6"/>
    <w:rsid w:val="004329D5"/>
    <w:rsid w:val="0043467D"/>
    <w:rsid w:val="0043612E"/>
    <w:rsid w:val="004361C3"/>
    <w:rsid w:val="00442CAB"/>
    <w:rsid w:val="004443CE"/>
    <w:rsid w:val="00445114"/>
    <w:rsid w:val="00447E92"/>
    <w:rsid w:val="004578B1"/>
    <w:rsid w:val="004607AD"/>
    <w:rsid w:val="00461352"/>
    <w:rsid w:val="00471DCD"/>
    <w:rsid w:val="00482585"/>
    <w:rsid w:val="00497B55"/>
    <w:rsid w:val="004B0E18"/>
    <w:rsid w:val="004B46DE"/>
    <w:rsid w:val="004B6729"/>
    <w:rsid w:val="004C297A"/>
    <w:rsid w:val="004C44EE"/>
    <w:rsid w:val="004C45BC"/>
    <w:rsid w:val="004C5002"/>
    <w:rsid w:val="004D0D52"/>
    <w:rsid w:val="004E5EB6"/>
    <w:rsid w:val="004E769B"/>
    <w:rsid w:val="004F08C0"/>
    <w:rsid w:val="004F0FB9"/>
    <w:rsid w:val="004F115F"/>
    <w:rsid w:val="004F5BBE"/>
    <w:rsid w:val="00510B5F"/>
    <w:rsid w:val="005111C3"/>
    <w:rsid w:val="00511A13"/>
    <w:rsid w:val="00515369"/>
    <w:rsid w:val="00515676"/>
    <w:rsid w:val="0051786E"/>
    <w:rsid w:val="00525CE0"/>
    <w:rsid w:val="005328A4"/>
    <w:rsid w:val="00536EC0"/>
    <w:rsid w:val="00537012"/>
    <w:rsid w:val="00542A07"/>
    <w:rsid w:val="005446FB"/>
    <w:rsid w:val="00547629"/>
    <w:rsid w:val="005504A3"/>
    <w:rsid w:val="00553C96"/>
    <w:rsid w:val="00556C42"/>
    <w:rsid w:val="005677B0"/>
    <w:rsid w:val="005762DA"/>
    <w:rsid w:val="0058214F"/>
    <w:rsid w:val="005864F0"/>
    <w:rsid w:val="005902CA"/>
    <w:rsid w:val="0059053C"/>
    <w:rsid w:val="0059279D"/>
    <w:rsid w:val="00593C28"/>
    <w:rsid w:val="005A0D4E"/>
    <w:rsid w:val="005A34F6"/>
    <w:rsid w:val="005A5E2D"/>
    <w:rsid w:val="005A679B"/>
    <w:rsid w:val="005B2CA6"/>
    <w:rsid w:val="005B3CE6"/>
    <w:rsid w:val="005B4653"/>
    <w:rsid w:val="005C0CC1"/>
    <w:rsid w:val="005C1346"/>
    <w:rsid w:val="005C2E1B"/>
    <w:rsid w:val="005C42B2"/>
    <w:rsid w:val="005C52FC"/>
    <w:rsid w:val="005C578D"/>
    <w:rsid w:val="005D0FB3"/>
    <w:rsid w:val="005D41B1"/>
    <w:rsid w:val="005F1A03"/>
    <w:rsid w:val="005F7EA7"/>
    <w:rsid w:val="00606EBF"/>
    <w:rsid w:val="0060781C"/>
    <w:rsid w:val="00622729"/>
    <w:rsid w:val="00623159"/>
    <w:rsid w:val="006240A7"/>
    <w:rsid w:val="00625A40"/>
    <w:rsid w:val="00625B53"/>
    <w:rsid w:val="006260A3"/>
    <w:rsid w:val="00634124"/>
    <w:rsid w:val="00634F42"/>
    <w:rsid w:val="00635070"/>
    <w:rsid w:val="00641087"/>
    <w:rsid w:val="006455C9"/>
    <w:rsid w:val="006560F1"/>
    <w:rsid w:val="006616B7"/>
    <w:rsid w:val="00662701"/>
    <w:rsid w:val="00663ABB"/>
    <w:rsid w:val="00666477"/>
    <w:rsid w:val="006762D7"/>
    <w:rsid w:val="00676F17"/>
    <w:rsid w:val="00677644"/>
    <w:rsid w:val="006800A0"/>
    <w:rsid w:val="006816E9"/>
    <w:rsid w:val="00682555"/>
    <w:rsid w:val="006946AB"/>
    <w:rsid w:val="006A4146"/>
    <w:rsid w:val="006A6E1F"/>
    <w:rsid w:val="006A7A38"/>
    <w:rsid w:val="006B4A29"/>
    <w:rsid w:val="006C2D01"/>
    <w:rsid w:val="006C5D1F"/>
    <w:rsid w:val="006D7F4D"/>
    <w:rsid w:val="006E3C3A"/>
    <w:rsid w:val="006E71B4"/>
    <w:rsid w:val="006F1561"/>
    <w:rsid w:val="006F1D6E"/>
    <w:rsid w:val="006F6CBA"/>
    <w:rsid w:val="00702627"/>
    <w:rsid w:val="00703EA3"/>
    <w:rsid w:val="00710AA8"/>
    <w:rsid w:val="00712933"/>
    <w:rsid w:val="007140DC"/>
    <w:rsid w:val="00714A81"/>
    <w:rsid w:val="007201D7"/>
    <w:rsid w:val="007213EE"/>
    <w:rsid w:val="007236EC"/>
    <w:rsid w:val="007269F9"/>
    <w:rsid w:val="007439C5"/>
    <w:rsid w:val="00745EBE"/>
    <w:rsid w:val="0076675F"/>
    <w:rsid w:val="00773AD6"/>
    <w:rsid w:val="00774EC9"/>
    <w:rsid w:val="0078503C"/>
    <w:rsid w:val="00790816"/>
    <w:rsid w:val="00791A25"/>
    <w:rsid w:val="00794BEE"/>
    <w:rsid w:val="0079568A"/>
    <w:rsid w:val="007A53D9"/>
    <w:rsid w:val="007A597E"/>
    <w:rsid w:val="007B68F6"/>
    <w:rsid w:val="007C0F21"/>
    <w:rsid w:val="007C118F"/>
    <w:rsid w:val="007D4436"/>
    <w:rsid w:val="007D5365"/>
    <w:rsid w:val="007D6A1A"/>
    <w:rsid w:val="007F0AAF"/>
    <w:rsid w:val="007F33B4"/>
    <w:rsid w:val="0080590D"/>
    <w:rsid w:val="008109C1"/>
    <w:rsid w:val="00810B43"/>
    <w:rsid w:val="00814DCD"/>
    <w:rsid w:val="0081568A"/>
    <w:rsid w:val="008225D4"/>
    <w:rsid w:val="00827B2B"/>
    <w:rsid w:val="00831D70"/>
    <w:rsid w:val="00835563"/>
    <w:rsid w:val="00835CF0"/>
    <w:rsid w:val="00844424"/>
    <w:rsid w:val="00853143"/>
    <w:rsid w:val="00856624"/>
    <w:rsid w:val="008571E9"/>
    <w:rsid w:val="008609DF"/>
    <w:rsid w:val="00861D88"/>
    <w:rsid w:val="00862C52"/>
    <w:rsid w:val="00864784"/>
    <w:rsid w:val="008663DA"/>
    <w:rsid w:val="0086691A"/>
    <w:rsid w:val="008731EC"/>
    <w:rsid w:val="0087401D"/>
    <w:rsid w:val="008767D5"/>
    <w:rsid w:val="00883A5B"/>
    <w:rsid w:val="00884B02"/>
    <w:rsid w:val="00885C32"/>
    <w:rsid w:val="0088761F"/>
    <w:rsid w:val="008A03B2"/>
    <w:rsid w:val="008B6808"/>
    <w:rsid w:val="008C5D53"/>
    <w:rsid w:val="008D3F45"/>
    <w:rsid w:val="008F32A9"/>
    <w:rsid w:val="008F3E14"/>
    <w:rsid w:val="008F5DBA"/>
    <w:rsid w:val="008F7DB4"/>
    <w:rsid w:val="00904593"/>
    <w:rsid w:val="00907936"/>
    <w:rsid w:val="009114E8"/>
    <w:rsid w:val="009128AC"/>
    <w:rsid w:val="00916D52"/>
    <w:rsid w:val="0091787C"/>
    <w:rsid w:val="00921F86"/>
    <w:rsid w:val="009257EB"/>
    <w:rsid w:val="00933CF2"/>
    <w:rsid w:val="00934E28"/>
    <w:rsid w:val="0094006D"/>
    <w:rsid w:val="009448F4"/>
    <w:rsid w:val="009462A0"/>
    <w:rsid w:val="009478F0"/>
    <w:rsid w:val="00953F5C"/>
    <w:rsid w:val="009572E5"/>
    <w:rsid w:val="009617D4"/>
    <w:rsid w:val="0096284F"/>
    <w:rsid w:val="00962D3D"/>
    <w:rsid w:val="00967338"/>
    <w:rsid w:val="00974DDC"/>
    <w:rsid w:val="00977B11"/>
    <w:rsid w:val="00980EDE"/>
    <w:rsid w:val="00991522"/>
    <w:rsid w:val="0099187F"/>
    <w:rsid w:val="009919BC"/>
    <w:rsid w:val="00996161"/>
    <w:rsid w:val="009C345B"/>
    <w:rsid w:val="009D0EBD"/>
    <w:rsid w:val="009F1C9F"/>
    <w:rsid w:val="009F3332"/>
    <w:rsid w:val="009F39A4"/>
    <w:rsid w:val="009F5499"/>
    <w:rsid w:val="009F6C4C"/>
    <w:rsid w:val="00A00882"/>
    <w:rsid w:val="00A07184"/>
    <w:rsid w:val="00A07BA8"/>
    <w:rsid w:val="00A11036"/>
    <w:rsid w:val="00A11518"/>
    <w:rsid w:val="00A17069"/>
    <w:rsid w:val="00A17C25"/>
    <w:rsid w:val="00A20D94"/>
    <w:rsid w:val="00A25846"/>
    <w:rsid w:val="00A33184"/>
    <w:rsid w:val="00A44092"/>
    <w:rsid w:val="00A45EAC"/>
    <w:rsid w:val="00A50708"/>
    <w:rsid w:val="00A56E4B"/>
    <w:rsid w:val="00A60560"/>
    <w:rsid w:val="00A60817"/>
    <w:rsid w:val="00A7087B"/>
    <w:rsid w:val="00A723EE"/>
    <w:rsid w:val="00A72662"/>
    <w:rsid w:val="00A7324B"/>
    <w:rsid w:val="00A7654A"/>
    <w:rsid w:val="00A804FE"/>
    <w:rsid w:val="00A80826"/>
    <w:rsid w:val="00A81AA5"/>
    <w:rsid w:val="00A83984"/>
    <w:rsid w:val="00A84D99"/>
    <w:rsid w:val="00A910D5"/>
    <w:rsid w:val="00A94CB1"/>
    <w:rsid w:val="00AA02D7"/>
    <w:rsid w:val="00AA1CFC"/>
    <w:rsid w:val="00AA2322"/>
    <w:rsid w:val="00AA7CB2"/>
    <w:rsid w:val="00AC00B3"/>
    <w:rsid w:val="00AC17DE"/>
    <w:rsid w:val="00AC4099"/>
    <w:rsid w:val="00AD22EE"/>
    <w:rsid w:val="00AD2A5E"/>
    <w:rsid w:val="00AE1C66"/>
    <w:rsid w:val="00AE543A"/>
    <w:rsid w:val="00AF2CD3"/>
    <w:rsid w:val="00AF683A"/>
    <w:rsid w:val="00B037F3"/>
    <w:rsid w:val="00B04047"/>
    <w:rsid w:val="00B0445F"/>
    <w:rsid w:val="00B07FAA"/>
    <w:rsid w:val="00B2286D"/>
    <w:rsid w:val="00B22922"/>
    <w:rsid w:val="00B2558E"/>
    <w:rsid w:val="00B31EE9"/>
    <w:rsid w:val="00B33477"/>
    <w:rsid w:val="00B46BB8"/>
    <w:rsid w:val="00B5075D"/>
    <w:rsid w:val="00B53598"/>
    <w:rsid w:val="00B55276"/>
    <w:rsid w:val="00B6291D"/>
    <w:rsid w:val="00B63CDF"/>
    <w:rsid w:val="00B63F9A"/>
    <w:rsid w:val="00B70436"/>
    <w:rsid w:val="00B73B53"/>
    <w:rsid w:val="00B746EC"/>
    <w:rsid w:val="00B77FB7"/>
    <w:rsid w:val="00B82DDA"/>
    <w:rsid w:val="00B85587"/>
    <w:rsid w:val="00B9504E"/>
    <w:rsid w:val="00BA49EC"/>
    <w:rsid w:val="00BA7CEA"/>
    <w:rsid w:val="00BB122B"/>
    <w:rsid w:val="00BB1981"/>
    <w:rsid w:val="00BB3884"/>
    <w:rsid w:val="00BB5BFB"/>
    <w:rsid w:val="00BC4D68"/>
    <w:rsid w:val="00BD15D2"/>
    <w:rsid w:val="00BD18C4"/>
    <w:rsid w:val="00BD4B6F"/>
    <w:rsid w:val="00BE206C"/>
    <w:rsid w:val="00BE20A8"/>
    <w:rsid w:val="00BE50FF"/>
    <w:rsid w:val="00BF3732"/>
    <w:rsid w:val="00C07541"/>
    <w:rsid w:val="00C100BF"/>
    <w:rsid w:val="00C10D67"/>
    <w:rsid w:val="00C20231"/>
    <w:rsid w:val="00C23151"/>
    <w:rsid w:val="00C24A17"/>
    <w:rsid w:val="00C308EF"/>
    <w:rsid w:val="00C417CC"/>
    <w:rsid w:val="00C42CED"/>
    <w:rsid w:val="00C44EA2"/>
    <w:rsid w:val="00C52406"/>
    <w:rsid w:val="00C52ECC"/>
    <w:rsid w:val="00C56D54"/>
    <w:rsid w:val="00C6033B"/>
    <w:rsid w:val="00C61FB5"/>
    <w:rsid w:val="00C673A8"/>
    <w:rsid w:val="00C73711"/>
    <w:rsid w:val="00C76015"/>
    <w:rsid w:val="00C76237"/>
    <w:rsid w:val="00C82D16"/>
    <w:rsid w:val="00C837E3"/>
    <w:rsid w:val="00C838E3"/>
    <w:rsid w:val="00C8426D"/>
    <w:rsid w:val="00C92832"/>
    <w:rsid w:val="00C97515"/>
    <w:rsid w:val="00CA0CC1"/>
    <w:rsid w:val="00CA4F8E"/>
    <w:rsid w:val="00CC2001"/>
    <w:rsid w:val="00CC28F0"/>
    <w:rsid w:val="00CC2D6E"/>
    <w:rsid w:val="00CC5835"/>
    <w:rsid w:val="00CC7BC8"/>
    <w:rsid w:val="00CE0BFC"/>
    <w:rsid w:val="00CF2FF2"/>
    <w:rsid w:val="00D01F21"/>
    <w:rsid w:val="00D116A8"/>
    <w:rsid w:val="00D15C18"/>
    <w:rsid w:val="00D2196C"/>
    <w:rsid w:val="00D22ECD"/>
    <w:rsid w:val="00D27767"/>
    <w:rsid w:val="00D36ED4"/>
    <w:rsid w:val="00D507C7"/>
    <w:rsid w:val="00D51592"/>
    <w:rsid w:val="00D55FD9"/>
    <w:rsid w:val="00D60E14"/>
    <w:rsid w:val="00D705CD"/>
    <w:rsid w:val="00D7381F"/>
    <w:rsid w:val="00D75BCC"/>
    <w:rsid w:val="00D812AC"/>
    <w:rsid w:val="00D8395C"/>
    <w:rsid w:val="00D9263F"/>
    <w:rsid w:val="00D96E12"/>
    <w:rsid w:val="00DA0537"/>
    <w:rsid w:val="00DB0A8F"/>
    <w:rsid w:val="00DB5DB7"/>
    <w:rsid w:val="00DB6101"/>
    <w:rsid w:val="00DC05D7"/>
    <w:rsid w:val="00DC1E9F"/>
    <w:rsid w:val="00DD6ABB"/>
    <w:rsid w:val="00DE1951"/>
    <w:rsid w:val="00DE3BAF"/>
    <w:rsid w:val="00E03B5A"/>
    <w:rsid w:val="00E07B68"/>
    <w:rsid w:val="00E103DD"/>
    <w:rsid w:val="00E1365A"/>
    <w:rsid w:val="00E16E9F"/>
    <w:rsid w:val="00E22B9C"/>
    <w:rsid w:val="00E25551"/>
    <w:rsid w:val="00E266B2"/>
    <w:rsid w:val="00E3778E"/>
    <w:rsid w:val="00E47CD4"/>
    <w:rsid w:val="00E518FB"/>
    <w:rsid w:val="00E544BD"/>
    <w:rsid w:val="00E546DB"/>
    <w:rsid w:val="00E54D03"/>
    <w:rsid w:val="00E610AC"/>
    <w:rsid w:val="00E6234A"/>
    <w:rsid w:val="00E66409"/>
    <w:rsid w:val="00E70683"/>
    <w:rsid w:val="00E71BE3"/>
    <w:rsid w:val="00E72175"/>
    <w:rsid w:val="00E73EAB"/>
    <w:rsid w:val="00E75332"/>
    <w:rsid w:val="00E753DD"/>
    <w:rsid w:val="00E802BD"/>
    <w:rsid w:val="00E80407"/>
    <w:rsid w:val="00E82949"/>
    <w:rsid w:val="00E83E91"/>
    <w:rsid w:val="00E919EA"/>
    <w:rsid w:val="00E94F4D"/>
    <w:rsid w:val="00E95CD2"/>
    <w:rsid w:val="00EA16AA"/>
    <w:rsid w:val="00EA2585"/>
    <w:rsid w:val="00EA2FC6"/>
    <w:rsid w:val="00EA7FB7"/>
    <w:rsid w:val="00EB0808"/>
    <w:rsid w:val="00EB6637"/>
    <w:rsid w:val="00EB7D0F"/>
    <w:rsid w:val="00EC09BF"/>
    <w:rsid w:val="00EC376B"/>
    <w:rsid w:val="00EC400F"/>
    <w:rsid w:val="00EC5C60"/>
    <w:rsid w:val="00EC5EAB"/>
    <w:rsid w:val="00EC700B"/>
    <w:rsid w:val="00ED5745"/>
    <w:rsid w:val="00ED5D36"/>
    <w:rsid w:val="00ED60AA"/>
    <w:rsid w:val="00EE1805"/>
    <w:rsid w:val="00EE2DAC"/>
    <w:rsid w:val="00EE7F85"/>
    <w:rsid w:val="00EF0764"/>
    <w:rsid w:val="00EF2D32"/>
    <w:rsid w:val="00EF426C"/>
    <w:rsid w:val="00EF54AB"/>
    <w:rsid w:val="00EF5F30"/>
    <w:rsid w:val="00F00881"/>
    <w:rsid w:val="00F0164A"/>
    <w:rsid w:val="00F07999"/>
    <w:rsid w:val="00F10208"/>
    <w:rsid w:val="00F211B9"/>
    <w:rsid w:val="00F30967"/>
    <w:rsid w:val="00F330ED"/>
    <w:rsid w:val="00F33A05"/>
    <w:rsid w:val="00F35919"/>
    <w:rsid w:val="00F35F44"/>
    <w:rsid w:val="00F36C92"/>
    <w:rsid w:val="00F458DC"/>
    <w:rsid w:val="00F46035"/>
    <w:rsid w:val="00F54CB9"/>
    <w:rsid w:val="00F57040"/>
    <w:rsid w:val="00F57787"/>
    <w:rsid w:val="00F57BB8"/>
    <w:rsid w:val="00F61ED2"/>
    <w:rsid w:val="00F72392"/>
    <w:rsid w:val="00F83E29"/>
    <w:rsid w:val="00F84E33"/>
    <w:rsid w:val="00F87473"/>
    <w:rsid w:val="00F91112"/>
    <w:rsid w:val="00F91F28"/>
    <w:rsid w:val="00F93F9E"/>
    <w:rsid w:val="00FA305E"/>
    <w:rsid w:val="00FA4184"/>
    <w:rsid w:val="00FA62B1"/>
    <w:rsid w:val="00FB293E"/>
    <w:rsid w:val="00FB59BD"/>
    <w:rsid w:val="00FB6910"/>
    <w:rsid w:val="00FC3D64"/>
    <w:rsid w:val="00FC3EAE"/>
    <w:rsid w:val="00FC4EA7"/>
    <w:rsid w:val="00FC7403"/>
    <w:rsid w:val="00FD6C7B"/>
    <w:rsid w:val="00FE0ECA"/>
    <w:rsid w:val="00FE130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BBE"/>
    <w:rPr>
      <w:color w:val="0000FF" w:themeColor="hyperlink"/>
      <w:u w:val="single"/>
    </w:rPr>
  </w:style>
  <w:style w:type="paragraph" w:styleId="a4">
    <w:name w:val="footnote text"/>
    <w:basedOn w:val="a"/>
    <w:link w:val="a5"/>
    <w:uiPriority w:val="99"/>
    <w:unhideWhenUsed/>
    <w:rsid w:val="00625B53"/>
    <w:pPr>
      <w:spacing w:after="0" w:line="240" w:lineRule="auto"/>
    </w:pPr>
    <w:rPr>
      <w:sz w:val="20"/>
      <w:szCs w:val="20"/>
    </w:rPr>
  </w:style>
  <w:style w:type="character" w:customStyle="1" w:styleId="a5">
    <w:name w:val="Текст сноски Знак"/>
    <w:basedOn w:val="a0"/>
    <w:link w:val="a4"/>
    <w:uiPriority w:val="99"/>
    <w:rsid w:val="00625B53"/>
    <w:rPr>
      <w:sz w:val="20"/>
      <w:szCs w:val="20"/>
    </w:rPr>
  </w:style>
  <w:style w:type="character" w:styleId="a6">
    <w:name w:val="footnote reference"/>
    <w:basedOn w:val="a0"/>
    <w:link w:val="1"/>
    <w:uiPriority w:val="99"/>
    <w:unhideWhenUsed/>
    <w:rsid w:val="00625B53"/>
    <w:rPr>
      <w:vertAlign w:val="superscript"/>
    </w:rPr>
  </w:style>
  <w:style w:type="paragraph" w:styleId="a7">
    <w:name w:val="endnote text"/>
    <w:basedOn w:val="a"/>
    <w:link w:val="a8"/>
    <w:uiPriority w:val="99"/>
    <w:semiHidden/>
    <w:unhideWhenUsed/>
    <w:rsid w:val="004F08C0"/>
    <w:pPr>
      <w:spacing w:after="0" w:line="240" w:lineRule="auto"/>
    </w:pPr>
    <w:rPr>
      <w:sz w:val="20"/>
      <w:szCs w:val="20"/>
    </w:rPr>
  </w:style>
  <w:style w:type="character" w:customStyle="1" w:styleId="a8">
    <w:name w:val="Текст концевой сноски Знак"/>
    <w:basedOn w:val="a0"/>
    <w:link w:val="a7"/>
    <w:uiPriority w:val="99"/>
    <w:semiHidden/>
    <w:rsid w:val="004F08C0"/>
    <w:rPr>
      <w:sz w:val="20"/>
      <w:szCs w:val="20"/>
    </w:rPr>
  </w:style>
  <w:style w:type="character" w:styleId="a9">
    <w:name w:val="endnote reference"/>
    <w:basedOn w:val="a0"/>
    <w:uiPriority w:val="99"/>
    <w:semiHidden/>
    <w:unhideWhenUsed/>
    <w:rsid w:val="004F08C0"/>
    <w:rPr>
      <w:vertAlign w:val="superscript"/>
    </w:rPr>
  </w:style>
  <w:style w:type="character" w:styleId="aa">
    <w:name w:val="annotation reference"/>
    <w:basedOn w:val="a0"/>
    <w:uiPriority w:val="99"/>
    <w:semiHidden/>
    <w:unhideWhenUsed/>
    <w:rsid w:val="005C42B2"/>
    <w:rPr>
      <w:sz w:val="16"/>
      <w:szCs w:val="16"/>
    </w:rPr>
  </w:style>
  <w:style w:type="table" w:styleId="ab">
    <w:name w:val="Table Grid"/>
    <w:basedOn w:val="a1"/>
    <w:uiPriority w:val="59"/>
    <w:unhideWhenUsed/>
    <w:rsid w:val="005C4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C42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42B2"/>
    <w:rPr>
      <w:rFonts w:ascii="Tahoma" w:hAnsi="Tahoma" w:cs="Tahoma"/>
      <w:sz w:val="16"/>
      <w:szCs w:val="16"/>
    </w:rPr>
  </w:style>
  <w:style w:type="paragraph" w:styleId="ae">
    <w:name w:val="List Paragraph"/>
    <w:basedOn w:val="a"/>
    <w:link w:val="af"/>
    <w:qFormat/>
    <w:rsid w:val="00933CF2"/>
    <w:pPr>
      <w:ind w:left="720"/>
      <w:contextualSpacing/>
    </w:pPr>
  </w:style>
  <w:style w:type="paragraph" w:customStyle="1" w:styleId="paragraph">
    <w:name w:val="paragraph"/>
    <w:basedOn w:val="a"/>
    <w:rsid w:val="00436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0"/>
    <w:rsid w:val="0043612E"/>
  </w:style>
  <w:style w:type="character" w:customStyle="1" w:styleId="UnresolvedMention1">
    <w:name w:val="Unresolved Mention1"/>
    <w:basedOn w:val="a0"/>
    <w:uiPriority w:val="99"/>
    <w:semiHidden/>
    <w:unhideWhenUsed/>
    <w:rsid w:val="00212AB2"/>
    <w:rPr>
      <w:color w:val="605E5C"/>
      <w:shd w:val="clear" w:color="auto" w:fill="E1DFDD"/>
    </w:rPr>
  </w:style>
  <w:style w:type="paragraph" w:styleId="af0">
    <w:name w:val="annotation text"/>
    <w:basedOn w:val="a"/>
    <w:link w:val="af1"/>
    <w:uiPriority w:val="99"/>
    <w:semiHidden/>
    <w:unhideWhenUsed/>
    <w:rsid w:val="00212AB2"/>
    <w:pPr>
      <w:spacing w:line="240" w:lineRule="auto"/>
    </w:pPr>
    <w:rPr>
      <w:sz w:val="20"/>
      <w:szCs w:val="20"/>
    </w:rPr>
  </w:style>
  <w:style w:type="character" w:customStyle="1" w:styleId="af1">
    <w:name w:val="Текст примечания Знак"/>
    <w:basedOn w:val="a0"/>
    <w:link w:val="af0"/>
    <w:uiPriority w:val="99"/>
    <w:semiHidden/>
    <w:rsid w:val="00212AB2"/>
    <w:rPr>
      <w:sz w:val="20"/>
      <w:szCs w:val="20"/>
    </w:rPr>
  </w:style>
  <w:style w:type="paragraph" w:styleId="af2">
    <w:name w:val="annotation subject"/>
    <w:basedOn w:val="af0"/>
    <w:next w:val="af0"/>
    <w:link w:val="af3"/>
    <w:uiPriority w:val="99"/>
    <w:semiHidden/>
    <w:unhideWhenUsed/>
    <w:rsid w:val="00212AB2"/>
    <w:rPr>
      <w:b/>
      <w:bCs/>
    </w:rPr>
  </w:style>
  <w:style w:type="character" w:customStyle="1" w:styleId="af3">
    <w:name w:val="Тема примечания Знак"/>
    <w:basedOn w:val="af1"/>
    <w:link w:val="af2"/>
    <w:uiPriority w:val="99"/>
    <w:semiHidden/>
    <w:rsid w:val="00212AB2"/>
    <w:rPr>
      <w:b/>
      <w:bCs/>
      <w:sz w:val="20"/>
      <w:szCs w:val="20"/>
    </w:rPr>
  </w:style>
  <w:style w:type="paragraph" w:styleId="af4">
    <w:name w:val="header"/>
    <w:basedOn w:val="a"/>
    <w:link w:val="af5"/>
    <w:uiPriority w:val="99"/>
    <w:unhideWhenUsed/>
    <w:rsid w:val="00DE3BAF"/>
    <w:pPr>
      <w:tabs>
        <w:tab w:val="center" w:pos="4513"/>
        <w:tab w:val="right" w:pos="9026"/>
      </w:tabs>
      <w:spacing w:after="0" w:line="240" w:lineRule="auto"/>
    </w:pPr>
  </w:style>
  <w:style w:type="character" w:customStyle="1" w:styleId="af5">
    <w:name w:val="Верхний колонтитул Знак"/>
    <w:basedOn w:val="a0"/>
    <w:link w:val="af4"/>
    <w:uiPriority w:val="99"/>
    <w:rsid w:val="00DE3BAF"/>
  </w:style>
  <w:style w:type="paragraph" w:styleId="af6">
    <w:name w:val="footer"/>
    <w:basedOn w:val="a"/>
    <w:link w:val="af7"/>
    <w:uiPriority w:val="99"/>
    <w:unhideWhenUsed/>
    <w:rsid w:val="00DE3BAF"/>
    <w:pPr>
      <w:tabs>
        <w:tab w:val="center" w:pos="4513"/>
        <w:tab w:val="right" w:pos="9026"/>
      </w:tabs>
      <w:spacing w:after="0" w:line="240" w:lineRule="auto"/>
    </w:pPr>
  </w:style>
  <w:style w:type="character" w:customStyle="1" w:styleId="af7">
    <w:name w:val="Нижний колонтитул Знак"/>
    <w:basedOn w:val="a0"/>
    <w:link w:val="af6"/>
    <w:uiPriority w:val="99"/>
    <w:rsid w:val="00DE3BAF"/>
  </w:style>
  <w:style w:type="character" w:customStyle="1" w:styleId="UnresolvedMention2">
    <w:name w:val="Unresolved Mention2"/>
    <w:basedOn w:val="a0"/>
    <w:uiPriority w:val="99"/>
    <w:semiHidden/>
    <w:unhideWhenUsed/>
    <w:rsid w:val="00C100BF"/>
    <w:rPr>
      <w:color w:val="605E5C"/>
      <w:shd w:val="clear" w:color="auto" w:fill="E1DFDD"/>
    </w:rPr>
  </w:style>
  <w:style w:type="character" w:styleId="af8">
    <w:name w:val="FollowedHyperlink"/>
    <w:basedOn w:val="a0"/>
    <w:uiPriority w:val="99"/>
    <w:semiHidden/>
    <w:unhideWhenUsed/>
    <w:rsid w:val="00497B55"/>
    <w:rPr>
      <w:color w:val="800080" w:themeColor="followedHyperlink"/>
      <w:u w:val="single"/>
    </w:rPr>
  </w:style>
  <w:style w:type="paragraph" w:customStyle="1" w:styleId="1">
    <w:name w:val="Знак сноски1"/>
    <w:basedOn w:val="a"/>
    <w:link w:val="a6"/>
    <w:uiPriority w:val="99"/>
    <w:rsid w:val="00D96E12"/>
    <w:rPr>
      <w:vertAlign w:val="superscript"/>
    </w:rPr>
  </w:style>
  <w:style w:type="character" w:customStyle="1" w:styleId="af">
    <w:name w:val="Абзац списка Знак"/>
    <w:basedOn w:val="a0"/>
    <w:link w:val="ae"/>
    <w:rsid w:val="00D96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BBE"/>
    <w:rPr>
      <w:color w:val="0000FF" w:themeColor="hyperlink"/>
      <w:u w:val="single"/>
    </w:rPr>
  </w:style>
  <w:style w:type="paragraph" w:styleId="a4">
    <w:name w:val="footnote text"/>
    <w:basedOn w:val="a"/>
    <w:link w:val="a5"/>
    <w:uiPriority w:val="99"/>
    <w:unhideWhenUsed/>
    <w:rsid w:val="00625B53"/>
    <w:pPr>
      <w:spacing w:after="0" w:line="240" w:lineRule="auto"/>
    </w:pPr>
    <w:rPr>
      <w:sz w:val="20"/>
      <w:szCs w:val="20"/>
    </w:rPr>
  </w:style>
  <w:style w:type="character" w:customStyle="1" w:styleId="a5">
    <w:name w:val="Текст сноски Знак"/>
    <w:basedOn w:val="a0"/>
    <w:link w:val="a4"/>
    <w:uiPriority w:val="99"/>
    <w:rsid w:val="00625B53"/>
    <w:rPr>
      <w:sz w:val="20"/>
      <w:szCs w:val="20"/>
    </w:rPr>
  </w:style>
  <w:style w:type="character" w:styleId="a6">
    <w:name w:val="footnote reference"/>
    <w:basedOn w:val="a0"/>
    <w:link w:val="1"/>
    <w:uiPriority w:val="99"/>
    <w:unhideWhenUsed/>
    <w:rsid w:val="00625B53"/>
    <w:rPr>
      <w:vertAlign w:val="superscript"/>
    </w:rPr>
  </w:style>
  <w:style w:type="paragraph" w:styleId="a7">
    <w:name w:val="endnote text"/>
    <w:basedOn w:val="a"/>
    <w:link w:val="a8"/>
    <w:uiPriority w:val="99"/>
    <w:semiHidden/>
    <w:unhideWhenUsed/>
    <w:rsid w:val="004F08C0"/>
    <w:pPr>
      <w:spacing w:after="0" w:line="240" w:lineRule="auto"/>
    </w:pPr>
    <w:rPr>
      <w:sz w:val="20"/>
      <w:szCs w:val="20"/>
    </w:rPr>
  </w:style>
  <w:style w:type="character" w:customStyle="1" w:styleId="a8">
    <w:name w:val="Текст концевой сноски Знак"/>
    <w:basedOn w:val="a0"/>
    <w:link w:val="a7"/>
    <w:uiPriority w:val="99"/>
    <w:semiHidden/>
    <w:rsid w:val="004F08C0"/>
    <w:rPr>
      <w:sz w:val="20"/>
      <w:szCs w:val="20"/>
    </w:rPr>
  </w:style>
  <w:style w:type="character" w:styleId="a9">
    <w:name w:val="endnote reference"/>
    <w:basedOn w:val="a0"/>
    <w:uiPriority w:val="99"/>
    <w:semiHidden/>
    <w:unhideWhenUsed/>
    <w:rsid w:val="004F08C0"/>
    <w:rPr>
      <w:vertAlign w:val="superscript"/>
    </w:rPr>
  </w:style>
  <w:style w:type="character" w:styleId="aa">
    <w:name w:val="annotation reference"/>
    <w:basedOn w:val="a0"/>
    <w:uiPriority w:val="99"/>
    <w:semiHidden/>
    <w:unhideWhenUsed/>
    <w:rsid w:val="005C42B2"/>
    <w:rPr>
      <w:sz w:val="16"/>
      <w:szCs w:val="16"/>
    </w:rPr>
  </w:style>
  <w:style w:type="table" w:styleId="ab">
    <w:name w:val="Table Grid"/>
    <w:basedOn w:val="a1"/>
    <w:uiPriority w:val="59"/>
    <w:unhideWhenUsed/>
    <w:rsid w:val="005C4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C42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42B2"/>
    <w:rPr>
      <w:rFonts w:ascii="Tahoma" w:hAnsi="Tahoma" w:cs="Tahoma"/>
      <w:sz w:val="16"/>
      <w:szCs w:val="16"/>
    </w:rPr>
  </w:style>
  <w:style w:type="paragraph" w:styleId="ae">
    <w:name w:val="List Paragraph"/>
    <w:basedOn w:val="a"/>
    <w:link w:val="af"/>
    <w:qFormat/>
    <w:rsid w:val="00933CF2"/>
    <w:pPr>
      <w:ind w:left="720"/>
      <w:contextualSpacing/>
    </w:pPr>
  </w:style>
  <w:style w:type="paragraph" w:customStyle="1" w:styleId="paragraph">
    <w:name w:val="paragraph"/>
    <w:basedOn w:val="a"/>
    <w:rsid w:val="00436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0"/>
    <w:rsid w:val="0043612E"/>
  </w:style>
  <w:style w:type="character" w:customStyle="1" w:styleId="UnresolvedMention1">
    <w:name w:val="Unresolved Mention1"/>
    <w:basedOn w:val="a0"/>
    <w:uiPriority w:val="99"/>
    <w:semiHidden/>
    <w:unhideWhenUsed/>
    <w:rsid w:val="00212AB2"/>
    <w:rPr>
      <w:color w:val="605E5C"/>
      <w:shd w:val="clear" w:color="auto" w:fill="E1DFDD"/>
    </w:rPr>
  </w:style>
  <w:style w:type="paragraph" w:styleId="af0">
    <w:name w:val="annotation text"/>
    <w:basedOn w:val="a"/>
    <w:link w:val="af1"/>
    <w:uiPriority w:val="99"/>
    <w:semiHidden/>
    <w:unhideWhenUsed/>
    <w:rsid w:val="00212AB2"/>
    <w:pPr>
      <w:spacing w:line="240" w:lineRule="auto"/>
    </w:pPr>
    <w:rPr>
      <w:sz w:val="20"/>
      <w:szCs w:val="20"/>
    </w:rPr>
  </w:style>
  <w:style w:type="character" w:customStyle="1" w:styleId="af1">
    <w:name w:val="Текст примечания Знак"/>
    <w:basedOn w:val="a0"/>
    <w:link w:val="af0"/>
    <w:uiPriority w:val="99"/>
    <w:semiHidden/>
    <w:rsid w:val="00212AB2"/>
    <w:rPr>
      <w:sz w:val="20"/>
      <w:szCs w:val="20"/>
    </w:rPr>
  </w:style>
  <w:style w:type="paragraph" w:styleId="af2">
    <w:name w:val="annotation subject"/>
    <w:basedOn w:val="af0"/>
    <w:next w:val="af0"/>
    <w:link w:val="af3"/>
    <w:uiPriority w:val="99"/>
    <w:semiHidden/>
    <w:unhideWhenUsed/>
    <w:rsid w:val="00212AB2"/>
    <w:rPr>
      <w:b/>
      <w:bCs/>
    </w:rPr>
  </w:style>
  <w:style w:type="character" w:customStyle="1" w:styleId="af3">
    <w:name w:val="Тема примечания Знак"/>
    <w:basedOn w:val="af1"/>
    <w:link w:val="af2"/>
    <w:uiPriority w:val="99"/>
    <w:semiHidden/>
    <w:rsid w:val="00212AB2"/>
    <w:rPr>
      <w:b/>
      <w:bCs/>
      <w:sz w:val="20"/>
      <w:szCs w:val="20"/>
    </w:rPr>
  </w:style>
  <w:style w:type="paragraph" w:styleId="af4">
    <w:name w:val="header"/>
    <w:basedOn w:val="a"/>
    <w:link w:val="af5"/>
    <w:uiPriority w:val="99"/>
    <w:unhideWhenUsed/>
    <w:rsid w:val="00DE3BAF"/>
    <w:pPr>
      <w:tabs>
        <w:tab w:val="center" w:pos="4513"/>
        <w:tab w:val="right" w:pos="9026"/>
      </w:tabs>
      <w:spacing w:after="0" w:line="240" w:lineRule="auto"/>
    </w:pPr>
  </w:style>
  <w:style w:type="character" w:customStyle="1" w:styleId="af5">
    <w:name w:val="Верхний колонтитул Знак"/>
    <w:basedOn w:val="a0"/>
    <w:link w:val="af4"/>
    <w:uiPriority w:val="99"/>
    <w:rsid w:val="00DE3BAF"/>
  </w:style>
  <w:style w:type="paragraph" w:styleId="af6">
    <w:name w:val="footer"/>
    <w:basedOn w:val="a"/>
    <w:link w:val="af7"/>
    <w:uiPriority w:val="99"/>
    <w:unhideWhenUsed/>
    <w:rsid w:val="00DE3BAF"/>
    <w:pPr>
      <w:tabs>
        <w:tab w:val="center" w:pos="4513"/>
        <w:tab w:val="right" w:pos="9026"/>
      </w:tabs>
      <w:spacing w:after="0" w:line="240" w:lineRule="auto"/>
    </w:pPr>
  </w:style>
  <w:style w:type="character" w:customStyle="1" w:styleId="af7">
    <w:name w:val="Нижний колонтитул Знак"/>
    <w:basedOn w:val="a0"/>
    <w:link w:val="af6"/>
    <w:uiPriority w:val="99"/>
    <w:rsid w:val="00DE3BAF"/>
  </w:style>
  <w:style w:type="character" w:customStyle="1" w:styleId="UnresolvedMention2">
    <w:name w:val="Unresolved Mention2"/>
    <w:basedOn w:val="a0"/>
    <w:uiPriority w:val="99"/>
    <w:semiHidden/>
    <w:unhideWhenUsed/>
    <w:rsid w:val="00C100BF"/>
    <w:rPr>
      <w:color w:val="605E5C"/>
      <w:shd w:val="clear" w:color="auto" w:fill="E1DFDD"/>
    </w:rPr>
  </w:style>
  <w:style w:type="character" w:styleId="af8">
    <w:name w:val="FollowedHyperlink"/>
    <w:basedOn w:val="a0"/>
    <w:uiPriority w:val="99"/>
    <w:semiHidden/>
    <w:unhideWhenUsed/>
    <w:rsid w:val="00497B55"/>
    <w:rPr>
      <w:color w:val="800080" w:themeColor="followedHyperlink"/>
      <w:u w:val="single"/>
    </w:rPr>
  </w:style>
  <w:style w:type="paragraph" w:customStyle="1" w:styleId="1">
    <w:name w:val="Знак сноски1"/>
    <w:basedOn w:val="a"/>
    <w:link w:val="a6"/>
    <w:uiPriority w:val="99"/>
    <w:rsid w:val="00D96E12"/>
    <w:rPr>
      <w:vertAlign w:val="superscript"/>
    </w:rPr>
  </w:style>
  <w:style w:type="character" w:customStyle="1" w:styleId="af">
    <w:name w:val="Абзац списка Знак"/>
    <w:basedOn w:val="a0"/>
    <w:link w:val="ae"/>
    <w:rsid w:val="00D9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497">
      <w:bodyDiv w:val="1"/>
      <w:marLeft w:val="0"/>
      <w:marRight w:val="0"/>
      <w:marTop w:val="0"/>
      <w:marBottom w:val="0"/>
      <w:divBdr>
        <w:top w:val="none" w:sz="0" w:space="0" w:color="auto"/>
        <w:left w:val="none" w:sz="0" w:space="0" w:color="auto"/>
        <w:bottom w:val="none" w:sz="0" w:space="0" w:color="auto"/>
        <w:right w:val="none" w:sz="0" w:space="0" w:color="auto"/>
      </w:divBdr>
    </w:div>
    <w:div w:id="388117296">
      <w:bodyDiv w:val="1"/>
      <w:marLeft w:val="0"/>
      <w:marRight w:val="0"/>
      <w:marTop w:val="0"/>
      <w:marBottom w:val="0"/>
      <w:divBdr>
        <w:top w:val="none" w:sz="0" w:space="0" w:color="auto"/>
        <w:left w:val="none" w:sz="0" w:space="0" w:color="auto"/>
        <w:bottom w:val="none" w:sz="0" w:space="0" w:color="auto"/>
        <w:right w:val="none" w:sz="0" w:space="0" w:color="auto"/>
      </w:divBdr>
    </w:div>
    <w:div w:id="430125983">
      <w:bodyDiv w:val="1"/>
      <w:marLeft w:val="0"/>
      <w:marRight w:val="0"/>
      <w:marTop w:val="0"/>
      <w:marBottom w:val="0"/>
      <w:divBdr>
        <w:top w:val="none" w:sz="0" w:space="0" w:color="auto"/>
        <w:left w:val="none" w:sz="0" w:space="0" w:color="auto"/>
        <w:bottom w:val="none" w:sz="0" w:space="0" w:color="auto"/>
        <w:right w:val="none" w:sz="0" w:space="0" w:color="auto"/>
      </w:divBdr>
    </w:div>
    <w:div w:id="773864440">
      <w:bodyDiv w:val="1"/>
      <w:marLeft w:val="0"/>
      <w:marRight w:val="0"/>
      <w:marTop w:val="0"/>
      <w:marBottom w:val="0"/>
      <w:divBdr>
        <w:top w:val="none" w:sz="0" w:space="0" w:color="auto"/>
        <w:left w:val="none" w:sz="0" w:space="0" w:color="auto"/>
        <w:bottom w:val="none" w:sz="0" w:space="0" w:color="auto"/>
        <w:right w:val="none" w:sz="0" w:space="0" w:color="auto"/>
      </w:divBdr>
    </w:div>
    <w:div w:id="1090858510">
      <w:bodyDiv w:val="1"/>
      <w:marLeft w:val="0"/>
      <w:marRight w:val="0"/>
      <w:marTop w:val="0"/>
      <w:marBottom w:val="0"/>
      <w:divBdr>
        <w:top w:val="none" w:sz="0" w:space="0" w:color="auto"/>
        <w:left w:val="none" w:sz="0" w:space="0" w:color="auto"/>
        <w:bottom w:val="none" w:sz="0" w:space="0" w:color="auto"/>
        <w:right w:val="none" w:sz="0" w:space="0" w:color="auto"/>
      </w:divBdr>
      <w:divsChild>
        <w:div w:id="563836741">
          <w:marLeft w:val="0"/>
          <w:marRight w:val="0"/>
          <w:marTop w:val="345"/>
          <w:marBottom w:val="0"/>
          <w:divBdr>
            <w:top w:val="none" w:sz="0" w:space="0" w:color="auto"/>
            <w:left w:val="none" w:sz="0" w:space="0" w:color="auto"/>
            <w:bottom w:val="none" w:sz="0" w:space="0" w:color="auto"/>
            <w:right w:val="none" w:sz="0" w:space="0" w:color="auto"/>
          </w:divBdr>
        </w:div>
      </w:divsChild>
    </w:div>
    <w:div w:id="1131241830">
      <w:bodyDiv w:val="1"/>
      <w:marLeft w:val="0"/>
      <w:marRight w:val="0"/>
      <w:marTop w:val="0"/>
      <w:marBottom w:val="0"/>
      <w:divBdr>
        <w:top w:val="none" w:sz="0" w:space="0" w:color="auto"/>
        <w:left w:val="none" w:sz="0" w:space="0" w:color="auto"/>
        <w:bottom w:val="none" w:sz="0" w:space="0" w:color="auto"/>
        <w:right w:val="none" w:sz="0" w:space="0" w:color="auto"/>
      </w:divBdr>
    </w:div>
    <w:div w:id="1409034564">
      <w:bodyDiv w:val="1"/>
      <w:marLeft w:val="0"/>
      <w:marRight w:val="0"/>
      <w:marTop w:val="0"/>
      <w:marBottom w:val="0"/>
      <w:divBdr>
        <w:top w:val="none" w:sz="0" w:space="0" w:color="auto"/>
        <w:left w:val="none" w:sz="0" w:space="0" w:color="auto"/>
        <w:bottom w:val="none" w:sz="0" w:space="0" w:color="auto"/>
        <w:right w:val="none" w:sz="0" w:space="0" w:color="auto"/>
      </w:divBdr>
    </w:div>
    <w:div w:id="1507137531">
      <w:bodyDiv w:val="1"/>
      <w:marLeft w:val="0"/>
      <w:marRight w:val="0"/>
      <w:marTop w:val="0"/>
      <w:marBottom w:val="0"/>
      <w:divBdr>
        <w:top w:val="none" w:sz="0" w:space="0" w:color="auto"/>
        <w:left w:val="none" w:sz="0" w:space="0" w:color="auto"/>
        <w:bottom w:val="none" w:sz="0" w:space="0" w:color="auto"/>
        <w:right w:val="none" w:sz="0" w:space="0" w:color="auto"/>
      </w:divBdr>
    </w:div>
    <w:div w:id="1810197885">
      <w:bodyDiv w:val="1"/>
      <w:marLeft w:val="0"/>
      <w:marRight w:val="0"/>
      <w:marTop w:val="0"/>
      <w:marBottom w:val="0"/>
      <w:divBdr>
        <w:top w:val="none" w:sz="0" w:space="0" w:color="auto"/>
        <w:left w:val="none" w:sz="0" w:space="0" w:color="auto"/>
        <w:bottom w:val="none" w:sz="0" w:space="0" w:color="auto"/>
        <w:right w:val="none" w:sz="0" w:space="0" w:color="auto"/>
      </w:divBdr>
    </w:div>
    <w:div w:id="19547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orcid.org/0000-0002-5910-981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EB32-8A8C-4D84-9F45-726CEC62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8516</TotalTime>
  <Pages>17</Pages>
  <Words>5833</Words>
  <Characters>41648</Characters>
  <Application>Microsoft Office Word</Application>
  <DocSecurity>0</DocSecurity>
  <Lines>743</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312</cp:revision>
  <dcterms:created xsi:type="dcterms:W3CDTF">2022-01-09T12:50:00Z</dcterms:created>
  <dcterms:modified xsi:type="dcterms:W3CDTF">2024-03-09T14:09:00Z</dcterms:modified>
</cp:coreProperties>
</file>