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51E4" w14:textId="77777777" w:rsidR="002472FD" w:rsidRPr="002472FD" w:rsidRDefault="002472FD" w:rsidP="00A5388C">
      <w:pPr>
        <w:spacing w:after="0" w:line="360" w:lineRule="auto"/>
        <w:jc w:val="center"/>
        <w:rPr>
          <w:rFonts w:cs="Times New Roman"/>
          <w:szCs w:val="28"/>
        </w:rPr>
      </w:pPr>
      <w:r w:rsidRPr="002472FD">
        <w:rPr>
          <w:rFonts w:cs="Times New Roman"/>
          <w:szCs w:val="28"/>
        </w:rPr>
        <w:t>САНКТ-ПЕТЕРБУРГСКИЙ ГОСУДАРСТВЕННЫЙ УНИВЕРСИТЕТ</w:t>
      </w:r>
    </w:p>
    <w:p w14:paraId="57022DE4" w14:textId="6709AA25" w:rsidR="002472FD" w:rsidRPr="002472FD" w:rsidRDefault="002472FD" w:rsidP="00A5388C">
      <w:pPr>
        <w:spacing w:after="0" w:line="360" w:lineRule="auto"/>
        <w:jc w:val="center"/>
        <w:rPr>
          <w:rFonts w:cs="Times New Roman"/>
          <w:szCs w:val="28"/>
        </w:rPr>
      </w:pPr>
      <w:r w:rsidRPr="002472FD">
        <w:rPr>
          <w:rFonts w:cs="Times New Roman"/>
          <w:szCs w:val="28"/>
        </w:rPr>
        <w:t>Высшая школа журналистики и массовых коммуникаций</w:t>
      </w:r>
    </w:p>
    <w:p w14:paraId="09A77965" w14:textId="77777777" w:rsidR="002472FD" w:rsidRDefault="002472FD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76F06562" w14:textId="77777777" w:rsidR="00DE3C1D" w:rsidRDefault="00DE3C1D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1B48C9A1" w14:textId="77777777" w:rsidR="00DE3C1D" w:rsidRDefault="00DE3C1D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4687EA1E" w14:textId="778671B5" w:rsidR="0060292B" w:rsidRDefault="0060292B" w:rsidP="00A5388C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КУРСОВАЯ РАБОТА</w:t>
      </w:r>
    </w:p>
    <w:p w14:paraId="6A263865" w14:textId="069013B0" w:rsidR="007031D4" w:rsidRDefault="007031D4" w:rsidP="00A5388C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дисциплине: «</w:t>
      </w:r>
      <w:r w:rsidR="00211DB2">
        <w:rPr>
          <w:rFonts w:cs="Times New Roman"/>
          <w:szCs w:val="28"/>
        </w:rPr>
        <w:t>Выражение идентичности бренда»</w:t>
      </w:r>
    </w:p>
    <w:p w14:paraId="79FE26E1" w14:textId="49A9FC11" w:rsidR="00211DB2" w:rsidRPr="00AE4049" w:rsidRDefault="00AE4049" w:rsidP="00A5388C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тему: «Технологии </w:t>
      </w:r>
      <w:r w:rsidRPr="00AE4049">
        <w:rPr>
          <w:rFonts w:cs="Times New Roman"/>
          <w:szCs w:val="28"/>
        </w:rPr>
        <w:t>“</w:t>
      </w:r>
      <w:r>
        <w:rPr>
          <w:rFonts w:cs="Times New Roman"/>
          <w:szCs w:val="28"/>
        </w:rPr>
        <w:t>доброй воли</w:t>
      </w:r>
      <w:r w:rsidRPr="00AE4049">
        <w:rPr>
          <w:rFonts w:cs="Times New Roman"/>
          <w:szCs w:val="28"/>
        </w:rPr>
        <w:t xml:space="preserve">” </w:t>
      </w:r>
      <w:r w:rsidR="00CF4742">
        <w:rPr>
          <w:rFonts w:cs="Times New Roman"/>
          <w:szCs w:val="28"/>
        </w:rPr>
        <w:t xml:space="preserve">и репутация: </w:t>
      </w:r>
      <w:r w:rsidR="002B485C">
        <w:rPr>
          <w:rFonts w:cs="Times New Roman"/>
          <w:szCs w:val="28"/>
        </w:rPr>
        <w:br/>
      </w:r>
      <w:r w:rsidR="00CF4742">
        <w:rPr>
          <w:rFonts w:cs="Times New Roman"/>
          <w:szCs w:val="28"/>
        </w:rPr>
        <w:t xml:space="preserve">теоретический аспект изучения </w:t>
      </w:r>
      <w:r w:rsidR="002B485C">
        <w:rPr>
          <w:rFonts w:cs="Times New Roman"/>
          <w:szCs w:val="28"/>
        </w:rPr>
        <w:t>смежности понятий»</w:t>
      </w:r>
    </w:p>
    <w:p w14:paraId="4F09F781" w14:textId="77777777" w:rsidR="002472FD" w:rsidRPr="002472FD" w:rsidRDefault="002472FD" w:rsidP="00A5388C">
      <w:pPr>
        <w:spacing w:after="0" w:line="360" w:lineRule="auto"/>
        <w:rPr>
          <w:rFonts w:cs="Times New Roman"/>
          <w:szCs w:val="28"/>
        </w:rPr>
      </w:pPr>
    </w:p>
    <w:p w14:paraId="4C68F0E5" w14:textId="77777777" w:rsidR="002472FD" w:rsidRPr="007E17BE" w:rsidRDefault="002472FD" w:rsidP="00A5388C">
      <w:pPr>
        <w:spacing w:after="0" w:line="360" w:lineRule="auto"/>
        <w:jc w:val="center"/>
        <w:rPr>
          <w:rFonts w:cs="Times New Roman"/>
          <w:sz w:val="36"/>
          <w:szCs w:val="36"/>
        </w:rPr>
      </w:pPr>
    </w:p>
    <w:p w14:paraId="674DE637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b/>
          <w:bCs/>
          <w:szCs w:val="28"/>
        </w:rPr>
      </w:pPr>
      <w:r w:rsidRPr="007E17BE">
        <w:rPr>
          <w:rFonts w:cs="Times New Roman"/>
          <w:b/>
          <w:bCs/>
          <w:szCs w:val="28"/>
        </w:rPr>
        <w:t>Выполнила:</w:t>
      </w:r>
    </w:p>
    <w:p w14:paraId="3285C36B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szCs w:val="28"/>
        </w:rPr>
      </w:pPr>
      <w:r w:rsidRPr="007E17BE">
        <w:rPr>
          <w:rFonts w:cs="Times New Roman"/>
          <w:szCs w:val="28"/>
        </w:rPr>
        <w:t>обучающаяся 4 курса, группы 19.Б11-вшж</w:t>
      </w:r>
    </w:p>
    <w:p w14:paraId="50A6A7E0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szCs w:val="28"/>
        </w:rPr>
      </w:pPr>
      <w:r w:rsidRPr="007E17BE">
        <w:rPr>
          <w:rFonts w:cs="Times New Roman"/>
          <w:szCs w:val="28"/>
        </w:rPr>
        <w:softHyphen/>
        <w:t>специальности «Реклама и связи общественности»</w:t>
      </w:r>
    </w:p>
    <w:p w14:paraId="24832B92" w14:textId="6996E417" w:rsidR="007E17BE" w:rsidRPr="007E17BE" w:rsidRDefault="007E17BE" w:rsidP="00A5388C">
      <w:pPr>
        <w:spacing w:after="0"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Демиденкова Полина Аркадьевна</w:t>
      </w:r>
    </w:p>
    <w:p w14:paraId="572B48CB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szCs w:val="28"/>
        </w:rPr>
      </w:pPr>
    </w:p>
    <w:p w14:paraId="32947BE6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b/>
          <w:bCs/>
          <w:szCs w:val="28"/>
        </w:rPr>
      </w:pPr>
      <w:r w:rsidRPr="007E17BE">
        <w:rPr>
          <w:rFonts w:cs="Times New Roman"/>
          <w:b/>
          <w:bCs/>
          <w:szCs w:val="28"/>
        </w:rPr>
        <w:t>Научный руководитель:</w:t>
      </w:r>
    </w:p>
    <w:p w14:paraId="0561EC77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szCs w:val="28"/>
        </w:rPr>
      </w:pPr>
      <w:r w:rsidRPr="007E17BE">
        <w:rPr>
          <w:rFonts w:cs="Times New Roman"/>
          <w:szCs w:val="28"/>
        </w:rPr>
        <w:t>доцент, кандидат культурологии</w:t>
      </w:r>
    </w:p>
    <w:p w14:paraId="18B956C4" w14:textId="77777777" w:rsidR="007E17BE" w:rsidRPr="007E17BE" w:rsidRDefault="007E17BE" w:rsidP="00A5388C">
      <w:pPr>
        <w:spacing w:after="0" w:line="360" w:lineRule="auto"/>
        <w:jc w:val="right"/>
        <w:rPr>
          <w:rFonts w:cs="Times New Roman"/>
          <w:szCs w:val="28"/>
        </w:rPr>
      </w:pPr>
      <w:r w:rsidRPr="007E17BE">
        <w:rPr>
          <w:rFonts w:cs="Times New Roman"/>
          <w:szCs w:val="28"/>
        </w:rPr>
        <w:t>Ульяновский Андрей Владимирович</w:t>
      </w:r>
    </w:p>
    <w:p w14:paraId="19426643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2359CFA4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477F7C00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6A4FB325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0E98813A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0BA243B9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6B0CC5C7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640C5EA0" w14:textId="77777777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0EDFB945" w14:textId="77777777" w:rsidR="00A5388C" w:rsidRDefault="00A5388C" w:rsidP="00A5388C">
      <w:pPr>
        <w:spacing w:after="0" w:line="360" w:lineRule="auto"/>
        <w:jc w:val="center"/>
        <w:rPr>
          <w:rFonts w:cs="Times New Roman"/>
          <w:szCs w:val="28"/>
        </w:rPr>
      </w:pPr>
    </w:p>
    <w:p w14:paraId="4996F95D" w14:textId="043F63AE" w:rsidR="007E17BE" w:rsidRPr="007E17BE" w:rsidRDefault="007E17BE" w:rsidP="00A5388C">
      <w:pPr>
        <w:spacing w:after="0" w:line="360" w:lineRule="auto"/>
        <w:jc w:val="center"/>
        <w:rPr>
          <w:rFonts w:cs="Times New Roman"/>
          <w:szCs w:val="28"/>
        </w:rPr>
      </w:pPr>
      <w:r w:rsidRPr="007E17BE">
        <w:rPr>
          <w:rFonts w:cs="Times New Roman"/>
          <w:szCs w:val="28"/>
        </w:rPr>
        <w:t>Санкт-Петербург</w:t>
      </w:r>
    </w:p>
    <w:p w14:paraId="6CCFCC92" w14:textId="1D7EC3B2" w:rsidR="001B594D" w:rsidRDefault="007E17BE" w:rsidP="001B594D">
      <w:pPr>
        <w:spacing w:after="0" w:line="360" w:lineRule="auto"/>
        <w:jc w:val="center"/>
        <w:rPr>
          <w:rFonts w:cs="Times New Roman"/>
          <w:szCs w:val="28"/>
        </w:rPr>
      </w:pPr>
      <w:r w:rsidRPr="007E17BE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3</w:t>
      </w:r>
      <w:r w:rsidRPr="007E17BE">
        <w:rPr>
          <w:rFonts w:cs="Times New Roman"/>
          <w:szCs w:val="28"/>
        </w:rPr>
        <w:t xml:space="preserve"> год</w:t>
      </w:r>
    </w:p>
    <w:sdt>
      <w:sdtPr>
        <w:id w:val="6575724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CF6F09" w14:textId="520389F1" w:rsidR="004B5304" w:rsidRPr="001B594D" w:rsidRDefault="004B5304" w:rsidP="001B594D">
          <w:pPr>
            <w:jc w:val="center"/>
            <w:rPr>
              <w:rFonts w:cs="Times New Roman"/>
              <w:szCs w:val="28"/>
            </w:rPr>
          </w:pPr>
          <w:r w:rsidRPr="00ED5923">
            <w:rPr>
              <w:rFonts w:cs="Times New Roman"/>
              <w:b/>
              <w:bCs/>
              <w:szCs w:val="28"/>
            </w:rPr>
            <w:t>Оглавление</w:t>
          </w:r>
        </w:p>
        <w:p w14:paraId="3525AB00" w14:textId="491BA2B9" w:rsidR="004B5304" w:rsidRDefault="004B5304" w:rsidP="001B594D">
          <w:pPr>
            <w:pStyle w:val="11"/>
            <w:tabs>
              <w:tab w:val="right" w:leader="dot" w:pos="9345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622877" w:history="1">
            <w:r w:rsidRPr="0047403B">
              <w:rPr>
                <w:rStyle w:val="a7"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_Toc124622877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DDC85" w14:textId="22B15E83" w:rsidR="004B5304" w:rsidRDefault="00000000" w:rsidP="001B594D">
          <w:pPr>
            <w:pStyle w:val="1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78" w:history="1">
            <w:r w:rsidR="004B5304" w:rsidRPr="0047403B">
              <w:rPr>
                <w:rStyle w:val="a7"/>
                <w:noProof/>
              </w:rPr>
              <w:t>Глава 1. Корпоративная социальная ответственность и репутация как фундамент для актуализации технологий «доброй воли» в бизнес-среде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_Toc124622878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6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71A192A9" w14:textId="5741C131" w:rsidR="004B5304" w:rsidRDefault="00000000" w:rsidP="001B594D">
          <w:pPr>
            <w:pStyle w:val="2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79" w:history="1">
            <w:r w:rsidR="004B5304" w:rsidRPr="0047403B">
              <w:rPr>
                <w:rStyle w:val="a7"/>
                <w:noProof/>
              </w:rPr>
              <w:t>1.1. Корпоративная социальная ответственность: характеристика феномена и его значимые составляющие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_Toc124622879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6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5E844E03" w14:textId="33636571" w:rsidR="004B5304" w:rsidRDefault="00000000" w:rsidP="001B594D">
          <w:pPr>
            <w:pStyle w:val="2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80" w:history="1">
            <w:r w:rsidR="004B5304" w:rsidRPr="0047403B">
              <w:rPr>
                <w:rStyle w:val="a7"/>
                <w:noProof/>
              </w:rPr>
              <w:t>1.2. Репутация как нематериальный актив компании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_Toc124622880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18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14B1AEC5" w14:textId="122BCCD2" w:rsidR="004B5304" w:rsidRDefault="00000000" w:rsidP="001B594D">
          <w:pPr>
            <w:pStyle w:val="1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81" w:history="1">
            <w:r w:rsidR="004B5304" w:rsidRPr="0047403B">
              <w:rPr>
                <w:rStyle w:val="a7"/>
                <w:noProof/>
              </w:rPr>
              <w:t>Глава 2. Технологии «доброй воли» как один из инструментов формирования корпоративной репутации и трансляции социальной ответственности компании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_Toc124622881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25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7F8A81B2" w14:textId="5FD5564B" w:rsidR="004B5304" w:rsidRDefault="00000000" w:rsidP="001B594D">
          <w:pPr>
            <w:pStyle w:val="2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82" w:history="1">
            <w:r w:rsidR="004B5304" w:rsidRPr="0047403B">
              <w:rPr>
                <w:rStyle w:val="a7"/>
                <w:noProof/>
              </w:rPr>
              <w:t>2.1. Технологии «доброй воли» как совокупность благотворительных практик: характеристика феномена и определение перечня технологий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_Toc124622882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25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7F9E8A76" w14:textId="417AF2C1" w:rsidR="004B5304" w:rsidRDefault="00000000" w:rsidP="001B594D">
          <w:pPr>
            <w:pStyle w:val="2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83" w:history="1">
            <w:r w:rsidR="004B5304" w:rsidRPr="0047403B">
              <w:rPr>
                <w:rStyle w:val="a7"/>
                <w:noProof/>
              </w:rPr>
              <w:t>2.2. Духовная составляющая технологий «доброй воли»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_Toc124622883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38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0032DA5D" w14:textId="75184275" w:rsidR="004B5304" w:rsidRDefault="00000000" w:rsidP="001B594D">
          <w:pPr>
            <w:pStyle w:val="1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84" w:history="1">
            <w:r w:rsidR="004B5304" w:rsidRPr="0047403B">
              <w:rPr>
                <w:rStyle w:val="a7"/>
                <w:rFonts w:eastAsia="Times New Roman"/>
                <w:noProof/>
                <w:lang w:eastAsia="ru-RU"/>
              </w:rPr>
              <w:t>Заключение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_Toc124622884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42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39EFE140" w14:textId="6EDC81B1" w:rsidR="004B5304" w:rsidRDefault="00000000" w:rsidP="001B594D">
          <w:pPr>
            <w:pStyle w:val="11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124622885" w:history="1">
            <w:r w:rsidR="004B5304" w:rsidRPr="0047403B">
              <w:rPr>
                <w:rStyle w:val="a7"/>
                <w:rFonts w:eastAsia="Arial"/>
                <w:noProof/>
              </w:rPr>
              <w:t>Список литературы</w:t>
            </w:r>
            <w:r w:rsidR="004B5304">
              <w:rPr>
                <w:noProof/>
                <w:webHidden/>
              </w:rPr>
              <w:tab/>
            </w:r>
            <w:r w:rsidR="004B5304">
              <w:rPr>
                <w:noProof/>
                <w:webHidden/>
              </w:rPr>
              <w:fldChar w:fldCharType="begin"/>
            </w:r>
            <w:r w:rsidR="004B5304">
              <w:rPr>
                <w:noProof/>
                <w:webHidden/>
              </w:rPr>
              <w:instrText xml:space="preserve"> PAGEREF _Toc124622885 \h </w:instrText>
            </w:r>
            <w:r w:rsidR="004B5304">
              <w:rPr>
                <w:noProof/>
                <w:webHidden/>
              </w:rPr>
            </w:r>
            <w:r w:rsidR="004B5304">
              <w:rPr>
                <w:noProof/>
                <w:webHidden/>
              </w:rPr>
              <w:fldChar w:fldCharType="separate"/>
            </w:r>
            <w:r w:rsidR="004B5304">
              <w:rPr>
                <w:noProof/>
                <w:webHidden/>
              </w:rPr>
              <w:t>44</w:t>
            </w:r>
            <w:r w:rsidR="004B5304">
              <w:rPr>
                <w:noProof/>
                <w:webHidden/>
              </w:rPr>
              <w:fldChar w:fldCharType="end"/>
            </w:r>
          </w:hyperlink>
        </w:p>
        <w:p w14:paraId="4FE37FF7" w14:textId="1C684ED3" w:rsidR="004B5304" w:rsidRDefault="004B5304">
          <w:r>
            <w:rPr>
              <w:b/>
              <w:bCs/>
            </w:rPr>
            <w:fldChar w:fldCharType="end"/>
          </w:r>
        </w:p>
      </w:sdtContent>
    </w:sdt>
    <w:p w14:paraId="70D1A987" w14:textId="77777777" w:rsidR="004B5304" w:rsidRDefault="004B5304" w:rsidP="00A5388C">
      <w:pPr>
        <w:spacing w:after="0" w:line="360" w:lineRule="auto"/>
        <w:rPr>
          <w:rFonts w:cs="Times New Roman"/>
          <w:b/>
          <w:bCs/>
          <w:szCs w:val="28"/>
        </w:rPr>
      </w:pPr>
    </w:p>
    <w:p w14:paraId="3EA10483" w14:textId="77777777" w:rsidR="00A5388C" w:rsidRDefault="00A5388C">
      <w:pPr>
        <w:rPr>
          <w:rFonts w:eastAsiaTheme="majorEastAsia" w:cstheme="majorBidi"/>
          <w:b/>
          <w:bCs/>
          <w:sz w:val="32"/>
          <w:szCs w:val="32"/>
        </w:rPr>
      </w:pPr>
      <w:r>
        <w:rPr>
          <w:bCs/>
        </w:rPr>
        <w:br w:type="page"/>
      </w:r>
    </w:p>
    <w:p w14:paraId="31A5AAB6" w14:textId="37D3423E" w:rsidR="000B15BC" w:rsidRPr="00ED5923" w:rsidRDefault="000B15BC" w:rsidP="00311BEB">
      <w:pPr>
        <w:pStyle w:val="1"/>
        <w:spacing w:line="360" w:lineRule="auto"/>
        <w:rPr>
          <w:bCs/>
          <w:sz w:val="28"/>
          <w:szCs w:val="28"/>
        </w:rPr>
      </w:pPr>
      <w:bookmarkStart w:id="0" w:name="_Toc124622877"/>
      <w:r w:rsidRPr="00ED5923">
        <w:rPr>
          <w:bCs/>
          <w:sz w:val="28"/>
          <w:szCs w:val="28"/>
        </w:rPr>
        <w:lastRenderedPageBreak/>
        <w:t>Введение</w:t>
      </w:r>
      <w:bookmarkEnd w:id="0"/>
    </w:p>
    <w:p w14:paraId="6746F640" w14:textId="27C9A217" w:rsidR="00CB558C" w:rsidRDefault="00D32C69" w:rsidP="00CB558C">
      <w:pPr>
        <w:spacing w:after="0" w:line="360" w:lineRule="auto"/>
        <w:ind w:firstLine="708"/>
        <w:rPr>
          <w:rFonts w:eastAsia="Arial" w:cs="Times New Roman"/>
          <w:szCs w:val="28"/>
        </w:rPr>
      </w:pPr>
      <w:r w:rsidRPr="00004CCE">
        <w:rPr>
          <w:rFonts w:eastAsia="Arial" w:cs="Times New Roman"/>
          <w:szCs w:val="28"/>
        </w:rPr>
        <w:t xml:space="preserve">В </w:t>
      </w:r>
      <w:r w:rsidRPr="00004CCE">
        <w:rPr>
          <w:rFonts w:eastAsia="Arial" w:cs="Times New Roman"/>
          <w:szCs w:val="28"/>
          <w:lang w:val="en-US"/>
        </w:rPr>
        <w:t>XXI</w:t>
      </w:r>
      <w:r w:rsidRPr="00004CCE">
        <w:rPr>
          <w:rFonts w:eastAsia="Arial" w:cs="Times New Roman"/>
          <w:szCs w:val="28"/>
        </w:rPr>
        <w:t xml:space="preserve"> веке тренд на корпоративную социальную ответственность</w:t>
      </w:r>
      <w:r w:rsidR="00F94938">
        <w:rPr>
          <w:rFonts w:eastAsia="Arial" w:cs="Times New Roman"/>
          <w:szCs w:val="28"/>
        </w:rPr>
        <w:t xml:space="preserve"> (</w:t>
      </w:r>
      <w:r w:rsidR="0002673F">
        <w:rPr>
          <w:rFonts w:eastAsia="Arial" w:cs="Times New Roman"/>
          <w:szCs w:val="28"/>
        </w:rPr>
        <w:t xml:space="preserve">далее — </w:t>
      </w:r>
      <w:r w:rsidR="00F94938">
        <w:rPr>
          <w:rFonts w:eastAsia="Arial" w:cs="Times New Roman"/>
          <w:szCs w:val="28"/>
        </w:rPr>
        <w:t>КСО)</w:t>
      </w:r>
      <w:r w:rsidRPr="00004CCE">
        <w:rPr>
          <w:rFonts w:eastAsia="Arial" w:cs="Times New Roman"/>
          <w:szCs w:val="28"/>
        </w:rPr>
        <w:t xml:space="preserve"> выходит на новый уровень. Теперь компании и корпорации, игнорирующие тенденцию осознанного подхода к собственным работникам, локальным сообществам и незащищённым слоям населения, порицаются со стороны общественности</w:t>
      </w:r>
      <w:r w:rsidR="00CB558C">
        <w:rPr>
          <w:rFonts w:eastAsia="Arial" w:cs="Times New Roman"/>
          <w:szCs w:val="28"/>
        </w:rPr>
        <w:t xml:space="preserve">. </w:t>
      </w:r>
      <w:r>
        <w:rPr>
          <w:rFonts w:eastAsia="Arial" w:cs="Times New Roman"/>
          <w:szCs w:val="28"/>
        </w:rPr>
        <w:t>Бизнес-субъекты</w:t>
      </w:r>
      <w:r w:rsidRPr="00004CCE">
        <w:rPr>
          <w:rFonts w:eastAsia="Arial" w:cs="Times New Roman"/>
          <w:szCs w:val="28"/>
        </w:rPr>
        <w:t>, пренебрегающие принципами КСО рискуют лишится лояльности со стороны потребителей, инвесторов и, конечно, международного рынка</w:t>
      </w:r>
      <w:r w:rsidR="00CB558C">
        <w:rPr>
          <w:rFonts w:eastAsia="Arial" w:cs="Times New Roman"/>
          <w:szCs w:val="28"/>
        </w:rPr>
        <w:t xml:space="preserve">, что в перспективе может привести к потере и формировавшийся долгие годы репутации. </w:t>
      </w:r>
    </w:p>
    <w:p w14:paraId="09C3910D" w14:textId="2861E2B9" w:rsidR="00D32C69" w:rsidRDefault="00D32C69" w:rsidP="00A5388C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Так, п</w:t>
      </w:r>
      <w:r w:rsidRPr="00004CCE">
        <w:rPr>
          <w:rFonts w:eastAsia="Arial" w:cs="Times New Roman"/>
          <w:szCs w:val="28"/>
        </w:rPr>
        <w:t>о результатам исследования, проведённого благотворительным фондом «КАФ» в 2020 году, 75% респондентов согласились с тем, что российские коммерческие компании и организации должны поддерживать местные сообщества, в которых они работают, а 68% респондентов считают, что международные компании должны поддерживать сообщества во всех странах, в которых они работают</w:t>
      </w:r>
      <w:r w:rsidRPr="00004CCE">
        <w:rPr>
          <w:rStyle w:val="a6"/>
          <w:rFonts w:eastAsia="Arial" w:cs="Times New Roman"/>
          <w:szCs w:val="28"/>
        </w:rPr>
        <w:footnoteReference w:id="1"/>
      </w:r>
      <w:r w:rsidRPr="00004CCE">
        <w:rPr>
          <w:rFonts w:eastAsia="Arial" w:cs="Times New Roman"/>
          <w:szCs w:val="28"/>
        </w:rPr>
        <w:t>.</w:t>
      </w:r>
      <w:r>
        <w:rPr>
          <w:rFonts w:eastAsia="Arial" w:cs="Times New Roman"/>
          <w:szCs w:val="28"/>
        </w:rPr>
        <w:t xml:space="preserve"> Эти результаты подтверждают, что значительная часть российские потребителей, которые приняли участие в организованном опросе, ожидают </w:t>
      </w:r>
      <w:r w:rsidRPr="0002710A">
        <w:rPr>
          <w:rFonts w:eastAsia="Arial" w:cs="Times New Roman"/>
          <w:i/>
          <w:iCs/>
          <w:szCs w:val="28"/>
        </w:rPr>
        <w:t>осознанного подхода к ведению бизнеса</w:t>
      </w:r>
      <w:r>
        <w:rPr>
          <w:rFonts w:eastAsia="Arial" w:cs="Times New Roman"/>
          <w:szCs w:val="28"/>
        </w:rPr>
        <w:t xml:space="preserve"> со стороны как локальных, так и федеральных, и международных компаний.</w:t>
      </w:r>
    </w:p>
    <w:p w14:paraId="2EA0560C" w14:textId="48218F61" w:rsidR="00D32C69" w:rsidRDefault="00D32C69" w:rsidP="00C11527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Неотъемлемой частью КСО явля</w:t>
      </w:r>
      <w:r w:rsidR="00C8450A">
        <w:rPr>
          <w:rFonts w:eastAsia="Arial" w:cs="Times New Roman"/>
          <w:szCs w:val="28"/>
        </w:rPr>
        <w:t>ю</w:t>
      </w:r>
      <w:r>
        <w:rPr>
          <w:rFonts w:eastAsia="Arial" w:cs="Times New Roman"/>
          <w:szCs w:val="28"/>
        </w:rPr>
        <w:t xml:space="preserve">тся </w:t>
      </w:r>
      <w:r w:rsidR="00C8450A">
        <w:rPr>
          <w:rFonts w:eastAsia="Arial" w:cs="Times New Roman"/>
          <w:szCs w:val="28"/>
        </w:rPr>
        <w:t xml:space="preserve">благотворительные практики </w:t>
      </w:r>
      <w:r>
        <w:rPr>
          <w:rFonts w:eastAsia="Arial" w:cs="Times New Roman"/>
          <w:szCs w:val="28"/>
        </w:rPr>
        <w:t xml:space="preserve">бизнес-субъектов, которые можно обобщить единым родовым понятием </w:t>
      </w:r>
      <w:r w:rsidRPr="00414824">
        <w:rPr>
          <w:rFonts w:eastAsia="Arial" w:cs="Times New Roman"/>
          <w:i/>
          <w:iCs/>
          <w:szCs w:val="28"/>
        </w:rPr>
        <w:t>«технологии “доброй воли”».</w:t>
      </w:r>
      <w:r>
        <w:rPr>
          <w:rFonts w:eastAsia="Arial" w:cs="Times New Roman"/>
          <w:szCs w:val="28"/>
        </w:rPr>
        <w:t xml:space="preserve"> Рассматривая </w:t>
      </w:r>
      <w:r w:rsidR="00C11527">
        <w:rPr>
          <w:rFonts w:eastAsia="Arial" w:cs="Times New Roman"/>
          <w:szCs w:val="28"/>
        </w:rPr>
        <w:t xml:space="preserve">этот </w:t>
      </w:r>
      <w:r>
        <w:rPr>
          <w:rFonts w:eastAsia="Arial" w:cs="Times New Roman"/>
          <w:szCs w:val="28"/>
        </w:rPr>
        <w:t xml:space="preserve">феномен, в качестве одного из значимых для нашей работы </w:t>
      </w:r>
      <w:r w:rsidR="00C11527">
        <w:rPr>
          <w:rFonts w:eastAsia="Arial" w:cs="Times New Roman"/>
          <w:szCs w:val="28"/>
        </w:rPr>
        <w:t>аспектов</w:t>
      </w:r>
      <w:r>
        <w:rPr>
          <w:rFonts w:eastAsia="Arial" w:cs="Times New Roman"/>
          <w:szCs w:val="28"/>
        </w:rPr>
        <w:t xml:space="preserve">, обобщающих актуальные для российской действительности практики, </w:t>
      </w:r>
      <w:r w:rsidR="00414824">
        <w:rPr>
          <w:rFonts w:eastAsia="Arial" w:cs="Times New Roman"/>
          <w:szCs w:val="28"/>
        </w:rPr>
        <w:t>мы</w:t>
      </w:r>
      <w:r w:rsidR="00813753">
        <w:rPr>
          <w:rFonts w:eastAsia="Arial" w:cs="Times New Roman"/>
          <w:szCs w:val="28"/>
        </w:rPr>
        <w:t xml:space="preserve"> делае</w:t>
      </w:r>
      <w:r w:rsidR="00414824">
        <w:rPr>
          <w:rFonts w:eastAsia="Arial" w:cs="Times New Roman"/>
          <w:szCs w:val="28"/>
        </w:rPr>
        <w:t>м</w:t>
      </w:r>
      <w:r w:rsidR="000803AD">
        <w:rPr>
          <w:rFonts w:eastAsia="Arial" w:cs="Times New Roman"/>
          <w:szCs w:val="28"/>
        </w:rPr>
        <w:t xml:space="preserve"> акцент на</w:t>
      </w:r>
      <w:r>
        <w:rPr>
          <w:rFonts w:eastAsia="Arial" w:cs="Times New Roman"/>
          <w:szCs w:val="28"/>
        </w:rPr>
        <w:t xml:space="preserve"> духовн</w:t>
      </w:r>
      <w:r w:rsidR="000803AD">
        <w:rPr>
          <w:rFonts w:eastAsia="Arial" w:cs="Times New Roman"/>
          <w:szCs w:val="28"/>
        </w:rPr>
        <w:t>ой</w:t>
      </w:r>
      <w:r>
        <w:rPr>
          <w:rFonts w:eastAsia="Arial" w:cs="Times New Roman"/>
          <w:szCs w:val="28"/>
        </w:rPr>
        <w:t xml:space="preserve"> составляющ</w:t>
      </w:r>
      <w:r w:rsidR="00813753">
        <w:rPr>
          <w:rFonts w:eastAsia="Arial" w:cs="Times New Roman"/>
          <w:szCs w:val="28"/>
        </w:rPr>
        <w:t>ей</w:t>
      </w:r>
      <w:r w:rsidR="00211EDB">
        <w:rPr>
          <w:rFonts w:eastAsia="Arial" w:cs="Times New Roman"/>
          <w:szCs w:val="28"/>
        </w:rPr>
        <w:t>. О</w:t>
      </w:r>
      <w:r w:rsidR="004D03DC">
        <w:rPr>
          <w:rFonts w:eastAsia="Arial" w:cs="Times New Roman"/>
          <w:szCs w:val="28"/>
        </w:rPr>
        <w:t>на оказывается</w:t>
      </w:r>
      <w:r>
        <w:rPr>
          <w:rFonts w:eastAsia="Arial" w:cs="Times New Roman"/>
          <w:szCs w:val="28"/>
        </w:rPr>
        <w:t xml:space="preserve"> крайне сильна, если учитывать тот факт, что решения об оказании материальной и нематериальной поддержки со стороны </w:t>
      </w:r>
      <w:r>
        <w:rPr>
          <w:rFonts w:eastAsia="Arial" w:cs="Times New Roman"/>
          <w:szCs w:val="28"/>
        </w:rPr>
        <w:lastRenderedPageBreak/>
        <w:t>бизнес-субъектов принимаются людьми, для которых свойственно следовать определённым духовным принципам. Так, решения о применении технологий «доброй воли» чаще всего применяются руководящими лицами компании или непосредственно жёнами глав корпорации, так как именно женщины на ещё со времён Российской империи и по сей день славятся своими милосердными решениями</w:t>
      </w:r>
      <w:r>
        <w:rPr>
          <w:rStyle w:val="a6"/>
          <w:rFonts w:eastAsia="Arial" w:cs="Times New Roman"/>
          <w:szCs w:val="28"/>
        </w:rPr>
        <w:footnoteReference w:id="2"/>
      </w:r>
      <w:r>
        <w:rPr>
          <w:rFonts w:eastAsia="Arial" w:cs="Times New Roman"/>
          <w:szCs w:val="28"/>
        </w:rPr>
        <w:t>. Соответственно, следование принципам КСО далеко не всегда является самоцелью использования технологий «доброй воли»</w:t>
      </w:r>
      <w:r w:rsidR="00D63F26">
        <w:rPr>
          <w:rFonts w:eastAsia="Arial" w:cs="Times New Roman"/>
          <w:szCs w:val="28"/>
        </w:rPr>
        <w:t>.</w:t>
      </w:r>
    </w:p>
    <w:p w14:paraId="5811D849" w14:textId="2F12362E" w:rsidR="00D32C69" w:rsidRPr="005132CE" w:rsidRDefault="00D32C69" w:rsidP="00A5388C">
      <w:pPr>
        <w:spacing w:after="0" w:line="360" w:lineRule="auto"/>
        <w:ind w:firstLine="708"/>
        <w:rPr>
          <w:rFonts w:eastAsia="Arial" w:cs="Times New Roman"/>
          <w:szCs w:val="28"/>
        </w:rPr>
      </w:pPr>
      <w:r w:rsidRPr="00004CCE">
        <w:rPr>
          <w:rFonts w:eastAsia="Arial" w:cs="Times New Roman"/>
          <w:szCs w:val="28"/>
        </w:rPr>
        <w:t xml:space="preserve">Таким образом, </w:t>
      </w:r>
      <w:r w:rsidRPr="00004CCE">
        <w:rPr>
          <w:rFonts w:eastAsia="Arial" w:cs="Times New Roman"/>
          <w:b/>
          <w:bCs/>
          <w:szCs w:val="28"/>
        </w:rPr>
        <w:t>актуальность исследуемой темы</w:t>
      </w:r>
      <w:r w:rsidRPr="00004CCE">
        <w:rPr>
          <w:rFonts w:eastAsia="Arial" w:cs="Times New Roman"/>
          <w:szCs w:val="28"/>
        </w:rPr>
        <w:t xml:space="preserve"> состоит в том, что </w:t>
      </w:r>
      <w:r>
        <w:rPr>
          <w:rFonts w:eastAsia="Arial" w:cs="Times New Roman"/>
          <w:szCs w:val="28"/>
        </w:rPr>
        <w:t xml:space="preserve">феномен благотворительности сохраняет свою значимость, во-первых, для бизнес-субъектов, являясь одним из инструментов формирования репутации компании, и во-вторых, для локальных и региональных сообществ, а также незащищённых слоёв населения, представляя собой механизм их защиты. </w:t>
      </w:r>
    </w:p>
    <w:p w14:paraId="75BE5510" w14:textId="5B33C433" w:rsidR="00EC4F5B" w:rsidRPr="00EC4F5B" w:rsidRDefault="00D32C69" w:rsidP="00A5388C">
      <w:pPr>
        <w:spacing w:after="0" w:line="360" w:lineRule="auto"/>
        <w:ind w:firstLine="708"/>
        <w:rPr>
          <w:rFonts w:eastAsia="Arial" w:cs="Times New Roman"/>
          <w:szCs w:val="28"/>
        </w:rPr>
      </w:pPr>
      <w:r w:rsidRPr="00004CCE">
        <w:rPr>
          <w:rFonts w:eastAsia="Arial" w:cs="Times New Roman"/>
          <w:szCs w:val="28"/>
        </w:rPr>
        <w:t xml:space="preserve">Говоря о </w:t>
      </w:r>
      <w:r w:rsidRPr="00004CCE">
        <w:rPr>
          <w:rFonts w:eastAsia="Arial" w:cs="Times New Roman"/>
          <w:b/>
          <w:bCs/>
          <w:szCs w:val="28"/>
        </w:rPr>
        <w:t>проблематике исследования</w:t>
      </w:r>
      <w:r w:rsidRPr="00004CCE">
        <w:rPr>
          <w:rFonts w:eastAsia="Arial" w:cs="Times New Roman"/>
          <w:szCs w:val="28"/>
        </w:rPr>
        <w:t xml:space="preserve">, стоит отметить, что она заключается в </w:t>
      </w:r>
      <w:r w:rsidR="00EC4F5B">
        <w:rPr>
          <w:rFonts w:eastAsia="Arial" w:cs="Times New Roman"/>
          <w:szCs w:val="28"/>
        </w:rPr>
        <w:t xml:space="preserve">понимании смежности двух взаимодополняемых понятий «технологии </w:t>
      </w:r>
      <w:r w:rsidR="00EC4F5B" w:rsidRPr="00EC4F5B">
        <w:rPr>
          <w:rFonts w:eastAsia="Arial" w:cs="Times New Roman"/>
          <w:szCs w:val="28"/>
        </w:rPr>
        <w:t>“</w:t>
      </w:r>
      <w:r w:rsidR="00EC4F5B">
        <w:rPr>
          <w:rFonts w:eastAsia="Arial" w:cs="Times New Roman"/>
          <w:szCs w:val="28"/>
        </w:rPr>
        <w:t>доброй воли</w:t>
      </w:r>
      <w:r w:rsidR="00EC4F5B" w:rsidRPr="00EC4F5B">
        <w:rPr>
          <w:rFonts w:eastAsia="Arial" w:cs="Times New Roman"/>
          <w:szCs w:val="28"/>
        </w:rPr>
        <w:t>”</w:t>
      </w:r>
      <w:r w:rsidR="00EC4F5B">
        <w:rPr>
          <w:rFonts w:eastAsia="Arial" w:cs="Times New Roman"/>
          <w:szCs w:val="28"/>
        </w:rPr>
        <w:t>» и «репутация».</w:t>
      </w:r>
    </w:p>
    <w:p w14:paraId="74AB9B4C" w14:textId="503E802E" w:rsidR="00D32C69" w:rsidRPr="00004CCE" w:rsidRDefault="00D32C69" w:rsidP="00A5388C">
      <w:pPr>
        <w:spacing w:after="0" w:line="360" w:lineRule="auto"/>
        <w:ind w:firstLine="708"/>
        <w:rPr>
          <w:rFonts w:cs="Times New Roman"/>
          <w:sz w:val="24"/>
          <w:szCs w:val="24"/>
        </w:rPr>
      </w:pPr>
      <w:r w:rsidRPr="00004CCE">
        <w:rPr>
          <w:rFonts w:eastAsia="Arial" w:cs="Times New Roman"/>
          <w:szCs w:val="28"/>
        </w:rPr>
        <w:t>Ввиду очерченной проблематики,</w:t>
      </w:r>
      <w:r>
        <w:rPr>
          <w:rFonts w:eastAsia="Arial" w:cs="Times New Roman"/>
          <w:szCs w:val="28"/>
        </w:rPr>
        <w:t xml:space="preserve"> можем сказать, что</w:t>
      </w:r>
      <w:r w:rsidRPr="00004CCE">
        <w:rPr>
          <w:rFonts w:eastAsia="Arial" w:cs="Times New Roman"/>
          <w:szCs w:val="28"/>
        </w:rPr>
        <w:t xml:space="preserve"> </w:t>
      </w:r>
      <w:r w:rsidRPr="00004CCE">
        <w:rPr>
          <w:rFonts w:eastAsia="Arial" w:cs="Times New Roman"/>
          <w:b/>
          <w:bCs/>
          <w:szCs w:val="28"/>
        </w:rPr>
        <w:t>цель исследования</w:t>
      </w:r>
      <w:r w:rsidRPr="00004CCE">
        <w:rPr>
          <w:rFonts w:eastAsia="Arial" w:cs="Times New Roman"/>
          <w:szCs w:val="28"/>
        </w:rPr>
        <w:t xml:space="preserve"> </w:t>
      </w:r>
      <w:r w:rsidR="0031391E" w:rsidRPr="0031391E">
        <w:rPr>
          <w:rFonts w:eastAsia="Arial" w:cs="Times New Roman"/>
          <w:b/>
          <w:bCs/>
          <w:szCs w:val="28"/>
        </w:rPr>
        <w:t>—</w:t>
      </w:r>
      <w:r w:rsidRPr="00004CCE">
        <w:rPr>
          <w:rFonts w:eastAsia="Arial" w:cs="Times New Roman"/>
          <w:szCs w:val="28"/>
        </w:rPr>
        <w:t xml:space="preserve"> </w:t>
      </w:r>
      <w:r w:rsidR="008E2CF8">
        <w:rPr>
          <w:rFonts w:eastAsia="Arial" w:cs="Times New Roman"/>
          <w:szCs w:val="28"/>
        </w:rPr>
        <w:t xml:space="preserve">определить </w:t>
      </w:r>
      <w:r w:rsidR="0031391E">
        <w:rPr>
          <w:rFonts w:eastAsia="Arial" w:cs="Times New Roman"/>
          <w:szCs w:val="28"/>
        </w:rPr>
        <w:t>с</w:t>
      </w:r>
      <w:r w:rsidR="00A4674A">
        <w:rPr>
          <w:rFonts w:eastAsia="Arial" w:cs="Times New Roman"/>
          <w:szCs w:val="28"/>
        </w:rPr>
        <w:t>тепень взаимозависимости таких понятий, как</w:t>
      </w:r>
      <w:r w:rsidR="008E2CF8">
        <w:rPr>
          <w:rFonts w:eastAsia="Arial" w:cs="Times New Roman"/>
          <w:szCs w:val="28"/>
        </w:rPr>
        <w:t xml:space="preserve"> понятий «технологии </w:t>
      </w:r>
      <w:r w:rsidR="008E2CF8" w:rsidRPr="00EC4F5B">
        <w:rPr>
          <w:rFonts w:eastAsia="Arial" w:cs="Times New Roman"/>
          <w:szCs w:val="28"/>
        </w:rPr>
        <w:t>“</w:t>
      </w:r>
      <w:r w:rsidR="008E2CF8">
        <w:rPr>
          <w:rFonts w:eastAsia="Arial" w:cs="Times New Roman"/>
          <w:szCs w:val="28"/>
        </w:rPr>
        <w:t>доброй воли</w:t>
      </w:r>
      <w:r w:rsidR="008E2CF8" w:rsidRPr="00EC4F5B">
        <w:rPr>
          <w:rFonts w:eastAsia="Arial" w:cs="Times New Roman"/>
          <w:szCs w:val="28"/>
        </w:rPr>
        <w:t>”</w:t>
      </w:r>
      <w:r w:rsidR="008E2CF8">
        <w:rPr>
          <w:rFonts w:eastAsia="Arial" w:cs="Times New Roman"/>
          <w:szCs w:val="28"/>
        </w:rPr>
        <w:t>» и «репутация»</w:t>
      </w:r>
      <w:r w:rsidR="00A4674A">
        <w:rPr>
          <w:rFonts w:eastAsia="Arial" w:cs="Times New Roman"/>
          <w:szCs w:val="28"/>
        </w:rPr>
        <w:t xml:space="preserve"> на этапе их теоретического рассмотрения.</w:t>
      </w:r>
    </w:p>
    <w:p w14:paraId="7671B85A" w14:textId="77777777" w:rsidR="00D32C69" w:rsidRDefault="00D32C69" w:rsidP="00A5388C">
      <w:pPr>
        <w:spacing w:after="0" w:line="360" w:lineRule="auto"/>
        <w:ind w:firstLine="708"/>
        <w:rPr>
          <w:rFonts w:eastAsia="Arial" w:cs="Times New Roman"/>
          <w:szCs w:val="28"/>
        </w:rPr>
      </w:pPr>
      <w:r w:rsidRPr="00004CCE">
        <w:rPr>
          <w:rFonts w:eastAsia="Arial" w:cs="Times New Roman"/>
          <w:b/>
          <w:bCs/>
          <w:szCs w:val="28"/>
        </w:rPr>
        <w:t xml:space="preserve">Задачи, </w:t>
      </w:r>
      <w:r w:rsidRPr="00004CCE">
        <w:rPr>
          <w:rFonts w:eastAsia="Arial" w:cs="Times New Roman"/>
          <w:szCs w:val="28"/>
        </w:rPr>
        <w:t>вытекающие из цели исследования</w:t>
      </w:r>
      <w:r>
        <w:rPr>
          <w:rFonts w:eastAsia="Arial" w:cs="Times New Roman"/>
          <w:szCs w:val="28"/>
        </w:rPr>
        <w:t>:</w:t>
      </w:r>
    </w:p>
    <w:p w14:paraId="69CEC8D2" w14:textId="5F536200" w:rsidR="006C28A9" w:rsidRDefault="006C28A9" w:rsidP="00A5388C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Определи</w:t>
      </w:r>
      <w:r w:rsidR="009C7208">
        <w:rPr>
          <w:rFonts w:cs="Times New Roman"/>
          <w:szCs w:val="28"/>
        </w:rPr>
        <w:t>ть сущность понятия «корпоративная соц</w:t>
      </w:r>
      <w:r w:rsidR="00397865">
        <w:rPr>
          <w:rFonts w:cs="Times New Roman"/>
          <w:szCs w:val="28"/>
        </w:rPr>
        <w:t>иальная ответственность», её составляющие</w:t>
      </w:r>
      <w:r w:rsidR="00483835">
        <w:rPr>
          <w:rFonts w:cs="Times New Roman"/>
          <w:szCs w:val="28"/>
        </w:rPr>
        <w:t xml:space="preserve"> и </w:t>
      </w:r>
      <w:r w:rsidR="00397865">
        <w:rPr>
          <w:rFonts w:cs="Times New Roman"/>
          <w:szCs w:val="28"/>
        </w:rPr>
        <w:t xml:space="preserve">место благотворительных практик </w:t>
      </w:r>
      <w:r w:rsidR="00741440">
        <w:rPr>
          <w:rFonts w:cs="Times New Roman"/>
          <w:szCs w:val="28"/>
        </w:rPr>
        <w:t>в ней;</w:t>
      </w:r>
    </w:p>
    <w:p w14:paraId="03BA5DBE" w14:textId="47AE60EB" w:rsidR="00D32C69" w:rsidRDefault="00D32C69" w:rsidP="00A5388C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70474B">
        <w:rPr>
          <w:rFonts w:cs="Times New Roman"/>
          <w:szCs w:val="28"/>
        </w:rPr>
        <w:t>Определить сущность понятия «репутация» в сравнении со смежными понятиями «имидж»</w:t>
      </w:r>
      <w:r w:rsidR="00483835">
        <w:rPr>
          <w:rFonts w:cs="Times New Roman"/>
          <w:szCs w:val="28"/>
        </w:rPr>
        <w:t>;</w:t>
      </w:r>
    </w:p>
    <w:p w14:paraId="0E781969" w14:textId="77777777" w:rsidR="00F73DFC" w:rsidRPr="00F73DFC" w:rsidRDefault="00F73DFC" w:rsidP="00F73DFC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F73DFC">
        <w:rPr>
          <w:rFonts w:cs="Times New Roman"/>
          <w:szCs w:val="28"/>
        </w:rPr>
        <w:lastRenderedPageBreak/>
        <w:t xml:space="preserve">Определить сущность понятия «технологии “доброй воли”», в том числе </w:t>
      </w:r>
      <w:r>
        <w:rPr>
          <w:rFonts w:cs="Times New Roman"/>
          <w:szCs w:val="28"/>
        </w:rPr>
        <w:t>р</w:t>
      </w:r>
      <w:r w:rsidR="00D32C69" w:rsidRPr="00F73DFC">
        <w:rPr>
          <w:rFonts w:eastAsia="Arial" w:cs="Times New Roman"/>
          <w:szCs w:val="28"/>
        </w:rPr>
        <w:t xml:space="preserve">аскрыть составляющие, которые определяют духовный аспект такого </w:t>
      </w:r>
      <w:r>
        <w:rPr>
          <w:rFonts w:eastAsia="Arial" w:cs="Times New Roman"/>
          <w:szCs w:val="28"/>
        </w:rPr>
        <w:t xml:space="preserve">этого </w:t>
      </w:r>
      <w:r w:rsidR="00D32C69" w:rsidRPr="00F73DFC">
        <w:rPr>
          <w:rFonts w:eastAsia="Arial" w:cs="Times New Roman"/>
          <w:szCs w:val="28"/>
        </w:rPr>
        <w:t>понятия</w:t>
      </w:r>
      <w:r>
        <w:rPr>
          <w:rFonts w:eastAsia="Arial" w:cs="Times New Roman"/>
          <w:szCs w:val="28"/>
        </w:rPr>
        <w:t>;</w:t>
      </w:r>
    </w:p>
    <w:p w14:paraId="39FD7891" w14:textId="77777777" w:rsidR="00BF0881" w:rsidRPr="00BF0881" w:rsidRDefault="00D32C69" w:rsidP="00BF0881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F73DFC">
        <w:rPr>
          <w:rFonts w:eastAsia="Arial" w:cs="Times New Roman"/>
          <w:szCs w:val="28"/>
        </w:rPr>
        <w:t>Выявить основные мотивы, которым следуют субъекты, оказывая помощь посредством технологий «доброй воли»;</w:t>
      </w:r>
    </w:p>
    <w:p w14:paraId="1B9DDE45" w14:textId="307FFD76" w:rsidR="00875AC1" w:rsidRPr="00875AC1" w:rsidRDefault="009868A5" w:rsidP="00875AC1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 xml:space="preserve">Спрогнозировать степень влияния технологий «доброй воли» на формирование репутации </w:t>
      </w:r>
      <w:r w:rsidR="00C03516">
        <w:rPr>
          <w:rFonts w:eastAsia="Arial" w:cs="Times New Roman"/>
          <w:szCs w:val="28"/>
        </w:rPr>
        <w:t xml:space="preserve">компании </w:t>
      </w:r>
      <w:r>
        <w:rPr>
          <w:rFonts w:eastAsia="Arial" w:cs="Times New Roman"/>
          <w:szCs w:val="28"/>
        </w:rPr>
        <w:t>в перспективе</w:t>
      </w:r>
      <w:r w:rsidR="00C03516">
        <w:rPr>
          <w:rFonts w:eastAsia="Arial" w:cs="Times New Roman"/>
          <w:szCs w:val="28"/>
        </w:rPr>
        <w:t xml:space="preserve"> — при теоретическом рассмотрении этих феноменов.</w:t>
      </w:r>
    </w:p>
    <w:p w14:paraId="27500423" w14:textId="13062282" w:rsidR="00D32C69" w:rsidRDefault="00D32C69" w:rsidP="00875AC1">
      <w:pPr>
        <w:spacing w:after="0" w:line="360" w:lineRule="auto"/>
        <w:ind w:firstLine="708"/>
        <w:rPr>
          <w:rFonts w:eastAsia="Arial" w:cs="Times New Roman"/>
          <w:szCs w:val="28"/>
        </w:rPr>
      </w:pPr>
      <w:r w:rsidRPr="00875AC1">
        <w:rPr>
          <w:rFonts w:eastAsia="Arial" w:cs="Times New Roman"/>
          <w:szCs w:val="28"/>
        </w:rPr>
        <w:t>Соответственно,</w:t>
      </w:r>
      <w:r w:rsidRPr="00875AC1">
        <w:rPr>
          <w:rFonts w:eastAsia="Arial" w:cs="Times New Roman"/>
          <w:b/>
          <w:bCs/>
          <w:szCs w:val="28"/>
        </w:rPr>
        <w:t xml:space="preserve"> объект исследования</w:t>
      </w:r>
      <w:r w:rsidRPr="00875AC1">
        <w:rPr>
          <w:rFonts w:eastAsia="Arial" w:cs="Times New Roman"/>
          <w:szCs w:val="28"/>
        </w:rPr>
        <w:t xml:space="preserve"> — </w:t>
      </w:r>
      <w:r w:rsidR="00395C1D">
        <w:rPr>
          <w:rFonts w:eastAsia="Arial" w:cs="Times New Roman"/>
          <w:szCs w:val="28"/>
        </w:rPr>
        <w:t>процесс формирования репутации компании</w:t>
      </w:r>
      <w:r w:rsidR="00127E9C">
        <w:rPr>
          <w:rFonts w:eastAsia="Arial" w:cs="Times New Roman"/>
          <w:szCs w:val="28"/>
        </w:rPr>
        <w:t xml:space="preserve">; </w:t>
      </w:r>
      <w:r w:rsidR="00127E9C">
        <w:rPr>
          <w:rFonts w:eastAsia="Arial" w:cs="Times New Roman"/>
          <w:b/>
          <w:bCs/>
          <w:szCs w:val="28"/>
        </w:rPr>
        <w:t>п</w:t>
      </w:r>
      <w:r w:rsidRPr="00875AC1">
        <w:rPr>
          <w:rFonts w:eastAsia="Arial" w:cs="Times New Roman"/>
          <w:b/>
          <w:bCs/>
          <w:szCs w:val="28"/>
        </w:rPr>
        <w:t xml:space="preserve">редмет исследования </w:t>
      </w:r>
      <w:r w:rsidRPr="00875AC1">
        <w:rPr>
          <w:rFonts w:eastAsia="Arial" w:cs="Times New Roman"/>
          <w:szCs w:val="28"/>
        </w:rPr>
        <w:t xml:space="preserve">— </w:t>
      </w:r>
      <w:r w:rsidR="00127E9C" w:rsidRPr="00127E9C">
        <w:rPr>
          <w:rFonts w:eastAsia="Arial" w:cs="Times New Roman"/>
          <w:szCs w:val="28"/>
        </w:rPr>
        <w:t xml:space="preserve">технологии «доброй воли» как один из механизмов, </w:t>
      </w:r>
      <w:r w:rsidR="00127E9C">
        <w:rPr>
          <w:rFonts w:eastAsia="Arial" w:cs="Times New Roman"/>
          <w:szCs w:val="28"/>
        </w:rPr>
        <w:t>влияющий на формирование репутации компании.</w:t>
      </w:r>
    </w:p>
    <w:p w14:paraId="76099BEB" w14:textId="0D90F6D0" w:rsidR="00CA45C5" w:rsidRPr="00CA45C5" w:rsidRDefault="00CA45C5" w:rsidP="00CA45C5">
      <w:pPr>
        <w:spacing w:after="0" w:line="360" w:lineRule="auto"/>
        <w:ind w:firstLine="708"/>
        <w:rPr>
          <w:rFonts w:cs="Times New Roman"/>
          <w:szCs w:val="28"/>
        </w:rPr>
      </w:pPr>
      <w:r w:rsidRPr="00CA45C5">
        <w:rPr>
          <w:rFonts w:cs="Times New Roman"/>
          <w:b/>
          <w:bCs/>
          <w:szCs w:val="28"/>
        </w:rPr>
        <w:t xml:space="preserve">Структура </w:t>
      </w:r>
      <w:r w:rsidR="006F3B4B">
        <w:rPr>
          <w:rFonts w:cs="Times New Roman"/>
          <w:b/>
          <w:bCs/>
          <w:szCs w:val="28"/>
        </w:rPr>
        <w:t>курсовой</w:t>
      </w:r>
      <w:r w:rsidRPr="00CA45C5">
        <w:rPr>
          <w:rFonts w:cs="Times New Roman"/>
          <w:b/>
          <w:bCs/>
          <w:szCs w:val="28"/>
        </w:rPr>
        <w:t xml:space="preserve"> работы</w:t>
      </w:r>
      <w:r w:rsidRPr="00CA45C5">
        <w:rPr>
          <w:rFonts w:cs="Times New Roman"/>
          <w:szCs w:val="28"/>
        </w:rPr>
        <w:t xml:space="preserve"> определяется введением, в котором автором формулируются объект, предмет, цель и задачи исследования, а также актуальность и обоснование выбранной темы, её проблематика; первой главой, в которой формируется понятийный аппарат </w:t>
      </w:r>
      <w:r w:rsidR="00934FAA">
        <w:rPr>
          <w:rFonts w:cs="Times New Roman"/>
          <w:szCs w:val="28"/>
        </w:rPr>
        <w:t>курсовой</w:t>
      </w:r>
      <w:r w:rsidRPr="00CA45C5">
        <w:rPr>
          <w:rFonts w:cs="Times New Roman"/>
          <w:szCs w:val="28"/>
        </w:rPr>
        <w:t xml:space="preserve"> работы, определяющий концептуальные особенности таких терминов, как</w:t>
      </w:r>
      <w:r w:rsidR="004558D2">
        <w:rPr>
          <w:rFonts w:cs="Times New Roman"/>
          <w:szCs w:val="28"/>
        </w:rPr>
        <w:t xml:space="preserve"> «корпоративная социальная ответственность»</w:t>
      </w:r>
      <w:r w:rsidRPr="00CA45C5">
        <w:rPr>
          <w:rFonts w:cs="Times New Roman"/>
          <w:szCs w:val="28"/>
        </w:rPr>
        <w:t xml:space="preserve"> и «</w:t>
      </w:r>
      <w:r w:rsidR="0025535B">
        <w:rPr>
          <w:rFonts w:cs="Times New Roman"/>
          <w:szCs w:val="28"/>
        </w:rPr>
        <w:t>репутация</w:t>
      </w:r>
      <w:r w:rsidRPr="00CA45C5">
        <w:rPr>
          <w:rFonts w:cs="Times New Roman"/>
          <w:szCs w:val="28"/>
        </w:rPr>
        <w:t xml:space="preserve">»,  а также важные для нас особенности этих феноменов; второй главой, которая </w:t>
      </w:r>
      <w:r w:rsidR="00892285">
        <w:rPr>
          <w:rFonts w:cs="Times New Roman"/>
          <w:szCs w:val="28"/>
        </w:rPr>
        <w:t>посвящена рассмотрению фен</w:t>
      </w:r>
      <w:r w:rsidR="00BB5A84">
        <w:rPr>
          <w:rFonts w:cs="Times New Roman"/>
          <w:szCs w:val="28"/>
        </w:rPr>
        <w:t>омена технологий «доброй воли», его составляющих</w:t>
      </w:r>
      <w:r w:rsidR="009C4743">
        <w:rPr>
          <w:rFonts w:cs="Times New Roman"/>
          <w:szCs w:val="28"/>
        </w:rPr>
        <w:t xml:space="preserve"> и</w:t>
      </w:r>
      <w:r w:rsidR="00BB5A84">
        <w:rPr>
          <w:rFonts w:cs="Times New Roman"/>
          <w:szCs w:val="28"/>
        </w:rPr>
        <w:t xml:space="preserve"> мотивов реализации</w:t>
      </w:r>
      <w:r w:rsidRPr="00CA45C5">
        <w:rPr>
          <w:rFonts w:cs="Times New Roman"/>
          <w:szCs w:val="28"/>
        </w:rPr>
        <w:t>; списком использованной литературы; приложением.</w:t>
      </w:r>
    </w:p>
    <w:p w14:paraId="08728ED1" w14:textId="3CFAA145" w:rsidR="00AA24AC" w:rsidRPr="00CA45C5" w:rsidRDefault="00AA24AC" w:rsidP="00875AC1">
      <w:pPr>
        <w:spacing w:after="0" w:line="360" w:lineRule="auto"/>
        <w:ind w:firstLine="708"/>
        <w:rPr>
          <w:rFonts w:cs="Times New Roman"/>
          <w:sz w:val="32"/>
          <w:szCs w:val="32"/>
        </w:rPr>
      </w:pPr>
    </w:p>
    <w:p w14:paraId="43BB71BB" w14:textId="1E21242B" w:rsidR="00D32C69" w:rsidRPr="00311BEB" w:rsidRDefault="000020D4" w:rsidP="00311BEB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color w:val="000000"/>
          <w:szCs w:val="28"/>
        </w:rPr>
        <w:br w:type="page"/>
      </w:r>
    </w:p>
    <w:p w14:paraId="754AD976" w14:textId="77777777" w:rsidR="00F77DFF" w:rsidRPr="00ED5923" w:rsidRDefault="00F77DFF" w:rsidP="00E40E45">
      <w:pPr>
        <w:pStyle w:val="1"/>
        <w:spacing w:line="360" w:lineRule="auto"/>
        <w:rPr>
          <w:sz w:val="28"/>
          <w:szCs w:val="28"/>
        </w:rPr>
      </w:pPr>
      <w:bookmarkStart w:id="1" w:name="_Toc124622878"/>
      <w:r w:rsidRPr="00ED5923">
        <w:rPr>
          <w:sz w:val="28"/>
          <w:szCs w:val="28"/>
        </w:rPr>
        <w:lastRenderedPageBreak/>
        <w:t>Глава 1. Корпоративная социальная ответственность и репутация как фундамент для актуализации технологий «доброй воли» в бизнес-среде</w:t>
      </w:r>
      <w:bookmarkEnd w:id="1"/>
    </w:p>
    <w:p w14:paraId="538583EB" w14:textId="61FD6F5B" w:rsidR="00F77DFF" w:rsidRDefault="00F77DFF" w:rsidP="00E40E45">
      <w:pPr>
        <w:pStyle w:val="2"/>
        <w:spacing w:line="360" w:lineRule="auto"/>
        <w:jc w:val="center"/>
      </w:pPr>
      <w:bookmarkStart w:id="2" w:name="_Toc124622879"/>
      <w:r w:rsidRPr="007E17BE">
        <w:t>1.1. Корпоративная социальная ответственность: характеристика феномена и его значимые составляющие</w:t>
      </w:r>
      <w:bookmarkEnd w:id="2"/>
    </w:p>
    <w:p w14:paraId="62067086" w14:textId="65CAC13B" w:rsidR="00F94412" w:rsidRDefault="0068287F" w:rsidP="00DE6432">
      <w:pPr>
        <w:spacing w:after="0" w:line="360" w:lineRule="auto"/>
        <w:rPr>
          <w:rFonts w:cs="Times New Roman"/>
        </w:rPr>
      </w:pPr>
      <w:r>
        <w:rPr>
          <w:rFonts w:cs="Times New Roman"/>
        </w:rPr>
        <w:tab/>
        <w:t xml:space="preserve">Переходя к разговору </w:t>
      </w:r>
      <w:r w:rsidR="007108D4">
        <w:rPr>
          <w:rFonts w:cs="Times New Roman"/>
        </w:rPr>
        <w:t>о термине</w:t>
      </w:r>
      <w:r>
        <w:rPr>
          <w:rFonts w:cs="Times New Roman"/>
        </w:rPr>
        <w:t xml:space="preserve"> «корпоративная социальная ответственность»</w:t>
      </w:r>
      <w:r w:rsidR="00D50AC1">
        <w:rPr>
          <w:rFonts w:cs="Times New Roman"/>
        </w:rPr>
        <w:t xml:space="preserve">, </w:t>
      </w:r>
      <w:r w:rsidR="00C36044">
        <w:rPr>
          <w:rFonts w:cs="Times New Roman"/>
        </w:rPr>
        <w:t xml:space="preserve">его рассмотрение </w:t>
      </w:r>
      <w:r w:rsidR="00D50AC1">
        <w:rPr>
          <w:rFonts w:cs="Times New Roman"/>
        </w:rPr>
        <w:t xml:space="preserve">стоит начать </w:t>
      </w:r>
      <w:r w:rsidR="008371CD">
        <w:rPr>
          <w:rFonts w:cs="Times New Roman"/>
        </w:rPr>
        <w:t xml:space="preserve">с истоков, </w:t>
      </w:r>
      <w:r w:rsidR="001E6C0C">
        <w:rPr>
          <w:rFonts w:cs="Times New Roman"/>
        </w:rPr>
        <w:t xml:space="preserve">а именно с </w:t>
      </w:r>
      <w:r w:rsidR="0023613D">
        <w:rPr>
          <w:rFonts w:cs="Times New Roman"/>
        </w:rPr>
        <w:t xml:space="preserve">философской проблемы, </w:t>
      </w:r>
      <w:r w:rsidR="00FE5854">
        <w:rPr>
          <w:rFonts w:cs="Times New Roman"/>
        </w:rPr>
        <w:t xml:space="preserve">активно </w:t>
      </w:r>
      <w:r w:rsidR="00227DF7">
        <w:rPr>
          <w:rFonts w:cs="Times New Roman"/>
        </w:rPr>
        <w:t xml:space="preserve">формировавшейся в </w:t>
      </w:r>
      <w:r w:rsidR="00FE5854">
        <w:rPr>
          <w:rFonts w:cs="Times New Roman"/>
        </w:rPr>
        <w:t xml:space="preserve">период </w:t>
      </w:r>
      <w:r w:rsidR="00FE5854">
        <w:rPr>
          <w:rFonts w:cs="Times New Roman"/>
          <w:lang w:val="en-US"/>
        </w:rPr>
        <w:t>XVII</w:t>
      </w:r>
      <w:r w:rsidR="00FE5854" w:rsidRPr="00FE5854">
        <w:rPr>
          <w:rFonts w:cs="Times New Roman"/>
        </w:rPr>
        <w:t>-</w:t>
      </w:r>
      <w:r w:rsidR="00FE5854">
        <w:rPr>
          <w:rFonts w:cs="Times New Roman"/>
          <w:lang w:val="en-US"/>
        </w:rPr>
        <w:t>XVIII</w:t>
      </w:r>
      <w:r w:rsidR="00FE5854" w:rsidRPr="00FE5854">
        <w:rPr>
          <w:rFonts w:cs="Times New Roman"/>
        </w:rPr>
        <w:t xml:space="preserve"> </w:t>
      </w:r>
      <w:r w:rsidR="00FE5854">
        <w:rPr>
          <w:rFonts w:cs="Times New Roman"/>
        </w:rPr>
        <w:t>веков</w:t>
      </w:r>
      <w:r w:rsidR="0010362C">
        <w:rPr>
          <w:rFonts w:cs="Times New Roman"/>
        </w:rPr>
        <w:t>, —</w:t>
      </w:r>
      <w:r w:rsidR="00C36044">
        <w:rPr>
          <w:rFonts w:cs="Times New Roman"/>
        </w:rPr>
        <w:t xml:space="preserve"> </w:t>
      </w:r>
      <w:r w:rsidR="0010362C" w:rsidRPr="00A27993">
        <w:rPr>
          <w:rFonts w:cs="Times New Roman"/>
          <w:i/>
          <w:iCs/>
        </w:rPr>
        <w:t>п</w:t>
      </w:r>
      <w:r w:rsidR="00810771" w:rsidRPr="00A27993">
        <w:rPr>
          <w:rFonts w:cs="Times New Roman"/>
          <w:i/>
          <w:iCs/>
        </w:rPr>
        <w:t>роблем</w:t>
      </w:r>
      <w:r w:rsidR="0010362C" w:rsidRPr="00A27993">
        <w:rPr>
          <w:rFonts w:cs="Times New Roman"/>
          <w:i/>
          <w:iCs/>
        </w:rPr>
        <w:t>ы</w:t>
      </w:r>
      <w:r w:rsidR="00810771" w:rsidRPr="00A27993">
        <w:rPr>
          <w:rFonts w:cs="Times New Roman"/>
          <w:i/>
          <w:iCs/>
        </w:rPr>
        <w:t xml:space="preserve"> </w:t>
      </w:r>
      <w:r w:rsidR="0023613D" w:rsidRPr="00A27993">
        <w:rPr>
          <w:rFonts w:cs="Times New Roman"/>
          <w:i/>
          <w:iCs/>
        </w:rPr>
        <w:t>соотношен</w:t>
      </w:r>
      <w:r w:rsidR="00C36044" w:rsidRPr="00A27993">
        <w:rPr>
          <w:rFonts w:cs="Times New Roman"/>
          <w:i/>
          <w:iCs/>
        </w:rPr>
        <w:t>ия</w:t>
      </w:r>
      <w:r w:rsidR="0023613D" w:rsidRPr="00A27993">
        <w:rPr>
          <w:rFonts w:cs="Times New Roman"/>
          <w:i/>
          <w:iCs/>
        </w:rPr>
        <w:t xml:space="preserve"> </w:t>
      </w:r>
      <w:r w:rsidR="00227DF7" w:rsidRPr="00A27993">
        <w:rPr>
          <w:rFonts w:cs="Times New Roman"/>
          <w:i/>
          <w:iCs/>
        </w:rPr>
        <w:t>интересов общественных и интересов частных</w:t>
      </w:r>
      <w:r w:rsidR="0010362C" w:rsidRPr="00A27993">
        <w:rPr>
          <w:rFonts w:cs="Times New Roman"/>
          <w:i/>
          <w:iCs/>
        </w:rPr>
        <w:t>.</w:t>
      </w:r>
      <w:r w:rsidR="0010362C">
        <w:rPr>
          <w:rFonts w:cs="Times New Roman"/>
        </w:rPr>
        <w:t xml:space="preserve"> </w:t>
      </w:r>
      <w:r w:rsidR="00045349">
        <w:rPr>
          <w:rFonts w:cs="Times New Roman"/>
        </w:rPr>
        <w:t xml:space="preserve">Уже </w:t>
      </w:r>
      <w:r w:rsidR="00C36044">
        <w:rPr>
          <w:rFonts w:cs="Times New Roman"/>
        </w:rPr>
        <w:t>на тот момент</w:t>
      </w:r>
      <w:r w:rsidR="00045349">
        <w:rPr>
          <w:rFonts w:cs="Times New Roman"/>
        </w:rPr>
        <w:t xml:space="preserve"> философы</w:t>
      </w:r>
      <w:r w:rsidR="00944C18">
        <w:rPr>
          <w:rFonts w:cs="Times New Roman"/>
        </w:rPr>
        <w:t xml:space="preserve"> концентрировали своё внимание на двух </w:t>
      </w:r>
      <w:r w:rsidR="0005193C">
        <w:rPr>
          <w:rFonts w:cs="Times New Roman"/>
        </w:rPr>
        <w:t>аспектах, которые в будущем пере</w:t>
      </w:r>
      <w:r w:rsidR="0006473A">
        <w:rPr>
          <w:rFonts w:cs="Times New Roman"/>
        </w:rPr>
        <w:t>растут в феномен корпоративной социальн</w:t>
      </w:r>
      <w:r w:rsidR="00CC71AF">
        <w:rPr>
          <w:rFonts w:cs="Times New Roman"/>
        </w:rPr>
        <w:t>ой ответственност</w:t>
      </w:r>
      <w:r w:rsidR="00F91689">
        <w:rPr>
          <w:rFonts w:cs="Times New Roman"/>
        </w:rPr>
        <w:t>и</w:t>
      </w:r>
      <w:r w:rsidR="00CC71AF">
        <w:rPr>
          <w:rFonts w:cs="Times New Roman"/>
        </w:rPr>
        <w:t>, — на правилах рынка, дикт</w:t>
      </w:r>
      <w:r w:rsidR="00056A0B">
        <w:rPr>
          <w:rFonts w:cs="Times New Roman"/>
        </w:rPr>
        <w:t>ующи</w:t>
      </w:r>
      <w:r w:rsidR="004A076F">
        <w:rPr>
          <w:rFonts w:cs="Times New Roman"/>
        </w:rPr>
        <w:t>х</w:t>
      </w:r>
      <w:r w:rsidR="00CC71AF">
        <w:rPr>
          <w:rFonts w:cs="Times New Roman"/>
        </w:rPr>
        <w:t xml:space="preserve"> необходимость соответствовать им </w:t>
      </w:r>
      <w:r w:rsidR="00056A0B">
        <w:rPr>
          <w:rFonts w:cs="Times New Roman"/>
        </w:rPr>
        <w:t xml:space="preserve">для достижения финансового успеха и рентабельности </w:t>
      </w:r>
      <w:r w:rsidR="009E3C3C">
        <w:rPr>
          <w:rFonts w:cs="Times New Roman"/>
        </w:rPr>
        <w:t>компании</w:t>
      </w:r>
      <w:r w:rsidR="00056A0B">
        <w:rPr>
          <w:rFonts w:cs="Times New Roman"/>
        </w:rPr>
        <w:t xml:space="preserve">, и на </w:t>
      </w:r>
      <w:r w:rsidR="004A076F">
        <w:rPr>
          <w:rFonts w:cs="Times New Roman"/>
        </w:rPr>
        <w:t xml:space="preserve">личных убеждениях, представляющих собой </w:t>
      </w:r>
      <w:r w:rsidR="00F96D47">
        <w:rPr>
          <w:rFonts w:cs="Times New Roman"/>
        </w:rPr>
        <w:t xml:space="preserve">определённые моральные принципы, которым следовали индивиды. </w:t>
      </w:r>
    </w:p>
    <w:p w14:paraId="04744EDA" w14:textId="77777777" w:rsidR="008F4BF2" w:rsidRDefault="00E5269C" w:rsidP="00A42736">
      <w:pPr>
        <w:spacing w:after="0" w:line="360" w:lineRule="auto"/>
        <w:ind w:firstLine="708"/>
      </w:pPr>
      <w:r>
        <w:rPr>
          <w:rFonts w:cs="Times New Roman"/>
        </w:rPr>
        <w:t>Эти мысли были конкретизированы несколько п</w:t>
      </w:r>
      <w:r w:rsidR="00E06534">
        <w:rPr>
          <w:rFonts w:cs="Times New Roman"/>
        </w:rPr>
        <w:t>озже</w:t>
      </w:r>
      <w:r w:rsidR="00A42736">
        <w:rPr>
          <w:rFonts w:cs="Times New Roman"/>
        </w:rPr>
        <w:t xml:space="preserve"> — </w:t>
      </w:r>
      <w:r w:rsidR="00306239">
        <w:rPr>
          <w:rFonts w:cs="Times New Roman"/>
        </w:rPr>
        <w:t xml:space="preserve">в начале </w:t>
      </w:r>
      <w:r w:rsidR="00306239">
        <w:rPr>
          <w:rFonts w:cs="Times New Roman"/>
          <w:lang w:val="en-US"/>
        </w:rPr>
        <w:t>XX</w:t>
      </w:r>
      <w:r w:rsidR="00306239" w:rsidRPr="00CA1DDD">
        <w:rPr>
          <w:rFonts w:cs="Times New Roman"/>
        </w:rPr>
        <w:t xml:space="preserve"> </w:t>
      </w:r>
      <w:r w:rsidR="00306239">
        <w:rPr>
          <w:rFonts w:cs="Times New Roman"/>
        </w:rPr>
        <w:t xml:space="preserve">века </w:t>
      </w:r>
      <w:r w:rsidR="002F327F">
        <w:rPr>
          <w:rFonts w:cs="Times New Roman"/>
        </w:rPr>
        <w:t>немецким социолог</w:t>
      </w:r>
      <w:r w:rsidR="00395772">
        <w:rPr>
          <w:rFonts w:cs="Times New Roman"/>
        </w:rPr>
        <w:t>ом</w:t>
      </w:r>
      <w:r w:rsidR="002F327F">
        <w:rPr>
          <w:rFonts w:cs="Times New Roman"/>
        </w:rPr>
        <w:t xml:space="preserve"> </w:t>
      </w:r>
      <w:r w:rsidR="00305547">
        <w:rPr>
          <w:rFonts w:cs="Times New Roman"/>
        </w:rPr>
        <w:t>М</w:t>
      </w:r>
      <w:r w:rsidR="00BE1992">
        <w:rPr>
          <w:rFonts w:cs="Times New Roman"/>
        </w:rPr>
        <w:t>.</w:t>
      </w:r>
      <w:r w:rsidR="00305547">
        <w:rPr>
          <w:rFonts w:cs="Times New Roman"/>
        </w:rPr>
        <w:t xml:space="preserve"> Вебером</w:t>
      </w:r>
      <w:r w:rsidR="00415FB5">
        <w:rPr>
          <w:rStyle w:val="a6"/>
          <w:rFonts w:cs="Times New Roman"/>
        </w:rPr>
        <w:footnoteReference w:id="3"/>
      </w:r>
      <w:r w:rsidR="00A77E4A">
        <w:rPr>
          <w:rFonts w:cs="Times New Roman"/>
        </w:rPr>
        <w:t>. О</w:t>
      </w:r>
      <w:r w:rsidR="00BE1992">
        <w:t>н</w:t>
      </w:r>
      <w:r w:rsidR="00395772">
        <w:t xml:space="preserve"> </w:t>
      </w:r>
      <w:r w:rsidR="00536988">
        <w:t xml:space="preserve">рассматривал социальную </w:t>
      </w:r>
      <w:r w:rsidR="00BE0E43">
        <w:t xml:space="preserve">ответственность предпринимателей как </w:t>
      </w:r>
      <w:r w:rsidR="00BE0E43" w:rsidRPr="00A27993">
        <w:rPr>
          <w:i/>
          <w:iCs/>
        </w:rPr>
        <w:t>взаимосвязь религиозной этики и «духа капитализма»</w:t>
      </w:r>
      <w:r w:rsidR="00F01928" w:rsidRPr="00A27993">
        <w:rPr>
          <w:i/>
          <w:iCs/>
        </w:rPr>
        <w:t>,</w:t>
      </w:r>
      <w:r w:rsidR="00F01928">
        <w:t xml:space="preserve"> </w:t>
      </w:r>
      <w:r w:rsidR="00303339">
        <w:t xml:space="preserve">а религиозную аскезу — как стимул социально ответственного поведения. В понимании </w:t>
      </w:r>
      <w:r w:rsidR="002F0B4F">
        <w:t>социолога</w:t>
      </w:r>
      <w:r w:rsidR="00303339">
        <w:t>, протестант</w:t>
      </w:r>
      <w:r w:rsidR="002F0B4F">
        <w:t xml:space="preserve"> представлял собой </w:t>
      </w:r>
      <w:r w:rsidR="0034306C">
        <w:t xml:space="preserve">сочетание </w:t>
      </w:r>
      <w:r w:rsidR="004010B0">
        <w:t>стремления к постоянному приумножению капитала и образа жизни, подобного аскетам</w:t>
      </w:r>
      <w:r w:rsidR="00BE0E43">
        <w:rPr>
          <w:rStyle w:val="a6"/>
        </w:rPr>
        <w:footnoteReference w:id="4"/>
      </w:r>
      <w:r w:rsidR="00982F8D">
        <w:t xml:space="preserve">. </w:t>
      </w:r>
    </w:p>
    <w:p w14:paraId="6B9B7875" w14:textId="633CE9EE" w:rsidR="00602144" w:rsidRDefault="00665721" w:rsidP="005D069C">
      <w:pPr>
        <w:spacing w:after="0" w:line="360" w:lineRule="auto"/>
        <w:ind w:firstLine="708"/>
      </w:pPr>
      <w:r>
        <w:t>Факт высок</w:t>
      </w:r>
      <w:r w:rsidR="00F94412">
        <w:t>ой</w:t>
      </w:r>
      <w:r>
        <w:t xml:space="preserve"> степен</w:t>
      </w:r>
      <w:r w:rsidR="00F94412">
        <w:t>и</w:t>
      </w:r>
      <w:r>
        <w:t xml:space="preserve"> влияния религиозной этики и религиозных традиций на </w:t>
      </w:r>
      <w:r w:rsidR="00F94412">
        <w:t xml:space="preserve">процесс </w:t>
      </w:r>
      <w:r>
        <w:t xml:space="preserve">становления корпоративной социальной ответственности </w:t>
      </w:r>
      <w:r w:rsidR="00CD5DC2">
        <w:lastRenderedPageBreak/>
        <w:t xml:space="preserve">будет являться одним из </w:t>
      </w:r>
      <w:r w:rsidR="00C229CB">
        <w:t>постулатов</w:t>
      </w:r>
      <w:r w:rsidR="00874E33">
        <w:t xml:space="preserve"> этой научной работ</w:t>
      </w:r>
      <w:r w:rsidR="00C229CB">
        <w:t xml:space="preserve">ы, поэтому </w:t>
      </w:r>
      <w:r w:rsidR="00A26172">
        <w:t xml:space="preserve">далее </w:t>
      </w:r>
      <w:r w:rsidR="00DC2972">
        <w:t xml:space="preserve">мы </w:t>
      </w:r>
      <w:r w:rsidR="00A26172">
        <w:t>пред</w:t>
      </w:r>
      <w:r w:rsidR="0002673F">
        <w:t>лагае</w:t>
      </w:r>
      <w:r w:rsidR="00DC2972">
        <w:t>м</w:t>
      </w:r>
      <w:r w:rsidR="0002673F">
        <w:t xml:space="preserve"> </w:t>
      </w:r>
      <w:r w:rsidR="00A42736">
        <w:t>уделить</w:t>
      </w:r>
      <w:r w:rsidR="0002673F">
        <w:t xml:space="preserve"> внимание </w:t>
      </w:r>
      <w:r w:rsidR="00DE2397">
        <w:t>историческому становлению</w:t>
      </w:r>
      <w:r w:rsidR="00602144">
        <w:t xml:space="preserve"> </w:t>
      </w:r>
      <w:r w:rsidR="007C3B3B">
        <w:t>такого</w:t>
      </w:r>
      <w:r w:rsidR="0002673F">
        <w:t xml:space="preserve"> феномена</w:t>
      </w:r>
      <w:r w:rsidR="00602144">
        <w:t xml:space="preserve">, как корпоративная социальная ответственность. </w:t>
      </w:r>
      <w:r w:rsidR="00CD5DC2">
        <w:t xml:space="preserve"> </w:t>
      </w:r>
    </w:p>
    <w:p w14:paraId="3414D267" w14:textId="4133BF78" w:rsidR="00EB24B0" w:rsidRDefault="00812A2C" w:rsidP="00EB24B0">
      <w:pPr>
        <w:spacing w:after="0" w:line="360" w:lineRule="auto"/>
        <w:ind w:firstLine="708"/>
      </w:pPr>
      <w:r>
        <w:t xml:space="preserve">Отталкиваясь от понимания М. Вебера, современная российская учёная </w:t>
      </w:r>
      <w:r w:rsidR="00E00EDE">
        <w:t>А. Соболевская называет старообрядцев «русскими протестантами»</w:t>
      </w:r>
      <w:r w:rsidR="00E707A3">
        <w:t>, акцентируя внимание не на схожести их взглядов, а на отношении к труду</w:t>
      </w:r>
      <w:r w:rsidR="007477F2">
        <w:t xml:space="preserve">. </w:t>
      </w:r>
      <w:r w:rsidR="00C87E50">
        <w:t>И</w:t>
      </w:r>
      <w:r w:rsidR="001C2B36">
        <w:t xml:space="preserve"> в протестантизме, и в старообря</w:t>
      </w:r>
      <w:r w:rsidR="009E21F3">
        <w:t xml:space="preserve">дчестве </w:t>
      </w:r>
      <w:r w:rsidR="00795163">
        <w:t>существует</w:t>
      </w:r>
      <w:r w:rsidR="007477F2">
        <w:t xml:space="preserve"> </w:t>
      </w:r>
      <w:r w:rsidR="00020061">
        <w:t>вер</w:t>
      </w:r>
      <w:r w:rsidR="009E21F3">
        <w:t>а</w:t>
      </w:r>
      <w:r w:rsidR="007477F2">
        <w:t xml:space="preserve"> </w:t>
      </w:r>
      <w:r w:rsidR="00020061">
        <w:t xml:space="preserve">в </w:t>
      </w:r>
      <w:r w:rsidR="00E00EDE">
        <w:t>то, что напряж</w:t>
      </w:r>
      <w:r w:rsidR="00F63B60">
        <w:t>ё</w:t>
      </w:r>
      <w:r w:rsidR="00E00EDE">
        <w:t>нный труд угоден Богу</w:t>
      </w:r>
      <w:r w:rsidR="00C12B6F">
        <w:t>. Следовательно,</w:t>
      </w:r>
      <w:r w:rsidR="00452DBF">
        <w:t xml:space="preserve"> </w:t>
      </w:r>
      <w:r w:rsidR="00E00EDE">
        <w:t>коммерческий успех</w:t>
      </w:r>
      <w:r w:rsidR="00F32E94">
        <w:t xml:space="preserve"> </w:t>
      </w:r>
      <w:r w:rsidR="00F63B60">
        <w:t>—</w:t>
      </w:r>
      <w:r w:rsidR="000E4A71">
        <w:t xml:space="preserve"> </w:t>
      </w:r>
      <w:r w:rsidR="00F63B60">
        <w:t xml:space="preserve">как результат напряжённого труда — </w:t>
      </w:r>
      <w:r w:rsidR="00C12B6F">
        <w:t>представляет собой</w:t>
      </w:r>
      <w:r w:rsidR="00F32E94">
        <w:t xml:space="preserve"> неоспоримы</w:t>
      </w:r>
      <w:r w:rsidR="00F63B60">
        <w:t>й</w:t>
      </w:r>
      <w:r w:rsidR="00F32E94">
        <w:t xml:space="preserve"> </w:t>
      </w:r>
      <w:r w:rsidR="00F63B60">
        <w:t>показатель</w:t>
      </w:r>
      <w:r w:rsidR="00E00EDE">
        <w:t xml:space="preserve"> истинной христианской веры</w:t>
      </w:r>
      <w:r w:rsidR="00F63B60">
        <w:rPr>
          <w:rStyle w:val="a6"/>
        </w:rPr>
        <w:footnoteReference w:id="5"/>
      </w:r>
      <w:r w:rsidR="00E00EDE">
        <w:t xml:space="preserve">. </w:t>
      </w:r>
      <w:r w:rsidR="00302831">
        <w:t xml:space="preserve">Создавая </w:t>
      </w:r>
      <w:r w:rsidR="00A53ECD">
        <w:t>производства, отвечающие конф</w:t>
      </w:r>
      <w:r w:rsidR="00930CE3">
        <w:t xml:space="preserve">ессиональным признакам, старообрядцы отличались высокой </w:t>
      </w:r>
      <w:r w:rsidR="00370316">
        <w:t>степенью ответственности в отношении своих работников</w:t>
      </w:r>
      <w:r w:rsidR="0081501A">
        <w:t>, а также</w:t>
      </w:r>
      <w:r w:rsidR="00370316">
        <w:t xml:space="preserve"> незащищённых слоёв населения</w:t>
      </w:r>
      <w:r w:rsidR="0081501A">
        <w:t>: в</w:t>
      </w:r>
      <w:r w:rsidR="004C3244">
        <w:t>виду этого</w:t>
      </w:r>
      <w:r w:rsidR="0081501A">
        <w:t xml:space="preserve"> факта</w:t>
      </w:r>
      <w:r w:rsidR="004C3244">
        <w:t xml:space="preserve"> существует мнение о том, что именно </w:t>
      </w:r>
      <w:r w:rsidR="00A77E4A" w:rsidRPr="00A27993">
        <w:rPr>
          <w:i/>
          <w:iCs/>
        </w:rPr>
        <w:t>старообрядческо</w:t>
      </w:r>
      <w:r w:rsidR="005F25FB" w:rsidRPr="00A27993">
        <w:rPr>
          <w:i/>
          <w:iCs/>
        </w:rPr>
        <w:t>е</w:t>
      </w:r>
      <w:r w:rsidR="00A77E4A" w:rsidRPr="00A27993">
        <w:rPr>
          <w:i/>
          <w:iCs/>
        </w:rPr>
        <w:t xml:space="preserve"> предпринимательств</w:t>
      </w:r>
      <w:r w:rsidR="005F25FB" w:rsidRPr="00A27993">
        <w:rPr>
          <w:i/>
          <w:iCs/>
        </w:rPr>
        <w:t>о стоит у истоков корпоративной социальной ответственности</w:t>
      </w:r>
      <w:r w:rsidR="00A77E4A" w:rsidRPr="00A27993">
        <w:rPr>
          <w:i/>
          <w:iCs/>
        </w:rPr>
        <w:t xml:space="preserve"> в дореволюционной России</w:t>
      </w:r>
      <w:r w:rsidR="00970CA8" w:rsidRPr="00A27993">
        <w:rPr>
          <w:rStyle w:val="a6"/>
          <w:i/>
          <w:iCs/>
        </w:rPr>
        <w:footnoteReference w:id="6"/>
      </w:r>
      <w:r w:rsidR="005F25FB" w:rsidRPr="00A27993">
        <w:rPr>
          <w:i/>
          <w:iCs/>
        </w:rPr>
        <w:t>.</w:t>
      </w:r>
      <w:r w:rsidR="005F25FB">
        <w:t xml:space="preserve"> </w:t>
      </w:r>
    </w:p>
    <w:p w14:paraId="68CBB04B" w14:textId="7B86F23D" w:rsidR="00D86BC5" w:rsidRPr="00EB24B0" w:rsidRDefault="00EB24B0" w:rsidP="00EB24B0">
      <w:pPr>
        <w:spacing w:after="0" w:line="360" w:lineRule="auto"/>
        <w:ind w:firstLine="708"/>
      </w:pPr>
      <w:r>
        <w:t xml:space="preserve">Однако, несмотря на </w:t>
      </w:r>
      <w:r w:rsidR="008B7016">
        <w:t>многочисленные примеры</w:t>
      </w:r>
      <w:r w:rsidR="00702ABA">
        <w:t>, демонстрирующи</w:t>
      </w:r>
      <w:r w:rsidR="008B7016">
        <w:t>е</w:t>
      </w:r>
      <w:r w:rsidR="00702ABA">
        <w:t xml:space="preserve"> зарождения КСО</w:t>
      </w:r>
      <w:r w:rsidR="00586502">
        <w:t xml:space="preserve"> задолго до введение самого </w:t>
      </w:r>
      <w:r w:rsidR="00CA3CBF">
        <w:t>понятия</w:t>
      </w:r>
      <w:r w:rsidR="00753AAD">
        <w:t xml:space="preserve">, </w:t>
      </w:r>
      <w:r w:rsidR="00CA3CBF">
        <w:t>лишь</w:t>
      </w:r>
      <w:r w:rsidR="00376AC2">
        <w:rPr>
          <w:rFonts w:cs="Times New Roman"/>
        </w:rPr>
        <w:t xml:space="preserve"> в </w:t>
      </w:r>
      <w:r w:rsidR="006F287C">
        <w:rPr>
          <w:rFonts w:cs="Times New Roman"/>
        </w:rPr>
        <w:t>конце</w:t>
      </w:r>
      <w:r w:rsidR="00376AC2">
        <w:rPr>
          <w:rFonts w:cs="Times New Roman"/>
        </w:rPr>
        <w:t xml:space="preserve"> </w:t>
      </w:r>
      <w:r w:rsidR="00376AC2">
        <w:rPr>
          <w:rFonts w:cs="Times New Roman"/>
          <w:lang w:val="en-US"/>
        </w:rPr>
        <w:t>X</w:t>
      </w:r>
      <w:r w:rsidR="006F287C">
        <w:rPr>
          <w:rFonts w:cs="Times New Roman"/>
          <w:lang w:val="en-US"/>
        </w:rPr>
        <w:t>I</w:t>
      </w:r>
      <w:r w:rsidR="00376AC2">
        <w:rPr>
          <w:rFonts w:cs="Times New Roman"/>
          <w:lang w:val="en-US"/>
        </w:rPr>
        <w:t>X</w:t>
      </w:r>
      <w:r w:rsidR="00376AC2" w:rsidRPr="00376AC2">
        <w:rPr>
          <w:rFonts w:cs="Times New Roman"/>
        </w:rPr>
        <w:t xml:space="preserve"> </w:t>
      </w:r>
      <w:r w:rsidR="00376AC2">
        <w:rPr>
          <w:rFonts w:cs="Times New Roman"/>
        </w:rPr>
        <w:t>века</w:t>
      </w:r>
      <w:r w:rsidR="005633C2">
        <w:rPr>
          <w:rFonts w:cs="Times New Roman"/>
        </w:rPr>
        <w:t xml:space="preserve"> впервые формулируется и употребляется термин «социальная ответственность»</w:t>
      </w:r>
      <w:r w:rsidR="00FE750B">
        <w:rPr>
          <w:rFonts w:cs="Times New Roman"/>
        </w:rPr>
        <w:t xml:space="preserve"> —</w:t>
      </w:r>
      <w:r w:rsidR="00376AC2">
        <w:rPr>
          <w:rFonts w:cs="Times New Roman"/>
        </w:rPr>
        <w:t xml:space="preserve"> американским предпринимателем </w:t>
      </w:r>
      <w:r w:rsidR="00B42FDF">
        <w:rPr>
          <w:rFonts w:cs="Times New Roman"/>
        </w:rPr>
        <w:t xml:space="preserve">и крупнейшим филантропом в мировой истории </w:t>
      </w:r>
      <w:r w:rsidR="00376AC2">
        <w:rPr>
          <w:rFonts w:cs="Times New Roman"/>
        </w:rPr>
        <w:t xml:space="preserve">Э. Карнеги </w:t>
      </w:r>
      <w:r w:rsidR="004703E5">
        <w:rPr>
          <w:rFonts w:cs="Times New Roman"/>
        </w:rPr>
        <w:t xml:space="preserve">(за свою жизнь он </w:t>
      </w:r>
      <w:r w:rsidR="004703E5" w:rsidRPr="001F4384">
        <w:rPr>
          <w:rFonts w:cs="Times New Roman"/>
        </w:rPr>
        <w:t>построил более 2 ты</w:t>
      </w:r>
      <w:r w:rsidR="004703E5">
        <w:rPr>
          <w:rFonts w:cs="Times New Roman"/>
        </w:rPr>
        <w:t>сяч</w:t>
      </w:r>
      <w:r w:rsidR="004703E5" w:rsidRPr="001F4384">
        <w:rPr>
          <w:rFonts w:cs="Times New Roman"/>
        </w:rPr>
        <w:t xml:space="preserve"> обще</w:t>
      </w:r>
      <w:r w:rsidR="004703E5">
        <w:rPr>
          <w:rFonts w:cs="Times New Roman"/>
        </w:rPr>
        <w:t>ственных</w:t>
      </w:r>
      <w:r w:rsidR="004703E5" w:rsidRPr="001F4384">
        <w:rPr>
          <w:rFonts w:cs="Times New Roman"/>
        </w:rPr>
        <w:t xml:space="preserve"> библиотек и более 350 млн долл</w:t>
      </w:r>
      <w:r w:rsidR="003B18DB">
        <w:rPr>
          <w:rFonts w:cs="Times New Roman"/>
        </w:rPr>
        <w:t>аров</w:t>
      </w:r>
      <w:r w:rsidR="004703E5" w:rsidRPr="001F4384">
        <w:rPr>
          <w:rFonts w:cs="Times New Roman"/>
        </w:rPr>
        <w:t xml:space="preserve"> в </w:t>
      </w:r>
      <w:r w:rsidR="00834B79">
        <w:rPr>
          <w:rFonts w:cs="Times New Roman"/>
        </w:rPr>
        <w:t>развитие и реализацию</w:t>
      </w:r>
      <w:r w:rsidR="004703E5" w:rsidRPr="001F4384">
        <w:rPr>
          <w:rFonts w:cs="Times New Roman"/>
        </w:rPr>
        <w:t xml:space="preserve"> социальных программ</w:t>
      </w:r>
      <w:r w:rsidR="00FE6798">
        <w:rPr>
          <w:rStyle w:val="a6"/>
          <w:rFonts w:cs="Times New Roman"/>
        </w:rPr>
        <w:footnoteReference w:id="7"/>
      </w:r>
      <w:r w:rsidR="004703E5">
        <w:rPr>
          <w:rFonts w:cs="Times New Roman"/>
        </w:rPr>
        <w:t xml:space="preserve">) </w:t>
      </w:r>
      <w:r w:rsidR="00D010D7">
        <w:rPr>
          <w:rFonts w:cs="Times New Roman"/>
        </w:rPr>
        <w:t>в книге «Евангелие богатства»</w:t>
      </w:r>
      <w:r w:rsidR="00FE750B">
        <w:rPr>
          <w:rFonts w:cs="Times New Roman"/>
        </w:rPr>
        <w:t xml:space="preserve">. Под </w:t>
      </w:r>
      <w:r w:rsidR="00FE750B">
        <w:rPr>
          <w:rFonts w:cs="Times New Roman"/>
        </w:rPr>
        <w:lastRenderedPageBreak/>
        <w:t>«социальной ответственностью»</w:t>
      </w:r>
      <w:r w:rsidR="00D010D7">
        <w:rPr>
          <w:rFonts w:cs="Times New Roman"/>
        </w:rPr>
        <w:t xml:space="preserve"> </w:t>
      </w:r>
      <w:r w:rsidR="00BD2191">
        <w:rPr>
          <w:rFonts w:cs="Times New Roman"/>
        </w:rPr>
        <w:t xml:space="preserve">он понимал </w:t>
      </w:r>
      <w:r w:rsidR="00D010D7">
        <w:rPr>
          <w:rFonts w:cs="Times New Roman"/>
        </w:rPr>
        <w:t>корпоративную благотворительность</w:t>
      </w:r>
      <w:r w:rsidR="00BD2191">
        <w:rPr>
          <w:rFonts w:cs="Times New Roman"/>
        </w:rPr>
        <w:t xml:space="preserve"> </w:t>
      </w:r>
      <w:r w:rsidR="00811730">
        <w:rPr>
          <w:rFonts w:cs="Times New Roman"/>
        </w:rPr>
        <w:t xml:space="preserve">как </w:t>
      </w:r>
      <w:r w:rsidR="00BD2191" w:rsidRPr="006057E2">
        <w:rPr>
          <w:rFonts w:cs="Times New Roman"/>
          <w:i/>
          <w:iCs/>
        </w:rPr>
        <w:t>неотъемлемую часть</w:t>
      </w:r>
      <w:r w:rsidR="002B73E7" w:rsidRPr="006057E2">
        <w:rPr>
          <w:rFonts w:cs="Times New Roman"/>
          <w:i/>
          <w:iCs/>
        </w:rPr>
        <w:t xml:space="preserve"> любого современного</w:t>
      </w:r>
      <w:r w:rsidR="00BD2191" w:rsidRPr="006057E2">
        <w:rPr>
          <w:rFonts w:cs="Times New Roman"/>
          <w:i/>
          <w:iCs/>
        </w:rPr>
        <w:t xml:space="preserve"> </w:t>
      </w:r>
      <w:r w:rsidR="00A36383" w:rsidRPr="006057E2">
        <w:rPr>
          <w:rFonts w:cs="Times New Roman"/>
          <w:i/>
          <w:iCs/>
        </w:rPr>
        <w:t>бизнес</w:t>
      </w:r>
      <w:r w:rsidR="00811730" w:rsidRPr="006057E2">
        <w:rPr>
          <w:rFonts w:cs="Times New Roman"/>
          <w:i/>
          <w:iCs/>
        </w:rPr>
        <w:t>а</w:t>
      </w:r>
      <w:r w:rsidR="009179B0">
        <w:rPr>
          <w:rFonts w:cs="Times New Roman"/>
        </w:rPr>
        <w:t xml:space="preserve">, а также </w:t>
      </w:r>
      <w:r w:rsidR="00EB3963">
        <w:rPr>
          <w:rFonts w:cs="Times New Roman"/>
        </w:rPr>
        <w:t>создание достаточного количества рабочих мест</w:t>
      </w:r>
      <w:r w:rsidR="00555AC0">
        <w:rPr>
          <w:rStyle w:val="a6"/>
          <w:rFonts w:cs="Times New Roman"/>
        </w:rPr>
        <w:footnoteReference w:id="8"/>
      </w:r>
      <w:r w:rsidR="0039557E">
        <w:rPr>
          <w:rFonts w:cs="Times New Roman"/>
        </w:rPr>
        <w:t>.</w:t>
      </w:r>
      <w:r w:rsidR="00EA7DEC">
        <w:rPr>
          <w:rFonts w:cs="Times New Roman"/>
        </w:rPr>
        <w:t xml:space="preserve"> В это же время бытовало и другое мнение касательно трактовки термина «социальная ответственность»</w:t>
      </w:r>
      <w:r w:rsidR="00757515">
        <w:rPr>
          <w:rFonts w:cs="Times New Roman"/>
        </w:rPr>
        <w:t>:</w:t>
      </w:r>
      <w:r w:rsidR="00EA7DEC">
        <w:rPr>
          <w:rFonts w:cs="Times New Roman"/>
        </w:rPr>
        <w:t xml:space="preserve"> </w:t>
      </w:r>
      <w:r w:rsidR="00050BEE">
        <w:rPr>
          <w:rFonts w:cs="Times New Roman"/>
        </w:rPr>
        <w:t>Г. Форд</w:t>
      </w:r>
      <w:r w:rsidR="009028B0">
        <w:rPr>
          <w:rFonts w:cs="Times New Roman"/>
        </w:rPr>
        <w:t xml:space="preserve">, американский промышленник, </w:t>
      </w:r>
      <w:r w:rsidR="00201845">
        <w:rPr>
          <w:rFonts w:cs="Times New Roman"/>
        </w:rPr>
        <w:t xml:space="preserve">полагал, что </w:t>
      </w:r>
      <w:r w:rsidR="005F58D0">
        <w:rPr>
          <w:rFonts w:cs="Times New Roman"/>
        </w:rPr>
        <w:t xml:space="preserve">благотворительность </w:t>
      </w:r>
      <w:r w:rsidR="009B6535">
        <w:rPr>
          <w:rFonts w:cs="Times New Roman"/>
        </w:rPr>
        <w:t xml:space="preserve">излишня, так как она лишь увеличивает праздность, тогда как </w:t>
      </w:r>
      <w:r w:rsidR="00850B8E">
        <w:rPr>
          <w:rFonts w:cs="Times New Roman"/>
        </w:rPr>
        <w:t>создание рабочих мест и высокая зарплата — истинные показатели социальной ответственности компании</w:t>
      </w:r>
      <w:r w:rsidR="0072133B">
        <w:rPr>
          <w:rStyle w:val="a6"/>
          <w:rFonts w:cs="Times New Roman"/>
        </w:rPr>
        <w:footnoteReference w:id="9"/>
      </w:r>
      <w:r w:rsidR="00C22ACB">
        <w:rPr>
          <w:rFonts w:cs="Times New Roman"/>
        </w:rPr>
        <w:t>.</w:t>
      </w:r>
    </w:p>
    <w:p w14:paraId="464E75D3" w14:textId="47ACBF1B" w:rsidR="002B1B5D" w:rsidRDefault="009E3C3C" w:rsidP="002B1B5D">
      <w:pPr>
        <w:spacing w:after="0" w:line="360" w:lineRule="auto"/>
        <w:rPr>
          <w:rFonts w:cs="Times New Roman"/>
        </w:rPr>
      </w:pPr>
      <w:r>
        <w:rPr>
          <w:rFonts w:cs="Times New Roman"/>
        </w:rPr>
        <w:tab/>
      </w:r>
      <w:r w:rsidR="00DE6432">
        <w:rPr>
          <w:rFonts w:cs="Times New Roman"/>
        </w:rPr>
        <w:t>В научный же обо</w:t>
      </w:r>
      <w:r w:rsidR="00F71A93">
        <w:rPr>
          <w:rFonts w:cs="Times New Roman"/>
        </w:rPr>
        <w:t>рот</w:t>
      </w:r>
      <w:r w:rsidR="006367C8">
        <w:rPr>
          <w:rFonts w:cs="Times New Roman"/>
        </w:rPr>
        <w:t xml:space="preserve"> термин «корпоративная социальная ответственность» был </w:t>
      </w:r>
      <w:r w:rsidR="00210E8D">
        <w:rPr>
          <w:rFonts w:cs="Times New Roman"/>
        </w:rPr>
        <w:t xml:space="preserve">введён </w:t>
      </w:r>
      <w:r w:rsidR="00F71A93">
        <w:rPr>
          <w:rFonts w:cs="Times New Roman"/>
        </w:rPr>
        <w:t xml:space="preserve">уже позже — </w:t>
      </w:r>
      <w:r w:rsidR="00210E8D">
        <w:rPr>
          <w:rFonts w:cs="Times New Roman"/>
        </w:rPr>
        <w:t xml:space="preserve">только в </w:t>
      </w:r>
      <w:r w:rsidR="00811730">
        <w:rPr>
          <w:rFonts w:cs="Times New Roman"/>
        </w:rPr>
        <w:t xml:space="preserve">середине </w:t>
      </w:r>
      <w:r w:rsidR="00811730">
        <w:rPr>
          <w:rFonts w:cs="Times New Roman"/>
          <w:lang w:val="en-US"/>
        </w:rPr>
        <w:t>XX</w:t>
      </w:r>
      <w:r w:rsidR="00811730" w:rsidRPr="00811730">
        <w:rPr>
          <w:rFonts w:cs="Times New Roman"/>
        </w:rPr>
        <w:t xml:space="preserve"> </w:t>
      </w:r>
      <w:r w:rsidR="00811730">
        <w:rPr>
          <w:rFonts w:cs="Times New Roman"/>
        </w:rPr>
        <w:t xml:space="preserve">века, а именно в </w:t>
      </w:r>
      <w:r w:rsidR="00210E8D">
        <w:rPr>
          <w:rFonts w:cs="Times New Roman"/>
        </w:rPr>
        <w:t xml:space="preserve">1953 году </w:t>
      </w:r>
      <w:r w:rsidR="00E40F71">
        <w:rPr>
          <w:rFonts w:cs="Times New Roman"/>
        </w:rPr>
        <w:t xml:space="preserve">американским </w:t>
      </w:r>
      <w:r w:rsidR="00D900AA">
        <w:rPr>
          <w:rFonts w:cs="Times New Roman"/>
        </w:rPr>
        <w:t>экономистом</w:t>
      </w:r>
      <w:r w:rsidR="00E40F71">
        <w:rPr>
          <w:rFonts w:cs="Times New Roman"/>
        </w:rPr>
        <w:t xml:space="preserve"> Г. </w:t>
      </w:r>
      <w:proofErr w:type="spellStart"/>
      <w:r w:rsidR="00E40F71">
        <w:rPr>
          <w:rFonts w:cs="Times New Roman"/>
        </w:rPr>
        <w:t>Боуэном</w:t>
      </w:r>
      <w:proofErr w:type="spellEnd"/>
      <w:r w:rsidR="002B1B5D">
        <w:rPr>
          <w:rFonts w:cs="Times New Roman"/>
        </w:rPr>
        <w:t xml:space="preserve">. </w:t>
      </w:r>
      <w:r w:rsidR="00644DF7">
        <w:rPr>
          <w:rFonts w:cs="Times New Roman"/>
        </w:rPr>
        <w:t>В</w:t>
      </w:r>
      <w:r w:rsidR="00644DF7" w:rsidRPr="006B0085">
        <w:rPr>
          <w:rFonts w:cs="Times New Roman"/>
        </w:rPr>
        <w:t xml:space="preserve"> </w:t>
      </w:r>
      <w:r w:rsidR="00644DF7">
        <w:rPr>
          <w:rFonts w:cs="Times New Roman"/>
        </w:rPr>
        <w:t>своей</w:t>
      </w:r>
      <w:r w:rsidR="00644DF7" w:rsidRPr="006B0085">
        <w:rPr>
          <w:rFonts w:cs="Times New Roman"/>
        </w:rPr>
        <w:t xml:space="preserve"> </w:t>
      </w:r>
      <w:r w:rsidR="00644DF7">
        <w:rPr>
          <w:rFonts w:cs="Times New Roman"/>
        </w:rPr>
        <w:t>научной</w:t>
      </w:r>
      <w:r w:rsidR="00644DF7" w:rsidRPr="006B0085">
        <w:rPr>
          <w:rFonts w:cs="Times New Roman"/>
        </w:rPr>
        <w:t xml:space="preserve"> </w:t>
      </w:r>
      <w:r w:rsidR="00644DF7">
        <w:rPr>
          <w:rFonts w:cs="Times New Roman"/>
        </w:rPr>
        <w:t>работе</w:t>
      </w:r>
      <w:r w:rsidR="00644DF7" w:rsidRPr="006B0085">
        <w:rPr>
          <w:rFonts w:cs="Times New Roman"/>
        </w:rPr>
        <w:t xml:space="preserve"> </w:t>
      </w:r>
      <w:r w:rsidR="006B0085" w:rsidRPr="006B0085">
        <w:rPr>
          <w:rFonts w:cs="Times New Roman"/>
          <w:lang w:val="en-US"/>
        </w:rPr>
        <w:t>Social</w:t>
      </w:r>
      <w:r w:rsidR="006B0085" w:rsidRPr="006B0085">
        <w:rPr>
          <w:rFonts w:cs="Times New Roman"/>
        </w:rPr>
        <w:t xml:space="preserve"> </w:t>
      </w:r>
      <w:r w:rsidR="006B0085" w:rsidRPr="006B0085">
        <w:rPr>
          <w:rFonts w:cs="Times New Roman"/>
          <w:lang w:val="en-US"/>
        </w:rPr>
        <w:t>Responsibilities</w:t>
      </w:r>
      <w:r w:rsidR="006B0085" w:rsidRPr="006B0085">
        <w:rPr>
          <w:rFonts w:cs="Times New Roman"/>
        </w:rPr>
        <w:t xml:space="preserve"> </w:t>
      </w:r>
      <w:r w:rsidR="006B0085" w:rsidRPr="006B0085">
        <w:rPr>
          <w:rFonts w:cs="Times New Roman"/>
          <w:lang w:val="en-US"/>
        </w:rPr>
        <w:t>of</w:t>
      </w:r>
      <w:r w:rsidR="006B0085" w:rsidRPr="006B0085">
        <w:rPr>
          <w:rFonts w:cs="Times New Roman"/>
        </w:rPr>
        <w:t xml:space="preserve"> </w:t>
      </w:r>
      <w:r w:rsidR="006B0085" w:rsidRPr="006B0085">
        <w:rPr>
          <w:rFonts w:cs="Times New Roman"/>
          <w:lang w:val="en-US"/>
        </w:rPr>
        <w:t>the</w:t>
      </w:r>
      <w:r w:rsidR="006B0085" w:rsidRPr="006B0085">
        <w:rPr>
          <w:rFonts w:cs="Times New Roman"/>
        </w:rPr>
        <w:t xml:space="preserve"> </w:t>
      </w:r>
      <w:r w:rsidR="006B0085" w:rsidRPr="006B0085">
        <w:rPr>
          <w:rFonts w:cs="Times New Roman"/>
          <w:lang w:val="en-US"/>
        </w:rPr>
        <w:t>Businessman</w:t>
      </w:r>
      <w:r w:rsidR="006B0085" w:rsidRPr="006B0085">
        <w:rPr>
          <w:rFonts w:cs="Times New Roman"/>
        </w:rPr>
        <w:t xml:space="preserve"> («</w:t>
      </w:r>
      <w:r w:rsidR="006B0085">
        <w:rPr>
          <w:rFonts w:cs="Times New Roman"/>
        </w:rPr>
        <w:t>Социальная</w:t>
      </w:r>
      <w:r w:rsidR="006B0085" w:rsidRPr="006B0085">
        <w:rPr>
          <w:rFonts w:cs="Times New Roman"/>
        </w:rPr>
        <w:t xml:space="preserve"> </w:t>
      </w:r>
      <w:r w:rsidR="006B0085">
        <w:rPr>
          <w:rFonts w:cs="Times New Roman"/>
        </w:rPr>
        <w:t>ответственность бизнесмена»)</w:t>
      </w:r>
      <w:r w:rsidR="00CA1336">
        <w:rPr>
          <w:rFonts w:cs="Times New Roman"/>
        </w:rPr>
        <w:t xml:space="preserve"> он рассматривал бизнес </w:t>
      </w:r>
      <w:r w:rsidR="007538E0">
        <w:rPr>
          <w:rFonts w:cs="Times New Roman"/>
        </w:rPr>
        <w:t xml:space="preserve">как </w:t>
      </w:r>
      <w:r w:rsidR="007972BD">
        <w:rPr>
          <w:rFonts w:cs="Times New Roman"/>
        </w:rPr>
        <w:t xml:space="preserve">часть общества, которая, являясь его </w:t>
      </w:r>
      <w:r w:rsidR="00811730">
        <w:rPr>
          <w:rFonts w:cs="Times New Roman"/>
        </w:rPr>
        <w:t xml:space="preserve">неотъемлемой </w:t>
      </w:r>
      <w:r w:rsidR="002B3F7B">
        <w:rPr>
          <w:rFonts w:cs="Times New Roman"/>
        </w:rPr>
        <w:t xml:space="preserve">единицей, не могла игнорировать </w:t>
      </w:r>
      <w:r w:rsidR="003077D7">
        <w:rPr>
          <w:rFonts w:cs="Times New Roman"/>
        </w:rPr>
        <w:t>интересы остальных членов</w:t>
      </w:r>
      <w:r w:rsidR="00D62DCB">
        <w:rPr>
          <w:rFonts w:cs="Times New Roman"/>
        </w:rPr>
        <w:t xml:space="preserve">. Такая взаимосвязь формировалась </w:t>
      </w:r>
      <w:r w:rsidR="002904DA">
        <w:rPr>
          <w:rFonts w:cs="Times New Roman"/>
        </w:rPr>
        <w:t>из наблюдения о том, что стабильность общества есть главное услови</w:t>
      </w:r>
      <w:r w:rsidR="002F1220">
        <w:rPr>
          <w:rFonts w:cs="Times New Roman"/>
        </w:rPr>
        <w:t>е</w:t>
      </w:r>
      <w:r w:rsidR="002904DA">
        <w:rPr>
          <w:rFonts w:cs="Times New Roman"/>
        </w:rPr>
        <w:t xml:space="preserve"> успешно</w:t>
      </w:r>
      <w:r w:rsidR="002F1220">
        <w:rPr>
          <w:rFonts w:cs="Times New Roman"/>
        </w:rPr>
        <w:t>й и э</w:t>
      </w:r>
      <w:r w:rsidR="002904DA">
        <w:rPr>
          <w:rFonts w:cs="Times New Roman"/>
        </w:rPr>
        <w:t xml:space="preserve">ффективной деятельности компании. </w:t>
      </w:r>
      <w:r w:rsidR="001340CE">
        <w:rPr>
          <w:rFonts w:cs="Times New Roman"/>
        </w:rPr>
        <w:t xml:space="preserve">Именно </w:t>
      </w:r>
      <w:r w:rsidR="00331515">
        <w:rPr>
          <w:rFonts w:cs="Times New Roman"/>
        </w:rPr>
        <w:t xml:space="preserve">это событие преломляет </w:t>
      </w:r>
      <w:r w:rsidR="00331515" w:rsidRPr="00340433">
        <w:rPr>
          <w:rFonts w:cs="Times New Roman"/>
          <w:i/>
          <w:iCs/>
        </w:rPr>
        <w:t xml:space="preserve">первый этап </w:t>
      </w:r>
      <w:r w:rsidR="00331515" w:rsidRPr="00244866">
        <w:rPr>
          <w:rFonts w:cs="Times New Roman"/>
        </w:rPr>
        <w:t xml:space="preserve">становления </w:t>
      </w:r>
      <w:r w:rsidR="00B75035" w:rsidRPr="00244866">
        <w:rPr>
          <w:rFonts w:cs="Times New Roman"/>
        </w:rPr>
        <w:t xml:space="preserve">корпоративной социальной ответственности, </w:t>
      </w:r>
      <w:r w:rsidR="00B75035">
        <w:rPr>
          <w:rFonts w:cs="Times New Roman"/>
        </w:rPr>
        <w:t>по мнению</w:t>
      </w:r>
      <w:r w:rsidR="00755356">
        <w:rPr>
          <w:rFonts w:cs="Times New Roman"/>
        </w:rPr>
        <w:t xml:space="preserve"> О. А.</w:t>
      </w:r>
      <w:r w:rsidR="00B75035">
        <w:rPr>
          <w:rFonts w:cs="Times New Roman"/>
        </w:rPr>
        <w:t xml:space="preserve"> </w:t>
      </w:r>
      <w:r w:rsidR="00755356" w:rsidRPr="00755356">
        <w:rPr>
          <w:rFonts w:cs="Times New Roman"/>
        </w:rPr>
        <w:t>Сапрыкиной</w:t>
      </w:r>
      <w:r w:rsidR="00F96093">
        <w:rPr>
          <w:rStyle w:val="a6"/>
          <w:rFonts w:cs="Times New Roman"/>
        </w:rPr>
        <w:footnoteReference w:id="10"/>
      </w:r>
      <w:r w:rsidR="001F0E9E">
        <w:rPr>
          <w:rFonts w:cs="Times New Roman"/>
        </w:rPr>
        <w:t>.</w:t>
      </w:r>
    </w:p>
    <w:p w14:paraId="231D52A7" w14:textId="3958501B" w:rsidR="0094738A" w:rsidRDefault="0094738A" w:rsidP="002B1B5D">
      <w:pPr>
        <w:spacing w:after="0" w:line="360" w:lineRule="auto"/>
        <w:rPr>
          <w:rFonts w:cs="Times New Roman"/>
        </w:rPr>
      </w:pPr>
      <w:r>
        <w:rPr>
          <w:rFonts w:cs="Times New Roman"/>
        </w:rPr>
        <w:tab/>
        <w:t xml:space="preserve">Если продолжить разговор </w:t>
      </w:r>
      <w:r w:rsidR="00314F7F">
        <w:rPr>
          <w:rFonts w:cs="Times New Roman"/>
        </w:rPr>
        <w:t xml:space="preserve">в русле подхода к периодизации процесса развития КСО, сформулированного О. А. Сапрыкиной, то в качестве </w:t>
      </w:r>
      <w:r w:rsidR="00314F7F" w:rsidRPr="00244866">
        <w:rPr>
          <w:rFonts w:cs="Times New Roman"/>
          <w:i/>
          <w:iCs/>
        </w:rPr>
        <w:t xml:space="preserve">следующего этапа можно назвать </w:t>
      </w:r>
      <w:r w:rsidR="00AC58DC" w:rsidRPr="00244866">
        <w:rPr>
          <w:rFonts w:cs="Times New Roman"/>
          <w:i/>
          <w:iCs/>
        </w:rPr>
        <w:t xml:space="preserve">период </w:t>
      </w:r>
      <w:r w:rsidR="00F719E8" w:rsidRPr="00244866">
        <w:rPr>
          <w:rFonts w:cs="Times New Roman"/>
          <w:i/>
          <w:iCs/>
        </w:rPr>
        <w:t>с 60-х до середины 70-х годов.</w:t>
      </w:r>
      <w:r w:rsidR="00F719E8">
        <w:rPr>
          <w:rFonts w:cs="Times New Roman"/>
        </w:rPr>
        <w:t xml:space="preserve"> В это время формулируется </w:t>
      </w:r>
      <w:r w:rsidR="00227666">
        <w:rPr>
          <w:rFonts w:cs="Times New Roman"/>
        </w:rPr>
        <w:t>три основные теории</w:t>
      </w:r>
      <w:r w:rsidR="00C90D06">
        <w:rPr>
          <w:rFonts w:cs="Times New Roman"/>
        </w:rPr>
        <w:t xml:space="preserve"> (концепции)</w:t>
      </w:r>
      <w:r w:rsidR="00227666">
        <w:rPr>
          <w:rFonts w:cs="Times New Roman"/>
        </w:rPr>
        <w:t xml:space="preserve">, значимые для понимания рассматриваемого </w:t>
      </w:r>
      <w:r w:rsidR="00843104">
        <w:rPr>
          <w:rFonts w:cs="Times New Roman"/>
        </w:rPr>
        <w:t xml:space="preserve">нами </w:t>
      </w:r>
      <w:r w:rsidR="00227666">
        <w:rPr>
          <w:rFonts w:cs="Times New Roman"/>
        </w:rPr>
        <w:t>феномена</w:t>
      </w:r>
      <w:r w:rsidR="00370732">
        <w:rPr>
          <w:rFonts w:cs="Times New Roman"/>
        </w:rPr>
        <w:t xml:space="preserve"> — концепци</w:t>
      </w:r>
      <w:r w:rsidR="004F533B">
        <w:rPr>
          <w:rFonts w:cs="Times New Roman"/>
        </w:rPr>
        <w:t>и</w:t>
      </w:r>
      <w:r w:rsidR="00370732">
        <w:rPr>
          <w:rFonts w:cs="Times New Roman"/>
        </w:rPr>
        <w:t xml:space="preserve"> </w:t>
      </w:r>
      <w:r w:rsidR="004F533B">
        <w:rPr>
          <w:rFonts w:cs="Times New Roman"/>
        </w:rPr>
        <w:t>«</w:t>
      </w:r>
      <w:r w:rsidR="00370732">
        <w:rPr>
          <w:rFonts w:cs="Times New Roman"/>
        </w:rPr>
        <w:t xml:space="preserve">корпоративного </w:t>
      </w:r>
      <w:r w:rsidR="00370732">
        <w:rPr>
          <w:rFonts w:cs="Times New Roman"/>
        </w:rPr>
        <w:lastRenderedPageBreak/>
        <w:t xml:space="preserve">эгоизма», </w:t>
      </w:r>
      <w:r w:rsidR="004F533B">
        <w:rPr>
          <w:rFonts w:cs="Times New Roman"/>
        </w:rPr>
        <w:t xml:space="preserve">«корпоративного альтруизма» и </w:t>
      </w:r>
      <w:r w:rsidR="00242B56">
        <w:rPr>
          <w:rFonts w:cs="Times New Roman"/>
        </w:rPr>
        <w:t>«разумного эгоизма»</w:t>
      </w:r>
      <w:r w:rsidR="009B030F">
        <w:rPr>
          <w:rFonts w:cs="Times New Roman"/>
        </w:rPr>
        <w:t>. Проанализируем каждую из них.</w:t>
      </w:r>
    </w:p>
    <w:p w14:paraId="49E48F2B" w14:textId="22977A4D" w:rsidR="001166AD" w:rsidRDefault="00D7139F" w:rsidP="002B1B5D">
      <w:pPr>
        <w:spacing w:after="0" w:line="360" w:lineRule="auto"/>
      </w:pPr>
      <w:r>
        <w:rPr>
          <w:rFonts w:cs="Times New Roman"/>
        </w:rPr>
        <w:tab/>
      </w:r>
      <w:r w:rsidRPr="00244866">
        <w:rPr>
          <w:rFonts w:cs="Times New Roman"/>
          <w:i/>
          <w:iCs/>
        </w:rPr>
        <w:t>Исторически первая концепция — «корпоративного эгоизма»,</w:t>
      </w:r>
      <w:r>
        <w:rPr>
          <w:rFonts w:cs="Times New Roman"/>
        </w:rPr>
        <w:t xml:space="preserve"> в </w:t>
      </w:r>
      <w:r w:rsidR="00244866">
        <w:rPr>
          <w:rFonts w:cs="Times New Roman"/>
        </w:rPr>
        <w:t xml:space="preserve">её </w:t>
      </w:r>
      <w:r>
        <w:rPr>
          <w:rFonts w:cs="Times New Roman"/>
        </w:rPr>
        <w:t xml:space="preserve">основе </w:t>
      </w:r>
      <w:r w:rsidR="00D266C1">
        <w:rPr>
          <w:rFonts w:cs="Times New Roman"/>
        </w:rPr>
        <w:t xml:space="preserve">лежало понимание КСО как максимизация прибыли посредством соблюдения установленных государством обязательств </w:t>
      </w:r>
      <w:r w:rsidR="00546EEB">
        <w:rPr>
          <w:rFonts w:cs="Times New Roman"/>
        </w:rPr>
        <w:t>(</w:t>
      </w:r>
      <w:r w:rsidR="00E96209">
        <w:t xml:space="preserve">уплата </w:t>
      </w:r>
      <w:r w:rsidR="00184A9D">
        <w:t>налогов, выплата заработной платы</w:t>
      </w:r>
      <w:r w:rsidR="00E96209">
        <w:t xml:space="preserve"> и т. д.</w:t>
      </w:r>
      <w:r w:rsidR="00184A9D">
        <w:t xml:space="preserve">). </w:t>
      </w:r>
      <w:r w:rsidR="003749C2">
        <w:t>В этом случае субъектами со</w:t>
      </w:r>
      <w:r w:rsidR="007208D3">
        <w:t xml:space="preserve">циальной ответственности </w:t>
      </w:r>
      <w:r w:rsidR="00244866">
        <w:t>были лишь</w:t>
      </w:r>
      <w:r w:rsidR="00184A9D">
        <w:t xml:space="preserve"> </w:t>
      </w:r>
      <w:r w:rsidR="00994C28">
        <w:t xml:space="preserve">собственники компаний </w:t>
      </w:r>
      <w:r w:rsidR="00184A9D">
        <w:t>и</w:t>
      </w:r>
      <w:r w:rsidR="00994C28">
        <w:t>ли же</w:t>
      </w:r>
      <w:r w:rsidR="00184A9D">
        <w:t> высш</w:t>
      </w:r>
      <w:r w:rsidR="00994C28">
        <w:t>ее управленческое звено</w:t>
      </w:r>
      <w:r w:rsidR="001166AD">
        <w:t>: они могли заниматься частной благотворительностью от своего лица, но не от лица компании</w:t>
      </w:r>
      <w:r w:rsidR="00244866">
        <w:rPr>
          <w:rStyle w:val="a6"/>
        </w:rPr>
        <w:footnoteReference w:id="11"/>
      </w:r>
      <w:r w:rsidR="00244866">
        <w:t>.</w:t>
      </w:r>
      <w:r w:rsidR="00CF34D1">
        <w:t xml:space="preserve"> </w:t>
      </w:r>
      <w:r w:rsidR="00C5306D">
        <w:t>Стоит отметить, что эта концепция довольно узкая и рассматривает в качестве «действующих лиц» только компанию и государство</w:t>
      </w:r>
      <w:r w:rsidR="00B95F1F">
        <w:t xml:space="preserve">, не беря в расчёт </w:t>
      </w:r>
      <w:r w:rsidR="008750C8">
        <w:t>других стейкхолдеров</w:t>
      </w:r>
      <w:r w:rsidR="00244866">
        <w:t>.</w:t>
      </w:r>
    </w:p>
    <w:p w14:paraId="0C356ABC" w14:textId="6088AAF4" w:rsidR="00DC7E8A" w:rsidRDefault="00620AAD" w:rsidP="002B1B5D">
      <w:pPr>
        <w:spacing w:after="0" w:line="360" w:lineRule="auto"/>
        <w:rPr>
          <w:rFonts w:cs="Times New Roman"/>
        </w:rPr>
      </w:pPr>
      <w:r w:rsidRPr="00244866">
        <w:tab/>
      </w:r>
      <w:r w:rsidR="0047343D" w:rsidRPr="00244866">
        <w:t>Стремление преодолеть недостаток первой концепции демонстрируется в рамк</w:t>
      </w:r>
      <w:r w:rsidR="002F45B5" w:rsidRPr="00244866">
        <w:t>ах</w:t>
      </w:r>
      <w:r w:rsidR="0047343D" w:rsidRPr="00244866">
        <w:rPr>
          <w:i/>
          <w:iCs/>
        </w:rPr>
        <w:t xml:space="preserve"> второй — «концепции </w:t>
      </w:r>
      <w:r w:rsidR="002F45B5" w:rsidRPr="00244866">
        <w:rPr>
          <w:i/>
          <w:iCs/>
        </w:rPr>
        <w:t>корпоративного альтруизма».</w:t>
      </w:r>
      <w:r w:rsidR="002F45B5">
        <w:t xml:space="preserve"> На этом этапе корпоративная социальная ответственность понимается более широко</w:t>
      </w:r>
      <w:r w:rsidR="002C39BE">
        <w:t xml:space="preserve"> — </w:t>
      </w:r>
      <w:r w:rsidR="00580B11">
        <w:t xml:space="preserve">а именно не только как соблюдение закреплённых за компанией социальных обязательств, но и </w:t>
      </w:r>
      <w:r w:rsidR="002C39BE">
        <w:t>как включённость бизнеса во всевозможные социальные программы</w:t>
      </w:r>
      <w:r w:rsidR="008F07CF">
        <w:t xml:space="preserve">, участие в благотворительности. В этом случае компания </w:t>
      </w:r>
      <w:r w:rsidR="00C429C6">
        <w:t xml:space="preserve">—субъект процесса — воспринимается </w:t>
      </w:r>
      <w:r w:rsidR="00521C98">
        <w:t xml:space="preserve">как социальная общность, где социальная ответственность — результат совместных действий каждого </w:t>
      </w:r>
      <w:r w:rsidR="004C0199">
        <w:t>из сотрудников</w:t>
      </w:r>
      <w:r w:rsidR="003F49E0">
        <w:rPr>
          <w:rStyle w:val="a6"/>
        </w:rPr>
        <w:footnoteReference w:id="12"/>
      </w:r>
      <w:r w:rsidR="004C0199">
        <w:t>.</w:t>
      </w:r>
      <w:r w:rsidR="000C3689">
        <w:t xml:space="preserve"> В качестве несовершенств этой теории выделяют </w:t>
      </w:r>
      <w:r w:rsidR="00857A4F">
        <w:t>«жертвенное» следование компанией интересам общества</w:t>
      </w:r>
      <w:r w:rsidR="00877B13">
        <w:t>, в результате</w:t>
      </w:r>
      <w:r w:rsidR="003F49E0">
        <w:t xml:space="preserve"> чего</w:t>
      </w:r>
      <w:r w:rsidR="00877B13">
        <w:t xml:space="preserve"> </w:t>
      </w:r>
      <w:r w:rsidR="006E7868">
        <w:t>бизнес отдаляется от достижения своей главной цели — получения прибыли</w:t>
      </w:r>
      <w:r w:rsidR="009221D4">
        <w:t>.</w:t>
      </w:r>
    </w:p>
    <w:p w14:paraId="77D1C34C" w14:textId="57575A8D" w:rsidR="009221D4" w:rsidRDefault="009221D4" w:rsidP="002B1B5D">
      <w:pPr>
        <w:spacing w:after="0" w:line="360" w:lineRule="auto"/>
        <w:rPr>
          <w:rFonts w:cs="Times New Roman"/>
        </w:rPr>
      </w:pPr>
      <w:r>
        <w:rPr>
          <w:rFonts w:cs="Times New Roman"/>
        </w:rPr>
        <w:tab/>
        <w:t xml:space="preserve">Наиболее гармоничной же считается </w:t>
      </w:r>
      <w:r w:rsidRPr="00CC65AF">
        <w:rPr>
          <w:rFonts w:cs="Times New Roman"/>
          <w:i/>
          <w:iCs/>
        </w:rPr>
        <w:t xml:space="preserve">«концепция </w:t>
      </w:r>
      <w:r w:rsidR="000E0040" w:rsidRPr="00CC65AF">
        <w:rPr>
          <w:rFonts w:cs="Times New Roman"/>
          <w:i/>
          <w:iCs/>
        </w:rPr>
        <w:t>разумного эгоизма»,</w:t>
      </w:r>
      <w:r w:rsidR="000E0040">
        <w:rPr>
          <w:rFonts w:cs="Times New Roman"/>
        </w:rPr>
        <w:t xml:space="preserve"> в которой КСО — часть бизнес-стратегии</w:t>
      </w:r>
      <w:r w:rsidR="001D0E4D">
        <w:rPr>
          <w:rFonts w:cs="Times New Roman"/>
        </w:rPr>
        <w:t>, направленн</w:t>
      </w:r>
      <w:r w:rsidR="00CC65AF">
        <w:rPr>
          <w:rFonts w:cs="Times New Roman"/>
        </w:rPr>
        <w:t>ая</w:t>
      </w:r>
      <w:r w:rsidR="001D0E4D">
        <w:rPr>
          <w:rFonts w:cs="Times New Roman"/>
        </w:rPr>
        <w:t xml:space="preserve"> на улучшение </w:t>
      </w:r>
      <w:r w:rsidR="001D0E4D">
        <w:rPr>
          <w:rFonts w:cs="Times New Roman"/>
        </w:rPr>
        <w:lastRenderedPageBreak/>
        <w:t>репутации компании и упрочнении её позиций среди конкурентов</w:t>
      </w:r>
      <w:r w:rsidR="00CC65AF">
        <w:rPr>
          <w:rStyle w:val="a6"/>
          <w:rFonts w:cs="Times New Roman"/>
        </w:rPr>
        <w:footnoteReference w:id="13"/>
      </w:r>
      <w:r w:rsidR="004E7CC3">
        <w:rPr>
          <w:rFonts w:cs="Times New Roman"/>
        </w:rPr>
        <w:t xml:space="preserve">. В этом случаи компании вкладывают средства на реализацию всевозможных социальных проектов, однако делают это взвешенно, ориентируясь на </w:t>
      </w:r>
      <w:r w:rsidR="00786FA0">
        <w:rPr>
          <w:rFonts w:cs="Times New Roman"/>
        </w:rPr>
        <w:t>увеличение посредством этого прибыли в долгосрочной перспективе</w:t>
      </w:r>
      <w:r w:rsidR="00943518">
        <w:rPr>
          <w:rFonts w:cs="Times New Roman"/>
        </w:rPr>
        <w:t xml:space="preserve">. </w:t>
      </w:r>
      <w:r w:rsidR="00D54FC0">
        <w:rPr>
          <w:rFonts w:cs="Times New Roman"/>
        </w:rPr>
        <w:t xml:space="preserve">И несмотря на то, что </w:t>
      </w:r>
      <w:r w:rsidR="00F71C57">
        <w:rPr>
          <w:rFonts w:cs="Times New Roman"/>
        </w:rPr>
        <w:t xml:space="preserve">общественный идеал заложен именно в «концепции корпоративного альтруизма», именно </w:t>
      </w:r>
      <w:r w:rsidR="00AD4F21">
        <w:rPr>
          <w:rFonts w:cs="Times New Roman"/>
        </w:rPr>
        <w:t xml:space="preserve">«разумный эгоизм» — наиболее релевантный </w:t>
      </w:r>
      <w:r w:rsidR="000A2592">
        <w:rPr>
          <w:rFonts w:cs="Times New Roman"/>
        </w:rPr>
        <w:t>вариант для бизнес-субъектов.</w:t>
      </w:r>
    </w:p>
    <w:p w14:paraId="016C2191" w14:textId="34AEA723" w:rsidR="00747B7E" w:rsidRDefault="009E4727" w:rsidP="00747B7E">
      <w:pPr>
        <w:spacing w:after="0" w:line="360" w:lineRule="auto"/>
        <w:ind w:firstLine="708"/>
      </w:pPr>
      <w:r>
        <w:rPr>
          <w:rFonts w:cs="Times New Roman"/>
        </w:rPr>
        <w:t xml:space="preserve">Кроме того, </w:t>
      </w:r>
      <w:r w:rsidR="00A27738">
        <w:rPr>
          <w:rFonts w:cs="Times New Roman"/>
        </w:rPr>
        <w:t xml:space="preserve">в </w:t>
      </w:r>
      <w:r w:rsidR="000E1FA2">
        <w:rPr>
          <w:rFonts w:cs="Times New Roman"/>
        </w:rPr>
        <w:t>течение этого</w:t>
      </w:r>
      <w:r w:rsidR="00A27738">
        <w:rPr>
          <w:rFonts w:cs="Times New Roman"/>
        </w:rPr>
        <w:t xml:space="preserve"> период</w:t>
      </w:r>
      <w:r w:rsidR="000E1FA2">
        <w:rPr>
          <w:rFonts w:cs="Times New Roman"/>
        </w:rPr>
        <w:t>а</w:t>
      </w:r>
      <w:r w:rsidR="00A27738">
        <w:rPr>
          <w:rFonts w:cs="Times New Roman"/>
        </w:rPr>
        <w:t xml:space="preserve"> </w:t>
      </w:r>
      <w:r w:rsidR="00373D98">
        <w:rPr>
          <w:rFonts w:cs="Times New Roman"/>
        </w:rPr>
        <w:t xml:space="preserve">начинают </w:t>
      </w:r>
      <w:r w:rsidR="00373D98" w:rsidRPr="006231DC">
        <w:rPr>
          <w:rFonts w:cs="Times New Roman"/>
          <w:i/>
          <w:iCs/>
        </w:rPr>
        <w:t xml:space="preserve">уделять особое внимание </w:t>
      </w:r>
      <w:r w:rsidR="00885525" w:rsidRPr="006231DC">
        <w:rPr>
          <w:rFonts w:cs="Times New Roman"/>
          <w:i/>
          <w:iCs/>
        </w:rPr>
        <w:t>всесторонне</w:t>
      </w:r>
      <w:r w:rsidR="00B57A82" w:rsidRPr="006231DC">
        <w:rPr>
          <w:rFonts w:cs="Times New Roman"/>
          <w:i/>
          <w:iCs/>
        </w:rPr>
        <w:t>му</w:t>
      </w:r>
      <w:r w:rsidR="00885525" w:rsidRPr="006231DC">
        <w:rPr>
          <w:rFonts w:cs="Times New Roman"/>
          <w:i/>
          <w:iCs/>
        </w:rPr>
        <w:t xml:space="preserve"> </w:t>
      </w:r>
      <w:r w:rsidR="00373D98" w:rsidRPr="006231DC">
        <w:rPr>
          <w:rFonts w:cs="Times New Roman"/>
          <w:i/>
          <w:iCs/>
        </w:rPr>
        <w:t>изучени</w:t>
      </w:r>
      <w:r w:rsidR="00B57A82" w:rsidRPr="006231DC">
        <w:rPr>
          <w:rFonts w:cs="Times New Roman"/>
          <w:i/>
          <w:iCs/>
        </w:rPr>
        <w:t>ю</w:t>
      </w:r>
      <w:r w:rsidR="00373D98" w:rsidRPr="006231DC">
        <w:rPr>
          <w:rFonts w:cs="Times New Roman"/>
          <w:i/>
          <w:iCs/>
        </w:rPr>
        <w:t xml:space="preserve"> стейкхолдеров </w:t>
      </w:r>
      <w:r w:rsidR="00885525">
        <w:rPr>
          <w:rFonts w:cs="Times New Roman"/>
        </w:rPr>
        <w:t>как одно</w:t>
      </w:r>
      <w:r w:rsidR="00B57A82">
        <w:rPr>
          <w:rFonts w:cs="Times New Roman"/>
        </w:rPr>
        <w:t>му</w:t>
      </w:r>
      <w:r w:rsidR="00885525">
        <w:rPr>
          <w:rFonts w:cs="Times New Roman"/>
        </w:rPr>
        <w:t xml:space="preserve"> из способов повышения </w:t>
      </w:r>
      <w:r w:rsidR="00334ACD">
        <w:rPr>
          <w:rFonts w:cs="Times New Roman"/>
        </w:rPr>
        <w:t>эффективности социально ответственной политики корпораций</w:t>
      </w:r>
      <w:r w:rsidR="00C3297A">
        <w:rPr>
          <w:rFonts w:cs="Times New Roman"/>
        </w:rPr>
        <w:t xml:space="preserve">. </w:t>
      </w:r>
      <w:r w:rsidR="00052B6D">
        <w:rPr>
          <w:rFonts w:cs="Times New Roman"/>
        </w:rPr>
        <w:t xml:space="preserve">На основе этого понимания в 1971 году формулируется </w:t>
      </w:r>
      <w:r w:rsidR="001F2F3B">
        <w:t>двухуровневая концепция КСО</w:t>
      </w:r>
      <w:r w:rsidR="00052B6D">
        <w:t xml:space="preserve">, которая выделяет </w:t>
      </w:r>
      <w:r w:rsidR="00CC7248">
        <w:t>интересы внутренний и внешних стейкхолдеров</w:t>
      </w:r>
      <w:r w:rsidR="00E87571">
        <w:t xml:space="preserve">, что является попыткой </w:t>
      </w:r>
      <w:r w:rsidR="00B72CCF">
        <w:t>равномерно</w:t>
      </w:r>
      <w:r w:rsidR="00E87571">
        <w:t>го</w:t>
      </w:r>
      <w:r w:rsidR="00B72CCF">
        <w:t xml:space="preserve"> двусторонн</w:t>
      </w:r>
      <w:r w:rsidR="00E87571">
        <w:t>его</w:t>
      </w:r>
      <w:r w:rsidR="00B72CCF">
        <w:t xml:space="preserve"> развития</w:t>
      </w:r>
      <w:r w:rsidR="00E87571">
        <w:t xml:space="preserve"> феномена с</w:t>
      </w:r>
      <w:r w:rsidR="00B72CCF">
        <w:t xml:space="preserve"> ориент</w:t>
      </w:r>
      <w:r w:rsidR="00E87571">
        <w:t>ацией</w:t>
      </w:r>
      <w:r w:rsidR="00B72CCF">
        <w:t xml:space="preserve"> </w:t>
      </w:r>
      <w:r w:rsidR="0071477C">
        <w:t>и</w:t>
      </w:r>
      <w:r w:rsidR="00B72CCF">
        <w:t xml:space="preserve"> внешнюю, и на внутреннюю общественность. </w:t>
      </w:r>
      <w:r w:rsidR="0071477C">
        <w:t xml:space="preserve">Мы можем говорить о том, что это </w:t>
      </w:r>
      <w:r w:rsidR="004A0B8A">
        <w:t xml:space="preserve">пока </w:t>
      </w:r>
      <w:r w:rsidR="0071477C">
        <w:t xml:space="preserve">лишь попытка ввиду </w:t>
      </w:r>
      <w:r w:rsidR="00A85048">
        <w:t>неравномерного влияния к актуальным</w:t>
      </w:r>
      <w:r w:rsidR="0071477C">
        <w:t xml:space="preserve"> направлени</w:t>
      </w:r>
      <w:r w:rsidR="00A85048">
        <w:t>ям</w:t>
      </w:r>
      <w:r w:rsidR="0071477C">
        <w:t xml:space="preserve"> КСО в США</w:t>
      </w:r>
      <w:r w:rsidR="004A0B8A">
        <w:t xml:space="preserve"> на этот период</w:t>
      </w:r>
      <w:r w:rsidR="0071477C">
        <w:t xml:space="preserve">. Несмотря на двухуровневую концепцию, </w:t>
      </w:r>
      <w:r w:rsidR="00EA0D8E">
        <w:t>выведенной</w:t>
      </w:r>
      <w:r w:rsidR="0071477C">
        <w:t xml:space="preserve"> в эти же годы, можно заметить, определённый перевес относительно более и менее приоритетных направлений политики. Так, в первую очередь обращали внимание на проблему трудоустройства социально уязвимых меньшинств, а также на проблемы экологии, и лишь во вторую — </w:t>
      </w:r>
      <w:r w:rsidR="00EA0D8E">
        <w:t xml:space="preserve">на </w:t>
      </w:r>
      <w:r w:rsidR="0071477C">
        <w:t>развити</w:t>
      </w:r>
      <w:r w:rsidR="00EA0D8E">
        <w:t>е</w:t>
      </w:r>
      <w:r w:rsidR="0071477C">
        <w:t xml:space="preserve"> местного сообщества и соблюдени</w:t>
      </w:r>
      <w:r w:rsidR="00EA0D8E">
        <w:t>е</w:t>
      </w:r>
      <w:r w:rsidR="0071477C">
        <w:t xml:space="preserve"> прав работников. </w:t>
      </w:r>
    </w:p>
    <w:p w14:paraId="51FE96CD" w14:textId="34F04AA3" w:rsidR="00354F05" w:rsidRDefault="00B72CCF" w:rsidP="00747B7E">
      <w:pPr>
        <w:spacing w:after="0" w:line="360" w:lineRule="auto"/>
        <w:ind w:firstLine="708"/>
      </w:pPr>
      <w:r>
        <w:t xml:space="preserve">Также </w:t>
      </w:r>
      <w:r w:rsidR="001150C6">
        <w:t xml:space="preserve">в 1975 году появляется </w:t>
      </w:r>
      <w:r w:rsidR="001150C6" w:rsidRPr="00747B7E">
        <w:rPr>
          <w:i/>
          <w:iCs/>
        </w:rPr>
        <w:t xml:space="preserve">практика </w:t>
      </w:r>
      <w:r w:rsidR="001F2F3B" w:rsidRPr="00747B7E">
        <w:rPr>
          <w:i/>
          <w:iCs/>
        </w:rPr>
        <w:t xml:space="preserve">составления ежегодных отчетов </w:t>
      </w:r>
      <w:r w:rsidR="001F2F3B">
        <w:t xml:space="preserve">по </w:t>
      </w:r>
      <w:r w:rsidR="00807102">
        <w:t>резул</w:t>
      </w:r>
      <w:r w:rsidR="00647536">
        <w:t>ьтатам проводимой социально ориентированной политики</w:t>
      </w:r>
      <w:r w:rsidR="00762FEB">
        <w:t xml:space="preserve">. </w:t>
      </w:r>
      <w:r w:rsidR="00BD1BC7">
        <w:t>Такой</w:t>
      </w:r>
      <w:r w:rsidR="00762FEB">
        <w:t xml:space="preserve"> инструмент</w:t>
      </w:r>
      <w:r w:rsidR="00BD1BC7">
        <w:t>,</w:t>
      </w:r>
      <w:r w:rsidR="00762FEB">
        <w:t xml:space="preserve"> </w:t>
      </w:r>
      <w:r w:rsidR="00BD1BC7">
        <w:t>демонтирующий</w:t>
      </w:r>
      <w:r w:rsidR="00762FEB">
        <w:t xml:space="preserve"> социально ответственн</w:t>
      </w:r>
      <w:r w:rsidR="00BD1BC7">
        <w:t>ую</w:t>
      </w:r>
      <w:r w:rsidR="00762FEB">
        <w:t xml:space="preserve"> позици</w:t>
      </w:r>
      <w:r w:rsidR="00BD1BC7">
        <w:t>ю</w:t>
      </w:r>
      <w:r w:rsidR="00762FEB">
        <w:t xml:space="preserve"> компании</w:t>
      </w:r>
      <w:r w:rsidR="00BD1BC7">
        <w:t>,</w:t>
      </w:r>
      <w:r w:rsidR="00762FEB">
        <w:t xml:space="preserve"> актуален и сейча</w:t>
      </w:r>
      <w:r w:rsidR="00D71307">
        <w:t>с: благодаря развити</w:t>
      </w:r>
      <w:r w:rsidR="00BD1BC7">
        <w:t>ю</w:t>
      </w:r>
      <w:r w:rsidR="00D71307">
        <w:t xml:space="preserve"> средств массовой </w:t>
      </w:r>
      <w:r w:rsidR="00D71307">
        <w:lastRenderedPageBreak/>
        <w:t>информации</w:t>
      </w:r>
      <w:r w:rsidR="00E74A4A">
        <w:t xml:space="preserve"> и </w:t>
      </w:r>
      <w:r w:rsidR="008647C3">
        <w:t>развитию интернета</w:t>
      </w:r>
      <w:r w:rsidR="00D71307">
        <w:t xml:space="preserve"> он лишь набирает популярность за счёт упрощённого формата </w:t>
      </w:r>
      <w:r w:rsidR="00BD1BC7">
        <w:t>публикаци</w:t>
      </w:r>
      <w:r w:rsidR="00687852">
        <w:t xml:space="preserve">й </w:t>
      </w:r>
      <w:r w:rsidR="00BD1BC7">
        <w:t>и</w:t>
      </w:r>
      <w:r w:rsidR="00D71307">
        <w:t xml:space="preserve"> </w:t>
      </w:r>
      <w:r w:rsidR="00E74A4A">
        <w:t>взаимодействия</w:t>
      </w:r>
      <w:r w:rsidR="00687852">
        <w:t xml:space="preserve"> пользователей</w:t>
      </w:r>
      <w:r w:rsidR="00E74A4A">
        <w:t xml:space="preserve"> с ними</w:t>
      </w:r>
      <w:r w:rsidR="004A03CC">
        <w:rPr>
          <w:rStyle w:val="a6"/>
        </w:rPr>
        <w:footnoteReference w:id="14"/>
      </w:r>
      <w:r w:rsidR="00E74A4A">
        <w:t>.</w:t>
      </w:r>
      <w:r w:rsidR="0072531E">
        <w:t xml:space="preserve"> </w:t>
      </w:r>
    </w:p>
    <w:p w14:paraId="42555464" w14:textId="40C8E0E1" w:rsidR="00B80B97" w:rsidRDefault="002F1220" w:rsidP="002B1B5D">
      <w:pPr>
        <w:spacing w:after="0" w:line="360" w:lineRule="auto"/>
      </w:pPr>
      <w:r>
        <w:rPr>
          <w:rFonts w:cs="Times New Roman"/>
        </w:rPr>
        <w:tab/>
      </w:r>
      <w:r w:rsidR="004C04CB" w:rsidRPr="00EF04AF">
        <w:rPr>
          <w:rFonts w:cs="Times New Roman"/>
          <w:i/>
          <w:iCs/>
        </w:rPr>
        <w:t xml:space="preserve">Следующим этапом, исходя из подхода к периодизации О. А. Сапрыкиной, является </w:t>
      </w:r>
      <w:r w:rsidR="00133E6C" w:rsidRPr="00EF04AF">
        <w:rPr>
          <w:rFonts w:cs="Times New Roman"/>
          <w:i/>
          <w:iCs/>
        </w:rPr>
        <w:t>конец 70-х — середина 80-х годов,</w:t>
      </w:r>
      <w:r w:rsidR="00133E6C">
        <w:rPr>
          <w:rFonts w:cs="Times New Roman"/>
        </w:rPr>
        <w:t xml:space="preserve"> который </w:t>
      </w:r>
      <w:r w:rsidR="009C7215">
        <w:rPr>
          <w:rFonts w:cs="Times New Roman"/>
        </w:rPr>
        <w:t>характеризуется</w:t>
      </w:r>
      <w:r w:rsidR="00133E6C">
        <w:rPr>
          <w:rFonts w:cs="Times New Roman"/>
        </w:rPr>
        <w:t xml:space="preserve"> становлени</w:t>
      </w:r>
      <w:r w:rsidR="00FF1CE1">
        <w:rPr>
          <w:rFonts w:cs="Times New Roman"/>
        </w:rPr>
        <w:t>ем</w:t>
      </w:r>
      <w:r w:rsidR="00133E6C">
        <w:rPr>
          <w:rFonts w:cs="Times New Roman"/>
        </w:rPr>
        <w:t xml:space="preserve"> </w:t>
      </w:r>
      <w:r w:rsidR="00F26DE0">
        <w:rPr>
          <w:rFonts w:cs="Times New Roman"/>
        </w:rPr>
        <w:t>неолиберализма</w:t>
      </w:r>
      <w:r w:rsidR="009C7215">
        <w:rPr>
          <w:rFonts w:cs="Times New Roman"/>
        </w:rPr>
        <w:t xml:space="preserve"> и </w:t>
      </w:r>
      <w:r w:rsidR="00FF1CE1">
        <w:rPr>
          <w:rFonts w:cs="Times New Roman"/>
        </w:rPr>
        <w:t>своеобразн</w:t>
      </w:r>
      <w:r w:rsidR="00EF04AF">
        <w:rPr>
          <w:rFonts w:cs="Times New Roman"/>
        </w:rPr>
        <w:t>ой</w:t>
      </w:r>
      <w:r w:rsidR="009C7215">
        <w:rPr>
          <w:rFonts w:cs="Times New Roman"/>
        </w:rPr>
        <w:t xml:space="preserve"> </w:t>
      </w:r>
      <w:r w:rsidR="00EF04AF">
        <w:rPr>
          <w:rFonts w:cs="Times New Roman"/>
        </w:rPr>
        <w:t>стагнацией</w:t>
      </w:r>
      <w:r w:rsidR="009C7215">
        <w:rPr>
          <w:rFonts w:cs="Times New Roman"/>
        </w:rPr>
        <w:t xml:space="preserve"> в </w:t>
      </w:r>
      <w:r w:rsidR="00412548">
        <w:rPr>
          <w:rFonts w:cs="Times New Roman"/>
        </w:rPr>
        <w:t>формировании</w:t>
      </w:r>
      <w:r w:rsidR="009C7215">
        <w:rPr>
          <w:rFonts w:cs="Times New Roman"/>
        </w:rPr>
        <w:t xml:space="preserve"> социально ориентированн</w:t>
      </w:r>
      <w:r w:rsidR="00412548">
        <w:rPr>
          <w:rFonts w:cs="Times New Roman"/>
        </w:rPr>
        <w:t>ых</w:t>
      </w:r>
      <w:r w:rsidR="009C7215">
        <w:rPr>
          <w:rFonts w:cs="Times New Roman"/>
        </w:rPr>
        <w:t xml:space="preserve"> политик </w:t>
      </w:r>
      <w:r w:rsidR="00412548">
        <w:rPr>
          <w:rFonts w:cs="Times New Roman"/>
        </w:rPr>
        <w:t xml:space="preserve">компаний и корпораций. Предприниматели стремились </w:t>
      </w:r>
      <w:r w:rsidR="00876112">
        <w:rPr>
          <w:rFonts w:cs="Times New Roman"/>
        </w:rPr>
        <w:t xml:space="preserve">к построению свободного рынка, где его игроков не обременяют </w:t>
      </w:r>
      <w:r w:rsidR="00347EDE">
        <w:rPr>
          <w:rFonts w:cs="Times New Roman"/>
        </w:rPr>
        <w:t>социальными обязательствами в отношении общества и государства</w:t>
      </w:r>
      <w:r w:rsidR="0030364A">
        <w:rPr>
          <w:rFonts w:cs="Times New Roman"/>
        </w:rPr>
        <w:t xml:space="preserve">. Предприниматели </w:t>
      </w:r>
      <w:r w:rsidR="00330B89">
        <w:rPr>
          <w:rFonts w:cs="Times New Roman"/>
        </w:rPr>
        <w:t>полагали, ч</w:t>
      </w:r>
      <w:r w:rsidR="00FE5562">
        <w:rPr>
          <w:rFonts w:cs="Times New Roman"/>
        </w:rPr>
        <w:t xml:space="preserve">то чем меньше включённость стейкхолдеров в дела фирмы, тем более успешна </w:t>
      </w:r>
      <w:r w:rsidR="00E25851">
        <w:rPr>
          <w:rFonts w:cs="Times New Roman"/>
        </w:rPr>
        <w:t>их деятельность в сравнении с конкурентами</w:t>
      </w:r>
      <w:r w:rsidR="00020855">
        <w:rPr>
          <w:rStyle w:val="a6"/>
        </w:rPr>
        <w:footnoteReference w:id="15"/>
      </w:r>
      <w:r w:rsidR="000A543B">
        <w:t>.</w:t>
      </w:r>
      <w:r w:rsidR="00F13028">
        <w:t xml:space="preserve"> </w:t>
      </w:r>
      <w:r w:rsidR="00AD6B4C">
        <w:t>Так как в эти годы принципы корпоративной социальной ответственности в большинстве своём игнорируются бизнес-субъектами, значимых</w:t>
      </w:r>
      <w:r w:rsidR="00694D47">
        <w:t xml:space="preserve"> для нашей работы</w:t>
      </w:r>
      <w:r w:rsidR="00AD6B4C">
        <w:t xml:space="preserve"> преобразований </w:t>
      </w:r>
      <w:r w:rsidR="00694D47">
        <w:t>также не выделяется.</w:t>
      </w:r>
    </w:p>
    <w:p w14:paraId="24CDA118" w14:textId="12D2A9A1" w:rsidR="004448AA" w:rsidRDefault="00694D47" w:rsidP="002B1B5D">
      <w:pPr>
        <w:spacing w:after="0" w:line="360" w:lineRule="auto"/>
      </w:pPr>
      <w:r>
        <w:tab/>
      </w:r>
      <w:r w:rsidR="004F6E40" w:rsidRPr="00D86162">
        <w:rPr>
          <w:i/>
          <w:iCs/>
        </w:rPr>
        <w:t>Четвёртый этап, начавшийся с началом 90-х и закончившейся в середине этих же годов,</w:t>
      </w:r>
      <w:r w:rsidR="004F6E40">
        <w:t xml:space="preserve"> принято называть </w:t>
      </w:r>
      <w:r w:rsidR="00F47B3F">
        <w:t>социально-рыночным периодом развития КСО.</w:t>
      </w:r>
      <w:r w:rsidR="007474EB">
        <w:t xml:space="preserve"> </w:t>
      </w:r>
      <w:r w:rsidR="00E86827">
        <w:t xml:space="preserve">Для него характерны </w:t>
      </w:r>
      <w:r w:rsidR="00E338BB">
        <w:t>сочетание рынка</w:t>
      </w:r>
      <w:r w:rsidR="00571548">
        <w:t>, конкуренции, социальной ответственности и социальной справедливости</w:t>
      </w:r>
      <w:r w:rsidR="00160B13">
        <w:t>, чему способствует популярная в эти годы концепция «срединного пути»</w:t>
      </w:r>
      <w:r w:rsidR="003754F6">
        <w:rPr>
          <w:rStyle w:val="a6"/>
        </w:rPr>
        <w:footnoteReference w:id="16"/>
      </w:r>
      <w:r w:rsidR="003E49FB">
        <w:t xml:space="preserve">, </w:t>
      </w:r>
      <w:r w:rsidR="00CD3E9D">
        <w:t xml:space="preserve">воспевающая важность умеренности, а также заботе о ближнем, в том числе в таких формах как благотворительность и </w:t>
      </w:r>
      <w:r w:rsidR="002B42D2">
        <w:t>социальная помощь.</w:t>
      </w:r>
      <w:r w:rsidR="00667145">
        <w:t xml:space="preserve"> </w:t>
      </w:r>
      <w:r w:rsidR="004361D2">
        <w:t>В начале 90-х годов формируется</w:t>
      </w:r>
      <w:r w:rsidR="00293C7B">
        <w:t xml:space="preserve"> понятие </w:t>
      </w:r>
      <w:r w:rsidR="00293C7B" w:rsidRPr="00CD5279">
        <w:rPr>
          <w:i/>
          <w:iCs/>
        </w:rPr>
        <w:t>«корпоративное гражданство»</w:t>
      </w:r>
      <w:r w:rsidR="00CC03D7" w:rsidRPr="00CD5279">
        <w:rPr>
          <w:i/>
          <w:iCs/>
        </w:rPr>
        <w:t>,</w:t>
      </w:r>
      <w:r w:rsidR="00CC03D7">
        <w:t xml:space="preserve"> под которым понимается </w:t>
      </w:r>
      <w:r w:rsidR="00293C7B">
        <w:t xml:space="preserve">стратегия бизнеса, способная обеспечить </w:t>
      </w:r>
      <w:r w:rsidR="00CC03D7">
        <w:t xml:space="preserve">повышение репутации компании как ответственного «гражданина», а соответственно, </w:t>
      </w:r>
      <w:r w:rsidR="00D61B08">
        <w:t xml:space="preserve">и </w:t>
      </w:r>
      <w:r w:rsidR="00D61B08">
        <w:lastRenderedPageBreak/>
        <w:t>полноправного участника устойчивого развития</w:t>
      </w:r>
      <w:r w:rsidR="009C37F9">
        <w:rPr>
          <w:rStyle w:val="a6"/>
        </w:rPr>
        <w:footnoteReference w:id="17"/>
      </w:r>
      <w:r w:rsidR="00D61B08">
        <w:t xml:space="preserve">. Говоря об </w:t>
      </w:r>
      <w:r w:rsidR="00D61B08" w:rsidRPr="00661A73">
        <w:rPr>
          <w:i/>
          <w:iCs/>
        </w:rPr>
        <w:t>устойчивом развитии</w:t>
      </w:r>
      <w:r w:rsidR="00D61B08">
        <w:t xml:space="preserve"> </w:t>
      </w:r>
      <w:r w:rsidR="00533012">
        <w:t>как комплексе мер, направленн</w:t>
      </w:r>
      <w:r w:rsidR="008E0E30">
        <w:t xml:space="preserve">ом на всестороннее удовлетворение общественных потребностей без </w:t>
      </w:r>
      <w:r w:rsidR="00520E4D">
        <w:t xml:space="preserve">ущерба для будущих поколений, можно отметить, что термин становится неотъемлемой частью </w:t>
      </w:r>
      <w:r w:rsidR="00227356">
        <w:t xml:space="preserve">общественного дискурса </w:t>
      </w:r>
      <w:r w:rsidR="00FE44FA">
        <w:t xml:space="preserve">после принятия «Повестки дня на ХХI век» на Конференции ООН по окружающей среде и развитию </w:t>
      </w:r>
      <w:r w:rsidR="00227356">
        <w:t xml:space="preserve">в </w:t>
      </w:r>
      <w:r w:rsidR="00FE44FA">
        <w:t>Рио</w:t>
      </w:r>
      <w:r w:rsidR="00227356">
        <w:t>-</w:t>
      </w:r>
      <w:r w:rsidR="00FE44FA">
        <w:t>де-Жанейро</w:t>
      </w:r>
      <w:r w:rsidR="00227356">
        <w:t xml:space="preserve"> в</w:t>
      </w:r>
      <w:r w:rsidR="00FE44FA">
        <w:t xml:space="preserve"> 1992</w:t>
      </w:r>
      <w:r w:rsidR="00227356">
        <w:t xml:space="preserve"> году</w:t>
      </w:r>
      <w:r w:rsidR="00074E78">
        <w:rPr>
          <w:rStyle w:val="a6"/>
        </w:rPr>
        <w:footnoteReference w:id="18"/>
      </w:r>
      <w:r w:rsidR="00FE44FA">
        <w:t xml:space="preserve">. </w:t>
      </w:r>
      <w:r w:rsidR="004F79D4">
        <w:t xml:space="preserve">Также в этот период американским экономистом А. Кэрроллом </w:t>
      </w:r>
      <w:r w:rsidR="00D82146">
        <w:t xml:space="preserve">предпринимается попытка </w:t>
      </w:r>
      <w:r w:rsidR="00D82146" w:rsidRPr="00661A73">
        <w:rPr>
          <w:i/>
          <w:iCs/>
        </w:rPr>
        <w:t xml:space="preserve">представить социальную ответственность бизнеса как </w:t>
      </w:r>
      <w:r w:rsidR="005A15AE" w:rsidRPr="00661A73">
        <w:rPr>
          <w:i/>
          <w:iCs/>
        </w:rPr>
        <w:t xml:space="preserve">целостную систему. </w:t>
      </w:r>
      <w:r w:rsidR="005A15AE">
        <w:t>Эта система получила название «пирамида Кэрролла»</w:t>
      </w:r>
      <w:r w:rsidR="00C17F9B">
        <w:t xml:space="preserve">, и </w:t>
      </w:r>
      <w:r w:rsidR="002E3BF1">
        <w:t xml:space="preserve">состоит </w:t>
      </w:r>
      <w:r w:rsidR="00C17F9B">
        <w:t xml:space="preserve">она </w:t>
      </w:r>
      <w:r w:rsidR="002E3BF1">
        <w:t xml:space="preserve">из четырёх уровней ответственности бизнеса, где первые три соответствуют </w:t>
      </w:r>
      <w:r w:rsidR="008A3B57">
        <w:t xml:space="preserve">трём сферам общественного устройства — экономика, право и этика, тогда как четвёртый, наивысший, уровень представляет собой </w:t>
      </w:r>
      <w:r w:rsidR="00D1501A">
        <w:t xml:space="preserve">филантропическую </w:t>
      </w:r>
      <w:r w:rsidR="009D1FC8">
        <w:t xml:space="preserve">(дискреционную) </w:t>
      </w:r>
      <w:r w:rsidR="00D1501A">
        <w:t>ответственность</w:t>
      </w:r>
      <w:r w:rsidR="00075ACD">
        <w:t xml:space="preserve">. </w:t>
      </w:r>
      <w:r w:rsidR="00C17F9B">
        <w:t xml:space="preserve">Несмотря на </w:t>
      </w:r>
      <w:r w:rsidR="00F910D4">
        <w:t xml:space="preserve">критику этого подхода со стороны части исследователей ввиду </w:t>
      </w:r>
      <w:r w:rsidR="0030581B">
        <w:t>субъективной</w:t>
      </w:r>
      <w:r w:rsidR="00804BA4">
        <w:t xml:space="preserve"> </w:t>
      </w:r>
      <w:r w:rsidR="0030581B">
        <w:t>иерархии ответственности</w:t>
      </w:r>
      <w:r w:rsidR="005750D3">
        <w:t xml:space="preserve">, она продолжает быть актуальна и в наше время. </w:t>
      </w:r>
    </w:p>
    <w:p w14:paraId="10856D72" w14:textId="0DD2579D" w:rsidR="00020855" w:rsidRDefault="005169EF" w:rsidP="00B5163A">
      <w:pPr>
        <w:spacing w:before="240" w:after="0" w:line="360" w:lineRule="auto"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54B4F2E7" wp14:editId="055302DF">
            <wp:extent cx="4948867" cy="2456688"/>
            <wp:effectExtent l="0" t="0" r="444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07" cy="247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8EB22" w14:textId="01F1046F" w:rsidR="005169EF" w:rsidRPr="00091894" w:rsidRDefault="00091894" w:rsidP="00091894">
      <w:pPr>
        <w:spacing w:after="0" w:line="360" w:lineRule="auto"/>
        <w:jc w:val="center"/>
        <w:rPr>
          <w:rFonts w:cs="Times New Roman"/>
          <w:i/>
          <w:iCs/>
          <w:sz w:val="24"/>
          <w:szCs w:val="20"/>
        </w:rPr>
      </w:pPr>
      <w:r w:rsidRPr="00091894">
        <w:rPr>
          <w:rFonts w:cs="Times New Roman"/>
          <w:i/>
          <w:iCs/>
          <w:sz w:val="24"/>
          <w:szCs w:val="20"/>
        </w:rPr>
        <w:t>Р</w:t>
      </w:r>
      <w:r w:rsidR="005169EF" w:rsidRPr="00091894">
        <w:rPr>
          <w:rFonts w:cs="Times New Roman"/>
          <w:i/>
          <w:iCs/>
          <w:sz w:val="24"/>
          <w:szCs w:val="20"/>
        </w:rPr>
        <w:t>ис. 1</w:t>
      </w:r>
      <w:r w:rsidRPr="00091894">
        <w:rPr>
          <w:rFonts w:cs="Times New Roman"/>
          <w:i/>
          <w:iCs/>
          <w:sz w:val="24"/>
          <w:szCs w:val="20"/>
        </w:rPr>
        <w:t>. Пирамида Кэрролла</w:t>
      </w:r>
    </w:p>
    <w:p w14:paraId="231CD535" w14:textId="32DC066E" w:rsidR="00D33313" w:rsidRDefault="00B95267" w:rsidP="00091894">
      <w:pPr>
        <w:spacing w:after="0" w:line="360" w:lineRule="auto"/>
      </w:pPr>
      <w:r>
        <w:rPr>
          <w:rFonts w:cs="Times New Roman"/>
        </w:rPr>
        <w:lastRenderedPageBreak/>
        <w:tab/>
      </w:r>
      <w:r w:rsidR="00D33313">
        <w:t>Ответственность, в рассматриваемой системе распределяется, по мнению А. Кэрролла, следующим образом</w:t>
      </w:r>
      <w:r w:rsidR="002C6E39">
        <w:rPr>
          <w:rStyle w:val="a6"/>
        </w:rPr>
        <w:footnoteReference w:id="19"/>
      </w:r>
      <w:r w:rsidR="00D33313">
        <w:t>:</w:t>
      </w:r>
    </w:p>
    <w:p w14:paraId="67D53313" w14:textId="0F74544F" w:rsidR="00D33313" w:rsidRDefault="00D33313" w:rsidP="00D33313">
      <w:pPr>
        <w:pStyle w:val="a3"/>
        <w:numPr>
          <w:ilvl w:val="0"/>
          <w:numId w:val="3"/>
        </w:numPr>
        <w:spacing w:after="0" w:line="360" w:lineRule="auto"/>
      </w:pPr>
      <w:r w:rsidRPr="00240F51">
        <w:rPr>
          <w:i/>
          <w:iCs/>
        </w:rPr>
        <w:t>на первом уровне — экономическая ответственность</w:t>
      </w:r>
      <w:r>
        <w:t xml:space="preserve"> — </w:t>
      </w:r>
      <w:r w:rsidR="00334ABE">
        <w:t>базовая функция компании, при которой бизнес-субъект — лишь производитель товаров и услуг</w:t>
      </w:r>
      <w:r w:rsidR="00B510F0">
        <w:t>, удовлетворяющий потребности своих потребителей и извлекающий прибыль от этого</w:t>
      </w:r>
      <w:r w:rsidR="002169C9">
        <w:t>;</w:t>
      </w:r>
    </w:p>
    <w:p w14:paraId="47524BD7" w14:textId="7715DD32" w:rsidR="002169C9" w:rsidRDefault="002169C9" w:rsidP="00D33313">
      <w:pPr>
        <w:pStyle w:val="a3"/>
        <w:numPr>
          <w:ilvl w:val="0"/>
          <w:numId w:val="3"/>
        </w:numPr>
        <w:spacing w:after="0" w:line="360" w:lineRule="auto"/>
      </w:pPr>
      <w:r w:rsidRPr="00240F51">
        <w:rPr>
          <w:i/>
          <w:iCs/>
        </w:rPr>
        <w:t>на втором — правовая ответственность,</w:t>
      </w:r>
      <w:r>
        <w:t xml:space="preserve"> выражающаяся в законопослушности бизнеса</w:t>
      </w:r>
      <w:r w:rsidR="003036FA">
        <w:t xml:space="preserve"> посредством закреплённых </w:t>
      </w:r>
      <w:r w:rsidR="00D92D1C">
        <w:t xml:space="preserve">в законе правовых </w:t>
      </w:r>
      <w:r w:rsidR="003036FA">
        <w:t>норм</w:t>
      </w:r>
      <w:r w:rsidR="00D92D1C">
        <w:t>;</w:t>
      </w:r>
    </w:p>
    <w:p w14:paraId="048E47B9" w14:textId="2E4799A0" w:rsidR="00D92D1C" w:rsidRDefault="00D92D1C" w:rsidP="00D33313">
      <w:pPr>
        <w:pStyle w:val="a3"/>
        <w:numPr>
          <w:ilvl w:val="0"/>
          <w:numId w:val="3"/>
        </w:numPr>
        <w:spacing w:after="0" w:line="360" w:lineRule="auto"/>
      </w:pPr>
      <w:r w:rsidRPr="00240F51">
        <w:rPr>
          <w:i/>
          <w:iCs/>
        </w:rPr>
        <w:t>на третьем уровне — этическая ответственность</w:t>
      </w:r>
      <w:r w:rsidR="0047234B" w:rsidRPr="00240F51">
        <w:rPr>
          <w:i/>
          <w:iCs/>
        </w:rPr>
        <w:t xml:space="preserve"> —</w:t>
      </w:r>
      <w:r w:rsidR="0047234B">
        <w:t xml:space="preserve"> соответствие ожиданием общества, основанным </w:t>
      </w:r>
      <w:r w:rsidR="00A6022E">
        <w:t>на принципах морали и нравственности;</w:t>
      </w:r>
    </w:p>
    <w:p w14:paraId="47F6BE91" w14:textId="7813022E" w:rsidR="00A6022E" w:rsidRDefault="00A6022E" w:rsidP="00D33313">
      <w:pPr>
        <w:pStyle w:val="a3"/>
        <w:numPr>
          <w:ilvl w:val="0"/>
          <w:numId w:val="3"/>
        </w:numPr>
        <w:spacing w:after="0" w:line="360" w:lineRule="auto"/>
      </w:pPr>
      <w:r w:rsidRPr="00240F51">
        <w:rPr>
          <w:i/>
          <w:iCs/>
        </w:rPr>
        <w:t xml:space="preserve">и наконец, на четвёртом уровне — филантропическая или дискретная </w:t>
      </w:r>
      <w:r w:rsidR="006065B1" w:rsidRPr="00240F51">
        <w:rPr>
          <w:i/>
          <w:iCs/>
        </w:rPr>
        <w:t xml:space="preserve">ответственность, </w:t>
      </w:r>
      <w:r w:rsidR="006065B1">
        <w:t xml:space="preserve">выражающаяся «добрую волю» бизнеса посредством </w:t>
      </w:r>
      <w:r w:rsidR="00175B9B">
        <w:t xml:space="preserve">добровольного участия в </w:t>
      </w:r>
      <w:r w:rsidR="002C6E39">
        <w:t>организации</w:t>
      </w:r>
      <w:r w:rsidR="00175B9B">
        <w:t xml:space="preserve"> и реализации социальных программ, направленных на </w:t>
      </w:r>
      <w:r w:rsidR="002C6E39">
        <w:t>поддержания и улучшения состояния общества.</w:t>
      </w:r>
      <w:r w:rsidR="006065B1">
        <w:t xml:space="preserve"> </w:t>
      </w:r>
    </w:p>
    <w:p w14:paraId="3D5E39C4" w14:textId="042FD11D" w:rsidR="00091894" w:rsidRDefault="00734AB9" w:rsidP="00AE3B64">
      <w:pPr>
        <w:spacing w:after="0" w:line="360" w:lineRule="auto"/>
        <w:ind w:firstLine="708"/>
      </w:pPr>
      <w:r>
        <w:t xml:space="preserve">Как мы можем </w:t>
      </w:r>
      <w:r w:rsidR="007224AA">
        <w:t xml:space="preserve">видеть, этическая и филантропическая ответственности в пирамиде Кэрролла </w:t>
      </w:r>
      <w:r w:rsidR="00843053">
        <w:t xml:space="preserve">выражают тождественные значения, </w:t>
      </w:r>
      <w:r w:rsidR="0054664D">
        <w:t xml:space="preserve">базирующие на ожиданиях общества, </w:t>
      </w:r>
      <w:r w:rsidR="002143F1">
        <w:t xml:space="preserve">а также </w:t>
      </w:r>
      <w:r w:rsidR="002143F1" w:rsidRPr="00E90A83">
        <w:rPr>
          <w:i/>
          <w:iCs/>
        </w:rPr>
        <w:t>на принципах морали и нравственности.</w:t>
      </w:r>
      <w:r w:rsidR="002143F1">
        <w:t xml:space="preserve"> Однако, несмотря на это, </w:t>
      </w:r>
      <w:r w:rsidR="006021E5">
        <w:t xml:space="preserve">попытка систематизировать КСО помогает нам наиболее полно </w:t>
      </w:r>
      <w:r w:rsidR="00AE3B64">
        <w:t>отразить понимание этого феномена исследователями прошлого века.</w:t>
      </w:r>
    </w:p>
    <w:p w14:paraId="1C44E89E" w14:textId="24248A10" w:rsidR="000F6DED" w:rsidRDefault="000F6DED" w:rsidP="00AE3B64">
      <w:pPr>
        <w:spacing w:after="0" w:line="360" w:lineRule="auto"/>
        <w:ind w:firstLine="708"/>
      </w:pPr>
      <w:r w:rsidRPr="00DB52DE">
        <w:rPr>
          <w:i/>
          <w:iCs/>
        </w:rPr>
        <w:t>Пятый этап с середины 90-х до конца 90-х годов</w:t>
      </w:r>
      <w:r w:rsidR="00245857">
        <w:t xml:space="preserve"> характеризуется популяризацией к</w:t>
      </w:r>
      <w:r>
        <w:t>онцепци</w:t>
      </w:r>
      <w:r w:rsidR="00245857">
        <w:t xml:space="preserve">й </w:t>
      </w:r>
      <w:r>
        <w:t xml:space="preserve">«компании </w:t>
      </w:r>
      <w:r w:rsidR="00912809">
        <w:t>участников</w:t>
      </w:r>
      <w:r>
        <w:t>» и «</w:t>
      </w:r>
      <w:r w:rsidR="00912809">
        <w:t xml:space="preserve">компаний </w:t>
      </w:r>
      <w:r w:rsidR="00D61D07">
        <w:t>собственников</w:t>
      </w:r>
      <w:r>
        <w:t xml:space="preserve">». </w:t>
      </w:r>
      <w:r w:rsidR="00D61D07">
        <w:t>Представляя со</w:t>
      </w:r>
      <w:r w:rsidR="00E05B27">
        <w:t xml:space="preserve">бой две противоположные </w:t>
      </w:r>
      <w:r w:rsidR="00F250FC">
        <w:t xml:space="preserve">модели, </w:t>
      </w:r>
      <w:r w:rsidR="00C64A5A">
        <w:t xml:space="preserve">концепция «компаний участников» объединяла сторонников социально ответственного </w:t>
      </w:r>
      <w:r w:rsidR="00C64A5A">
        <w:lastRenderedPageBreak/>
        <w:t>поведения</w:t>
      </w:r>
      <w:r w:rsidR="006C02CA">
        <w:t>, тогда как последователи модели «компаний собственников» являлись их оппонентами</w:t>
      </w:r>
      <w:r w:rsidR="00F87208">
        <w:t>, а соответственно</w:t>
      </w:r>
      <w:r w:rsidR="00272144">
        <w:t xml:space="preserve"> воспринимали персона</w:t>
      </w:r>
      <w:r w:rsidR="006937F9">
        <w:t>л исключительно как рабочую силу</w:t>
      </w:r>
      <w:r w:rsidR="00140949">
        <w:t>, предоставляя</w:t>
      </w:r>
      <w:r w:rsidR="004227AC">
        <w:t xml:space="preserve"> взамен лишь на заработную плату</w:t>
      </w:r>
      <w:r w:rsidR="00540622">
        <w:rPr>
          <w:rStyle w:val="a6"/>
        </w:rPr>
        <w:footnoteReference w:id="20"/>
      </w:r>
      <w:r w:rsidR="00F206BB">
        <w:t>.</w:t>
      </w:r>
      <w:r w:rsidR="00BA226B">
        <w:t xml:space="preserve"> </w:t>
      </w:r>
      <w:r w:rsidR="00EE048C">
        <w:t>Возникновени</w:t>
      </w:r>
      <w:r w:rsidR="00EC00CF">
        <w:t>е</w:t>
      </w:r>
      <w:r w:rsidR="00EE048C">
        <w:t xml:space="preserve"> </w:t>
      </w:r>
      <w:r w:rsidR="00EC00CF">
        <w:t>подобных</w:t>
      </w:r>
      <w:r w:rsidR="00EE048C">
        <w:t xml:space="preserve"> противоположных концепции демонстрирует </w:t>
      </w:r>
      <w:r w:rsidR="008054D2">
        <w:t xml:space="preserve">тенденцию </w:t>
      </w:r>
      <w:r w:rsidR="00BA226B">
        <w:t xml:space="preserve">к </w:t>
      </w:r>
      <w:r w:rsidR="008054D2">
        <w:t>биполярности рынка, где далеко не все компании придержив</w:t>
      </w:r>
      <w:r w:rsidR="001E623F">
        <w:t>аются</w:t>
      </w:r>
      <w:r w:rsidR="008054D2">
        <w:t xml:space="preserve"> принципов КС</w:t>
      </w:r>
      <w:r w:rsidR="00BA226B">
        <w:t>О</w:t>
      </w:r>
      <w:r w:rsidR="001E623F">
        <w:t xml:space="preserve"> из-за отсутствия </w:t>
      </w:r>
      <w:r w:rsidR="00A9313A">
        <w:t>такового обязательства.</w:t>
      </w:r>
    </w:p>
    <w:p w14:paraId="62F77514" w14:textId="2919BA8E" w:rsidR="00D56CB9" w:rsidRDefault="00C665A7" w:rsidP="00AE3B64">
      <w:pPr>
        <w:spacing w:after="0" w:line="360" w:lineRule="auto"/>
        <w:ind w:firstLine="708"/>
      </w:pPr>
      <w:r>
        <w:t xml:space="preserve">Говоря о </w:t>
      </w:r>
      <w:r w:rsidRPr="00713E7E">
        <w:rPr>
          <w:i/>
          <w:iCs/>
        </w:rPr>
        <w:t xml:space="preserve">шестом, предпоследнем, этапе, который продолжался с конца 90-х годов </w:t>
      </w:r>
      <w:r w:rsidR="00127703" w:rsidRPr="00713E7E">
        <w:rPr>
          <w:i/>
          <w:iCs/>
        </w:rPr>
        <w:t xml:space="preserve">до начало 00-х, </w:t>
      </w:r>
      <w:r w:rsidR="00127703">
        <w:t xml:space="preserve">мы возвращается к </w:t>
      </w:r>
      <w:r w:rsidR="00AE16AC">
        <w:t xml:space="preserve">уже упомянутой ранее </w:t>
      </w:r>
      <w:r w:rsidR="00127703">
        <w:t xml:space="preserve">концепции «корпоративного гражданства» </w:t>
      </w:r>
      <w:r w:rsidR="00AE16AC">
        <w:t>— в этот период она продолжает своё развитие</w:t>
      </w:r>
      <w:r w:rsidR="00354CE5">
        <w:t xml:space="preserve"> ввиду повышения давления на компании со стороны стейкхолдеров</w:t>
      </w:r>
      <w:r w:rsidR="00582424">
        <w:t xml:space="preserve">: </w:t>
      </w:r>
      <w:r w:rsidR="00A07E11">
        <w:t>так, например, в США н</w:t>
      </w:r>
      <w:r w:rsidR="00582424">
        <w:t xml:space="preserve">абирает силу </w:t>
      </w:r>
      <w:r w:rsidR="00450683">
        <w:t>Движение за устойчивость, требующее щадящего отношения к окружающей среде во благо её сохранения для последующих поколений</w:t>
      </w:r>
      <w:r w:rsidR="00DE6FBD">
        <w:t>, поддержка «зелёных» организаций</w:t>
      </w:r>
      <w:r w:rsidR="0069766A">
        <w:t xml:space="preserve"> со стороны президента-демократа Б. Клинтона</w:t>
      </w:r>
      <w:r w:rsidR="00BC7DF0">
        <w:t>, активная природа охранная деятельность вице-президента А. Гора</w:t>
      </w:r>
      <w:r w:rsidR="00C20A00">
        <w:rPr>
          <w:rStyle w:val="a6"/>
        </w:rPr>
        <w:footnoteReference w:id="21"/>
      </w:r>
      <w:r w:rsidR="00BC7DF0">
        <w:t xml:space="preserve">. </w:t>
      </w:r>
      <w:r w:rsidR="00F7688F">
        <w:t xml:space="preserve">Кроме того, </w:t>
      </w:r>
      <w:r w:rsidR="00420E08">
        <w:t xml:space="preserve">в эти годы разрабатываются и внедряются кодексы </w:t>
      </w:r>
      <w:r w:rsidR="00376843">
        <w:t>корпоративного поведения</w:t>
      </w:r>
      <w:r w:rsidR="00632900">
        <w:t>, а также</w:t>
      </w:r>
      <w:r w:rsidR="00376843">
        <w:t xml:space="preserve"> законодательные акты, мотивирующие </w:t>
      </w:r>
      <w:r w:rsidR="0018051C">
        <w:t>вести социально ответственную политику компаниями и корпорациями</w:t>
      </w:r>
      <w:r w:rsidR="0008668A">
        <w:t>,</w:t>
      </w:r>
      <w:r w:rsidR="00632900">
        <w:t xml:space="preserve"> — </w:t>
      </w:r>
      <w:r w:rsidR="00632900" w:rsidRPr="00632900">
        <w:t>например, кодекс «Принципов ответственного инвестирования»</w:t>
      </w:r>
      <w:r w:rsidR="00632900">
        <w:t xml:space="preserve">, принятый ООН в </w:t>
      </w:r>
      <w:r w:rsidR="00632900" w:rsidRPr="00632900">
        <w:t>2006 год</w:t>
      </w:r>
      <w:r w:rsidR="00632900">
        <w:t>у, содержал рекомендации для</w:t>
      </w:r>
      <w:r w:rsidR="00632900" w:rsidRPr="00632900">
        <w:t xml:space="preserve"> инвестор</w:t>
      </w:r>
      <w:r w:rsidR="00632900">
        <w:t>ов, касательно</w:t>
      </w:r>
      <w:r w:rsidR="00632900" w:rsidRPr="00632900">
        <w:t xml:space="preserve"> </w:t>
      </w:r>
      <w:r w:rsidR="00632900">
        <w:t>учёта</w:t>
      </w:r>
      <w:r w:rsidR="00632900" w:rsidRPr="00632900">
        <w:t xml:space="preserve"> экологически</w:t>
      </w:r>
      <w:r w:rsidR="00632900">
        <w:t>х</w:t>
      </w:r>
      <w:r w:rsidR="00632900" w:rsidRPr="00632900">
        <w:t xml:space="preserve"> и социальны</w:t>
      </w:r>
      <w:r w:rsidR="00632900">
        <w:t>х</w:t>
      </w:r>
      <w:r w:rsidR="00632900" w:rsidRPr="00632900">
        <w:t xml:space="preserve"> аспект</w:t>
      </w:r>
      <w:r w:rsidR="00632900">
        <w:t>ов</w:t>
      </w:r>
      <w:r w:rsidR="00632900" w:rsidRPr="00632900">
        <w:t xml:space="preserve"> деятельности компаний при принятии решени</w:t>
      </w:r>
      <w:r w:rsidR="00632900">
        <w:t>я</w:t>
      </w:r>
      <w:r w:rsidR="00632900" w:rsidRPr="00632900">
        <w:t xml:space="preserve"> о </w:t>
      </w:r>
      <w:r w:rsidR="00632900">
        <w:t xml:space="preserve">её </w:t>
      </w:r>
      <w:r w:rsidR="00632900" w:rsidRPr="00632900">
        <w:t>дальнейшем инвестировании</w:t>
      </w:r>
      <w:r w:rsidR="00DD3ED5">
        <w:rPr>
          <w:rStyle w:val="a6"/>
        </w:rPr>
        <w:footnoteReference w:id="22"/>
      </w:r>
      <w:r w:rsidR="00632900" w:rsidRPr="00632900">
        <w:t>.</w:t>
      </w:r>
    </w:p>
    <w:p w14:paraId="6CDFC279" w14:textId="41E5FE5F" w:rsidR="00540622" w:rsidRDefault="00DD52EF" w:rsidP="001C3ECB">
      <w:pPr>
        <w:spacing w:after="0" w:line="360" w:lineRule="auto"/>
        <w:ind w:firstLine="708"/>
      </w:pPr>
      <w:r>
        <w:lastRenderedPageBreak/>
        <w:t xml:space="preserve">В России </w:t>
      </w:r>
      <w:r w:rsidR="00B375B0">
        <w:t>конц</w:t>
      </w:r>
      <w:r w:rsidR="00761203">
        <w:t>а</w:t>
      </w:r>
      <w:r w:rsidR="00B375B0">
        <w:t xml:space="preserve"> </w:t>
      </w:r>
      <w:r w:rsidR="00B375B0">
        <w:rPr>
          <w:lang w:val="en-US"/>
        </w:rPr>
        <w:t>XX</w:t>
      </w:r>
      <w:r w:rsidR="00B375B0" w:rsidRPr="00B375B0">
        <w:t xml:space="preserve"> </w:t>
      </w:r>
      <w:r w:rsidR="00B375B0">
        <w:t>— начал</w:t>
      </w:r>
      <w:r w:rsidR="00761203">
        <w:t>а</w:t>
      </w:r>
      <w:r w:rsidR="00B375B0">
        <w:t xml:space="preserve"> </w:t>
      </w:r>
      <w:r w:rsidR="00B375B0">
        <w:rPr>
          <w:lang w:val="en-US"/>
        </w:rPr>
        <w:t>XXI</w:t>
      </w:r>
      <w:r w:rsidR="00B375B0" w:rsidRPr="00B375B0">
        <w:t xml:space="preserve"> </w:t>
      </w:r>
      <w:r w:rsidR="00B375B0">
        <w:t>века продолжает формироваться рынок</w:t>
      </w:r>
      <w:r w:rsidR="007A31A8">
        <w:t xml:space="preserve">, а вместе с ним </w:t>
      </w:r>
      <w:r w:rsidR="001A5279">
        <w:t xml:space="preserve">зарождается и социальная ответственность бизнеса в привычном понимании этого феномена. </w:t>
      </w:r>
      <w:r w:rsidR="00C93617">
        <w:t xml:space="preserve">Зарождается она в </w:t>
      </w:r>
      <w:r w:rsidR="00C34BFC">
        <w:t xml:space="preserve">формате </w:t>
      </w:r>
      <w:r w:rsidR="00D70BD5">
        <w:t>благотворительности, представляющей собой непостоянные пожертвования</w:t>
      </w:r>
      <w:r w:rsidR="001C600F">
        <w:t>, зависящие от интересов и пристрастий исключительно руководства компани</w:t>
      </w:r>
      <w:r w:rsidR="004B0244">
        <w:t xml:space="preserve">й. Благотворительность такого рода принято называть «дикой» </w:t>
      </w:r>
      <w:r w:rsidR="003935F9">
        <w:t>ввиду отсутствия какого-либо регулирования</w:t>
      </w:r>
      <w:r w:rsidR="00F74B94">
        <w:t xml:space="preserve">, а также стремления доноров остаться неизвестными </w:t>
      </w:r>
      <w:r w:rsidR="00DA7F1F">
        <w:t>во и</w:t>
      </w:r>
      <w:r w:rsidR="00A330C2">
        <w:t>збежания проблем со стороны проверяющих государственных доноров</w:t>
      </w:r>
      <w:r w:rsidR="00F46453">
        <w:t xml:space="preserve">. </w:t>
      </w:r>
      <w:r w:rsidR="00956397">
        <w:t xml:space="preserve">Такие «чёрные» пожертвования </w:t>
      </w:r>
      <w:r w:rsidR="0086205A">
        <w:t>тормозили формирование некоммерческого сектора</w:t>
      </w:r>
      <w:r w:rsidR="002120B7">
        <w:t xml:space="preserve">, </w:t>
      </w:r>
      <w:r w:rsidR="004E70FF">
        <w:t>также тормозил</w:t>
      </w:r>
      <w:r w:rsidR="00726054">
        <w:t>а его формирование низкая степень доверия со стороны компаний — информации об НКО практически отсутствовала, поэтому благотворительность была направлена в большинстве своём на государственные учреждения — детские дома, школы</w:t>
      </w:r>
      <w:r w:rsidR="00B606BE">
        <w:rPr>
          <w:rStyle w:val="a6"/>
        </w:rPr>
        <w:footnoteReference w:id="23"/>
      </w:r>
      <w:r w:rsidR="00726054">
        <w:t>.</w:t>
      </w:r>
      <w:r w:rsidR="00C2157E">
        <w:t xml:space="preserve"> </w:t>
      </w:r>
      <w:r w:rsidR="00F46453">
        <w:t>Параллельно с «дикой» благотворительностью процвета</w:t>
      </w:r>
      <w:r w:rsidR="00BD1D05">
        <w:t>ла</w:t>
      </w:r>
      <w:r w:rsidR="00F46453">
        <w:t xml:space="preserve"> «филантропия по-советски», базирующаяся на формировавшихся годами советски</w:t>
      </w:r>
      <w:r w:rsidR="00C2157E">
        <w:t>х</w:t>
      </w:r>
      <w:r w:rsidR="00F46453">
        <w:t xml:space="preserve"> представления</w:t>
      </w:r>
      <w:r w:rsidR="00C2157E">
        <w:t>х</w:t>
      </w:r>
      <w:r w:rsidR="00F46453">
        <w:t xml:space="preserve"> о социальной поддержке</w:t>
      </w:r>
      <w:r w:rsidR="00926363">
        <w:t xml:space="preserve">. Являясь адаптированной под </w:t>
      </w:r>
      <w:r w:rsidR="00530931">
        <w:t xml:space="preserve">особенности постсоветского пространства формой КСО, «филантропия по-советски» характеризовалась ориентацией бизнеса на </w:t>
      </w:r>
      <w:r w:rsidR="0099738D">
        <w:t>социальные запросы государства</w:t>
      </w:r>
      <w:r w:rsidR="001179B9">
        <w:t>, что носило как добровольную, так и принудительную форму (например, в формате «благотворительного рэкета»</w:t>
      </w:r>
      <w:r w:rsidR="00CE6392">
        <w:t xml:space="preserve">; </w:t>
      </w:r>
      <w:r w:rsidR="00642DA3">
        <w:t>поддержкой</w:t>
      </w:r>
      <w:r w:rsidR="00CE6392">
        <w:t xml:space="preserve"> </w:t>
      </w:r>
      <w:r w:rsidR="00642DA3">
        <w:t>государственных социальных учреждений (о чём уже было сказано выше, относительно «дикой» благотворительности); а также стремлением обеспечить сотрудников компании и их семей</w:t>
      </w:r>
      <w:r w:rsidR="00F50119">
        <w:rPr>
          <w:rStyle w:val="a6"/>
        </w:rPr>
        <w:footnoteReference w:id="24"/>
      </w:r>
      <w:r w:rsidR="00642DA3">
        <w:t xml:space="preserve">. </w:t>
      </w:r>
      <w:r w:rsidR="00FF4E42">
        <w:t xml:space="preserve">На этом этапе </w:t>
      </w:r>
      <w:r w:rsidR="0062352B">
        <w:t xml:space="preserve">российские </w:t>
      </w:r>
      <w:r w:rsidR="00FF4E42">
        <w:t>компании</w:t>
      </w:r>
      <w:r w:rsidR="00D243AC">
        <w:t xml:space="preserve"> взаимодействовали с обществом</w:t>
      </w:r>
      <w:r w:rsidR="0062352B">
        <w:t xml:space="preserve"> посредством</w:t>
      </w:r>
      <w:r w:rsidR="00D243AC">
        <w:t xml:space="preserve"> «дик</w:t>
      </w:r>
      <w:r w:rsidR="0062352B">
        <w:t>ой</w:t>
      </w:r>
      <w:r w:rsidR="00D243AC">
        <w:t>» благотворительност</w:t>
      </w:r>
      <w:r w:rsidR="0062352B">
        <w:t>и</w:t>
      </w:r>
      <w:r w:rsidR="00D243AC">
        <w:t xml:space="preserve"> с «филантропи</w:t>
      </w:r>
      <w:r w:rsidR="0062352B">
        <w:t>и</w:t>
      </w:r>
      <w:r w:rsidR="00D243AC">
        <w:t xml:space="preserve"> </w:t>
      </w:r>
      <w:r w:rsidR="00C33D75">
        <w:t>по-советски</w:t>
      </w:r>
      <w:r w:rsidR="00D243AC">
        <w:t>»</w:t>
      </w:r>
      <w:r w:rsidR="00C33D75">
        <w:t>.</w:t>
      </w:r>
      <w:r w:rsidR="0062352B">
        <w:t xml:space="preserve"> </w:t>
      </w:r>
      <w:r w:rsidR="00DF0920">
        <w:t xml:space="preserve">Несмотря на их </w:t>
      </w:r>
      <w:r w:rsidR="006B5839">
        <w:lastRenderedPageBreak/>
        <w:t>стихийн</w:t>
      </w:r>
      <w:r w:rsidR="00DF0920">
        <w:t>ость</w:t>
      </w:r>
      <w:r w:rsidR="006B5839">
        <w:t xml:space="preserve"> и неорганизов</w:t>
      </w:r>
      <w:r w:rsidR="00DF0920">
        <w:t xml:space="preserve">анность, </w:t>
      </w:r>
      <w:r w:rsidR="00880452">
        <w:t xml:space="preserve">на </w:t>
      </w:r>
      <w:r w:rsidR="001E6F96">
        <w:t xml:space="preserve">их </w:t>
      </w:r>
      <w:r w:rsidR="00DF0920">
        <w:t xml:space="preserve">не включённость </w:t>
      </w:r>
      <w:r w:rsidR="006B5839">
        <w:t xml:space="preserve">в общую бизнес-стратегию компании, </w:t>
      </w:r>
      <w:r w:rsidR="00DF0920">
        <w:t xml:space="preserve">они положили начало </w:t>
      </w:r>
      <w:r w:rsidR="0089446F">
        <w:t xml:space="preserve">стремительному </w:t>
      </w:r>
      <w:r w:rsidR="00DF0920">
        <w:t>ста</w:t>
      </w:r>
      <w:r w:rsidR="0089446F">
        <w:t>новлению КСО в России.</w:t>
      </w:r>
      <w:r w:rsidR="001C3ECB">
        <w:t xml:space="preserve"> Стоит отметить, что одними из первых компаний, применившие практики КСО</w:t>
      </w:r>
      <w:r w:rsidR="008E6515">
        <w:t xml:space="preserve"> в понимании международного опыта, стали </w:t>
      </w:r>
      <w:r w:rsidR="001C3ECB">
        <w:t>«Лукойл»</w:t>
      </w:r>
      <w:r w:rsidR="00A164B5">
        <w:t xml:space="preserve"> и </w:t>
      </w:r>
      <w:r w:rsidR="001C3ECB">
        <w:t>«Газпром»</w:t>
      </w:r>
      <w:r w:rsidR="00207430">
        <w:rPr>
          <w:rStyle w:val="a6"/>
        </w:rPr>
        <w:footnoteReference w:id="25"/>
      </w:r>
      <w:r w:rsidR="002F3A8F">
        <w:t xml:space="preserve">, что </w:t>
      </w:r>
      <w:r w:rsidR="002E00ED">
        <w:t>логично, ведь</w:t>
      </w:r>
      <w:r w:rsidR="009F4906">
        <w:t xml:space="preserve"> специфик</w:t>
      </w:r>
      <w:r w:rsidR="002E00ED">
        <w:t>а</w:t>
      </w:r>
      <w:r w:rsidR="009F4906">
        <w:t xml:space="preserve"> нефтегазовой от</w:t>
      </w:r>
      <w:r w:rsidR="004E2D08">
        <w:t>расли</w:t>
      </w:r>
      <w:r w:rsidR="002E00ED">
        <w:t xml:space="preserve"> заключается в </w:t>
      </w:r>
      <w:r w:rsidR="004E2D08">
        <w:t>высок</w:t>
      </w:r>
      <w:r w:rsidR="002E00ED">
        <w:t>ой</w:t>
      </w:r>
      <w:r w:rsidR="004E2D08">
        <w:t xml:space="preserve"> степен</w:t>
      </w:r>
      <w:r w:rsidR="002E00ED">
        <w:t>и</w:t>
      </w:r>
      <w:r w:rsidR="004E2D08">
        <w:t xml:space="preserve"> влияния на окружающую среду</w:t>
      </w:r>
      <w:r w:rsidR="00164E42">
        <w:t>, а также активно</w:t>
      </w:r>
      <w:r w:rsidR="002E00ED">
        <w:t>м</w:t>
      </w:r>
      <w:r w:rsidR="00164E42">
        <w:t xml:space="preserve"> международно</w:t>
      </w:r>
      <w:r w:rsidR="002E00ED">
        <w:t>м</w:t>
      </w:r>
      <w:r w:rsidR="00164E42">
        <w:t xml:space="preserve"> взаимодействи</w:t>
      </w:r>
      <w:r w:rsidR="002E00ED">
        <w:t>и.</w:t>
      </w:r>
    </w:p>
    <w:p w14:paraId="332A1BB7" w14:textId="3633170F" w:rsidR="009E0990" w:rsidRDefault="004936E2" w:rsidP="0089446F">
      <w:pPr>
        <w:spacing w:after="0" w:line="360" w:lineRule="auto"/>
        <w:ind w:firstLine="708"/>
      </w:pPr>
      <w:r>
        <w:t xml:space="preserve">И завершая разговор о развитии социальной ответственности бизнеса, стоит сказать про </w:t>
      </w:r>
      <w:r w:rsidRPr="00D04E09">
        <w:rPr>
          <w:i/>
          <w:iCs/>
        </w:rPr>
        <w:t>седьмой этап, начавши</w:t>
      </w:r>
      <w:r w:rsidR="00286EF6" w:rsidRPr="00D04E09">
        <w:rPr>
          <w:i/>
          <w:iCs/>
        </w:rPr>
        <w:t xml:space="preserve">йся в 2010 году и продолжающийся по настоящее время. </w:t>
      </w:r>
      <w:r w:rsidR="00286EF6">
        <w:t xml:space="preserve">Этот период </w:t>
      </w:r>
      <w:r w:rsidR="005D1AF5">
        <w:t>свидетельствует об окончательной зрелости концепции КСО</w:t>
      </w:r>
      <w:r w:rsidR="00C80792">
        <w:t>, приоритетами которой в равной степени являются удовлетворение запросов потребителей и персонала</w:t>
      </w:r>
      <w:r w:rsidR="0055071C">
        <w:t xml:space="preserve">, охрана окружающей </w:t>
      </w:r>
      <w:r w:rsidR="009C4743">
        <w:t>с</w:t>
      </w:r>
      <w:r w:rsidR="0055071C">
        <w:t>реды, а также прибыльности компании</w:t>
      </w:r>
      <w:r w:rsidR="002B6536">
        <w:rPr>
          <w:rStyle w:val="a6"/>
        </w:rPr>
        <w:footnoteReference w:id="26"/>
      </w:r>
      <w:r w:rsidR="00593F2C">
        <w:t xml:space="preserve">. </w:t>
      </w:r>
      <w:r w:rsidR="00E27349">
        <w:t>Эти</w:t>
      </w:r>
      <w:r w:rsidR="00B97200">
        <w:t xml:space="preserve"> направления актуальны и для российской действительности.</w:t>
      </w:r>
    </w:p>
    <w:p w14:paraId="13E7E3C9" w14:textId="60D14287" w:rsidR="00D31026" w:rsidRDefault="00B97200" w:rsidP="0089446F">
      <w:pPr>
        <w:spacing w:after="0" w:line="360" w:lineRule="auto"/>
        <w:ind w:firstLine="708"/>
      </w:pPr>
      <w:r>
        <w:t xml:space="preserve">Таким образом, проанализировав основные вехи развития феномена, мы можем говорить о том, что </w:t>
      </w:r>
      <w:r w:rsidR="00E92DB2">
        <w:t xml:space="preserve">корпоративная социальная ответственность хоть и является добровольной </w:t>
      </w:r>
      <w:r w:rsidR="009B5655">
        <w:t>формой взаимодействия бизнеса со всевозможными общественными институтами</w:t>
      </w:r>
      <w:r w:rsidR="005E52B7">
        <w:t xml:space="preserve">, </w:t>
      </w:r>
      <w:r w:rsidR="009B5655">
        <w:t xml:space="preserve">ввиду влияния заинтересованных сторон </w:t>
      </w:r>
      <w:r w:rsidR="002B3288">
        <w:t xml:space="preserve">(как внутренних, так и внешних стейкхолдеров) </w:t>
      </w:r>
      <w:r w:rsidR="009B5655">
        <w:t>она неизбежн</w:t>
      </w:r>
      <w:r w:rsidR="001E5058">
        <w:t>а</w:t>
      </w:r>
      <w:r w:rsidR="007B6C28">
        <w:t xml:space="preserve">. Принимая её, компании обязуются учитывать интересы </w:t>
      </w:r>
      <w:r w:rsidR="00902F59">
        <w:t xml:space="preserve">общества, пусть это и </w:t>
      </w:r>
      <w:r w:rsidR="00657DCF">
        <w:t xml:space="preserve">выходит за рамки </w:t>
      </w:r>
      <w:r w:rsidR="009F10B5">
        <w:t>установленных законо</w:t>
      </w:r>
      <w:r w:rsidR="00902F59">
        <w:t>м</w:t>
      </w:r>
      <w:r w:rsidR="009F10B5">
        <w:t xml:space="preserve"> правил</w:t>
      </w:r>
      <w:r w:rsidR="00902F59">
        <w:t>.</w:t>
      </w:r>
      <w:r w:rsidR="007B6C28">
        <w:t xml:space="preserve"> </w:t>
      </w:r>
      <w:r w:rsidR="00BB6DDC">
        <w:t xml:space="preserve">Мы видим, что </w:t>
      </w:r>
      <w:r w:rsidR="00DF5F05">
        <w:t>степень</w:t>
      </w:r>
      <w:r w:rsidR="00D15E35">
        <w:t xml:space="preserve"> </w:t>
      </w:r>
      <w:r w:rsidR="00BB6DDC">
        <w:t xml:space="preserve">КСО </w:t>
      </w:r>
      <w:r w:rsidR="00DF5F05">
        <w:t xml:space="preserve">значимости </w:t>
      </w:r>
      <w:r w:rsidR="00D15E35">
        <w:t xml:space="preserve">в политике компании с каждом годом </w:t>
      </w:r>
      <w:r w:rsidR="0083781D">
        <w:t xml:space="preserve">становится </w:t>
      </w:r>
      <w:r w:rsidR="00DF5F05">
        <w:t>всё выше</w:t>
      </w:r>
      <w:r w:rsidR="00775B82">
        <w:t xml:space="preserve">, а </w:t>
      </w:r>
      <w:r w:rsidR="00775B82">
        <w:lastRenderedPageBreak/>
        <w:t>влияние на репутацию — всё больше.</w:t>
      </w:r>
      <w:r w:rsidR="00300788">
        <w:t xml:space="preserve"> </w:t>
      </w:r>
      <w:r w:rsidR="00775B82">
        <w:t>И эту</w:t>
      </w:r>
      <w:r w:rsidR="00300788">
        <w:t xml:space="preserve"> взаимосвязь нам предстоит проследить в следующем параграфе. </w:t>
      </w:r>
    </w:p>
    <w:p w14:paraId="39308224" w14:textId="31EA2FC4" w:rsidR="00AF56C0" w:rsidRDefault="00C912DF" w:rsidP="0089446F">
      <w:pPr>
        <w:spacing w:after="0" w:line="360" w:lineRule="auto"/>
        <w:ind w:firstLine="708"/>
      </w:pPr>
      <w:r>
        <w:t>Итак, з</w:t>
      </w:r>
      <w:r w:rsidR="00AF56C0">
        <w:t>авершая ра</w:t>
      </w:r>
      <w:r w:rsidR="00BB6DDC">
        <w:t xml:space="preserve">зговор </w:t>
      </w:r>
      <w:r w:rsidR="00043032">
        <w:t xml:space="preserve">о сущности корпоративной социальной ответственности, </w:t>
      </w:r>
      <w:r>
        <w:t xml:space="preserve">важно рассмотреть </w:t>
      </w:r>
      <w:r w:rsidR="00C81A21">
        <w:t xml:space="preserve">такой важный для нас аспект, как направления деятельности </w:t>
      </w:r>
      <w:r w:rsidR="005C790B">
        <w:t>КСО.</w:t>
      </w:r>
    </w:p>
    <w:p w14:paraId="3E182315" w14:textId="7C6408A7" w:rsidR="00AB3E0A" w:rsidRDefault="008A654E" w:rsidP="008A654E">
      <w:pPr>
        <w:spacing w:after="0" w:line="360" w:lineRule="auto"/>
        <w:ind w:firstLine="708"/>
      </w:pPr>
      <w:r>
        <w:t xml:space="preserve">Как уже было сказано ранее, </w:t>
      </w:r>
      <w:r w:rsidR="00C13763">
        <w:t xml:space="preserve">теория стейкхолдеров, сформулированная в 70-е годы прошлого века и актуальная по сей день, выделяет два уровня </w:t>
      </w:r>
      <w:r w:rsidR="005C790B">
        <w:t xml:space="preserve">общественности, </w:t>
      </w:r>
      <w:r w:rsidR="00FD37C6">
        <w:t xml:space="preserve">заинтересованной в социально ответственной </w:t>
      </w:r>
      <w:r w:rsidR="00F169FE">
        <w:t>деятельности</w:t>
      </w:r>
      <w:r w:rsidR="005C790B">
        <w:t xml:space="preserve"> компании,</w:t>
      </w:r>
      <w:r w:rsidR="00F169FE">
        <w:t xml:space="preserve"> — внутреннюю и внешнюю. В связи с этим </w:t>
      </w:r>
      <w:r w:rsidR="00705177">
        <w:t xml:space="preserve">определяются два уровня </w:t>
      </w:r>
      <w:r w:rsidR="00DF55CB">
        <w:t xml:space="preserve">таковых направлении. </w:t>
      </w:r>
      <w:r w:rsidR="00DF55CB">
        <w:rPr>
          <w:i/>
          <w:iCs/>
        </w:rPr>
        <w:t>Н</w:t>
      </w:r>
      <w:r w:rsidR="00F169FE" w:rsidRPr="00807BD5">
        <w:rPr>
          <w:i/>
          <w:iCs/>
        </w:rPr>
        <w:t>аправления деятельности</w:t>
      </w:r>
      <w:r w:rsidR="003E44FA" w:rsidRPr="00807BD5">
        <w:rPr>
          <w:i/>
          <w:iCs/>
        </w:rPr>
        <w:t xml:space="preserve">, </w:t>
      </w:r>
      <w:r w:rsidR="00DF55CB">
        <w:rPr>
          <w:i/>
          <w:iCs/>
        </w:rPr>
        <w:t xml:space="preserve">ориентированные </w:t>
      </w:r>
      <w:r w:rsidR="00D73D11" w:rsidRPr="00807BD5">
        <w:rPr>
          <w:i/>
          <w:iCs/>
        </w:rPr>
        <w:t>на внутреннюю общественность:</w:t>
      </w:r>
      <w:r w:rsidR="005C054D">
        <w:t> безопасность и охрана труда;</w:t>
      </w:r>
      <w:r w:rsidR="00E75D67">
        <w:t xml:space="preserve"> </w:t>
      </w:r>
      <w:r w:rsidR="005C054D">
        <w:t>стабильная выплата заработной платы</w:t>
      </w:r>
      <w:r w:rsidR="001B21E4">
        <w:t xml:space="preserve"> и корректировка его размера в связи с инфляцией в стране; </w:t>
      </w:r>
      <w:r w:rsidR="005C054D">
        <w:t>медицинское и социальное страхование работников;</w:t>
      </w:r>
      <w:r w:rsidR="001B21E4">
        <w:t xml:space="preserve"> </w:t>
      </w:r>
      <w:r w:rsidR="005C054D">
        <w:t xml:space="preserve">развитие человеческого капитала работников </w:t>
      </w:r>
      <w:r w:rsidR="008B01EB">
        <w:t>посредством</w:t>
      </w:r>
      <w:r w:rsidR="005C054D">
        <w:t xml:space="preserve"> обучающи</w:t>
      </w:r>
      <w:r w:rsidR="008B01EB">
        <w:t>х</w:t>
      </w:r>
      <w:r w:rsidR="005C054D">
        <w:t xml:space="preserve"> программ, </w:t>
      </w:r>
      <w:r w:rsidR="008B01EB">
        <w:t xml:space="preserve">профессиональных </w:t>
      </w:r>
      <w:r w:rsidR="005C054D">
        <w:t>подготов</w:t>
      </w:r>
      <w:r w:rsidR="008B01EB">
        <w:t>ок</w:t>
      </w:r>
      <w:r w:rsidR="005C054D">
        <w:t xml:space="preserve"> и повышен</w:t>
      </w:r>
      <w:r w:rsidR="008B01EB">
        <w:t>ия</w:t>
      </w:r>
      <w:r w:rsidR="005C054D">
        <w:t xml:space="preserve"> квалификации;</w:t>
      </w:r>
      <w:r w:rsidR="008B01EB">
        <w:t xml:space="preserve"> </w:t>
      </w:r>
      <w:r w:rsidR="005C054D">
        <w:t xml:space="preserve">помощь в критических </w:t>
      </w:r>
      <w:r w:rsidR="008B01EB">
        <w:t xml:space="preserve">и кризисных </w:t>
      </w:r>
      <w:r w:rsidR="005C054D">
        <w:t>ситуациях.</w:t>
      </w:r>
      <w:r w:rsidR="008B01EB">
        <w:t xml:space="preserve"> </w:t>
      </w:r>
      <w:r w:rsidR="00DF55CB">
        <w:rPr>
          <w:i/>
          <w:iCs/>
        </w:rPr>
        <w:t>Н</w:t>
      </w:r>
      <w:r w:rsidR="00807BD5">
        <w:rPr>
          <w:i/>
          <w:iCs/>
        </w:rPr>
        <w:t>аправления д</w:t>
      </w:r>
      <w:r w:rsidR="008B01EB" w:rsidRPr="00807BD5">
        <w:rPr>
          <w:i/>
          <w:iCs/>
        </w:rPr>
        <w:t>еятельност</w:t>
      </w:r>
      <w:r w:rsidR="00807BD5">
        <w:rPr>
          <w:i/>
          <w:iCs/>
        </w:rPr>
        <w:t>и</w:t>
      </w:r>
      <w:r w:rsidR="008B01EB" w:rsidRPr="00807BD5">
        <w:rPr>
          <w:i/>
          <w:iCs/>
        </w:rPr>
        <w:t>, ориентированн</w:t>
      </w:r>
      <w:r w:rsidR="00807BD5">
        <w:rPr>
          <w:i/>
          <w:iCs/>
        </w:rPr>
        <w:t>ые</w:t>
      </w:r>
      <w:r w:rsidR="008B01EB" w:rsidRPr="00807BD5">
        <w:rPr>
          <w:i/>
          <w:iCs/>
        </w:rPr>
        <w:t xml:space="preserve"> на внешнюю общественность, </w:t>
      </w:r>
      <w:r w:rsidR="008B01EB" w:rsidRPr="00807BD5">
        <w:t>включа</w:t>
      </w:r>
      <w:r w:rsidR="00807BD5" w:rsidRPr="00807BD5">
        <w:t>ю</w:t>
      </w:r>
      <w:r w:rsidR="008B01EB" w:rsidRPr="00807BD5">
        <w:t>т в себя:</w:t>
      </w:r>
      <w:r w:rsidR="008B01EB">
        <w:t xml:space="preserve"> </w:t>
      </w:r>
      <w:r w:rsidR="00AD1FB1">
        <w:t>благотворительная активность</w:t>
      </w:r>
      <w:r w:rsidR="00A955EB">
        <w:t xml:space="preserve">; </w:t>
      </w:r>
      <w:r>
        <w:t xml:space="preserve">участие в </w:t>
      </w:r>
      <w:r w:rsidR="005866D8">
        <w:t xml:space="preserve">государственных, региональных и муниципальных </w:t>
      </w:r>
      <w:r>
        <w:t>экологических программах государства;</w:t>
      </w:r>
      <w:r w:rsidR="005866D8">
        <w:t xml:space="preserve"> поддержка</w:t>
      </w:r>
      <w:r>
        <w:t xml:space="preserve"> мест</w:t>
      </w:r>
      <w:r w:rsidR="005866D8">
        <w:t>ного</w:t>
      </w:r>
      <w:r>
        <w:t xml:space="preserve"> сообществ</w:t>
      </w:r>
      <w:r w:rsidR="005866D8">
        <w:t>а</w:t>
      </w:r>
      <w:r>
        <w:t>;</w:t>
      </w:r>
      <w:r w:rsidR="005866D8">
        <w:t xml:space="preserve"> </w:t>
      </w:r>
      <w:r>
        <w:t xml:space="preserve">готовность корпорации </w:t>
      </w:r>
      <w:r w:rsidR="005866D8">
        <w:t>оказывать поддержку</w:t>
      </w:r>
      <w:r>
        <w:t xml:space="preserve"> в кризисных ситуациях;</w:t>
      </w:r>
      <w:r w:rsidR="005866D8">
        <w:t xml:space="preserve"> </w:t>
      </w:r>
      <w:r>
        <w:t>выпуск качественной продукции</w:t>
      </w:r>
      <w:r w:rsidR="002B6536">
        <w:rPr>
          <w:rStyle w:val="a6"/>
        </w:rPr>
        <w:footnoteReference w:id="27"/>
      </w:r>
      <w:r>
        <w:t>.</w:t>
      </w:r>
    </w:p>
    <w:p w14:paraId="7A3077EA" w14:textId="6CA50389" w:rsidR="007275CC" w:rsidRDefault="00DF55CB" w:rsidP="007275CC">
      <w:pPr>
        <w:spacing w:after="0" w:line="360" w:lineRule="auto"/>
        <w:ind w:firstLine="708"/>
        <w:rPr>
          <w:i/>
          <w:iCs/>
        </w:rPr>
      </w:pPr>
      <w:r>
        <w:t xml:space="preserve">Мы видим, что корпоративная социальная ответственность представляет собой сложную взаимосвязанную систему, охватывающую каждую </w:t>
      </w:r>
      <w:r w:rsidR="00905D63">
        <w:t xml:space="preserve">из </w:t>
      </w:r>
      <w:r>
        <w:t>групп</w:t>
      </w:r>
      <w:r w:rsidR="00905D63">
        <w:t xml:space="preserve"> </w:t>
      </w:r>
      <w:r>
        <w:t>стейкхолдеров — от государства до сотрудников</w:t>
      </w:r>
      <w:r w:rsidR="002A5143">
        <w:t xml:space="preserve">. </w:t>
      </w:r>
      <w:r w:rsidR="00905D63" w:rsidRPr="00BC526F">
        <w:t xml:space="preserve">Однако, для </w:t>
      </w:r>
      <w:r w:rsidR="002A5143" w:rsidRPr="00BC526F">
        <w:t>этой работы нам важно сконцентрировать внимание на внешней общественности, взаимодействие с которыми происходит посредством</w:t>
      </w:r>
      <w:r w:rsidR="002A5143" w:rsidRPr="00033EAF">
        <w:rPr>
          <w:i/>
          <w:iCs/>
        </w:rPr>
        <w:t xml:space="preserve"> оказания </w:t>
      </w:r>
      <w:r w:rsidR="002E4A21" w:rsidRPr="00033EAF">
        <w:rPr>
          <w:i/>
          <w:iCs/>
        </w:rPr>
        <w:t>добровольной поддержки со стороны компаний.</w:t>
      </w:r>
    </w:p>
    <w:p w14:paraId="00746044" w14:textId="1A518AD8" w:rsidR="007275CC" w:rsidRDefault="007275CC" w:rsidP="007275CC">
      <w:pPr>
        <w:pStyle w:val="2"/>
        <w:spacing w:line="360" w:lineRule="auto"/>
        <w:jc w:val="center"/>
      </w:pPr>
      <w:r>
        <w:rPr>
          <w:i/>
          <w:iCs/>
        </w:rPr>
        <w:br w:type="page"/>
      </w:r>
      <w:bookmarkStart w:id="3" w:name="_Toc124622880"/>
      <w:r w:rsidR="00C85263">
        <w:lastRenderedPageBreak/>
        <w:t>1</w:t>
      </w:r>
      <w:r w:rsidR="00C85263" w:rsidRPr="00C85263">
        <w:t>.2. Репутация как нематериальный актив компании</w:t>
      </w:r>
      <w:bookmarkEnd w:id="3"/>
    </w:p>
    <w:p w14:paraId="078DF963" w14:textId="5ADC2B81" w:rsidR="00DF55CB" w:rsidRDefault="00C85263" w:rsidP="00CE405A">
      <w:pPr>
        <w:pStyle w:val="aa"/>
        <w:spacing w:line="360" w:lineRule="auto"/>
      </w:pPr>
      <w:r>
        <w:tab/>
      </w:r>
      <w:r w:rsidR="00CE405A">
        <w:t>Как было сказано выше, во втором параграфе нам предстоит отследить взаимос</w:t>
      </w:r>
      <w:r w:rsidR="00EA6F80">
        <w:t xml:space="preserve">вязь </w:t>
      </w:r>
      <w:r w:rsidR="009B4D6D">
        <w:t>между корпоративной социальной ответственностью и её влиянием на репутацию компании</w:t>
      </w:r>
      <w:r w:rsidR="00DD6BA0">
        <w:t>. Однако</w:t>
      </w:r>
      <w:r w:rsidR="006B3ADA">
        <w:t xml:space="preserve">, для начала нам нужно </w:t>
      </w:r>
      <w:r w:rsidR="00C37B61">
        <w:t>определить сущность понятия «репутация»</w:t>
      </w:r>
      <w:r w:rsidR="009C4743">
        <w:t xml:space="preserve">, </w:t>
      </w:r>
      <w:r w:rsidR="00C37B61">
        <w:t xml:space="preserve">а также </w:t>
      </w:r>
      <w:r w:rsidR="00DA35AA">
        <w:t xml:space="preserve">сравнить </w:t>
      </w:r>
      <w:r w:rsidR="00FB3966">
        <w:t>со схожим понят</w:t>
      </w:r>
      <w:r w:rsidR="009C4743">
        <w:t>ием</w:t>
      </w:r>
      <w:r w:rsidR="005637BC">
        <w:t xml:space="preserve"> «имидж» во избежание </w:t>
      </w:r>
      <w:r w:rsidR="00B00CAF">
        <w:t>семантических</w:t>
      </w:r>
      <w:r w:rsidR="009C4743">
        <w:t xml:space="preserve"> и логических</w:t>
      </w:r>
      <w:r w:rsidR="00B00CAF">
        <w:t xml:space="preserve"> неточностей.</w:t>
      </w:r>
    </w:p>
    <w:p w14:paraId="422F14DF" w14:textId="12C2D907" w:rsidR="00714668" w:rsidRDefault="00B00CAF" w:rsidP="00714668">
      <w:pPr>
        <w:pStyle w:val="aa"/>
        <w:spacing w:line="360" w:lineRule="auto"/>
      </w:pPr>
      <w:r>
        <w:tab/>
      </w:r>
      <w:r w:rsidR="008309AB">
        <w:t xml:space="preserve">Есть несколько подходов к соотношению понятий </w:t>
      </w:r>
      <w:r w:rsidR="00714668">
        <w:t>«имидж» и «репутация»</w:t>
      </w:r>
      <w:r w:rsidR="005901A5">
        <w:t>,</w:t>
      </w:r>
      <w:r w:rsidR="00E058C9">
        <w:t xml:space="preserve"> которые были выделены посредством анализа исследований и публикаций </w:t>
      </w:r>
      <w:r w:rsidR="00344C83">
        <w:t xml:space="preserve">в научной работе </w:t>
      </w:r>
      <w:r w:rsidR="00366C60">
        <w:t>В.</w:t>
      </w:r>
      <w:r w:rsidR="00344C83">
        <w:t xml:space="preserve"> </w:t>
      </w:r>
      <w:r w:rsidR="00E058C9">
        <w:t>Фёдоров</w:t>
      </w:r>
      <w:r w:rsidR="00366C60">
        <w:t>ой</w:t>
      </w:r>
      <w:r w:rsidR="00366C60">
        <w:rPr>
          <w:rStyle w:val="a6"/>
        </w:rPr>
        <w:footnoteReference w:id="28"/>
      </w:r>
      <w:r w:rsidR="00366C60">
        <w:t>:</w:t>
      </w:r>
    </w:p>
    <w:p w14:paraId="16FF31A3" w14:textId="77777777" w:rsidR="0078275D" w:rsidRDefault="00605AFB" w:rsidP="009A7ED9">
      <w:pPr>
        <w:pStyle w:val="aa"/>
        <w:numPr>
          <w:ilvl w:val="0"/>
          <w:numId w:val="6"/>
        </w:numPr>
        <w:spacing w:line="360" w:lineRule="auto"/>
      </w:pPr>
      <w:r w:rsidRPr="00D85078">
        <w:rPr>
          <w:i/>
          <w:iCs/>
        </w:rPr>
        <w:t xml:space="preserve">Первых подход определяет понятия «имидж» и «репутация» как </w:t>
      </w:r>
      <w:r w:rsidR="00344C83" w:rsidRPr="00D85078">
        <w:rPr>
          <w:i/>
          <w:iCs/>
        </w:rPr>
        <w:t>синонимы</w:t>
      </w:r>
      <w:r w:rsidR="00B4004D" w:rsidRPr="00D85078">
        <w:rPr>
          <w:i/>
          <w:iCs/>
        </w:rPr>
        <w:t xml:space="preserve">. </w:t>
      </w:r>
      <w:r w:rsidR="0078275D">
        <w:t>Так, н</w:t>
      </w:r>
      <w:r w:rsidR="00B4004D">
        <w:t>апример, в работе С. Красуля</w:t>
      </w:r>
      <w:r w:rsidR="00A34FB6">
        <w:t xml:space="preserve"> пишет</w:t>
      </w:r>
      <w:r w:rsidR="0078275D">
        <w:t>, что «</w:t>
      </w:r>
      <w:r w:rsidR="00714668">
        <w:t>репутация компании, другими</w:t>
      </w:r>
      <w:r w:rsidR="0078275D">
        <w:t xml:space="preserve"> </w:t>
      </w:r>
      <w:r w:rsidR="00714668">
        <w:t xml:space="preserve">словами ее имидж, определяется как один </w:t>
      </w:r>
      <w:r w:rsidR="0078275D">
        <w:t xml:space="preserve">из основных факторов, </w:t>
      </w:r>
      <w:r w:rsidR="00714668">
        <w:t>способствующих победе или поражению в бизнесе и общественной жизни»;</w:t>
      </w:r>
    </w:p>
    <w:p w14:paraId="76A40A25" w14:textId="77777777" w:rsidR="00990938" w:rsidRDefault="0078275D" w:rsidP="00714668">
      <w:pPr>
        <w:pStyle w:val="aa"/>
        <w:numPr>
          <w:ilvl w:val="0"/>
          <w:numId w:val="6"/>
        </w:numPr>
        <w:spacing w:line="360" w:lineRule="auto"/>
      </w:pPr>
      <w:r w:rsidRPr="00D85078">
        <w:rPr>
          <w:i/>
          <w:iCs/>
        </w:rPr>
        <w:t>Второ</w:t>
      </w:r>
      <w:r w:rsidR="00A17765" w:rsidRPr="00D85078">
        <w:rPr>
          <w:i/>
          <w:iCs/>
        </w:rPr>
        <w:t xml:space="preserve">й подход разграничивает </w:t>
      </w:r>
      <w:r w:rsidR="00714668" w:rsidRPr="00D85078">
        <w:rPr>
          <w:i/>
          <w:iCs/>
        </w:rPr>
        <w:t>поняти</w:t>
      </w:r>
      <w:r w:rsidR="00A17765" w:rsidRPr="00D85078">
        <w:rPr>
          <w:i/>
          <w:iCs/>
        </w:rPr>
        <w:t xml:space="preserve">я </w:t>
      </w:r>
      <w:r w:rsidR="00714668" w:rsidRPr="00D85078">
        <w:rPr>
          <w:i/>
          <w:iCs/>
        </w:rPr>
        <w:t>«имидж» и «репутация»</w:t>
      </w:r>
      <w:r w:rsidR="00A17765" w:rsidRPr="00D85078">
        <w:rPr>
          <w:i/>
          <w:iCs/>
        </w:rPr>
        <w:t>,</w:t>
      </w:r>
      <w:r w:rsidR="00A17765">
        <w:t xml:space="preserve"> соотнося </w:t>
      </w:r>
      <w:r w:rsidR="00990938">
        <w:t>их следующим образом:</w:t>
      </w:r>
    </w:p>
    <w:p w14:paraId="77461A57" w14:textId="77777777" w:rsidR="00FD7D93" w:rsidRDefault="00714668" w:rsidP="00714668">
      <w:pPr>
        <w:pStyle w:val="aa"/>
        <w:numPr>
          <w:ilvl w:val="0"/>
          <w:numId w:val="7"/>
        </w:numPr>
        <w:spacing w:line="360" w:lineRule="auto"/>
      </w:pPr>
      <w:r w:rsidRPr="00D85078">
        <w:rPr>
          <w:i/>
          <w:iCs/>
        </w:rPr>
        <w:t xml:space="preserve">имидж </w:t>
      </w:r>
      <w:r w:rsidR="00990938" w:rsidRPr="00D85078">
        <w:rPr>
          <w:i/>
          <w:iCs/>
        </w:rPr>
        <w:t>является</w:t>
      </w:r>
      <w:r w:rsidRPr="00D85078">
        <w:rPr>
          <w:i/>
          <w:iCs/>
        </w:rPr>
        <w:t xml:space="preserve"> </w:t>
      </w:r>
      <w:r w:rsidR="00990938" w:rsidRPr="00D85078">
        <w:rPr>
          <w:i/>
          <w:iCs/>
        </w:rPr>
        <w:t>одной из составляющих</w:t>
      </w:r>
      <w:r w:rsidRPr="00D85078">
        <w:rPr>
          <w:i/>
          <w:iCs/>
        </w:rPr>
        <w:t xml:space="preserve"> репутации</w:t>
      </w:r>
      <w:r w:rsidR="00FD7D93">
        <w:t xml:space="preserve"> — сторонники этого подхода в корпоративную репутацию включают также такие понятия, как </w:t>
      </w:r>
      <w:r>
        <w:t>как идентификация</w:t>
      </w:r>
      <w:r w:rsidR="00FD7D93">
        <w:t xml:space="preserve"> и ценности;</w:t>
      </w:r>
    </w:p>
    <w:p w14:paraId="02F2BE9B" w14:textId="021753E0" w:rsidR="00714668" w:rsidRDefault="00714668" w:rsidP="00714668">
      <w:pPr>
        <w:pStyle w:val="aa"/>
        <w:numPr>
          <w:ilvl w:val="0"/>
          <w:numId w:val="7"/>
        </w:numPr>
        <w:spacing w:line="360" w:lineRule="auto"/>
      </w:pPr>
      <w:r w:rsidRPr="00D85078">
        <w:rPr>
          <w:i/>
          <w:iCs/>
        </w:rPr>
        <w:t xml:space="preserve">репутация </w:t>
      </w:r>
      <w:r w:rsidR="00FD7D93" w:rsidRPr="00D85078">
        <w:rPr>
          <w:i/>
          <w:iCs/>
        </w:rPr>
        <w:t>является одной из составляющих имиджа</w:t>
      </w:r>
      <w:r w:rsidR="00B81431">
        <w:t xml:space="preserve"> и рассматривается как один из показателей, </w:t>
      </w:r>
      <w:r w:rsidR="00F901D7">
        <w:t>участвующих в оценке бизнес-имиджа компании или предприятия;</w:t>
      </w:r>
    </w:p>
    <w:p w14:paraId="404E9175" w14:textId="77777777" w:rsidR="002E61CA" w:rsidRDefault="00F901D7" w:rsidP="00714668">
      <w:pPr>
        <w:pStyle w:val="aa"/>
        <w:numPr>
          <w:ilvl w:val="0"/>
          <w:numId w:val="7"/>
        </w:numPr>
        <w:spacing w:line="360" w:lineRule="auto"/>
      </w:pPr>
      <w:r w:rsidRPr="00D85078">
        <w:rPr>
          <w:i/>
          <w:iCs/>
        </w:rPr>
        <w:t>репутация есть следствие имиджа</w:t>
      </w:r>
      <w:r>
        <w:t xml:space="preserve"> — в качестве примера можно привести мнение </w:t>
      </w:r>
      <w:r w:rsidR="00B96B95">
        <w:t xml:space="preserve">Н. </w:t>
      </w:r>
      <w:r w:rsidR="00714668">
        <w:t>Татаринов</w:t>
      </w:r>
      <w:r w:rsidR="00B96B95">
        <w:t>ой</w:t>
      </w:r>
      <w:r w:rsidR="00714668">
        <w:t xml:space="preserve">, </w:t>
      </w:r>
      <w:r w:rsidR="00811440">
        <w:t xml:space="preserve">считающей, что </w:t>
      </w:r>
      <w:r w:rsidR="00714668">
        <w:t>репутация возникает как следствие имиджа и представляет собой сложившееся мнение в сознании</w:t>
      </w:r>
      <w:r w:rsidR="00811440">
        <w:t xml:space="preserve"> людей или же их реакцию;</w:t>
      </w:r>
    </w:p>
    <w:p w14:paraId="40FC6935" w14:textId="74DAD171" w:rsidR="00611C08" w:rsidRDefault="00714668" w:rsidP="00611C08">
      <w:pPr>
        <w:pStyle w:val="aa"/>
        <w:numPr>
          <w:ilvl w:val="0"/>
          <w:numId w:val="7"/>
        </w:numPr>
        <w:spacing w:line="360" w:lineRule="auto"/>
      </w:pPr>
      <w:r w:rsidRPr="00D85078">
        <w:rPr>
          <w:i/>
          <w:iCs/>
        </w:rPr>
        <w:lastRenderedPageBreak/>
        <w:t>имидж и репутация соотносятся как форма и</w:t>
      </w:r>
      <w:r w:rsidR="002E61CA" w:rsidRPr="00D85078">
        <w:rPr>
          <w:i/>
          <w:iCs/>
        </w:rPr>
        <w:t xml:space="preserve"> </w:t>
      </w:r>
      <w:r w:rsidRPr="00D85078">
        <w:rPr>
          <w:i/>
          <w:iCs/>
        </w:rPr>
        <w:t>содержание</w:t>
      </w:r>
      <w:r w:rsidR="00D85078">
        <w:rPr>
          <w:i/>
          <w:iCs/>
        </w:rPr>
        <w:t xml:space="preserve"> </w:t>
      </w:r>
      <w:r w:rsidR="00D85078">
        <w:t>— т</w:t>
      </w:r>
      <w:r>
        <w:t xml:space="preserve">ак, </w:t>
      </w:r>
      <w:r w:rsidR="00C60532">
        <w:t xml:space="preserve">А. </w:t>
      </w:r>
      <w:r>
        <w:t xml:space="preserve">Чумиков </w:t>
      </w:r>
      <w:r w:rsidR="00C60532">
        <w:t>видит</w:t>
      </w:r>
      <w:r>
        <w:t xml:space="preserve"> имидж как заявленную (идеальную)</w:t>
      </w:r>
      <w:r w:rsidR="00C60532">
        <w:t xml:space="preserve"> </w:t>
      </w:r>
      <w:r>
        <w:t>позицию, то есть такую, «которую персона или организация спланировали и намереваются продвигать (продвигают) в целевые группы», а репутацию – как воспринятую аудиторией (действительную)</w:t>
      </w:r>
      <w:r w:rsidR="00C60532">
        <w:t xml:space="preserve"> </w:t>
      </w:r>
      <w:r>
        <w:t>позицию, «сухой остаток» имиджа</w:t>
      </w:r>
      <w:r w:rsidR="00C60532">
        <w:t>.</w:t>
      </w:r>
    </w:p>
    <w:p w14:paraId="46BB1A29" w14:textId="6233DF96" w:rsidR="00892477" w:rsidRDefault="006948BA" w:rsidP="005A7B23">
      <w:pPr>
        <w:pStyle w:val="aa"/>
        <w:spacing w:line="360" w:lineRule="auto"/>
        <w:ind w:firstLine="708"/>
      </w:pPr>
      <w:r>
        <w:t xml:space="preserve">Мы остановимся на </w:t>
      </w:r>
      <w:r w:rsidR="00144276">
        <w:t xml:space="preserve">подходе, который соотносит </w:t>
      </w:r>
      <w:r w:rsidR="00F87B97">
        <w:t>имидж и репутацию как форму и содержание</w:t>
      </w:r>
      <w:r w:rsidR="00A42E9C">
        <w:t>. Его также придерживается А. Ульяновский, интерпретируя следующим образом: «</w:t>
      </w:r>
      <w:r w:rsidR="00A75A5B" w:rsidRPr="00A75A5B">
        <w:t xml:space="preserve">Основным отличием имиджа от репутации является то, что имидж сильно зависит от восприятия и оценки людьми именно информации, в то время как на репутацию больше всего влияет правда о реальности, которая часто называется </w:t>
      </w:r>
      <w:r w:rsidR="00735A1D" w:rsidRPr="00735A1D">
        <w:t>“</w:t>
      </w:r>
      <w:r w:rsidR="00A75A5B" w:rsidRPr="00A75A5B">
        <w:t>проверенным фактом</w:t>
      </w:r>
      <w:r w:rsidR="00735A1D" w:rsidRPr="00735A1D">
        <w:t>”</w:t>
      </w:r>
      <w:r w:rsidR="00A75A5B" w:rsidRPr="00A75A5B">
        <w:t>. Факты реальности намного более упрямая вещь</w:t>
      </w:r>
      <w:r w:rsidR="00735A1D">
        <w:t xml:space="preserve">: </w:t>
      </w:r>
      <w:r w:rsidR="00A75A5B" w:rsidRPr="00A75A5B">
        <w:t>они не поддаются фальсификации с высоким уровнем надежности, сохраняющимся в течение хотя бы сотни лет</w:t>
      </w:r>
      <w:r w:rsidR="00735A1D">
        <w:t>»</w:t>
      </w:r>
      <w:r w:rsidR="00735A1D">
        <w:rPr>
          <w:rStyle w:val="a6"/>
        </w:rPr>
        <w:footnoteReference w:id="29"/>
      </w:r>
      <w:r w:rsidR="00A75A5B" w:rsidRPr="00A75A5B">
        <w:t>.</w:t>
      </w:r>
      <w:r w:rsidR="00993DA7">
        <w:t xml:space="preserve"> </w:t>
      </w:r>
      <w:r w:rsidR="00892477">
        <w:t>Таким образом, под «репутацией» мы будем понимать наиболее объективн</w:t>
      </w:r>
      <w:r w:rsidR="001418BB">
        <w:t>ое</w:t>
      </w:r>
      <w:r w:rsidR="00842DA8">
        <w:t>,</w:t>
      </w:r>
      <w:r w:rsidR="001418BB">
        <w:t xml:space="preserve"> заслуженное и завоёванное</w:t>
      </w:r>
      <w:r w:rsidR="00842DA8">
        <w:t>,</w:t>
      </w:r>
      <w:r w:rsidR="001418BB">
        <w:t xml:space="preserve"> мнение общественности</w:t>
      </w:r>
      <w:r w:rsidR="009E00D3">
        <w:t>,</w:t>
      </w:r>
      <w:r w:rsidR="00290C09">
        <w:t xml:space="preserve"> </w:t>
      </w:r>
      <w:r w:rsidR="00BD3156">
        <w:t xml:space="preserve">долгосрочно </w:t>
      </w:r>
      <w:r w:rsidR="00290C09">
        <w:t xml:space="preserve">формирующееся посредством </w:t>
      </w:r>
      <w:r w:rsidR="00FD4AE9">
        <w:t xml:space="preserve">участия </w:t>
      </w:r>
      <w:r w:rsidR="005A7B23">
        <w:t xml:space="preserve">компании </w:t>
      </w:r>
      <w:r w:rsidR="00FD4AE9">
        <w:t>в профессиональных мероприятиях</w:t>
      </w:r>
      <w:r w:rsidR="005D3405">
        <w:t xml:space="preserve"> и других социально значимых инициативах, тогда как под «имиджем» — </w:t>
      </w:r>
      <w:r w:rsidR="009E2D43">
        <w:t>наиболее субъективное понятие, представляющее собой искусственно созданный миф, не всегда соответствующий мнению общественности</w:t>
      </w:r>
      <w:r w:rsidR="009E00D3">
        <w:t xml:space="preserve">, чаще всего формирующийся краткосрочно </w:t>
      </w:r>
      <w:r w:rsidR="004571C8">
        <w:t>посредством рекламы или внешней атрибутики</w:t>
      </w:r>
      <w:r w:rsidR="004571C8">
        <w:rPr>
          <w:rStyle w:val="a6"/>
        </w:rPr>
        <w:footnoteReference w:id="30"/>
      </w:r>
      <w:r w:rsidR="004571C8">
        <w:t>.</w:t>
      </w:r>
    </w:p>
    <w:p w14:paraId="7D1DEF10" w14:textId="45795556" w:rsidR="0085122E" w:rsidRDefault="0085122E" w:rsidP="005A7B23">
      <w:pPr>
        <w:pStyle w:val="aa"/>
        <w:spacing w:line="360" w:lineRule="auto"/>
        <w:ind w:firstLine="708"/>
      </w:pPr>
      <w:r>
        <w:t xml:space="preserve">Понимание этих различий между понятиями, периодически принимающими синонимичную форму, даёт нам возможность перейти к </w:t>
      </w:r>
      <w:r>
        <w:lastRenderedPageBreak/>
        <w:t>следующему этапу рассмотрения репутации как немате</w:t>
      </w:r>
      <w:r w:rsidR="008C2064">
        <w:t>риа</w:t>
      </w:r>
      <w:r>
        <w:t>ль</w:t>
      </w:r>
      <w:r w:rsidR="008C2064">
        <w:t>ного актива компании в контексте нашего исследования.</w:t>
      </w:r>
    </w:p>
    <w:p w14:paraId="5577F07B" w14:textId="77777777" w:rsidR="007075D7" w:rsidRDefault="00FA4878" w:rsidP="005A7B23">
      <w:pPr>
        <w:pStyle w:val="aa"/>
        <w:spacing w:line="360" w:lineRule="auto"/>
        <w:ind w:firstLine="708"/>
      </w:pPr>
      <w:r>
        <w:t xml:space="preserve">Чтобы в полной мере осознать </w:t>
      </w:r>
      <w:r w:rsidR="004F17D4">
        <w:t>значимость роли</w:t>
      </w:r>
      <w:r>
        <w:t xml:space="preserve"> репутации в успешности деятельности</w:t>
      </w:r>
      <w:r w:rsidR="00F147E8">
        <w:t xml:space="preserve">, стоит обратиться к </w:t>
      </w:r>
      <w:r w:rsidR="00722317">
        <w:t xml:space="preserve">её </w:t>
      </w:r>
      <w:r w:rsidR="00F147E8">
        <w:t xml:space="preserve">признакам, среди которых принципиально важными для нас являются следующие: </w:t>
      </w:r>
      <w:r w:rsidR="00195857">
        <w:t>деловая репутация характеризует приращение стоимости фирмы</w:t>
      </w:r>
      <w:r w:rsidR="00BC273C">
        <w:t xml:space="preserve"> и </w:t>
      </w:r>
      <w:r w:rsidR="00BF76A4">
        <w:t>является одним из наиболее значимых показателей при оценке инвестиционной привлекательности фирмы</w:t>
      </w:r>
      <w:r w:rsidR="00BC273C">
        <w:rPr>
          <w:rStyle w:val="a6"/>
        </w:rPr>
        <w:footnoteReference w:id="31"/>
      </w:r>
      <w:r w:rsidR="00BC273C">
        <w:t>.</w:t>
      </w:r>
      <w:r w:rsidR="000D581C">
        <w:t xml:space="preserve"> </w:t>
      </w:r>
      <w:r w:rsidR="00476AE5">
        <w:t xml:space="preserve">Соответственно, </w:t>
      </w:r>
      <w:r w:rsidR="00935F41">
        <w:t xml:space="preserve">положительная репутация компании является </w:t>
      </w:r>
      <w:r w:rsidR="00850698">
        <w:t>одним из ключевых шагов к увеличению стоимости ком</w:t>
      </w:r>
      <w:r w:rsidR="009A4C93">
        <w:t xml:space="preserve">пании, а, следовательно, и повышении её рентабельности на рынке — её конкурентоспособности. </w:t>
      </w:r>
    </w:p>
    <w:p w14:paraId="71F5810B" w14:textId="77777777" w:rsidR="004539AE" w:rsidRDefault="007075D7" w:rsidP="007075D7">
      <w:pPr>
        <w:pStyle w:val="aa"/>
        <w:spacing w:line="360" w:lineRule="auto"/>
        <w:ind w:firstLine="708"/>
      </w:pPr>
      <w:r>
        <w:t xml:space="preserve">Это подчёркивает и Т. </w:t>
      </w:r>
      <w:proofErr w:type="spellStart"/>
      <w:r>
        <w:t>Тендит</w:t>
      </w:r>
      <w:proofErr w:type="spellEnd"/>
      <w:r w:rsidR="00572B82">
        <w:t>, указывая на то, что в мире наблюдается тенденция к непрерывному увеличению доли нематериальных активов, которым и является репутация</w:t>
      </w:r>
      <w:r w:rsidR="00476AE5">
        <w:t xml:space="preserve"> в стоимости компаний. </w:t>
      </w:r>
      <w:r w:rsidR="008B3A1F">
        <w:t xml:space="preserve">Также автор приводит данные, демонстрирующие, что </w:t>
      </w:r>
      <w:r w:rsidR="00476AE5">
        <w:t>стоимость репутации</w:t>
      </w:r>
      <w:r w:rsidR="008B3A1F">
        <w:t xml:space="preserve"> на западном рынке составляет от 20 до 25%, </w:t>
      </w:r>
      <w:r w:rsidR="00321198">
        <w:t xml:space="preserve">а в отдельных случаях этот показатель может достигать отметки и </w:t>
      </w:r>
      <w:r w:rsidR="00476AE5">
        <w:t>80%</w:t>
      </w:r>
      <w:r w:rsidR="00321198">
        <w:rPr>
          <w:rStyle w:val="a6"/>
        </w:rPr>
        <w:footnoteReference w:id="32"/>
      </w:r>
      <w:r w:rsidR="00321198">
        <w:t xml:space="preserve">. </w:t>
      </w:r>
      <w:r w:rsidR="00FB1958">
        <w:t xml:space="preserve">Такая высокая стоимость репутации обусловлена большим количеством однотипных товаров и услуг на рынке. </w:t>
      </w:r>
      <w:r w:rsidR="009C0FF1">
        <w:t xml:space="preserve">Выбирая между несколькими </w:t>
      </w:r>
      <w:r w:rsidR="006C6263">
        <w:t xml:space="preserve">похожими или идентичными позициями, потребителю </w:t>
      </w:r>
      <w:r w:rsidR="004635E0">
        <w:t xml:space="preserve">или любому другому стейкхолдеру важно </w:t>
      </w:r>
      <w:r w:rsidR="0048287D">
        <w:t xml:space="preserve">найти </w:t>
      </w:r>
      <w:r w:rsidR="003B3E03">
        <w:t>какое-либо преимущество</w:t>
      </w:r>
      <w:r w:rsidR="0044684B">
        <w:t xml:space="preserve">, </w:t>
      </w:r>
      <w:r w:rsidR="003B3E03">
        <w:t>определяющее одну из компаний</w:t>
      </w:r>
      <w:r w:rsidR="00FF19B6">
        <w:t>. В связи с этим</w:t>
      </w:r>
      <w:r w:rsidR="005A200D">
        <w:t xml:space="preserve"> повышается значимость неочевидных факторов — нематериальных активов</w:t>
      </w:r>
      <w:r w:rsidR="00D14E2D">
        <w:t>, среди которых, как уже было сказано выше, и находится репутация.</w:t>
      </w:r>
      <w:r w:rsidR="002678F8">
        <w:t xml:space="preserve"> </w:t>
      </w:r>
    </w:p>
    <w:p w14:paraId="6867B219" w14:textId="33DB7567" w:rsidR="00476AE5" w:rsidRDefault="004539AE" w:rsidP="007075D7">
      <w:pPr>
        <w:pStyle w:val="aa"/>
        <w:spacing w:line="360" w:lineRule="auto"/>
        <w:ind w:firstLine="708"/>
      </w:pPr>
      <w:r>
        <w:t>В дополнение к аргументом относительно значимости репутации в деятельности компании</w:t>
      </w:r>
      <w:r w:rsidR="00B12976">
        <w:t xml:space="preserve">, приводим данные </w:t>
      </w:r>
      <w:r w:rsidR="00101870">
        <w:t>бизнес-школы Гарвардского университета</w:t>
      </w:r>
      <w:r w:rsidR="00B12976">
        <w:t xml:space="preserve">: было выявлено, что за 11 лет </w:t>
      </w:r>
      <w:r w:rsidR="00101870">
        <w:t xml:space="preserve">компании по всему миру, </w:t>
      </w:r>
      <w:r w:rsidR="00101870">
        <w:lastRenderedPageBreak/>
        <w:t xml:space="preserve">работавшие </w:t>
      </w:r>
      <w:r w:rsidR="004C3DC4">
        <w:t xml:space="preserve">над </w:t>
      </w:r>
      <w:r w:rsidR="00B12976">
        <w:t>выстраиванием своей репутации</w:t>
      </w:r>
      <w:r w:rsidR="004C3DC4">
        <w:t xml:space="preserve"> компании</w:t>
      </w:r>
      <w:r w:rsidR="00101870">
        <w:t xml:space="preserve">, повысили </w:t>
      </w:r>
      <w:r w:rsidR="00B12976">
        <w:t xml:space="preserve">годовой </w:t>
      </w:r>
      <w:r w:rsidR="00101870">
        <w:t xml:space="preserve">доход на 682%, прибыль </w:t>
      </w:r>
      <w:r w:rsidR="00B12976">
        <w:t xml:space="preserve">— </w:t>
      </w:r>
      <w:r w:rsidR="00101870">
        <w:t xml:space="preserve">на 756%, а </w:t>
      </w:r>
      <w:r w:rsidR="00B12976">
        <w:t>число сотрудников —</w:t>
      </w:r>
      <w:r w:rsidR="00101870">
        <w:t xml:space="preserve"> на 282%</w:t>
      </w:r>
      <w:r w:rsidR="00B12976">
        <w:rPr>
          <w:rStyle w:val="a6"/>
        </w:rPr>
        <w:footnoteReference w:id="33"/>
      </w:r>
      <w:r w:rsidR="00B47637">
        <w:t xml:space="preserve">, что вновь доказывает </w:t>
      </w:r>
      <w:r w:rsidR="00AD0179">
        <w:t xml:space="preserve">факт того, что репутация представляет собой </w:t>
      </w:r>
      <w:r w:rsidR="007032B1">
        <w:t>ценный ресурс.</w:t>
      </w:r>
    </w:p>
    <w:p w14:paraId="2D8723BA" w14:textId="780E9978" w:rsidR="00AF7173" w:rsidRDefault="007032B1" w:rsidP="00892477">
      <w:pPr>
        <w:pStyle w:val="aa"/>
        <w:spacing w:line="360" w:lineRule="auto"/>
        <w:ind w:firstLine="708"/>
      </w:pPr>
      <w:r>
        <w:t xml:space="preserve">Определившись с местом репутации в </w:t>
      </w:r>
      <w:r w:rsidR="00BA783B">
        <w:t>успешности компании, важно понять</w:t>
      </w:r>
      <w:r w:rsidR="000126CA">
        <w:t xml:space="preserve">, </w:t>
      </w:r>
      <w:r w:rsidR="009066A5">
        <w:t xml:space="preserve">из чего </w:t>
      </w:r>
      <w:r w:rsidR="00BA783B">
        <w:t xml:space="preserve">она </w:t>
      </w:r>
      <w:r w:rsidR="009066A5">
        <w:t xml:space="preserve">складывается </w:t>
      </w:r>
      <w:r w:rsidR="00AC03E1">
        <w:t>и какое место занимает в ней корпоративная социальная ответственность</w:t>
      </w:r>
      <w:r w:rsidR="00BA783B">
        <w:t xml:space="preserve">. Для </w:t>
      </w:r>
      <w:r w:rsidR="00277C37">
        <w:t xml:space="preserve">этого мы предлагаем </w:t>
      </w:r>
      <w:r w:rsidR="00AC03E1">
        <w:t>рассмотр</w:t>
      </w:r>
      <w:r w:rsidR="00277C37">
        <w:t>еть</w:t>
      </w:r>
      <w:r w:rsidR="00AC03E1">
        <w:t xml:space="preserve"> </w:t>
      </w:r>
      <w:r w:rsidR="00773855">
        <w:t xml:space="preserve">репутационные компоненты, выделенные </w:t>
      </w:r>
      <w:r w:rsidR="00277C37">
        <w:t xml:space="preserve">уже упоминавшимся </w:t>
      </w:r>
      <w:r w:rsidR="00773855">
        <w:t>К. Тендитом</w:t>
      </w:r>
      <w:r w:rsidR="00E64675">
        <w:rPr>
          <w:rStyle w:val="a6"/>
        </w:rPr>
        <w:footnoteReference w:id="34"/>
      </w:r>
      <w:r w:rsidR="00773855">
        <w:t>:</w:t>
      </w:r>
    </w:p>
    <w:p w14:paraId="680864D3" w14:textId="77777777" w:rsidR="0020525E" w:rsidRDefault="00A931A7" w:rsidP="00BB0F83">
      <w:pPr>
        <w:pStyle w:val="aa"/>
        <w:numPr>
          <w:ilvl w:val="0"/>
          <w:numId w:val="8"/>
        </w:numPr>
        <w:spacing w:line="360" w:lineRule="auto"/>
      </w:pPr>
      <w:r w:rsidRPr="003F6642">
        <w:rPr>
          <w:i/>
          <w:iCs/>
        </w:rPr>
        <w:t>Эмоциональная привлекательность</w:t>
      </w:r>
      <w:r w:rsidR="00915FA7">
        <w:t xml:space="preserve"> — всё, с чем имеет дело </w:t>
      </w:r>
      <w:r w:rsidR="008E4BA8">
        <w:t xml:space="preserve">потенциальный или реальный покупатель, </w:t>
      </w:r>
      <w:r w:rsidR="0056443F">
        <w:t xml:space="preserve">должно быть </w:t>
      </w:r>
      <w:r w:rsidR="00370F7A">
        <w:t xml:space="preserve">служить признаком «порядочности» компании, будь то информация в интернете, </w:t>
      </w:r>
      <w:r w:rsidR="0020525E">
        <w:t>впечатление от помещения или же тон голоса сотрудника;</w:t>
      </w:r>
    </w:p>
    <w:p w14:paraId="4E166366" w14:textId="77777777" w:rsidR="0020525E" w:rsidRPr="003F6642" w:rsidRDefault="0020525E" w:rsidP="00BB0F83">
      <w:pPr>
        <w:pStyle w:val="aa"/>
        <w:numPr>
          <w:ilvl w:val="0"/>
          <w:numId w:val="8"/>
        </w:numPr>
        <w:spacing w:line="360" w:lineRule="auto"/>
        <w:rPr>
          <w:i/>
          <w:iCs/>
        </w:rPr>
      </w:pPr>
      <w:r w:rsidRPr="003F6642">
        <w:rPr>
          <w:i/>
          <w:iCs/>
        </w:rPr>
        <w:t>Качество производимой продукции или оказываемых услуг;</w:t>
      </w:r>
    </w:p>
    <w:p w14:paraId="540EFDF4" w14:textId="24AC2884" w:rsidR="0068190A" w:rsidRDefault="001666E5" w:rsidP="00BB0F83">
      <w:pPr>
        <w:pStyle w:val="aa"/>
        <w:numPr>
          <w:ilvl w:val="0"/>
          <w:numId w:val="8"/>
        </w:numPr>
        <w:spacing w:line="360" w:lineRule="auto"/>
      </w:pPr>
      <w:r w:rsidRPr="003F6642">
        <w:rPr>
          <w:i/>
          <w:iCs/>
        </w:rPr>
        <w:t>Отношения с партнёрами</w:t>
      </w:r>
      <w:r w:rsidR="007331F6" w:rsidRPr="003F6642">
        <w:rPr>
          <w:i/>
          <w:iCs/>
        </w:rPr>
        <w:t>, поставщиками и бывшими партнёрами</w:t>
      </w:r>
      <w:r w:rsidR="00071560" w:rsidRPr="003F6642">
        <w:rPr>
          <w:i/>
          <w:iCs/>
        </w:rPr>
        <w:t>,</w:t>
      </w:r>
      <w:r w:rsidR="00071560">
        <w:t xml:space="preserve"> которые — в случае недобросовестного отношения — могут стать </w:t>
      </w:r>
      <w:r w:rsidR="00B640D7">
        <w:t>источником компрометирующей информации;</w:t>
      </w:r>
    </w:p>
    <w:p w14:paraId="091B13E1" w14:textId="79D6460A" w:rsidR="00B640D7" w:rsidRDefault="00BE248F" w:rsidP="00BB0F83">
      <w:pPr>
        <w:pStyle w:val="aa"/>
        <w:numPr>
          <w:ilvl w:val="0"/>
          <w:numId w:val="8"/>
        </w:numPr>
        <w:spacing w:line="360" w:lineRule="auto"/>
      </w:pPr>
      <w:r w:rsidRPr="003F6642">
        <w:rPr>
          <w:i/>
          <w:iCs/>
        </w:rPr>
        <w:t>Репутация руководства,</w:t>
      </w:r>
      <w:r>
        <w:t xml:space="preserve"> зачастую воспринимающиеся общественностью как «лицо и совесть» компании</w:t>
      </w:r>
      <w:r w:rsidR="00401AB7">
        <w:t xml:space="preserve">, способные повлиять на </w:t>
      </w:r>
      <w:r w:rsidR="005A2CF5">
        <w:t>отношение как в лучшую, так и в худшую сторону;</w:t>
      </w:r>
    </w:p>
    <w:p w14:paraId="325E131F" w14:textId="36A9DC21" w:rsidR="005A2CF5" w:rsidRDefault="00EF4AC9" w:rsidP="00BB0F83">
      <w:pPr>
        <w:pStyle w:val="aa"/>
        <w:numPr>
          <w:ilvl w:val="0"/>
          <w:numId w:val="8"/>
        </w:numPr>
        <w:spacing w:line="360" w:lineRule="auto"/>
      </w:pPr>
      <w:r w:rsidRPr="003F6642">
        <w:rPr>
          <w:i/>
          <w:iCs/>
        </w:rPr>
        <w:t>Социальная ответственность</w:t>
      </w:r>
      <w:r w:rsidR="00115BE7" w:rsidRPr="003F6642">
        <w:rPr>
          <w:i/>
          <w:iCs/>
        </w:rPr>
        <w:t xml:space="preserve"> </w:t>
      </w:r>
      <w:r w:rsidR="00DA25BF" w:rsidRPr="003F6642">
        <w:rPr>
          <w:i/>
          <w:iCs/>
        </w:rPr>
        <w:t>(в том</w:t>
      </w:r>
      <w:r w:rsidR="002A3EB7" w:rsidRPr="003F6642">
        <w:rPr>
          <w:i/>
          <w:iCs/>
        </w:rPr>
        <w:t xml:space="preserve"> числе и благотворительные активности) </w:t>
      </w:r>
      <w:r w:rsidR="00115BE7" w:rsidRPr="003F6642">
        <w:rPr>
          <w:i/>
          <w:iCs/>
        </w:rPr>
        <w:t>—</w:t>
      </w:r>
      <w:r w:rsidR="00115BE7">
        <w:t xml:space="preserve"> однако,</w:t>
      </w:r>
      <w:r w:rsidR="0011661B">
        <w:t xml:space="preserve"> как отмечает К. Тендитом, положительное влияние на репутацию будет в том случае, если </w:t>
      </w:r>
      <w:r w:rsidR="00DA25BF">
        <w:t>«подходить к затратам на социальные нужды как к инвестициям: найти тех, кому они нужны, изучить потребности, разработать план сотрудничества, отчетности и освещения результатов»;</w:t>
      </w:r>
    </w:p>
    <w:p w14:paraId="72B01747" w14:textId="1E31D802" w:rsidR="003F6642" w:rsidRDefault="002A3EB7" w:rsidP="003F6642">
      <w:pPr>
        <w:pStyle w:val="aa"/>
        <w:numPr>
          <w:ilvl w:val="0"/>
          <w:numId w:val="8"/>
        </w:numPr>
        <w:spacing w:line="360" w:lineRule="auto"/>
      </w:pPr>
      <w:r w:rsidRPr="003F6642">
        <w:rPr>
          <w:i/>
          <w:iCs/>
        </w:rPr>
        <w:t>Финансовые показатели</w:t>
      </w:r>
      <w:r w:rsidR="003F6642" w:rsidRPr="003F6642">
        <w:rPr>
          <w:i/>
          <w:iCs/>
        </w:rPr>
        <w:t>,</w:t>
      </w:r>
      <w:r w:rsidR="003F6642">
        <w:t xml:space="preserve"> демонстрирующие результативность и успешность бизнеса.</w:t>
      </w:r>
    </w:p>
    <w:p w14:paraId="0B41FCB2" w14:textId="3E67F707" w:rsidR="003F6642" w:rsidRDefault="003F6642" w:rsidP="003F6642">
      <w:pPr>
        <w:pStyle w:val="aa"/>
        <w:spacing w:line="360" w:lineRule="auto"/>
        <w:ind w:firstLine="708"/>
      </w:pPr>
      <w:r>
        <w:lastRenderedPageBreak/>
        <w:t>Приведённый выше перечень компонентов репутации компании даёт нам понять, что корпоративная ответственность бизнеса</w:t>
      </w:r>
      <w:r w:rsidR="0074216C">
        <w:t xml:space="preserve"> оказывает </w:t>
      </w:r>
      <w:r w:rsidR="0057065A">
        <w:t>определённое</w:t>
      </w:r>
      <w:r w:rsidR="009B0DE1">
        <w:t xml:space="preserve"> влияние на формирование устойчивого мнения о компании</w:t>
      </w:r>
      <w:r w:rsidR="0057065A">
        <w:t xml:space="preserve"> наравне с другими </w:t>
      </w:r>
      <w:r w:rsidR="00B122A4">
        <w:t>компонентами</w:t>
      </w:r>
      <w:r w:rsidR="00926AFA">
        <w:t xml:space="preserve">. </w:t>
      </w:r>
      <w:r w:rsidR="00B122A4">
        <w:t xml:space="preserve">Для полноты картины далее мы рассмотрим </w:t>
      </w:r>
      <w:r w:rsidR="00900362">
        <w:t>наиболее конкретные результаты, позволяющие в полной мере отразить место КСО в</w:t>
      </w:r>
      <w:r w:rsidR="00533CEB">
        <w:t xml:space="preserve"> формировании репутации компании</w:t>
      </w:r>
      <w:r w:rsidR="00926AFA">
        <w:t>?</w:t>
      </w:r>
    </w:p>
    <w:p w14:paraId="67594153" w14:textId="76F692B8" w:rsidR="00926AFA" w:rsidRDefault="00ED2318" w:rsidP="00547768">
      <w:pPr>
        <w:pStyle w:val="aa"/>
        <w:spacing w:after="240" w:line="360" w:lineRule="auto"/>
        <w:ind w:firstLine="708"/>
      </w:pPr>
      <w:r>
        <w:t xml:space="preserve">Т. Савина в рамках написания </w:t>
      </w:r>
      <w:r w:rsidR="00E8155F">
        <w:t>диссертации на тему «Влияние корпоративной социальной ответственности на деловую репутацию компании» провела исследование</w:t>
      </w:r>
      <w:r w:rsidR="002459A0">
        <w:t>, определив основные параметры репутации и их вес</w:t>
      </w:r>
      <w:r w:rsidR="0089640F">
        <w:rPr>
          <w:rStyle w:val="a6"/>
        </w:rPr>
        <w:footnoteReference w:id="35"/>
      </w:r>
      <w:r w:rsidR="002459A0">
        <w:t xml:space="preserve">. </w:t>
      </w:r>
      <w:r w:rsidR="009B6880">
        <w:t xml:space="preserve">Вес определялся посредством </w:t>
      </w:r>
      <w:r w:rsidR="00C512E7">
        <w:t xml:space="preserve">проведения </w:t>
      </w:r>
      <w:r w:rsidR="009B6880">
        <w:t xml:space="preserve">опроса </w:t>
      </w:r>
      <w:r w:rsidR="00C512E7">
        <w:t xml:space="preserve">среди </w:t>
      </w:r>
      <w:r w:rsidR="00533CEB">
        <w:t xml:space="preserve">российских </w:t>
      </w:r>
      <w:r w:rsidR="00303EF1">
        <w:t>владельцев бизнеса и топ-менеджеров</w:t>
      </w:r>
      <w:r w:rsidR="009D1E0A">
        <w:t>, результаты которого следующие: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303EF1" w14:paraId="4277A75B" w14:textId="77777777" w:rsidTr="0089640F">
        <w:tc>
          <w:tcPr>
            <w:tcW w:w="8217" w:type="dxa"/>
            <w:shd w:val="clear" w:color="auto" w:fill="E7E6E6" w:themeFill="background2"/>
          </w:tcPr>
          <w:p w14:paraId="300C3C28" w14:textId="68581366" w:rsidR="00303EF1" w:rsidRPr="005625F8" w:rsidRDefault="005625F8" w:rsidP="000A269A">
            <w:pPr>
              <w:pStyle w:val="aa"/>
              <w:jc w:val="center"/>
              <w:rPr>
                <w:sz w:val="24"/>
                <w:szCs w:val="24"/>
              </w:rPr>
            </w:pPr>
            <w:r w:rsidRPr="005625F8">
              <w:rPr>
                <w:sz w:val="24"/>
                <w:szCs w:val="24"/>
              </w:rPr>
              <w:t>Параметры деловой репутации</w:t>
            </w:r>
          </w:p>
        </w:tc>
        <w:tc>
          <w:tcPr>
            <w:tcW w:w="1128" w:type="dxa"/>
            <w:shd w:val="clear" w:color="auto" w:fill="E7E6E6" w:themeFill="background2"/>
          </w:tcPr>
          <w:p w14:paraId="606CA15F" w14:textId="304A3138" w:rsidR="00303EF1" w:rsidRPr="005625F8" w:rsidRDefault="005625F8" w:rsidP="000A269A">
            <w:pPr>
              <w:pStyle w:val="aa"/>
              <w:jc w:val="center"/>
              <w:rPr>
                <w:sz w:val="24"/>
                <w:szCs w:val="24"/>
              </w:rPr>
            </w:pPr>
            <w:r w:rsidRPr="005625F8">
              <w:rPr>
                <w:sz w:val="24"/>
                <w:szCs w:val="24"/>
              </w:rPr>
              <w:t>Вес</w:t>
            </w:r>
            <w:r w:rsidR="00CF3532">
              <w:rPr>
                <w:sz w:val="24"/>
                <w:szCs w:val="24"/>
              </w:rPr>
              <w:t>, %</w:t>
            </w:r>
          </w:p>
        </w:tc>
      </w:tr>
      <w:tr w:rsidR="00303EF1" w14:paraId="29671280" w14:textId="77777777" w:rsidTr="005625F8">
        <w:tc>
          <w:tcPr>
            <w:tcW w:w="8217" w:type="dxa"/>
          </w:tcPr>
          <w:p w14:paraId="035C32D7" w14:textId="30FF9D33" w:rsidR="00303EF1" w:rsidRPr="005625F8" w:rsidRDefault="005625F8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>Финансовое состояние:</w:t>
            </w:r>
            <w:r>
              <w:rPr>
                <w:sz w:val="24"/>
                <w:szCs w:val="24"/>
              </w:rPr>
              <w:t xml:space="preserve"> годовая выручка, </w:t>
            </w:r>
            <w:r w:rsidR="00CF3532">
              <w:rPr>
                <w:sz w:val="24"/>
                <w:szCs w:val="24"/>
              </w:rPr>
              <w:t>прибыль, инвестирование</w:t>
            </w:r>
          </w:p>
        </w:tc>
        <w:tc>
          <w:tcPr>
            <w:tcW w:w="1128" w:type="dxa"/>
          </w:tcPr>
          <w:p w14:paraId="03172159" w14:textId="474F46D1" w:rsidR="00303EF1" w:rsidRPr="005625F8" w:rsidRDefault="00CF3532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13,32</w:t>
            </w:r>
          </w:p>
        </w:tc>
      </w:tr>
      <w:tr w:rsidR="00303EF1" w14:paraId="79126D92" w14:textId="77777777" w:rsidTr="005625F8">
        <w:tc>
          <w:tcPr>
            <w:tcW w:w="8217" w:type="dxa"/>
          </w:tcPr>
          <w:p w14:paraId="723D70B2" w14:textId="111F3DBB" w:rsidR="0061651B" w:rsidRPr="005625F8" w:rsidRDefault="00CF3532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>Корпоративное управление:</w:t>
            </w:r>
            <w:r>
              <w:rPr>
                <w:sz w:val="24"/>
                <w:szCs w:val="24"/>
              </w:rPr>
              <w:t xml:space="preserve"> </w:t>
            </w:r>
            <w:r w:rsidR="0025286D">
              <w:rPr>
                <w:sz w:val="24"/>
                <w:szCs w:val="24"/>
              </w:rPr>
              <w:t xml:space="preserve">выполнение </w:t>
            </w:r>
            <w:r w:rsidR="000A269A">
              <w:rPr>
                <w:sz w:val="24"/>
                <w:szCs w:val="24"/>
              </w:rPr>
              <w:t>обязательств</w:t>
            </w:r>
            <w:r w:rsidR="0025286D">
              <w:rPr>
                <w:sz w:val="24"/>
                <w:szCs w:val="24"/>
              </w:rPr>
              <w:t>, прозрачность и открытость компании, соблюдение деловой этики</w:t>
            </w:r>
            <w:r w:rsidR="000A269A">
              <w:rPr>
                <w:sz w:val="24"/>
                <w:szCs w:val="24"/>
              </w:rPr>
              <w:t xml:space="preserve"> и правил добросовестной конкуренции</w:t>
            </w:r>
          </w:p>
        </w:tc>
        <w:tc>
          <w:tcPr>
            <w:tcW w:w="1128" w:type="dxa"/>
          </w:tcPr>
          <w:p w14:paraId="3A195659" w14:textId="26E0C850" w:rsidR="00303EF1" w:rsidRPr="005625F8" w:rsidRDefault="000A269A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15,54</w:t>
            </w:r>
          </w:p>
        </w:tc>
      </w:tr>
      <w:tr w:rsidR="00303EF1" w14:paraId="5D830094" w14:textId="77777777" w:rsidTr="005625F8">
        <w:tc>
          <w:tcPr>
            <w:tcW w:w="8217" w:type="dxa"/>
          </w:tcPr>
          <w:p w14:paraId="530260B1" w14:textId="1F5307A9" w:rsidR="00303EF1" w:rsidRPr="005625F8" w:rsidRDefault="0061651B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 xml:space="preserve">Качество товаров и услуг: </w:t>
            </w:r>
            <w:r w:rsidR="00005A73">
              <w:rPr>
                <w:sz w:val="24"/>
                <w:szCs w:val="24"/>
              </w:rPr>
              <w:t>удовлетворённость качеством со стороны потребителей и клиентов, соответствие нормам</w:t>
            </w:r>
          </w:p>
        </w:tc>
        <w:tc>
          <w:tcPr>
            <w:tcW w:w="1128" w:type="dxa"/>
          </w:tcPr>
          <w:p w14:paraId="1D443A73" w14:textId="0F3D25CF" w:rsidR="00303EF1" w:rsidRPr="005625F8" w:rsidRDefault="00736B81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17,41</w:t>
            </w:r>
          </w:p>
        </w:tc>
      </w:tr>
      <w:tr w:rsidR="00303EF1" w14:paraId="799B380B" w14:textId="77777777" w:rsidTr="005625F8">
        <w:tc>
          <w:tcPr>
            <w:tcW w:w="8217" w:type="dxa"/>
          </w:tcPr>
          <w:p w14:paraId="05BA0D74" w14:textId="1B50A9B8" w:rsidR="00303EF1" w:rsidRPr="005625F8" w:rsidRDefault="009E3606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>Качество менеджмента:</w:t>
            </w:r>
            <w:r>
              <w:rPr>
                <w:sz w:val="24"/>
                <w:szCs w:val="24"/>
              </w:rPr>
              <w:t xml:space="preserve"> понимание корпоративной стратегии и следование ей</w:t>
            </w:r>
            <w:r w:rsidR="00956C77">
              <w:rPr>
                <w:sz w:val="24"/>
                <w:szCs w:val="24"/>
              </w:rPr>
              <w:t>, перспективы, репутация управляющего состава и руководство</w:t>
            </w:r>
          </w:p>
        </w:tc>
        <w:tc>
          <w:tcPr>
            <w:tcW w:w="1128" w:type="dxa"/>
          </w:tcPr>
          <w:p w14:paraId="4DA2CCE4" w14:textId="49B4785D" w:rsidR="00303EF1" w:rsidRPr="005625F8" w:rsidRDefault="00F9601D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</w:tr>
      <w:tr w:rsidR="00303EF1" w14:paraId="5DB2F5F1" w14:textId="77777777" w:rsidTr="005625F8">
        <w:tc>
          <w:tcPr>
            <w:tcW w:w="8217" w:type="dxa"/>
          </w:tcPr>
          <w:p w14:paraId="52C1E971" w14:textId="7F1BADB2" w:rsidR="00303EF1" w:rsidRPr="005625F8" w:rsidRDefault="00956C77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>Инновации</w:t>
            </w:r>
            <w:r w:rsidR="00651647" w:rsidRPr="0089640F">
              <w:rPr>
                <w:i/>
                <w:iCs/>
                <w:sz w:val="24"/>
                <w:szCs w:val="24"/>
              </w:rPr>
              <w:t>:</w:t>
            </w:r>
            <w:r w:rsidR="00651647">
              <w:rPr>
                <w:sz w:val="24"/>
                <w:szCs w:val="24"/>
              </w:rPr>
              <w:t xml:space="preserve"> исследование и разработки, быстрая адаптация под меняющиеся запросы и условия; </w:t>
            </w:r>
            <w:r w:rsidR="00736B81">
              <w:rPr>
                <w:sz w:val="24"/>
                <w:szCs w:val="24"/>
              </w:rPr>
              <w:t>внедрение технологий</w:t>
            </w:r>
          </w:p>
        </w:tc>
        <w:tc>
          <w:tcPr>
            <w:tcW w:w="1128" w:type="dxa"/>
          </w:tcPr>
          <w:p w14:paraId="7425802B" w14:textId="32FBD972" w:rsidR="00303EF1" w:rsidRPr="005625F8" w:rsidRDefault="00F9601D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  <w:tr w:rsidR="00303EF1" w14:paraId="3E73DBA8" w14:textId="77777777" w:rsidTr="005625F8">
        <w:tc>
          <w:tcPr>
            <w:tcW w:w="8217" w:type="dxa"/>
          </w:tcPr>
          <w:p w14:paraId="3592165D" w14:textId="25BBFBE4" w:rsidR="00303EF1" w:rsidRPr="005625F8" w:rsidRDefault="00736B81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>Экологическая ответственность:</w:t>
            </w:r>
            <w:r>
              <w:rPr>
                <w:sz w:val="24"/>
                <w:szCs w:val="24"/>
              </w:rPr>
              <w:t xml:space="preserve"> </w:t>
            </w:r>
            <w:r w:rsidR="00906CC0">
              <w:rPr>
                <w:sz w:val="24"/>
                <w:szCs w:val="24"/>
              </w:rPr>
              <w:t>защита окружающей среды, предотвращение или минимизация выбросов в атмосферу</w:t>
            </w:r>
            <w:r w:rsidR="00BF75EE">
              <w:rPr>
                <w:sz w:val="24"/>
                <w:szCs w:val="24"/>
              </w:rPr>
              <w:t>, проведение экологических акций и реализация экологических проектов</w:t>
            </w:r>
          </w:p>
        </w:tc>
        <w:tc>
          <w:tcPr>
            <w:tcW w:w="1128" w:type="dxa"/>
          </w:tcPr>
          <w:p w14:paraId="4070B245" w14:textId="49427BD2" w:rsidR="00303EF1" w:rsidRPr="005625F8" w:rsidRDefault="00F9601D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</w:tr>
      <w:tr w:rsidR="00303EF1" w14:paraId="7FA8E43B" w14:textId="77777777" w:rsidTr="005625F8">
        <w:tc>
          <w:tcPr>
            <w:tcW w:w="8217" w:type="dxa"/>
          </w:tcPr>
          <w:p w14:paraId="7DBE86A8" w14:textId="74D0049A" w:rsidR="00303EF1" w:rsidRPr="005625F8" w:rsidRDefault="00BF75EE" w:rsidP="000A269A">
            <w:pPr>
              <w:pStyle w:val="aa"/>
              <w:jc w:val="left"/>
              <w:rPr>
                <w:sz w:val="24"/>
                <w:szCs w:val="24"/>
              </w:rPr>
            </w:pPr>
            <w:r w:rsidRPr="0089640F">
              <w:rPr>
                <w:i/>
                <w:iCs/>
                <w:sz w:val="24"/>
                <w:szCs w:val="24"/>
              </w:rPr>
              <w:t>Социальная ответственность:</w:t>
            </w:r>
            <w:r>
              <w:rPr>
                <w:sz w:val="24"/>
                <w:szCs w:val="24"/>
              </w:rPr>
              <w:t xml:space="preserve"> </w:t>
            </w:r>
            <w:r w:rsidR="00BF2E8A">
              <w:rPr>
                <w:sz w:val="24"/>
                <w:szCs w:val="24"/>
              </w:rPr>
              <w:t xml:space="preserve">поддержка местного сообщества, забота о сотрудниках, участие в национальных </w:t>
            </w:r>
            <w:r w:rsidR="0089640F">
              <w:rPr>
                <w:sz w:val="24"/>
                <w:szCs w:val="24"/>
              </w:rPr>
              <w:t xml:space="preserve">и благотворительных </w:t>
            </w:r>
            <w:r w:rsidR="00BF2E8A">
              <w:rPr>
                <w:sz w:val="24"/>
                <w:szCs w:val="24"/>
              </w:rPr>
              <w:t>проектах</w:t>
            </w:r>
          </w:p>
        </w:tc>
        <w:tc>
          <w:tcPr>
            <w:tcW w:w="1128" w:type="dxa"/>
          </w:tcPr>
          <w:p w14:paraId="1140D7F1" w14:textId="5222F594" w:rsidR="00303EF1" w:rsidRPr="005625F8" w:rsidRDefault="00F9601D" w:rsidP="0089640F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906CC0">
              <w:rPr>
                <w:sz w:val="24"/>
                <w:szCs w:val="24"/>
              </w:rPr>
              <w:t>73</w:t>
            </w:r>
          </w:p>
        </w:tc>
      </w:tr>
    </w:tbl>
    <w:p w14:paraId="4CBDE74F" w14:textId="06465AD2" w:rsidR="00340C89" w:rsidRDefault="0046444D" w:rsidP="0046444D">
      <w:pPr>
        <w:pStyle w:val="aa"/>
        <w:spacing w:before="240" w:line="360" w:lineRule="auto"/>
      </w:pPr>
      <w:r>
        <w:tab/>
        <w:t>Как видно из таблиц</w:t>
      </w:r>
      <w:r w:rsidR="00340C89">
        <w:t>ы</w:t>
      </w:r>
      <w:r>
        <w:t xml:space="preserve">, </w:t>
      </w:r>
      <w:r w:rsidR="007D44F1">
        <w:t xml:space="preserve">в опросе был представлен </w:t>
      </w:r>
      <w:r w:rsidR="00AA245F">
        <w:t>более широкий</w:t>
      </w:r>
      <w:r w:rsidR="007D44F1">
        <w:t xml:space="preserve"> список параметров деловой репутации</w:t>
      </w:r>
      <w:r w:rsidR="00AA245F">
        <w:t xml:space="preserve"> в сравнении перечнем компонентов К. </w:t>
      </w:r>
      <w:proofErr w:type="spellStart"/>
      <w:r w:rsidR="00AA245F">
        <w:t>Тендита</w:t>
      </w:r>
      <w:proofErr w:type="spellEnd"/>
      <w:r w:rsidR="00AA245F">
        <w:t xml:space="preserve">. Здесь </w:t>
      </w:r>
      <w:r w:rsidR="009D1C05">
        <w:t xml:space="preserve">под определение корпоративной социальной ответственности </w:t>
      </w:r>
      <w:r w:rsidR="00340C89">
        <w:t>подходят пункты «Экологическая ответственность» с весом 13,19%</w:t>
      </w:r>
      <w:r w:rsidR="00731A99">
        <w:t xml:space="preserve"> — </w:t>
      </w:r>
      <w:r w:rsidR="00F57AFF">
        <w:t>5 место</w:t>
      </w:r>
      <w:r w:rsidR="00731A99">
        <w:t xml:space="preserve"> по значимости среди опрошенных </w:t>
      </w:r>
      <w:r w:rsidR="00340C89">
        <w:t xml:space="preserve">и «Социальная ответственность» </w:t>
      </w:r>
      <w:r w:rsidR="00250B98">
        <w:t>с весом 14,73%</w:t>
      </w:r>
      <w:r w:rsidR="00731A99">
        <w:t xml:space="preserve"> — 3 место.</w:t>
      </w:r>
      <w:r w:rsidR="0070382B">
        <w:t xml:space="preserve"> Результаты</w:t>
      </w:r>
      <w:r w:rsidR="002D3B68">
        <w:t xml:space="preserve"> исследования, проведённого Т. Савиной, </w:t>
      </w:r>
      <w:r w:rsidR="002D3B68">
        <w:lastRenderedPageBreak/>
        <w:t>демонстрируют высокую степе</w:t>
      </w:r>
      <w:r w:rsidR="00175435">
        <w:t>нь внимания опрощенных к этим пунктам</w:t>
      </w:r>
      <w:r w:rsidR="009B3868">
        <w:t xml:space="preserve">, а следовательно, </w:t>
      </w:r>
      <w:r w:rsidR="002527DF">
        <w:t>и высокий уровень влияние на формирование репутации компаний и проектов</w:t>
      </w:r>
      <w:r w:rsidR="00075836">
        <w:t>.</w:t>
      </w:r>
      <w:r w:rsidR="00E75D76">
        <w:t xml:space="preserve"> Стоит отметить, что исследование проведено </w:t>
      </w:r>
      <w:r w:rsidR="006023FA">
        <w:t>в 2013 году</w:t>
      </w:r>
      <w:r w:rsidR="00A71E38">
        <w:t xml:space="preserve">, поэтому на текущей момент </w:t>
      </w:r>
      <w:r w:rsidR="00022773">
        <w:t xml:space="preserve">в </w:t>
      </w:r>
      <w:r w:rsidR="00C44411">
        <w:t xml:space="preserve">аналогичном опросе, проведённым среди российских владельцев бизнеса и топ-менеджеров, </w:t>
      </w:r>
      <w:r w:rsidR="005723E8">
        <w:t xml:space="preserve">мы могли бы получить другие результаты, в которых вес </w:t>
      </w:r>
      <w:r w:rsidR="004E6CD8">
        <w:t xml:space="preserve">КСО </w:t>
      </w:r>
      <w:r w:rsidR="00215482">
        <w:t xml:space="preserve">мог бы </w:t>
      </w:r>
      <w:r w:rsidR="004E6CD8">
        <w:t>смести</w:t>
      </w:r>
      <w:r w:rsidR="00215482">
        <w:t>ться</w:t>
      </w:r>
      <w:r w:rsidR="004E6CD8">
        <w:t xml:space="preserve"> в большую сторону. </w:t>
      </w:r>
    </w:p>
    <w:p w14:paraId="727CB507" w14:textId="15DFBE56" w:rsidR="007378EA" w:rsidRDefault="00E82551" w:rsidP="00B7687D">
      <w:pPr>
        <w:pStyle w:val="aa"/>
        <w:spacing w:line="360" w:lineRule="auto"/>
      </w:pPr>
      <w:r>
        <w:tab/>
        <w:t xml:space="preserve">Что даёт нам право делать такие выводы? </w:t>
      </w:r>
      <w:r w:rsidR="00275335">
        <w:t xml:space="preserve">В исследовании, проведённом </w:t>
      </w:r>
      <w:r w:rsidR="0094683C" w:rsidRPr="0094683C">
        <w:t>компании Schneider Electric и проекта +1</w:t>
      </w:r>
      <w:r w:rsidR="0094683C">
        <w:t xml:space="preserve"> в 2021 году</w:t>
      </w:r>
      <w:r w:rsidR="00636CA8">
        <w:t>, было в</w:t>
      </w:r>
      <w:r w:rsidR="00127F02">
        <w:t xml:space="preserve">ыявлено, что 96% российских компаний, участвующих в опросе, </w:t>
      </w:r>
      <w:r w:rsidR="00875C44">
        <w:t>среди которых «</w:t>
      </w:r>
      <w:proofErr w:type="spellStart"/>
      <w:r w:rsidR="00875C44">
        <w:t>ВкусВилл</w:t>
      </w:r>
      <w:proofErr w:type="spellEnd"/>
      <w:r w:rsidR="00875C44">
        <w:t>»</w:t>
      </w:r>
      <w:r w:rsidR="00657321">
        <w:t xml:space="preserve">, «Газпром», </w:t>
      </w:r>
      <w:r w:rsidR="00B7687D">
        <w:t xml:space="preserve">«Леруа Мерлен», «МТС», «НЛМК», «Норникель» и другие, </w:t>
      </w:r>
      <w:r w:rsidR="00127F02">
        <w:t>уже учитывают вопросы устойчивого развития при формировании бизнес-стратегии</w:t>
      </w:r>
      <w:r w:rsidR="007378EA">
        <w:rPr>
          <w:rStyle w:val="a6"/>
        </w:rPr>
        <w:footnoteReference w:id="36"/>
      </w:r>
      <w:r w:rsidR="00127F02">
        <w:t>, а как мы помним из первого параграфа, устойчивое развитие</w:t>
      </w:r>
      <w:r w:rsidR="00F624DA">
        <w:t xml:space="preserve"> — комплекс мер, базирующийся на принципах корпоративной социальной ответственности</w:t>
      </w:r>
      <w:r w:rsidR="00B425A8">
        <w:t xml:space="preserve">. </w:t>
      </w:r>
      <w:r w:rsidR="007378EA">
        <w:t>Это говорит о том, что степень влияния корпоративной социальной ответственности на репутацию компании с годами становится только сильней даже в рамках российской действительности, где, как было сказано ранее, КСО начала развиваться значительно позже</w:t>
      </w:r>
      <w:r w:rsidR="00A35015">
        <w:t xml:space="preserve">, </w:t>
      </w:r>
      <w:r w:rsidR="007378EA">
        <w:t>нежели в странах первого мира.</w:t>
      </w:r>
    </w:p>
    <w:p w14:paraId="0FBA2D79" w14:textId="5750E9E0" w:rsidR="00895C75" w:rsidRDefault="00B425A8" w:rsidP="007378EA">
      <w:pPr>
        <w:pStyle w:val="aa"/>
        <w:spacing w:line="360" w:lineRule="auto"/>
        <w:ind w:firstLine="708"/>
      </w:pPr>
      <w:r>
        <w:t>Кроме того, в этом же исследовании было определено, что 72% компаний реализуют программы по социальному развитию посредством благотворительности, спонсорства и</w:t>
      </w:r>
      <w:r w:rsidR="00F624DA">
        <w:t xml:space="preserve"> </w:t>
      </w:r>
      <w:r>
        <w:t>волонтёрства</w:t>
      </w:r>
      <w:r w:rsidR="007378EA">
        <w:rPr>
          <w:rStyle w:val="a6"/>
        </w:rPr>
        <w:footnoteReference w:id="37"/>
      </w:r>
      <w:r w:rsidR="008855B3">
        <w:t>.</w:t>
      </w:r>
      <w:r w:rsidR="00DE069C">
        <w:t xml:space="preserve"> </w:t>
      </w:r>
      <w:r w:rsidR="007378EA">
        <w:t>Это вывод, сделанный в рамках рассматриваемого исследования об устойчивом развитии в России, демонстрирует нам, что всевозможные благотворительные практики</w:t>
      </w:r>
      <w:r w:rsidR="00F43217">
        <w:t xml:space="preserve"> — как составляющие устойчивого развития и КСО —</w:t>
      </w:r>
      <w:r w:rsidR="007378EA">
        <w:t xml:space="preserve"> </w:t>
      </w:r>
      <w:r w:rsidR="00F43217">
        <w:t xml:space="preserve">остаются актуальны </w:t>
      </w:r>
      <w:r w:rsidR="002B1D91">
        <w:t>среди российских компаний, что доказывает значимость нашей работы.</w:t>
      </w:r>
    </w:p>
    <w:p w14:paraId="3AE5A966" w14:textId="6F4D5CED" w:rsidR="00F43217" w:rsidRDefault="0070595B" w:rsidP="007378EA">
      <w:pPr>
        <w:pStyle w:val="aa"/>
        <w:spacing w:line="360" w:lineRule="auto"/>
        <w:ind w:firstLine="708"/>
      </w:pPr>
      <w:r>
        <w:t>Однако, немаловажным остаётся тот факт, что на текущий момент российская общественность</w:t>
      </w:r>
      <w:r w:rsidR="0004446B">
        <w:t xml:space="preserve">, в сравнении со странами первого мира, </w:t>
      </w:r>
      <w:r w:rsidR="006D28D9">
        <w:t xml:space="preserve">наименее </w:t>
      </w:r>
      <w:r w:rsidR="006D28D9">
        <w:lastRenderedPageBreak/>
        <w:t xml:space="preserve">информирована касательно </w:t>
      </w:r>
      <w:r w:rsidR="006F7981">
        <w:t>КСО</w:t>
      </w:r>
      <w:r w:rsidR="00082250">
        <w:t xml:space="preserve">. Это подтверждает исследование, </w:t>
      </w:r>
      <w:r w:rsidR="00A23D2F">
        <w:t xml:space="preserve">проведённое социальным партнёрством «Бизнес </w:t>
      </w:r>
      <w:r w:rsidR="00A23D2F" w:rsidRPr="00A23D2F">
        <w:t>&amp;</w:t>
      </w:r>
      <w:r w:rsidR="00A23D2F">
        <w:t xml:space="preserve"> Общество» в </w:t>
      </w:r>
      <w:r w:rsidR="006072AE">
        <w:t xml:space="preserve">2021 году, </w:t>
      </w:r>
      <w:r w:rsidR="007C7FEE">
        <w:t xml:space="preserve">по результатам которого больше половины </w:t>
      </w:r>
      <w:r w:rsidR="00E37164">
        <w:t>россиян</w:t>
      </w:r>
      <w:r w:rsidR="006952DB">
        <w:t xml:space="preserve"> — </w:t>
      </w:r>
      <w:r w:rsidR="00E37164">
        <w:t>а именно 56%</w:t>
      </w:r>
      <w:r w:rsidR="006952DB">
        <w:t xml:space="preserve"> —</w:t>
      </w:r>
      <w:r w:rsidR="00E37164">
        <w:t xml:space="preserve"> не слышали о терминах «устойчивое развитие» и «корпоративная социальная ответственность»</w:t>
      </w:r>
      <w:r w:rsidR="00DF1A99">
        <w:rPr>
          <w:rStyle w:val="a6"/>
        </w:rPr>
        <w:footnoteReference w:id="38"/>
      </w:r>
      <w:r w:rsidR="006871DA">
        <w:t xml:space="preserve">. </w:t>
      </w:r>
      <w:r w:rsidR="002F7EC3">
        <w:t>Т</w:t>
      </w:r>
      <w:r w:rsidR="006871DA">
        <w:t xml:space="preserve">акие показатели говорят нам о том, что </w:t>
      </w:r>
      <w:r w:rsidR="00F0540B">
        <w:t xml:space="preserve">для </w:t>
      </w:r>
      <w:r w:rsidR="00495895">
        <w:t xml:space="preserve">части </w:t>
      </w:r>
      <w:r w:rsidR="00F0540B">
        <w:t>российского населения</w:t>
      </w:r>
      <w:r w:rsidR="00495895">
        <w:t xml:space="preserve"> социальн</w:t>
      </w:r>
      <w:r w:rsidR="00DF1A99">
        <w:t>о</w:t>
      </w:r>
      <w:r w:rsidR="00495895">
        <w:t xml:space="preserve"> ответственн</w:t>
      </w:r>
      <w:r w:rsidR="006952DB">
        <w:t>ая</w:t>
      </w:r>
      <w:r w:rsidR="00495895">
        <w:t xml:space="preserve"> политика может в меньшей степени влиять не </w:t>
      </w:r>
      <w:r w:rsidR="002F7EC3">
        <w:t>формировании представления об</w:t>
      </w:r>
      <w:r w:rsidR="00495895">
        <w:t xml:space="preserve"> отдельно взятой компании</w:t>
      </w:r>
      <w:r w:rsidR="00DF1A99">
        <w:t>. О</w:t>
      </w:r>
      <w:r w:rsidR="002F7EC3">
        <w:t xml:space="preserve">днако, как мы отмечали выше, репутация </w:t>
      </w:r>
      <w:r w:rsidR="00DF1A99">
        <w:t xml:space="preserve">проектов </w:t>
      </w:r>
      <w:r w:rsidR="002F7EC3">
        <w:t>подтверждается реальным положением дел, поэтому, даже неосведомлённый</w:t>
      </w:r>
      <w:r w:rsidR="00DF1A99">
        <w:t xml:space="preserve"> касательно принципов </w:t>
      </w:r>
      <w:r w:rsidR="002F7EC3">
        <w:t xml:space="preserve">КСО человек в перспективе будет относиться к социально ответственной компании лучше, </w:t>
      </w:r>
      <w:r w:rsidR="00DF1A99">
        <w:t>зная, например,</w:t>
      </w:r>
      <w:r w:rsidR="002F7EC3">
        <w:t xml:space="preserve"> об е</w:t>
      </w:r>
      <w:r w:rsidR="00DF1A99">
        <w:t>ё</w:t>
      </w:r>
      <w:r w:rsidR="002F7EC3">
        <w:t xml:space="preserve"> участи</w:t>
      </w:r>
      <w:r w:rsidR="00DF1A99">
        <w:t>и</w:t>
      </w:r>
      <w:r w:rsidR="002F7EC3">
        <w:t xml:space="preserve"> в каких-либо общественно важный проектах</w:t>
      </w:r>
      <w:r w:rsidR="00DF1A99">
        <w:t>.</w:t>
      </w:r>
      <w:r w:rsidR="00534E3D">
        <w:t xml:space="preserve"> Подкрепляет наше мнение цитата из учебного пособия К. </w:t>
      </w:r>
      <w:proofErr w:type="spellStart"/>
      <w:r w:rsidR="00534E3D">
        <w:t>Тендита</w:t>
      </w:r>
      <w:proofErr w:type="spellEnd"/>
      <w:r w:rsidR="00534E3D">
        <w:t>: «На репутационные оценки целевой аудитории влияет и предсказуемость в действиях субъекта репутации, и проявление его моральных, ценностных и других социальных характеристик»</w:t>
      </w:r>
      <w:r w:rsidR="00853CA0">
        <w:rPr>
          <w:rStyle w:val="a6"/>
        </w:rPr>
        <w:footnoteReference w:id="39"/>
      </w:r>
      <w:r w:rsidR="00534E3D">
        <w:t>.</w:t>
      </w:r>
    </w:p>
    <w:p w14:paraId="2979B91D" w14:textId="486CD880" w:rsidR="005B27CC" w:rsidRDefault="0030407A" w:rsidP="00D17D63">
      <w:pPr>
        <w:pStyle w:val="aa"/>
        <w:spacing w:line="360" w:lineRule="auto"/>
        <w:ind w:firstLine="708"/>
      </w:pPr>
      <w:r>
        <w:t xml:space="preserve">Завершая эту главу, мы ещё раз акцентируем </w:t>
      </w:r>
      <w:r w:rsidR="007970E8">
        <w:t>одном из ключевых тезисов в рамках нашей работы, а именно —</w:t>
      </w:r>
      <w:r>
        <w:t xml:space="preserve"> на важности корпоративно</w:t>
      </w:r>
      <w:r w:rsidR="00E751B7">
        <w:t>й социальной ответственности — не только в рамках бизнес-стратегии компании</w:t>
      </w:r>
      <w:r w:rsidR="00002125">
        <w:t xml:space="preserve"> </w:t>
      </w:r>
      <w:r w:rsidR="00573045">
        <w:t>как инструмента формирования репутации</w:t>
      </w:r>
      <w:r w:rsidR="00E751B7">
        <w:t>, но и в рамках всего общества</w:t>
      </w:r>
      <w:r w:rsidR="003E2521">
        <w:t xml:space="preserve">, о чём мы </w:t>
      </w:r>
      <w:r w:rsidR="00D17D63">
        <w:t xml:space="preserve">будем </w:t>
      </w:r>
      <w:r w:rsidR="003E2521">
        <w:t xml:space="preserve">более детально </w:t>
      </w:r>
      <w:r w:rsidR="00D17D63">
        <w:t xml:space="preserve">— на примере актуальных для российской действительности практик — </w:t>
      </w:r>
      <w:r w:rsidR="003E2521">
        <w:t>говорить далее</w:t>
      </w:r>
      <w:r w:rsidR="005E2CD0">
        <w:t xml:space="preserve">. </w:t>
      </w:r>
    </w:p>
    <w:p w14:paraId="12BA8DE7" w14:textId="77777777" w:rsidR="005B27CC" w:rsidRDefault="005B27CC">
      <w:pPr>
        <w:jc w:val="left"/>
      </w:pPr>
      <w:r>
        <w:br w:type="page"/>
      </w:r>
    </w:p>
    <w:p w14:paraId="4C3835A4" w14:textId="02D226EC" w:rsidR="005B27CC" w:rsidRPr="00ED5923" w:rsidRDefault="005B27CC" w:rsidP="006C3FCF">
      <w:pPr>
        <w:pStyle w:val="1"/>
        <w:spacing w:before="0" w:line="360" w:lineRule="auto"/>
        <w:rPr>
          <w:sz w:val="28"/>
          <w:szCs w:val="28"/>
        </w:rPr>
      </w:pPr>
      <w:bookmarkStart w:id="4" w:name="_Toc124622881"/>
      <w:r w:rsidRPr="00ED5923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2</w:t>
      </w:r>
      <w:r w:rsidRPr="00ED5923">
        <w:rPr>
          <w:sz w:val="28"/>
          <w:szCs w:val="28"/>
        </w:rPr>
        <w:t xml:space="preserve">. </w:t>
      </w:r>
      <w:r w:rsidR="00176EA1" w:rsidRPr="00176EA1">
        <w:rPr>
          <w:sz w:val="28"/>
          <w:szCs w:val="28"/>
        </w:rPr>
        <w:t>Технологии «доброй воли» как один из инструментов формирования корпоративной репутации и трансляции социальной ответственности компании</w:t>
      </w:r>
      <w:bookmarkEnd w:id="4"/>
    </w:p>
    <w:p w14:paraId="236EA008" w14:textId="73464E54" w:rsidR="005B27CC" w:rsidRDefault="00176EA1" w:rsidP="006C3FCF">
      <w:pPr>
        <w:pStyle w:val="2"/>
        <w:spacing w:before="0" w:line="360" w:lineRule="auto"/>
        <w:jc w:val="center"/>
      </w:pPr>
      <w:bookmarkStart w:id="5" w:name="_Toc124622882"/>
      <w:r>
        <w:t>2.</w:t>
      </w:r>
      <w:r w:rsidR="005B27CC" w:rsidRPr="007E17BE">
        <w:t xml:space="preserve">1. </w:t>
      </w:r>
      <w:r w:rsidRPr="00176EA1">
        <w:t>Технологии «доброй воли» как совокупность благотворительных практик: характеристика феномена и определение перечня технологий</w:t>
      </w:r>
      <w:bookmarkEnd w:id="5"/>
    </w:p>
    <w:p w14:paraId="3EC28B75" w14:textId="3E6EE38F" w:rsidR="0005189A" w:rsidRDefault="00E229CE" w:rsidP="001905ED">
      <w:pPr>
        <w:pStyle w:val="aa"/>
        <w:spacing w:line="360" w:lineRule="auto"/>
        <w:ind w:firstLine="708"/>
      </w:pPr>
      <w:r>
        <w:t xml:space="preserve">Обусловив важность фундаментальных таких понятий для нашего исследования, как «корпоративная социальная ответственность» и «репутация», мы переходим к разговору о предмете нашего исследования, а именно </w:t>
      </w:r>
      <w:r w:rsidR="00163B2E">
        <w:t>о технологиях «доброй воли».</w:t>
      </w:r>
    </w:p>
    <w:p w14:paraId="32493AB9" w14:textId="1A7440F0" w:rsidR="00585CD5" w:rsidRDefault="00163B2E" w:rsidP="00585CD5">
      <w:pPr>
        <w:pStyle w:val="aa"/>
        <w:spacing w:line="360" w:lineRule="auto"/>
        <w:ind w:firstLine="708"/>
      </w:pPr>
      <w:r>
        <w:t xml:space="preserve">Стоит начать с того, что </w:t>
      </w:r>
      <w:r w:rsidR="001D298A">
        <w:t>понятие</w:t>
      </w:r>
      <w:r>
        <w:t xml:space="preserve"> «технологии </w:t>
      </w:r>
      <w:r w:rsidRPr="00163B2E">
        <w:t>“</w:t>
      </w:r>
      <w:r>
        <w:t>доброй воли</w:t>
      </w:r>
      <w:r w:rsidRPr="00163B2E">
        <w:t>”</w:t>
      </w:r>
      <w:r>
        <w:t xml:space="preserve">» — </w:t>
      </w:r>
      <w:r w:rsidR="001D298A">
        <w:t xml:space="preserve">это </w:t>
      </w:r>
      <w:r w:rsidR="005E5F8D">
        <w:t>авторский термин,</w:t>
      </w:r>
      <w:r>
        <w:t xml:space="preserve"> сформированный для конкретизации всего перечня актуальный для российской действительности благотворительных практик, смежных по принципу </w:t>
      </w:r>
      <w:r w:rsidR="00CE1E43">
        <w:t>добровольности</w:t>
      </w:r>
      <w:r w:rsidR="00E36108">
        <w:rPr>
          <w:rStyle w:val="a6"/>
        </w:rPr>
        <w:footnoteReference w:id="40"/>
      </w:r>
      <w:r w:rsidR="00CE1E43">
        <w:t xml:space="preserve">. </w:t>
      </w:r>
      <w:r w:rsidR="0041180F">
        <w:t xml:space="preserve">То есть, </w:t>
      </w:r>
      <w:r w:rsidR="001D2771">
        <w:t xml:space="preserve">под </w:t>
      </w:r>
      <w:r w:rsidR="001D2771" w:rsidRPr="00D1280B">
        <w:rPr>
          <w:i/>
          <w:iCs/>
        </w:rPr>
        <w:t>«технологиями “доброй воли”» (далее — ТДВ) в широком смысле</w:t>
      </w:r>
      <w:r w:rsidR="001D2771" w:rsidRPr="001D2771">
        <w:t xml:space="preserve"> </w:t>
      </w:r>
      <w:r w:rsidR="001D2771">
        <w:t>понимается</w:t>
      </w:r>
      <w:r w:rsidR="001D2771" w:rsidRPr="001D2771">
        <w:t xml:space="preserve"> совокупность практик, направленных на оказание добровольной возмездной помощи </w:t>
      </w:r>
      <w:r w:rsidR="00945998">
        <w:t>как в</w:t>
      </w:r>
      <w:r w:rsidR="001D2771" w:rsidRPr="001D2771">
        <w:t xml:space="preserve"> непосредственной</w:t>
      </w:r>
      <w:r w:rsidR="00945998">
        <w:t>, так и в</w:t>
      </w:r>
      <w:r w:rsidR="001D2771" w:rsidRPr="001D2771">
        <w:t xml:space="preserve"> опосредованной форме,</w:t>
      </w:r>
      <w:r w:rsidR="00551536">
        <w:t xml:space="preserve"> </w:t>
      </w:r>
      <w:r w:rsidR="001D2771" w:rsidRPr="001D2771">
        <w:t xml:space="preserve">в основе </w:t>
      </w:r>
      <w:r w:rsidR="00D1280B">
        <w:t xml:space="preserve">которой </w:t>
      </w:r>
      <w:r w:rsidR="001D2771" w:rsidRPr="001D2771">
        <w:t>лежит</w:t>
      </w:r>
      <w:r w:rsidR="00551536">
        <w:t xml:space="preserve"> как рациональный, так и</w:t>
      </w:r>
      <w:r w:rsidR="001D2771" w:rsidRPr="001D2771">
        <w:t xml:space="preserve"> духовный компонент. </w:t>
      </w:r>
      <w:r w:rsidR="001D2771" w:rsidRPr="00D1280B">
        <w:rPr>
          <w:i/>
          <w:iCs/>
        </w:rPr>
        <w:t xml:space="preserve">Субъектом-донором </w:t>
      </w:r>
      <w:r w:rsidR="00664FFD" w:rsidRPr="00D1280B">
        <w:rPr>
          <w:i/>
          <w:iCs/>
        </w:rPr>
        <w:t>в широкой трактовке</w:t>
      </w:r>
      <w:r w:rsidR="00664FFD">
        <w:t xml:space="preserve"> понятия может выступать</w:t>
      </w:r>
      <w:r w:rsidR="001D2771" w:rsidRPr="001D2771">
        <w:t xml:space="preserve"> частн</w:t>
      </w:r>
      <w:r w:rsidR="00D1280B">
        <w:t>ые</w:t>
      </w:r>
      <w:r w:rsidR="001D2771" w:rsidRPr="001D2771">
        <w:t xml:space="preserve"> лиц</w:t>
      </w:r>
      <w:r w:rsidR="00D1280B">
        <w:t>а</w:t>
      </w:r>
      <w:r w:rsidR="00664FFD">
        <w:t xml:space="preserve"> ил</w:t>
      </w:r>
      <w:r w:rsidR="001D2771" w:rsidRPr="001D2771">
        <w:t>и ком</w:t>
      </w:r>
      <w:r w:rsidR="007E2270">
        <w:t>пани</w:t>
      </w:r>
      <w:r w:rsidR="00D1280B">
        <w:t>и.</w:t>
      </w:r>
    </w:p>
    <w:p w14:paraId="35296FE5" w14:textId="535D2E4D" w:rsidR="0023354D" w:rsidRDefault="00E157A9" w:rsidP="00585CD5">
      <w:pPr>
        <w:pStyle w:val="aa"/>
        <w:spacing w:line="360" w:lineRule="auto"/>
        <w:ind w:firstLine="708"/>
      </w:pPr>
      <w:r>
        <w:t xml:space="preserve">Особое внимание в этом определении важно уделить пониманию </w:t>
      </w:r>
      <w:r w:rsidRPr="00147E2A">
        <w:rPr>
          <w:i/>
          <w:iCs/>
        </w:rPr>
        <w:t>возмездности</w:t>
      </w:r>
      <w:r w:rsidR="003E361F">
        <w:t xml:space="preserve">, ведь именно эта категория даёт нам право утверждать </w:t>
      </w:r>
      <w:r w:rsidR="00725E88">
        <w:t>о наличии духовного и рационального компонентов</w:t>
      </w:r>
      <w:r w:rsidR="00147E2A">
        <w:t xml:space="preserve"> в рассматриваемом нами феномене</w:t>
      </w:r>
      <w:r w:rsidR="00725E88">
        <w:t xml:space="preserve">. </w:t>
      </w:r>
      <w:r w:rsidR="008C5101">
        <w:t xml:space="preserve">Для наиболее точного понимания </w:t>
      </w:r>
      <w:r w:rsidR="00413173">
        <w:t>категории</w:t>
      </w:r>
      <w:r w:rsidR="00982F30">
        <w:t>, представим её формирующие аспекты в формате схемы.</w:t>
      </w:r>
    </w:p>
    <w:p w14:paraId="6D0A5D96" w14:textId="49753203" w:rsidR="00224023" w:rsidRDefault="00B61655" w:rsidP="00D8171F">
      <w:pPr>
        <w:pStyle w:val="aa"/>
        <w:spacing w:after="240" w:line="360" w:lineRule="auto"/>
      </w:pPr>
      <w:r>
        <w:rPr>
          <w:noProof/>
        </w:rPr>
        <w:lastRenderedPageBreak/>
        <w:drawing>
          <wp:inline distT="0" distB="0" distL="0" distR="0" wp14:anchorId="11D90F39" wp14:editId="044440C3">
            <wp:extent cx="5932805" cy="2941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11000" w14:textId="77F69A97" w:rsidR="008C5101" w:rsidRDefault="00982F30" w:rsidP="00D8171F">
      <w:pPr>
        <w:pStyle w:val="aa"/>
        <w:spacing w:line="360" w:lineRule="auto"/>
        <w:ind w:firstLine="708"/>
      </w:pPr>
      <w:r>
        <w:t>Мы видим, что возмездность</w:t>
      </w:r>
      <w:r w:rsidR="00E0665A">
        <w:t>, как было сказано ранее,</w:t>
      </w:r>
      <w:r>
        <w:t xml:space="preserve"> </w:t>
      </w:r>
      <w:r w:rsidR="00E0665A">
        <w:t xml:space="preserve">определяется двумя компонентами — </w:t>
      </w:r>
      <w:r w:rsidR="00B61655" w:rsidRPr="00A91182">
        <w:rPr>
          <w:i/>
          <w:iCs/>
        </w:rPr>
        <w:t>духовным</w:t>
      </w:r>
      <w:r w:rsidR="00246D8B" w:rsidRPr="00A91182">
        <w:rPr>
          <w:i/>
          <w:iCs/>
        </w:rPr>
        <w:t xml:space="preserve"> и рациональным</w:t>
      </w:r>
      <w:r w:rsidR="004D145C">
        <w:t xml:space="preserve"> — и в том случае, когда речь идёт о компании</w:t>
      </w:r>
      <w:r w:rsidR="001702D4">
        <w:t xml:space="preserve"> </w:t>
      </w:r>
      <w:r w:rsidR="004D145C">
        <w:t xml:space="preserve">и когда — о физлице. </w:t>
      </w:r>
      <w:r w:rsidR="00B61655" w:rsidRPr="00A91182">
        <w:rPr>
          <w:i/>
          <w:iCs/>
        </w:rPr>
        <w:t xml:space="preserve">Духовный </w:t>
      </w:r>
      <w:r w:rsidR="004D145C" w:rsidRPr="00A91182">
        <w:rPr>
          <w:i/>
          <w:iCs/>
        </w:rPr>
        <w:t xml:space="preserve">компонент для </w:t>
      </w:r>
      <w:r w:rsidR="00713548" w:rsidRPr="00A91182">
        <w:rPr>
          <w:i/>
          <w:iCs/>
        </w:rPr>
        <w:t>каждого из субъектов</w:t>
      </w:r>
      <w:r w:rsidR="00713548">
        <w:t xml:space="preserve"> </w:t>
      </w:r>
      <w:r w:rsidR="00BA05C3">
        <w:t xml:space="preserve">(и компании, и физлица) </w:t>
      </w:r>
      <w:r w:rsidR="00713548">
        <w:t>выражается в стремлении получить выгоду, базирующейся на духовных традициях общества</w:t>
      </w:r>
      <w:r w:rsidR="00B61655">
        <w:t>, или же на стремлении соответствовать моральным принципам</w:t>
      </w:r>
      <w:r w:rsidR="00713548">
        <w:t xml:space="preserve"> </w:t>
      </w:r>
      <w:r w:rsidR="00BA05C3">
        <w:t xml:space="preserve">— об этом подробнее мы будет говорить в следующем параграфе </w:t>
      </w:r>
      <w:r w:rsidR="00A91182">
        <w:t>этой</w:t>
      </w:r>
      <w:r w:rsidR="00BA05C3">
        <w:t xml:space="preserve"> главы</w:t>
      </w:r>
      <w:r w:rsidR="00C71FCD">
        <w:t xml:space="preserve">. </w:t>
      </w:r>
      <w:r w:rsidR="00C71FCD" w:rsidRPr="00A91182">
        <w:rPr>
          <w:i/>
          <w:iCs/>
        </w:rPr>
        <w:t xml:space="preserve">Рациональный </w:t>
      </w:r>
      <w:r w:rsidR="00562054" w:rsidRPr="00A91182">
        <w:rPr>
          <w:i/>
          <w:iCs/>
        </w:rPr>
        <w:t xml:space="preserve">же </w:t>
      </w:r>
      <w:r w:rsidR="00C71FCD" w:rsidRPr="00A91182">
        <w:rPr>
          <w:i/>
          <w:iCs/>
        </w:rPr>
        <w:t>компонент</w:t>
      </w:r>
      <w:r w:rsidR="00C71FCD">
        <w:t xml:space="preserve"> </w:t>
      </w:r>
      <w:r w:rsidR="00562054">
        <w:t xml:space="preserve">более </w:t>
      </w:r>
      <w:r w:rsidR="00C71FCD">
        <w:t>неоднородн</w:t>
      </w:r>
      <w:r w:rsidR="00562054">
        <w:t>ый</w:t>
      </w:r>
      <w:r w:rsidR="00C71FCD">
        <w:t xml:space="preserve">, а именно — для компаний он </w:t>
      </w:r>
      <w:r w:rsidR="00562054">
        <w:t>выражается</w:t>
      </w:r>
      <w:r w:rsidR="00C71FCD">
        <w:t xml:space="preserve"> в стремлении соответствовать принципам корпоративной социальной ответственности и, следовательно, повышать лояльность своих стейкхолдеров, увеличивать узнаваемость компании</w:t>
      </w:r>
      <w:r w:rsidR="00EC060D">
        <w:t>, а</w:t>
      </w:r>
      <w:r w:rsidR="00C71FCD">
        <w:t xml:space="preserve"> в перспективе улучшать репутаци</w:t>
      </w:r>
      <w:r w:rsidR="00EC060D">
        <w:t>ю</w:t>
      </w:r>
      <w:r w:rsidR="00C71FCD">
        <w:t xml:space="preserve">, тогда как для частных лиц — в стремлении получить общественное одобрение </w:t>
      </w:r>
      <w:r w:rsidR="00F244DB">
        <w:t>или уникальный контент</w:t>
      </w:r>
      <w:r w:rsidR="008C5101">
        <w:rPr>
          <w:rStyle w:val="a6"/>
        </w:rPr>
        <w:footnoteReference w:id="41"/>
      </w:r>
      <w:r w:rsidR="008C5101">
        <w:t>.</w:t>
      </w:r>
    </w:p>
    <w:p w14:paraId="59386FE5" w14:textId="3337B5C1" w:rsidR="001743E2" w:rsidRDefault="007B3B77" w:rsidP="00A27EC1">
      <w:pPr>
        <w:pStyle w:val="aa"/>
        <w:spacing w:line="360" w:lineRule="auto"/>
        <w:ind w:firstLine="708"/>
      </w:pPr>
      <w:r>
        <w:t xml:space="preserve">Стоит отметить, что </w:t>
      </w:r>
      <w:r w:rsidR="0058355C">
        <w:t xml:space="preserve">в рамках этой исследовательской работы мы рассматриваем </w:t>
      </w:r>
      <w:r w:rsidR="00B04627">
        <w:t xml:space="preserve">только </w:t>
      </w:r>
      <w:r w:rsidR="005829F4">
        <w:t xml:space="preserve">узкое определение понятия, в котором </w:t>
      </w:r>
      <w:r w:rsidR="00483421" w:rsidRPr="00483421">
        <w:t>субъектом-</w:t>
      </w:r>
      <w:r w:rsidR="00483421" w:rsidRPr="00483421">
        <w:lastRenderedPageBreak/>
        <w:t xml:space="preserve">донором выступает компания. </w:t>
      </w:r>
      <w:r w:rsidR="0076377F">
        <w:t xml:space="preserve">Таким образом, мы </w:t>
      </w:r>
      <w:r w:rsidR="008B687E">
        <w:t>можем рассматривать технологии «доброй воли», представляющие собой совокупность благотворительны практик как од</w:t>
      </w:r>
      <w:r w:rsidR="00A1429D">
        <w:t>ну</w:t>
      </w:r>
      <w:r w:rsidR="008B687E">
        <w:t xml:space="preserve"> из составляющих корпоративной социальной ответственности</w:t>
      </w:r>
      <w:r w:rsidR="00266E65">
        <w:t>. Кроме того, стоит отметить, что узкая</w:t>
      </w:r>
      <w:r w:rsidR="00483421">
        <w:t xml:space="preserve"> трактовка</w:t>
      </w:r>
      <w:r w:rsidR="00F03FB1">
        <w:t>, в которой субъектом выступает исключительно компания,</w:t>
      </w:r>
      <w:r w:rsidR="00483421">
        <w:t xml:space="preserve"> </w:t>
      </w:r>
      <w:r w:rsidR="00483421" w:rsidRPr="00483421">
        <w:t xml:space="preserve">не отрицает содержание </w:t>
      </w:r>
      <w:r w:rsidR="001743E2">
        <w:t>духовного</w:t>
      </w:r>
      <w:r w:rsidR="00483421" w:rsidRPr="00483421">
        <w:t xml:space="preserve"> компонента</w:t>
      </w:r>
      <w:r w:rsidR="001743E2">
        <w:t xml:space="preserve">, к разговору о котором мы вернёмся в следующем параграфе. </w:t>
      </w:r>
    </w:p>
    <w:p w14:paraId="72B41D55" w14:textId="66BCDC31" w:rsidR="001F31E7" w:rsidRDefault="00594BAC" w:rsidP="00A1429D">
      <w:pPr>
        <w:pStyle w:val="aa"/>
        <w:spacing w:line="360" w:lineRule="auto"/>
        <w:ind w:firstLine="708"/>
      </w:pPr>
      <w:r>
        <w:t xml:space="preserve">Определив сущность понятия ТВД, мы можем перейти к следующему этапу рассмотрения этого феномена, а именно — к определению перечня актуальных для российской действительности практик, </w:t>
      </w:r>
      <w:r w:rsidR="0030214C">
        <w:t xml:space="preserve">включённых в него.  </w:t>
      </w:r>
      <w:r w:rsidR="00483421" w:rsidRPr="00483421">
        <w:t xml:space="preserve">К пониманию термина в узком </w:t>
      </w:r>
      <w:r w:rsidR="0041723F">
        <w:t>относят</w:t>
      </w:r>
      <w:r w:rsidR="00483421" w:rsidRPr="00483421">
        <w:t xml:space="preserve"> такие практики, как корпоративная благотворительность, спонсорство</w:t>
      </w:r>
      <w:r w:rsidR="005D2BC0">
        <w:t xml:space="preserve"> </w:t>
      </w:r>
      <w:r w:rsidR="00A1429D">
        <w:t xml:space="preserve">и венчурная филантропия </w:t>
      </w:r>
      <w:r w:rsidR="005D2BC0">
        <w:t>— именно они являются наиболее распространёнными среди российских компаний</w:t>
      </w:r>
      <w:r w:rsidR="00B643A0">
        <w:rPr>
          <w:rStyle w:val="a6"/>
        </w:rPr>
        <w:footnoteReference w:id="42"/>
      </w:r>
      <w:r w:rsidR="005D2BC0">
        <w:t xml:space="preserve">. </w:t>
      </w:r>
      <w:r w:rsidR="00483421" w:rsidRPr="00483421">
        <w:t>Рассмотрим</w:t>
      </w:r>
      <w:r w:rsidR="001F31E7">
        <w:t xml:space="preserve"> каждую из перечисленных практик детальнее.</w:t>
      </w:r>
    </w:p>
    <w:p w14:paraId="250FE0BB" w14:textId="77777777" w:rsidR="0081104F" w:rsidRDefault="007C14D3" w:rsidP="00C92C38">
      <w:pPr>
        <w:pStyle w:val="aa"/>
        <w:spacing w:line="360" w:lineRule="auto"/>
        <w:ind w:firstLine="708"/>
      </w:pPr>
      <w:r>
        <w:t xml:space="preserve">В федеральном законе «О благотворительной деятельности и </w:t>
      </w:r>
      <w:r w:rsidR="00A5684C">
        <w:t>добровольчестве (</w:t>
      </w:r>
      <w:proofErr w:type="spellStart"/>
      <w:r w:rsidR="00A5684C">
        <w:t>волонтёрстве</w:t>
      </w:r>
      <w:proofErr w:type="spellEnd"/>
      <w:r w:rsidR="00A5684C">
        <w:t xml:space="preserve">)» </w:t>
      </w:r>
      <w:r w:rsidR="00A5684C" w:rsidRPr="00A1429D">
        <w:rPr>
          <w:i/>
          <w:iCs/>
        </w:rPr>
        <w:t>благотворительность</w:t>
      </w:r>
      <w:r w:rsidR="00A5684C">
        <w:t xml:space="preserve"> определяется как «</w:t>
      </w:r>
      <w:r w:rsidR="00A5684C" w:rsidRPr="00A5684C">
        <w:t>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</w:t>
      </w:r>
      <w:r w:rsidR="00A5684C">
        <w:t>»</w:t>
      </w:r>
      <w:r w:rsidR="00F45DCF">
        <w:rPr>
          <w:rStyle w:val="a6"/>
        </w:rPr>
        <w:footnoteReference w:id="43"/>
      </w:r>
      <w:r w:rsidR="00A5684C">
        <w:t xml:space="preserve">. </w:t>
      </w:r>
      <w:r w:rsidR="0046795C">
        <w:t>Из этого определения</w:t>
      </w:r>
      <w:r w:rsidR="00FC546F">
        <w:t xml:space="preserve"> </w:t>
      </w:r>
      <w:r w:rsidR="0046795C">
        <w:t>следует</w:t>
      </w:r>
      <w:r w:rsidR="00FC546F">
        <w:t xml:space="preserve">, что закон трактует </w:t>
      </w:r>
      <w:r w:rsidR="00FC546F">
        <w:lastRenderedPageBreak/>
        <w:t xml:space="preserve">благотворительность через категорию безвозмездности, однако, </w:t>
      </w:r>
      <w:r w:rsidR="00F7460E">
        <w:t>как было</w:t>
      </w:r>
      <w:r w:rsidR="00EC6F17">
        <w:t xml:space="preserve"> </w:t>
      </w:r>
      <w:r w:rsidR="00AF3887">
        <w:t>сказано</w:t>
      </w:r>
      <w:r w:rsidR="00F7460E">
        <w:t xml:space="preserve"> </w:t>
      </w:r>
      <w:r w:rsidR="00AF3887">
        <w:t>выше</w:t>
      </w:r>
      <w:r w:rsidR="00F7460E">
        <w:t xml:space="preserve"> мы </w:t>
      </w:r>
      <w:r w:rsidR="0046795C">
        <w:t xml:space="preserve">рассмотрим другой подход, в котором и эта, и последующие </w:t>
      </w:r>
      <w:r w:rsidR="00AF3887">
        <w:t>технологии</w:t>
      </w:r>
      <w:r w:rsidR="0046795C">
        <w:t xml:space="preserve"> будут</w:t>
      </w:r>
      <w:r w:rsidR="00185C55">
        <w:t xml:space="preserve"> пониматься как возмездные. </w:t>
      </w:r>
    </w:p>
    <w:p w14:paraId="5AABD338" w14:textId="50D8B7CC" w:rsidR="00C92C38" w:rsidRDefault="009B430F" w:rsidP="00C92C38">
      <w:pPr>
        <w:pStyle w:val="aa"/>
        <w:spacing w:line="360" w:lineRule="auto"/>
        <w:ind w:firstLine="708"/>
      </w:pPr>
      <w:r>
        <w:t>Что даёт нам право говорить о благотворительности как о практике, в основе которой лежит компонент воздмездности? Обр</w:t>
      </w:r>
      <w:r w:rsidR="0013667A">
        <w:t xml:space="preserve">атимся </w:t>
      </w:r>
      <w:r w:rsidR="0077005D">
        <w:t xml:space="preserve">к </w:t>
      </w:r>
      <w:r w:rsidR="0077005D" w:rsidRPr="0081104F">
        <w:rPr>
          <w:i/>
          <w:iCs/>
        </w:rPr>
        <w:t xml:space="preserve">мотивам </w:t>
      </w:r>
      <w:r w:rsidR="00CF607B" w:rsidRPr="0081104F">
        <w:rPr>
          <w:i/>
          <w:iCs/>
        </w:rPr>
        <w:t xml:space="preserve">благотворительной деятельности, </w:t>
      </w:r>
      <w:r w:rsidR="00CF607B">
        <w:t>выделяемых М. Гундариным</w:t>
      </w:r>
      <w:r w:rsidR="007E3218">
        <w:rPr>
          <w:rStyle w:val="a6"/>
        </w:rPr>
        <w:footnoteReference w:id="44"/>
      </w:r>
      <w:r w:rsidR="00CF607B">
        <w:t xml:space="preserve">: </w:t>
      </w:r>
    </w:p>
    <w:p w14:paraId="07162C76" w14:textId="2ED7D9A7" w:rsidR="00A12464" w:rsidRDefault="00C92C38" w:rsidP="00A12464">
      <w:pPr>
        <w:pStyle w:val="aa"/>
        <w:numPr>
          <w:ilvl w:val="0"/>
          <w:numId w:val="9"/>
        </w:numPr>
        <w:spacing w:line="360" w:lineRule="auto"/>
      </w:pPr>
      <w:r>
        <w:t>Участие в</w:t>
      </w:r>
      <w:r w:rsidR="000006CC">
        <w:t xml:space="preserve">о всевозможных </w:t>
      </w:r>
      <w:r>
        <w:t xml:space="preserve">благотворительных акциях, поддержка благотворительных проектов </w:t>
      </w:r>
      <w:r w:rsidR="00A12464">
        <w:t xml:space="preserve">и </w:t>
      </w:r>
      <w:r w:rsidR="000006CC">
        <w:t xml:space="preserve">их </w:t>
      </w:r>
      <w:r>
        <w:t>организаци</w:t>
      </w:r>
      <w:r w:rsidR="005D18F4">
        <w:t>я</w:t>
      </w:r>
      <w:r>
        <w:t xml:space="preserve"> улучшает репутацию фирмы</w:t>
      </w:r>
      <w:r w:rsidR="000006CC">
        <w:t xml:space="preserve"> и</w:t>
      </w:r>
      <w:r>
        <w:t xml:space="preserve"> показывает, что это </w:t>
      </w:r>
      <w:r w:rsidR="005D18F4">
        <w:t>компания</w:t>
      </w:r>
      <w:r>
        <w:t>, надёжно стоящая на ногах</w:t>
      </w:r>
      <w:r w:rsidR="005D18F4">
        <w:t>;</w:t>
      </w:r>
    </w:p>
    <w:p w14:paraId="73443B0A" w14:textId="1ABBE9FD" w:rsidR="007E3218" w:rsidRDefault="00C92C38" w:rsidP="00A12464">
      <w:pPr>
        <w:pStyle w:val="aa"/>
        <w:numPr>
          <w:ilvl w:val="0"/>
          <w:numId w:val="9"/>
        </w:numPr>
        <w:spacing w:line="360" w:lineRule="auto"/>
      </w:pPr>
      <w:r>
        <w:t xml:space="preserve">Благотворительность </w:t>
      </w:r>
      <w:r w:rsidR="00A12464">
        <w:t>есть</w:t>
      </w:r>
      <w:r>
        <w:t xml:space="preserve"> показатель надёжности. </w:t>
      </w:r>
      <w:r w:rsidR="00A12464">
        <w:t xml:space="preserve">Если </w:t>
      </w:r>
      <w:r>
        <w:t>компания прекращает благотворительную деятельность, клиенты осознают, скорый крах фирмы</w:t>
      </w:r>
      <w:r w:rsidR="00CF4D5C">
        <w:t xml:space="preserve">, а вслед за этим </w:t>
      </w:r>
      <w:r>
        <w:t>перестают пользоваться</w:t>
      </w:r>
      <w:r w:rsidR="00A12464">
        <w:t xml:space="preserve"> </w:t>
      </w:r>
      <w:r>
        <w:t>её услугами</w:t>
      </w:r>
      <w:r w:rsidR="00A12464">
        <w:t xml:space="preserve"> или же </w:t>
      </w:r>
      <w:r>
        <w:t>покупать её товары</w:t>
      </w:r>
      <w:r w:rsidR="00A12464">
        <w:t xml:space="preserve">. </w:t>
      </w:r>
    </w:p>
    <w:p w14:paraId="0F250419" w14:textId="7378983F" w:rsidR="00CF4D5C" w:rsidRDefault="00CF4D5C" w:rsidP="00CF4D5C">
      <w:pPr>
        <w:pStyle w:val="aa"/>
        <w:spacing w:line="360" w:lineRule="auto"/>
        <w:ind w:firstLine="708"/>
      </w:pPr>
      <w:r>
        <w:t xml:space="preserve">Это наиболее явные причины, которые говорят о том, что </w:t>
      </w:r>
      <w:r w:rsidRPr="0081104F">
        <w:rPr>
          <w:i/>
          <w:iCs/>
        </w:rPr>
        <w:t>благотворительность не является безвозмездным актом,</w:t>
      </w:r>
      <w:r>
        <w:t xml:space="preserve"> </w:t>
      </w:r>
      <w:r w:rsidR="007A46D7">
        <w:t>особенно в том случае, когда</w:t>
      </w:r>
      <w:r>
        <w:t xml:space="preserve"> речь идёт о грамотно выстроенной бизнес-стратегии. </w:t>
      </w:r>
      <w:r w:rsidR="00C01CF1">
        <w:t>Посредством благотворительности, как одной из технологий «доброй воли»</w:t>
      </w:r>
      <w:r w:rsidR="007A46D7">
        <w:t>,</w:t>
      </w:r>
      <w:r w:rsidR="00BE2E19">
        <w:t xml:space="preserve"> компании </w:t>
      </w:r>
      <w:r w:rsidR="003109F9">
        <w:t>демонстрируют реализацию ожиданий</w:t>
      </w:r>
      <w:r w:rsidR="006237CB">
        <w:t>, исходящих от</w:t>
      </w:r>
      <w:r w:rsidR="003109F9">
        <w:t xml:space="preserve"> стейкхолдеров, </w:t>
      </w:r>
      <w:r w:rsidR="00BE2E19">
        <w:t>добива</w:t>
      </w:r>
      <w:r w:rsidR="003109F9">
        <w:t xml:space="preserve">ясь тем самым </w:t>
      </w:r>
      <w:r w:rsidR="00BE2E19">
        <w:t xml:space="preserve">легитимности в </w:t>
      </w:r>
      <w:r w:rsidR="003109F9">
        <w:t xml:space="preserve">их глазах. </w:t>
      </w:r>
    </w:p>
    <w:p w14:paraId="251C31D4" w14:textId="3A140787" w:rsidR="00E73871" w:rsidRDefault="002B231E" w:rsidP="00062BC0">
      <w:pPr>
        <w:pStyle w:val="aa"/>
        <w:spacing w:line="360" w:lineRule="auto"/>
        <w:ind w:firstLine="708"/>
      </w:pPr>
      <w:r>
        <w:t xml:space="preserve">Для наиболее полного понимания </w:t>
      </w:r>
      <w:r w:rsidR="00E73871">
        <w:t xml:space="preserve">концепции корпоративной благотворительности определим её </w:t>
      </w:r>
      <w:r w:rsidR="003A1D75" w:rsidRPr="0081104F">
        <w:rPr>
          <w:i/>
          <w:iCs/>
        </w:rPr>
        <w:t>актуальные</w:t>
      </w:r>
      <w:r w:rsidR="00E73871" w:rsidRPr="0081104F">
        <w:rPr>
          <w:i/>
          <w:iCs/>
        </w:rPr>
        <w:t xml:space="preserve"> характеристики:</w:t>
      </w:r>
    </w:p>
    <w:p w14:paraId="02845C1A" w14:textId="3606D005" w:rsidR="0017415B" w:rsidRDefault="009C4743" w:rsidP="0005560F">
      <w:pPr>
        <w:pStyle w:val="aa"/>
        <w:numPr>
          <w:ilvl w:val="0"/>
          <w:numId w:val="16"/>
        </w:numPr>
        <w:spacing w:line="360" w:lineRule="auto"/>
      </w:pPr>
      <w:r>
        <w:t>б</w:t>
      </w:r>
      <w:r w:rsidR="0005560F">
        <w:t xml:space="preserve">лаготворительность базируется </w:t>
      </w:r>
      <w:r w:rsidR="0005560F" w:rsidRPr="0081104F">
        <w:rPr>
          <w:i/>
          <w:iCs/>
        </w:rPr>
        <w:t>на категориях сочувствия и помощи,</w:t>
      </w:r>
      <w:r w:rsidR="0005560F">
        <w:t xml:space="preserve"> </w:t>
      </w:r>
      <w:r w:rsidR="005604AC">
        <w:t>демонстрация которых одобряется широко</w:t>
      </w:r>
      <w:r w:rsidR="00A9743B">
        <w:t xml:space="preserve">й общественностью, </w:t>
      </w:r>
      <w:r w:rsidR="00A9743B">
        <w:lastRenderedPageBreak/>
        <w:t>формируя положительное отношение к компании</w:t>
      </w:r>
      <w:r w:rsidR="006605E6">
        <w:t xml:space="preserve">, что является проявлением духовного компонента, свойственного всем технологиям «доброй воли» </w:t>
      </w:r>
      <w:r w:rsidR="000F039E">
        <w:rPr>
          <w:rStyle w:val="a6"/>
        </w:rPr>
        <w:footnoteReference w:id="45"/>
      </w:r>
      <w:r w:rsidR="000F039E">
        <w:t>;</w:t>
      </w:r>
    </w:p>
    <w:p w14:paraId="58E65551" w14:textId="12E76F8C" w:rsidR="009330FE" w:rsidRDefault="009C4743" w:rsidP="0005560F">
      <w:pPr>
        <w:pStyle w:val="aa"/>
        <w:numPr>
          <w:ilvl w:val="0"/>
          <w:numId w:val="16"/>
        </w:numPr>
        <w:spacing w:line="360" w:lineRule="auto"/>
      </w:pPr>
      <w:r>
        <w:t>к</w:t>
      </w:r>
      <w:r w:rsidR="005C6828">
        <w:t>орпоративная б</w:t>
      </w:r>
      <w:r w:rsidR="009330FE">
        <w:t xml:space="preserve">лаготворительность — </w:t>
      </w:r>
      <w:r w:rsidR="00EE36DB">
        <w:t xml:space="preserve">как было сказано выше, </w:t>
      </w:r>
      <w:r w:rsidR="009330FE">
        <w:t xml:space="preserve">один из инструментов, </w:t>
      </w:r>
      <w:r w:rsidR="009330FE" w:rsidRPr="007E21BB">
        <w:rPr>
          <w:i/>
          <w:iCs/>
        </w:rPr>
        <w:t>базирующийся на принципах КСО,</w:t>
      </w:r>
      <w:r w:rsidR="009330FE">
        <w:t xml:space="preserve"> встраивание которого в бизнес-стратегию компании </w:t>
      </w:r>
      <w:r w:rsidR="005C6828">
        <w:t>отвечает определённым стратегическим целям</w:t>
      </w:r>
      <w:r w:rsidR="001A53A2">
        <w:t>, что демонстрирует содержание рационального компонента;</w:t>
      </w:r>
    </w:p>
    <w:p w14:paraId="5B39F508" w14:textId="7E261724" w:rsidR="00C9169F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t>б</w:t>
      </w:r>
      <w:r w:rsidR="00E73871">
        <w:t xml:space="preserve">лаготворительность </w:t>
      </w:r>
      <w:r w:rsidR="00E73871" w:rsidRPr="007E21BB">
        <w:rPr>
          <w:i/>
          <w:iCs/>
        </w:rPr>
        <w:t xml:space="preserve">не имеет </w:t>
      </w:r>
      <w:r w:rsidR="00B8084F" w:rsidRPr="007E21BB">
        <w:rPr>
          <w:i/>
          <w:iCs/>
        </w:rPr>
        <w:t>чёткого регламента</w:t>
      </w:r>
      <w:r w:rsidR="00B8084F">
        <w:t xml:space="preserve"> оказания поддержки той или иной заинтересованной группе, в связи с этим практика может носить весьма стихийный характер — благотворитель сам определяет, когда, в какой момент и в какой форме он </w:t>
      </w:r>
      <w:r w:rsidR="0009763C">
        <w:t>окажет помощь</w:t>
      </w:r>
      <w:r w:rsidR="0009763C">
        <w:rPr>
          <w:rStyle w:val="a6"/>
        </w:rPr>
        <w:footnoteReference w:id="46"/>
      </w:r>
      <w:r w:rsidR="000D7C98">
        <w:t>;</w:t>
      </w:r>
    </w:p>
    <w:p w14:paraId="6BB0CF66" w14:textId="7E3A4C40" w:rsidR="00C9169F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t>с</w:t>
      </w:r>
      <w:r w:rsidR="004A3741">
        <w:t xml:space="preserve">ледствием из предыдущего пункта является </w:t>
      </w:r>
      <w:r w:rsidR="004A3741" w:rsidRPr="007E21BB">
        <w:rPr>
          <w:i/>
          <w:iCs/>
        </w:rPr>
        <w:t>многообразие форм</w:t>
      </w:r>
      <w:r w:rsidR="004A3741">
        <w:t xml:space="preserve"> благотворительности</w:t>
      </w:r>
      <w:r w:rsidR="00477ADE">
        <w:t xml:space="preserve"> — например, предоставление денежны</w:t>
      </w:r>
      <w:r w:rsidR="0056151C">
        <w:t>х</w:t>
      </w:r>
      <w:r w:rsidR="00477ADE">
        <w:t xml:space="preserve"> пожертвовани</w:t>
      </w:r>
      <w:r w:rsidR="0056151C">
        <w:t>й</w:t>
      </w:r>
      <w:r w:rsidR="00477ADE">
        <w:t>; предоставление товаров или услуг; вовлечение сотрудников в волонтёрскую деятельность; организация благотворительных мероприятий и проектов и так далее</w:t>
      </w:r>
      <w:r w:rsidR="00477ADE">
        <w:rPr>
          <w:rStyle w:val="a6"/>
        </w:rPr>
        <w:footnoteReference w:id="47"/>
      </w:r>
      <w:r w:rsidR="00477ADE">
        <w:t>;</w:t>
      </w:r>
    </w:p>
    <w:p w14:paraId="5017C78F" w14:textId="247F7368" w:rsidR="00C9169F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t>в</w:t>
      </w:r>
      <w:r w:rsidR="000D7C98">
        <w:t>виду обл</w:t>
      </w:r>
      <w:r w:rsidR="00B64363">
        <w:t xml:space="preserve">егчённого формата взаимодействия с группами общественности благотворительность является одной из наиболее </w:t>
      </w:r>
      <w:r w:rsidR="00B64363" w:rsidRPr="0056151C">
        <w:rPr>
          <w:i/>
          <w:iCs/>
        </w:rPr>
        <w:t xml:space="preserve">распространённых </w:t>
      </w:r>
      <w:r w:rsidR="005434F8" w:rsidRPr="0056151C">
        <w:rPr>
          <w:i/>
          <w:iCs/>
        </w:rPr>
        <w:t>среди российских компаний практик</w:t>
      </w:r>
      <w:r w:rsidR="005434F8">
        <w:rPr>
          <w:rStyle w:val="a6"/>
        </w:rPr>
        <w:footnoteReference w:id="48"/>
      </w:r>
      <w:r w:rsidR="005434F8">
        <w:t>;</w:t>
      </w:r>
      <w:r w:rsidR="00B64363">
        <w:t xml:space="preserve"> </w:t>
      </w:r>
    </w:p>
    <w:p w14:paraId="790C1F88" w14:textId="37EE7A53" w:rsidR="00C9169F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lastRenderedPageBreak/>
        <w:t>р</w:t>
      </w:r>
      <w:r w:rsidR="00E90A09">
        <w:t xml:space="preserve">езультаты благотворительной деятельности </w:t>
      </w:r>
      <w:r w:rsidR="00E90A09" w:rsidRPr="008B2722">
        <w:rPr>
          <w:i/>
          <w:iCs/>
        </w:rPr>
        <w:t>неактивно освещаются в СМИ,</w:t>
      </w:r>
      <w:r w:rsidR="00E90A09">
        <w:t xml:space="preserve"> однако, в последние годы </w:t>
      </w:r>
      <w:r w:rsidR="00F456A5">
        <w:t xml:space="preserve">происходит постепенный сдвиг </w:t>
      </w:r>
      <w:r w:rsidR="009C042E">
        <w:t xml:space="preserve">в сторону большей открытости компаний, что может </w:t>
      </w:r>
      <w:r w:rsidR="00373CD3">
        <w:t>стать причиной дальнейшей по</w:t>
      </w:r>
      <w:r w:rsidR="002C209E">
        <w:t>пуляризации корпоративной благотворительности</w:t>
      </w:r>
      <w:r w:rsidR="00E03188">
        <w:rPr>
          <w:rStyle w:val="a6"/>
        </w:rPr>
        <w:footnoteReference w:id="49"/>
      </w:r>
      <w:r w:rsidR="002C209E">
        <w:t>;</w:t>
      </w:r>
    </w:p>
    <w:p w14:paraId="6DCE47DF" w14:textId="348B10D1" w:rsidR="00C9169F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t>б</w:t>
      </w:r>
      <w:r w:rsidR="00C954F0">
        <w:t xml:space="preserve">лаготворительность, как и любой другой общественный феномен, </w:t>
      </w:r>
      <w:r w:rsidR="00C954F0" w:rsidRPr="008B2722">
        <w:rPr>
          <w:i/>
          <w:iCs/>
        </w:rPr>
        <w:t>подвержен трансформации</w:t>
      </w:r>
      <w:r w:rsidR="00C954F0">
        <w:t xml:space="preserve"> </w:t>
      </w:r>
      <w:r w:rsidR="0033664E">
        <w:t xml:space="preserve">ввиду складывания новых трендов, так, ярким примером такого влияние можно назвать благотворительные коллаборации </w:t>
      </w:r>
      <w:r w:rsidR="001B0778">
        <w:t>— один из новых и быстроразвивающихся форматов</w:t>
      </w:r>
      <w:r w:rsidR="00CC1945">
        <w:rPr>
          <w:rStyle w:val="a6"/>
        </w:rPr>
        <w:footnoteReference w:id="50"/>
      </w:r>
      <w:r w:rsidR="008679D8">
        <w:t>;</w:t>
      </w:r>
    </w:p>
    <w:p w14:paraId="66F34309" w14:textId="63E807C3" w:rsidR="008679D8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t>к</w:t>
      </w:r>
      <w:r w:rsidR="003A1D75">
        <w:t xml:space="preserve">орпоративная благотворительность распространяется как практика не только среди крупных компаний и корпораций, но и среди </w:t>
      </w:r>
      <w:r w:rsidR="003A1D75" w:rsidRPr="008B2722">
        <w:rPr>
          <w:i/>
          <w:iCs/>
        </w:rPr>
        <w:t>представителей малого и среднего бизнеса,</w:t>
      </w:r>
      <w:r w:rsidR="003A1D75">
        <w:t xml:space="preserve"> что</w:t>
      </w:r>
      <w:r w:rsidR="004D0EC9">
        <w:t xml:space="preserve"> чаще всего выражается в сотрудничестве с НКО</w:t>
      </w:r>
      <w:r w:rsidR="004D0EC9">
        <w:rPr>
          <w:rStyle w:val="a6"/>
        </w:rPr>
        <w:footnoteReference w:id="51"/>
      </w:r>
      <w:r w:rsidR="00AE2D5F">
        <w:t>;</w:t>
      </w:r>
    </w:p>
    <w:p w14:paraId="74EB552D" w14:textId="32902A10" w:rsidR="00AE2D5F" w:rsidRDefault="009C4743" w:rsidP="00C9169F">
      <w:pPr>
        <w:pStyle w:val="aa"/>
        <w:numPr>
          <w:ilvl w:val="0"/>
          <w:numId w:val="14"/>
        </w:numPr>
        <w:spacing w:line="360" w:lineRule="auto"/>
      </w:pPr>
      <w:r>
        <w:t>к</w:t>
      </w:r>
      <w:r w:rsidR="008B2722">
        <w:t>орпоративная</w:t>
      </w:r>
      <w:r w:rsidR="00AE2D5F">
        <w:t xml:space="preserve"> благотворительност</w:t>
      </w:r>
      <w:r w:rsidR="008B2722">
        <w:t xml:space="preserve">ь </w:t>
      </w:r>
      <w:r w:rsidR="008B2722" w:rsidRPr="008B2722">
        <w:rPr>
          <w:i/>
          <w:iCs/>
        </w:rPr>
        <w:t>имеет отложенный эффект</w:t>
      </w:r>
      <w:r w:rsidR="00AE2D5F">
        <w:t xml:space="preserve"> в рамках повышения узнаваемости, формирования имиджа и </w:t>
      </w:r>
      <w:r w:rsidR="00DA58B5">
        <w:t>улучшения репутации</w:t>
      </w:r>
      <w:r w:rsidR="008B2722">
        <w:t xml:space="preserve"> компании</w:t>
      </w:r>
      <w:r w:rsidR="00DA58B5">
        <w:t>.</w:t>
      </w:r>
    </w:p>
    <w:p w14:paraId="7A0B229E" w14:textId="09F04B0F" w:rsidR="004D0EC9" w:rsidRDefault="00A17239" w:rsidP="00410EF8">
      <w:pPr>
        <w:pStyle w:val="aa"/>
        <w:spacing w:line="360" w:lineRule="auto"/>
        <w:ind w:firstLine="708"/>
      </w:pPr>
      <w:r>
        <w:t xml:space="preserve">Приведённые выше характеристики дают нам право утверждать, что корпоративная благотворительность, являясь по </w:t>
      </w:r>
      <w:r w:rsidR="004D58C6">
        <w:t xml:space="preserve">сути </w:t>
      </w:r>
      <w:r>
        <w:t>своей актом доброй воли компании, содержит</w:t>
      </w:r>
      <w:r w:rsidR="00307686">
        <w:t xml:space="preserve"> как духовный, так и рациональный</w:t>
      </w:r>
      <w:r w:rsidR="00350FC5">
        <w:t xml:space="preserve"> компонент</w:t>
      </w:r>
      <w:r w:rsidR="00124189">
        <w:t>.</w:t>
      </w:r>
      <w:r w:rsidR="00350FC5">
        <w:t xml:space="preserve"> </w:t>
      </w:r>
      <w:r w:rsidR="001717D3">
        <w:t xml:space="preserve">Поэтому мы понимаем, что корпоративная благотворительность, как и другие ТДВ, </w:t>
      </w:r>
      <w:r w:rsidR="00537394">
        <w:t>по своей сущности биполярна — с одной стороны этот акт является попыткой минимизировать социальное неравенство на локальном и региональном уровне</w:t>
      </w:r>
      <w:r w:rsidR="00235989">
        <w:t xml:space="preserve">, посодействовать социально незащищённым слоям населения или </w:t>
      </w:r>
      <w:r w:rsidR="00235989">
        <w:lastRenderedPageBreak/>
        <w:t>общественно значимым проектам и НКО, а с другой же стороны — стремление</w:t>
      </w:r>
      <w:r w:rsidR="00B64D9F">
        <w:t>м</w:t>
      </w:r>
      <w:r w:rsidR="000F3097">
        <w:t>, хоть и с отложенным эффектом, но</w:t>
      </w:r>
      <w:r w:rsidR="00235989">
        <w:t xml:space="preserve"> </w:t>
      </w:r>
      <w:r w:rsidR="000F3097">
        <w:t>популяризировать имя своей компании, улучшить репутацию</w:t>
      </w:r>
      <w:r w:rsidR="00C80F0D">
        <w:t xml:space="preserve"> и сформировать наиболее благоприятный имидж </w:t>
      </w:r>
      <w:r w:rsidR="00E8030E">
        <w:t>организации</w:t>
      </w:r>
      <w:r w:rsidR="00C80F0D">
        <w:t xml:space="preserve"> на рынке, минимизировав тем самым возможные репутационные риски и издержки.</w:t>
      </w:r>
    </w:p>
    <w:p w14:paraId="24FDED83" w14:textId="77777777" w:rsidR="00F53418" w:rsidRDefault="00124189" w:rsidP="00F81FE2">
      <w:pPr>
        <w:pStyle w:val="aa"/>
        <w:spacing w:line="360" w:lineRule="auto"/>
      </w:pPr>
      <w:r>
        <w:tab/>
        <w:t>Следующей технологией «доброй воли»</w:t>
      </w:r>
      <w:r w:rsidR="00901509">
        <w:t>,</w:t>
      </w:r>
      <w:r>
        <w:t xml:space="preserve"> рассмотренной в этой работе</w:t>
      </w:r>
      <w:r w:rsidR="00901509">
        <w:t>,</w:t>
      </w:r>
      <w:r>
        <w:t xml:space="preserve"> будет </w:t>
      </w:r>
      <w:r w:rsidR="00901509" w:rsidRPr="00E8030E">
        <w:rPr>
          <w:i/>
          <w:iCs/>
        </w:rPr>
        <w:t>спонсорство,</w:t>
      </w:r>
      <w:r w:rsidR="00901509">
        <w:t xml:space="preserve"> </w:t>
      </w:r>
      <w:r w:rsidR="006E2998">
        <w:t>которое определяется через</w:t>
      </w:r>
      <w:r w:rsidR="005C6966">
        <w:t xml:space="preserve"> поняти</w:t>
      </w:r>
      <w:r w:rsidR="006E2998">
        <w:t>е</w:t>
      </w:r>
      <w:r w:rsidR="005C6966">
        <w:t xml:space="preserve"> благотворительной деятельности в Законе</w:t>
      </w:r>
      <w:r w:rsidR="009A7AF2">
        <w:t xml:space="preserve"> </w:t>
      </w:r>
      <w:r w:rsidR="005C6966">
        <w:t>«О рекламе»</w:t>
      </w:r>
      <w:r w:rsidR="009A7AF2">
        <w:t>. Так, спонсорство —</w:t>
      </w:r>
      <w:r w:rsidR="005C6966">
        <w:t xml:space="preserve"> </w:t>
      </w:r>
      <w:r w:rsidR="00F53418">
        <w:t xml:space="preserve">это </w:t>
      </w:r>
      <w:r w:rsidR="005C6966">
        <w:t>добровольн</w:t>
      </w:r>
      <w:r w:rsidR="002166C7">
        <w:t xml:space="preserve">ая </w:t>
      </w:r>
      <w:r w:rsidR="005C6966">
        <w:t>материальн</w:t>
      </w:r>
      <w:r w:rsidR="002166C7">
        <w:t>ая</w:t>
      </w:r>
      <w:r w:rsidR="005C6966">
        <w:t>, финансов</w:t>
      </w:r>
      <w:r w:rsidR="002166C7">
        <w:t>ая</w:t>
      </w:r>
      <w:r w:rsidR="005C6966">
        <w:t>, организационн</w:t>
      </w:r>
      <w:r w:rsidR="002166C7">
        <w:t>ая</w:t>
      </w:r>
      <w:r w:rsidR="005C6966">
        <w:t xml:space="preserve"> и ин</w:t>
      </w:r>
      <w:r w:rsidR="002166C7">
        <w:t>ая</w:t>
      </w:r>
      <w:r w:rsidR="005C6966">
        <w:t xml:space="preserve"> поддержк</w:t>
      </w:r>
      <w:r w:rsidR="002166C7">
        <w:t>а</w:t>
      </w:r>
      <w:r w:rsidR="005C6966">
        <w:t xml:space="preserve"> физическими и</w:t>
      </w:r>
      <w:r w:rsidR="002166C7">
        <w:t xml:space="preserve"> </w:t>
      </w:r>
      <w:r w:rsidR="005C6966">
        <w:t>юридическими лицами любой деятельности исключительно с целью популяризации</w:t>
      </w:r>
      <w:r w:rsidR="002166C7">
        <w:t xml:space="preserve"> </w:t>
      </w:r>
      <w:r w:rsidR="005C6966">
        <w:t xml:space="preserve">своего имени, наименования, своего знака для товаров и услуг. </w:t>
      </w:r>
    </w:p>
    <w:p w14:paraId="2057B515" w14:textId="0F479D5B" w:rsidR="00124189" w:rsidRDefault="0005132E" w:rsidP="00F53418">
      <w:pPr>
        <w:pStyle w:val="aa"/>
        <w:spacing w:line="360" w:lineRule="auto"/>
        <w:ind w:firstLine="708"/>
      </w:pPr>
      <w:r>
        <w:t xml:space="preserve">И если в случае с благотворительной деятельностью </w:t>
      </w:r>
      <w:r w:rsidR="00F53418">
        <w:t xml:space="preserve">— </w:t>
      </w:r>
      <w:r>
        <w:t xml:space="preserve">как технологией «доброй воли» </w:t>
      </w:r>
      <w:r w:rsidR="00F53418">
        <w:t xml:space="preserve">— </w:t>
      </w:r>
      <w:r>
        <w:t xml:space="preserve">нам важно было прокомментировать именно рациональную составляющую, то в случае со спонсорством </w:t>
      </w:r>
      <w:r w:rsidR="00AF6F5F">
        <w:t>ситуация обратная — нам важно акцентировать внимание на её духовн</w:t>
      </w:r>
      <w:r w:rsidR="00357CB6">
        <w:t>ом аспекте</w:t>
      </w:r>
      <w:r w:rsidR="00916FB5">
        <w:t xml:space="preserve">, что является для нас принципиально важным при отнесении её к </w:t>
      </w:r>
      <w:r w:rsidR="00357CB6">
        <w:t>ТДВ.</w:t>
      </w:r>
    </w:p>
    <w:p w14:paraId="49B051A4" w14:textId="48EF4C2C" w:rsidR="00457B49" w:rsidRDefault="00457B49" w:rsidP="00F81FE2">
      <w:pPr>
        <w:pStyle w:val="aa"/>
        <w:spacing w:line="360" w:lineRule="auto"/>
      </w:pPr>
      <w:r>
        <w:tab/>
      </w:r>
      <w:r w:rsidR="00AD63D5">
        <w:t xml:space="preserve">Так, Н. </w:t>
      </w:r>
      <w:proofErr w:type="spellStart"/>
      <w:r w:rsidR="00AD63D5">
        <w:t>Фонова</w:t>
      </w:r>
      <w:proofErr w:type="spellEnd"/>
      <w:r w:rsidR="00AD63D5">
        <w:t xml:space="preserve"> </w:t>
      </w:r>
      <w:r w:rsidR="00942E1D">
        <w:t xml:space="preserve">в работе «Мотивы, формирующие склонность к спонсорству» среди прочих </w:t>
      </w:r>
      <w:r w:rsidR="00357CB6">
        <w:t xml:space="preserve">мотивов </w:t>
      </w:r>
      <w:r w:rsidR="00E24B95">
        <w:t xml:space="preserve">к спонсорской деятельности </w:t>
      </w:r>
      <w:r w:rsidR="00942E1D">
        <w:t xml:space="preserve">рассматривает </w:t>
      </w:r>
      <w:r w:rsidR="00942E1D" w:rsidRPr="00E24B95">
        <w:rPr>
          <w:i/>
          <w:iCs/>
        </w:rPr>
        <w:t>ценностные ориентиры,</w:t>
      </w:r>
      <w:r w:rsidR="00942E1D">
        <w:t xml:space="preserve"> характеризуя их как </w:t>
      </w:r>
      <w:r w:rsidR="009508DB">
        <w:t xml:space="preserve">нравственные, эстетические, социальные и культурные нормы. </w:t>
      </w:r>
      <w:r w:rsidR="00E24B95">
        <w:t>И е</w:t>
      </w:r>
      <w:r w:rsidR="00684F09">
        <w:t xml:space="preserve">сли продолжать этот список, то мы </w:t>
      </w:r>
      <w:r w:rsidR="00A71466">
        <w:t>можем</w:t>
      </w:r>
      <w:r w:rsidR="00E24B95">
        <w:t xml:space="preserve"> с лёгкостью</w:t>
      </w:r>
      <w:r w:rsidR="00A71466">
        <w:t xml:space="preserve"> добавить </w:t>
      </w:r>
      <w:r w:rsidR="00E24B95">
        <w:t xml:space="preserve">к нему </w:t>
      </w:r>
      <w:r w:rsidR="00A71466">
        <w:t xml:space="preserve">и </w:t>
      </w:r>
      <w:r w:rsidR="00E24B95">
        <w:t xml:space="preserve">нормы </w:t>
      </w:r>
      <w:r w:rsidR="00A71466">
        <w:t>духовные, кот</w:t>
      </w:r>
      <w:r w:rsidR="0008081D">
        <w:t>орые</w:t>
      </w:r>
      <w:r w:rsidR="00E24B95">
        <w:t xml:space="preserve">, по сути своей, </w:t>
      </w:r>
      <w:r w:rsidR="005F1784">
        <w:t>отождествляют</w:t>
      </w:r>
      <w:r w:rsidR="0008081D">
        <w:t xml:space="preserve"> совокупность</w:t>
      </w:r>
      <w:r w:rsidR="0047659D">
        <w:t xml:space="preserve"> нравственности, эстетики, социальных особенностей и культуры</w:t>
      </w:r>
      <w:r w:rsidR="00005FAC">
        <w:rPr>
          <w:rStyle w:val="a6"/>
        </w:rPr>
        <w:footnoteReference w:id="52"/>
      </w:r>
      <w:r w:rsidR="005F1784">
        <w:t>. Этот факт даёт нам понять, что категория духовности в контексте восприятия спонс</w:t>
      </w:r>
      <w:r w:rsidR="001D0CF8">
        <w:t>орства оправдана.</w:t>
      </w:r>
    </w:p>
    <w:p w14:paraId="265D7A15" w14:textId="77777777" w:rsidR="00965864" w:rsidRDefault="00BA4B67" w:rsidP="0057349B">
      <w:pPr>
        <w:pStyle w:val="aa"/>
        <w:spacing w:line="360" w:lineRule="auto"/>
      </w:pPr>
      <w:r>
        <w:tab/>
      </w:r>
      <w:r w:rsidR="001048C7">
        <w:t>Отразив важн</w:t>
      </w:r>
      <w:r w:rsidR="00E40ABB">
        <w:t xml:space="preserve">ый аспект в понимании спонсорства как биполярной категории, сочетающей в себе и черты духовного, и черты рационального, мы </w:t>
      </w:r>
      <w:r w:rsidR="00E40ABB">
        <w:lastRenderedPageBreak/>
        <w:t xml:space="preserve">можем перейти к наиболее </w:t>
      </w:r>
      <w:r w:rsidR="00E40ABB" w:rsidRPr="0073527A">
        <w:rPr>
          <w:i/>
          <w:iCs/>
        </w:rPr>
        <w:t>актуальным форматам</w:t>
      </w:r>
      <w:r w:rsidR="00E40ABB">
        <w:t xml:space="preserve"> </w:t>
      </w:r>
      <w:r w:rsidR="00DA365B">
        <w:t xml:space="preserve">демонстрации </w:t>
      </w:r>
      <w:r w:rsidR="00A26378">
        <w:t>спонсорского имени в рамках спонсируемого проекта</w:t>
      </w:r>
      <w:r w:rsidR="0073527A">
        <w:t xml:space="preserve">. Среди них могут быть: </w:t>
      </w:r>
      <w:r w:rsidR="0057349B">
        <w:t>указание спонсора в титрах телепрограммы,</w:t>
      </w:r>
      <w:r w:rsidR="00A26378">
        <w:t xml:space="preserve"> </w:t>
      </w:r>
      <w:r w:rsidR="0057349B">
        <w:t xml:space="preserve">проходящей </w:t>
      </w:r>
      <w:r w:rsidR="008C1AA4">
        <w:t xml:space="preserve">в рамках спонсируемого </w:t>
      </w:r>
      <w:r w:rsidR="0057349B">
        <w:t>проект</w:t>
      </w:r>
      <w:r w:rsidR="008C1AA4">
        <w:t>а</w:t>
      </w:r>
      <w:r w:rsidR="0057349B">
        <w:t>;</w:t>
      </w:r>
      <w:r w:rsidR="00A26378">
        <w:t xml:space="preserve"> </w:t>
      </w:r>
      <w:r w:rsidR="0057349B">
        <w:t>показ рекламного ролика</w:t>
      </w:r>
      <w:r w:rsidR="00364685">
        <w:t xml:space="preserve">, в котором субъектом рекламирования выступает </w:t>
      </w:r>
      <w:r w:rsidR="0057349B">
        <w:t>спонсор</w:t>
      </w:r>
      <w:r w:rsidR="00364685">
        <w:t xml:space="preserve">, </w:t>
      </w:r>
      <w:r w:rsidR="0057349B">
        <w:t>внутри</w:t>
      </w:r>
      <w:r w:rsidR="00A26378">
        <w:t xml:space="preserve"> </w:t>
      </w:r>
      <w:r w:rsidR="0057349B">
        <w:t>программы;</w:t>
      </w:r>
      <w:r w:rsidR="00364685">
        <w:t xml:space="preserve"> </w:t>
      </w:r>
      <w:r w:rsidR="0057349B">
        <w:t>использование торговой марки или логотипа</w:t>
      </w:r>
      <w:r w:rsidR="00364685">
        <w:t xml:space="preserve"> </w:t>
      </w:r>
      <w:r w:rsidR="0057349B">
        <w:t>спонсо</w:t>
      </w:r>
      <w:r w:rsidR="00364685">
        <w:t>рской компании</w:t>
      </w:r>
      <w:r w:rsidR="0057349B">
        <w:t xml:space="preserve"> в средствах наружной </w:t>
      </w:r>
      <w:r w:rsidR="004F0BE4">
        <w:t xml:space="preserve">или интернет-рекламы; </w:t>
      </w:r>
      <w:r w:rsidR="0057349B">
        <w:t>участие спонсора в пресс-конференциях</w:t>
      </w:r>
      <w:r w:rsidR="004F0BE4">
        <w:t xml:space="preserve"> в рамках проводимого мероприятия</w:t>
      </w:r>
      <w:r w:rsidR="005A6198">
        <w:t xml:space="preserve"> или участие в одной из значимых активностей в рамках определённого мероприятия</w:t>
      </w:r>
      <w:r w:rsidR="004F0BE4">
        <w:t xml:space="preserve">; </w:t>
      </w:r>
      <w:r w:rsidR="0057349B">
        <w:t>интервью со спонсором в публикациях и те</w:t>
      </w:r>
      <w:r w:rsidR="004F0BE4">
        <w:t>ле</w:t>
      </w:r>
      <w:r w:rsidR="0057349B">
        <w:t xml:space="preserve">эфире, посвященных </w:t>
      </w:r>
      <w:r w:rsidR="00965864">
        <w:t xml:space="preserve">организованному совместно </w:t>
      </w:r>
      <w:r w:rsidR="0057349B">
        <w:t>проекту</w:t>
      </w:r>
      <w:r w:rsidR="003263A5">
        <w:rPr>
          <w:rStyle w:val="a6"/>
        </w:rPr>
        <w:footnoteReference w:id="53"/>
      </w:r>
      <w:r w:rsidR="003263A5">
        <w:t>.</w:t>
      </w:r>
      <w:r w:rsidR="00B5417B">
        <w:t xml:space="preserve"> </w:t>
      </w:r>
    </w:p>
    <w:p w14:paraId="1D12AA2A" w14:textId="06E324C7" w:rsidR="008D255B" w:rsidRDefault="00965864" w:rsidP="00965864">
      <w:pPr>
        <w:pStyle w:val="aa"/>
        <w:spacing w:line="360" w:lineRule="auto"/>
        <w:ind w:firstLine="360"/>
      </w:pPr>
      <w:r>
        <w:t>Таким образом, м</w:t>
      </w:r>
      <w:r w:rsidR="00B5417B">
        <w:t xml:space="preserve">ы видим, что </w:t>
      </w:r>
      <w:r w:rsidR="00C308D1">
        <w:t xml:space="preserve">взаимодействия между спонсором и спонсируемым лицом могут осуществляться в значительном перечни форматов, где перечисленные выше </w:t>
      </w:r>
      <w:r w:rsidR="00F7682F">
        <w:t xml:space="preserve">вариант </w:t>
      </w:r>
      <w:r w:rsidR="00C308D1">
        <w:t xml:space="preserve">не являются исчерпывающим списком. </w:t>
      </w:r>
      <w:r w:rsidR="008D255B">
        <w:t xml:space="preserve">Все эти действия </w:t>
      </w:r>
      <w:r w:rsidR="00424321">
        <w:t>влияют непосредственно на восприятие компании-спонсора, что может быть выражена в</w:t>
      </w:r>
      <w:r w:rsidR="00F7682F">
        <w:t xml:space="preserve"> стремлении</w:t>
      </w:r>
      <w:r w:rsidR="00424321">
        <w:t xml:space="preserve"> дост</w:t>
      </w:r>
      <w:r w:rsidR="00F7682F">
        <w:t>игнуть</w:t>
      </w:r>
      <w:r w:rsidR="00424321">
        <w:t xml:space="preserve"> </w:t>
      </w:r>
      <w:r w:rsidR="00F7682F">
        <w:t>организацией-донор</w:t>
      </w:r>
      <w:r w:rsidR="000338ED">
        <w:t xml:space="preserve">ом </w:t>
      </w:r>
      <w:r w:rsidR="00424321">
        <w:t>следующих целей</w:t>
      </w:r>
      <w:r w:rsidR="009D423E">
        <w:rPr>
          <w:rStyle w:val="a6"/>
        </w:rPr>
        <w:footnoteReference w:id="54"/>
      </w:r>
      <w:r w:rsidR="00424321">
        <w:t>:</w:t>
      </w:r>
    </w:p>
    <w:p w14:paraId="49285C38" w14:textId="77777777" w:rsidR="00424321" w:rsidRDefault="00424321" w:rsidP="0057349B">
      <w:pPr>
        <w:pStyle w:val="aa"/>
        <w:numPr>
          <w:ilvl w:val="0"/>
          <w:numId w:val="17"/>
        </w:numPr>
        <w:spacing w:line="360" w:lineRule="auto"/>
      </w:pPr>
      <w:r w:rsidRPr="000338ED">
        <w:rPr>
          <w:i/>
          <w:iCs/>
        </w:rPr>
        <w:t>формирование</w:t>
      </w:r>
      <w:r w:rsidR="009E0F0B" w:rsidRPr="000338ED">
        <w:rPr>
          <w:i/>
          <w:iCs/>
        </w:rPr>
        <w:t xml:space="preserve"> положительного имиджа</w:t>
      </w:r>
      <w:r w:rsidR="009E0F0B">
        <w:t xml:space="preserve"> компании на местном</w:t>
      </w:r>
      <w:r>
        <w:t>,</w:t>
      </w:r>
      <w:r w:rsidR="009E0F0B">
        <w:t xml:space="preserve"> национальном </w:t>
      </w:r>
      <w:r>
        <w:t xml:space="preserve">или федеральном </w:t>
      </w:r>
      <w:r w:rsidR="009E0F0B">
        <w:t>уровнях</w:t>
      </w:r>
      <w:r>
        <w:t xml:space="preserve"> — в зависимости от масштабности спонсируемого мероприятия</w:t>
      </w:r>
      <w:r w:rsidR="009E0F0B">
        <w:t>;</w:t>
      </w:r>
    </w:p>
    <w:p w14:paraId="030508D3" w14:textId="2BFB8979" w:rsidR="00424321" w:rsidRDefault="009E0F0B" w:rsidP="0057349B">
      <w:pPr>
        <w:pStyle w:val="aa"/>
        <w:numPr>
          <w:ilvl w:val="0"/>
          <w:numId w:val="17"/>
        </w:numPr>
        <w:spacing w:line="360" w:lineRule="auto"/>
      </w:pPr>
      <w:r w:rsidRPr="000338ED">
        <w:rPr>
          <w:i/>
          <w:iCs/>
        </w:rPr>
        <w:t xml:space="preserve">активное и полное освещение деятельности </w:t>
      </w:r>
      <w:r>
        <w:t>в средствах массовой информации</w:t>
      </w:r>
      <w:r w:rsidR="00424321">
        <w:t xml:space="preserve">, </w:t>
      </w:r>
      <w:r w:rsidR="00C47165">
        <w:t>что способствует</w:t>
      </w:r>
      <w:r w:rsidR="00424321">
        <w:t xml:space="preserve"> увеличению степени узнаваемости бренда или компании</w:t>
      </w:r>
      <w:r>
        <w:t xml:space="preserve">; </w:t>
      </w:r>
    </w:p>
    <w:p w14:paraId="324EF29A" w14:textId="77777777" w:rsidR="00424321" w:rsidRDefault="009E0F0B" w:rsidP="0057349B">
      <w:pPr>
        <w:pStyle w:val="aa"/>
        <w:numPr>
          <w:ilvl w:val="0"/>
          <w:numId w:val="17"/>
        </w:numPr>
        <w:spacing w:line="360" w:lineRule="auto"/>
      </w:pPr>
      <w:r w:rsidRPr="00C47165">
        <w:rPr>
          <w:i/>
          <w:iCs/>
        </w:rPr>
        <w:lastRenderedPageBreak/>
        <w:t>улучшение взаимоотношений</w:t>
      </w:r>
      <w:r>
        <w:t xml:space="preserve"> с существующими инвесторами</w:t>
      </w:r>
      <w:r w:rsidR="00424321">
        <w:t xml:space="preserve"> и другими заинтересованными группами общественности;</w:t>
      </w:r>
    </w:p>
    <w:p w14:paraId="391C3B3E" w14:textId="5905CC83" w:rsidR="006F3913" w:rsidRDefault="00424321" w:rsidP="0057349B">
      <w:pPr>
        <w:pStyle w:val="aa"/>
        <w:numPr>
          <w:ilvl w:val="0"/>
          <w:numId w:val="17"/>
        </w:numPr>
        <w:spacing w:line="360" w:lineRule="auto"/>
      </w:pPr>
      <w:r w:rsidRPr="00C47165">
        <w:rPr>
          <w:i/>
          <w:iCs/>
        </w:rPr>
        <w:t xml:space="preserve">формирование </w:t>
      </w:r>
      <w:r w:rsidR="00C47165">
        <w:rPr>
          <w:i/>
          <w:iCs/>
        </w:rPr>
        <w:t xml:space="preserve">прочных положительных </w:t>
      </w:r>
      <w:r w:rsidRPr="00C47165">
        <w:rPr>
          <w:i/>
          <w:iCs/>
        </w:rPr>
        <w:t>ассоциативных связей</w:t>
      </w:r>
      <w:r>
        <w:t xml:space="preserve"> между именем компани</w:t>
      </w:r>
      <w:r w:rsidR="005311AA">
        <w:t>и</w:t>
      </w:r>
      <w:r>
        <w:t xml:space="preserve"> и высоко</w:t>
      </w:r>
      <w:r w:rsidR="006F3913">
        <w:t>классным престижным б</w:t>
      </w:r>
      <w:r w:rsidR="009E0F0B">
        <w:t xml:space="preserve">изнесом; </w:t>
      </w:r>
    </w:p>
    <w:p w14:paraId="315C1693" w14:textId="77777777" w:rsidR="009D423E" w:rsidRPr="005311AA" w:rsidRDefault="009E0F0B" w:rsidP="0057349B">
      <w:pPr>
        <w:pStyle w:val="aa"/>
        <w:numPr>
          <w:ilvl w:val="0"/>
          <w:numId w:val="17"/>
        </w:numPr>
        <w:spacing w:line="360" w:lineRule="auto"/>
        <w:rPr>
          <w:i/>
          <w:iCs/>
        </w:rPr>
      </w:pPr>
      <w:r w:rsidRPr="005311AA">
        <w:rPr>
          <w:i/>
          <w:iCs/>
        </w:rPr>
        <w:t xml:space="preserve">привлечение новых </w:t>
      </w:r>
      <w:r w:rsidR="006F3913" w:rsidRPr="005311AA">
        <w:rPr>
          <w:i/>
          <w:iCs/>
        </w:rPr>
        <w:t>кадров</w:t>
      </w:r>
      <w:r w:rsidR="009D423E" w:rsidRPr="005311AA">
        <w:rPr>
          <w:i/>
          <w:iCs/>
        </w:rPr>
        <w:t xml:space="preserve"> в компанию</w:t>
      </w:r>
      <w:r w:rsidRPr="005311AA">
        <w:rPr>
          <w:i/>
          <w:iCs/>
        </w:rPr>
        <w:t xml:space="preserve">; </w:t>
      </w:r>
    </w:p>
    <w:p w14:paraId="3FA1827D" w14:textId="3B178D84" w:rsidR="009D423E" w:rsidRPr="00D405C3" w:rsidRDefault="009E0F0B" w:rsidP="0057349B">
      <w:pPr>
        <w:pStyle w:val="aa"/>
        <w:numPr>
          <w:ilvl w:val="0"/>
          <w:numId w:val="17"/>
        </w:numPr>
        <w:spacing w:line="360" w:lineRule="auto"/>
        <w:rPr>
          <w:i/>
          <w:iCs/>
        </w:rPr>
      </w:pPr>
      <w:r w:rsidRPr="005311AA">
        <w:rPr>
          <w:i/>
          <w:iCs/>
        </w:rPr>
        <w:t xml:space="preserve">увеличение объема продаж </w:t>
      </w:r>
      <w:r w:rsidR="009D423E" w:rsidRPr="005311AA">
        <w:rPr>
          <w:i/>
          <w:iCs/>
        </w:rPr>
        <w:t xml:space="preserve">и </w:t>
      </w:r>
      <w:r w:rsidRPr="005311AA">
        <w:rPr>
          <w:i/>
          <w:iCs/>
        </w:rPr>
        <w:t>укрепление позиции на рынке</w:t>
      </w:r>
      <w:r w:rsidR="005311AA">
        <w:rPr>
          <w:i/>
          <w:iCs/>
        </w:rPr>
        <w:t xml:space="preserve">, </w:t>
      </w:r>
      <w:r w:rsidR="005311AA">
        <w:t xml:space="preserve">тем самым, повышая конкурентоспособность в своей нише. </w:t>
      </w:r>
    </w:p>
    <w:p w14:paraId="25FDE3E3" w14:textId="5547A2A7" w:rsidR="00025956" w:rsidRDefault="00D405C3" w:rsidP="00395E3E">
      <w:pPr>
        <w:pStyle w:val="aa"/>
        <w:spacing w:line="360" w:lineRule="auto"/>
        <w:ind w:firstLine="708"/>
      </w:pPr>
      <w:r>
        <w:t xml:space="preserve">И несмотря на весь перечень исключительно бизнес-целей, перечисленных выше, не стоит забывать о важно факте, сказанном ранее. </w:t>
      </w:r>
      <w:r w:rsidR="00606D60">
        <w:t xml:space="preserve">При всей рациональности этой практики, в её основе неизменно присутствует духовный компонент, базирующихся на духовных ценностях социума и моральных нормах </w:t>
      </w:r>
      <w:r w:rsidR="00765016">
        <w:t>человека, отвечающего за организацию подобного спонсорского сотрудничества.</w:t>
      </w:r>
      <w:r w:rsidR="00395E3E">
        <w:t xml:space="preserve"> </w:t>
      </w:r>
      <w:r w:rsidR="00025956">
        <w:t xml:space="preserve">Говоря об </w:t>
      </w:r>
      <w:r w:rsidR="00025956" w:rsidRPr="00395E3E">
        <w:rPr>
          <w:i/>
          <w:iCs/>
        </w:rPr>
        <w:t>особенностях спонсорства</w:t>
      </w:r>
      <w:r w:rsidR="00025956">
        <w:t xml:space="preserve"> можно выделить ряд осново</w:t>
      </w:r>
      <w:r w:rsidR="007D43D3">
        <w:t>полагающих характеристик, среди которых</w:t>
      </w:r>
      <w:r w:rsidR="00083172">
        <w:t>;</w:t>
      </w:r>
    </w:p>
    <w:p w14:paraId="4A12BC21" w14:textId="5DE40186" w:rsidR="007D43D3" w:rsidRDefault="00083172" w:rsidP="007D43D3">
      <w:pPr>
        <w:pStyle w:val="aa"/>
        <w:numPr>
          <w:ilvl w:val="0"/>
          <w:numId w:val="18"/>
        </w:numPr>
        <w:spacing w:line="360" w:lineRule="auto"/>
      </w:pPr>
      <w:r>
        <w:t>как было сказано выше, п</w:t>
      </w:r>
      <w:r w:rsidR="004C4FCE">
        <w:t>ервостепенн</w:t>
      </w:r>
      <w:r>
        <w:t>о</w:t>
      </w:r>
      <w:r w:rsidR="004C4FCE">
        <w:t xml:space="preserve"> </w:t>
      </w:r>
      <w:r w:rsidR="004C4FCE" w:rsidRPr="00083172">
        <w:rPr>
          <w:i/>
          <w:iCs/>
        </w:rPr>
        <w:t>коммерческая направленность</w:t>
      </w:r>
      <w:r w:rsidR="004C4FCE">
        <w:t xml:space="preserve"> технологии, что говорит о превалировании рационального компонента;</w:t>
      </w:r>
    </w:p>
    <w:p w14:paraId="04DD81F9" w14:textId="56470EF4" w:rsidR="00EC34A2" w:rsidRDefault="00083172" w:rsidP="007D43D3">
      <w:pPr>
        <w:pStyle w:val="aa"/>
        <w:numPr>
          <w:ilvl w:val="0"/>
          <w:numId w:val="18"/>
        </w:numPr>
        <w:spacing w:line="360" w:lineRule="auto"/>
      </w:pPr>
      <w:r>
        <w:t>о</w:t>
      </w:r>
      <w:r w:rsidR="00A91551">
        <w:t xml:space="preserve">тождествляющие духовный компонент </w:t>
      </w:r>
      <w:r w:rsidR="00A91551" w:rsidRPr="00083172">
        <w:rPr>
          <w:i/>
          <w:iCs/>
        </w:rPr>
        <w:t>нравственные мотивы,</w:t>
      </w:r>
      <w:r w:rsidR="00A91551">
        <w:t xml:space="preserve"> </w:t>
      </w:r>
      <w:r w:rsidR="00BD79B8">
        <w:t>являющиеся од</w:t>
      </w:r>
      <w:r w:rsidR="00C139E8">
        <w:t>ной</w:t>
      </w:r>
      <w:r w:rsidR="00546A94">
        <w:t xml:space="preserve"> из </w:t>
      </w:r>
      <w:r w:rsidR="00C139E8">
        <w:t>хоть и не главенствующ</w:t>
      </w:r>
      <w:r w:rsidR="00546A94">
        <w:t>их</w:t>
      </w:r>
      <w:r w:rsidR="00C139E8">
        <w:t xml:space="preserve"> причин </w:t>
      </w:r>
      <w:r w:rsidR="00EC34A2">
        <w:t>реализации этой практики компани</w:t>
      </w:r>
      <w:r w:rsidR="00546A94">
        <w:t>ей</w:t>
      </w:r>
      <w:r w:rsidR="00EC34A2">
        <w:t xml:space="preserve"> или выбора определённого реципиента;</w:t>
      </w:r>
    </w:p>
    <w:p w14:paraId="542C063E" w14:textId="75A14F5B" w:rsidR="0032595F" w:rsidRDefault="00546A94" w:rsidP="007D43D3">
      <w:pPr>
        <w:pStyle w:val="aa"/>
        <w:numPr>
          <w:ilvl w:val="0"/>
          <w:numId w:val="18"/>
        </w:numPr>
        <w:spacing w:line="360" w:lineRule="auto"/>
      </w:pPr>
      <w:r w:rsidRPr="00546A94">
        <w:rPr>
          <w:i/>
          <w:iCs/>
        </w:rPr>
        <w:t>ю</w:t>
      </w:r>
      <w:r w:rsidR="00930CF6" w:rsidRPr="00546A94">
        <w:rPr>
          <w:i/>
          <w:iCs/>
        </w:rPr>
        <w:t>ридически закреплённые отношения</w:t>
      </w:r>
      <w:r w:rsidR="00930CF6">
        <w:t xml:space="preserve"> </w:t>
      </w:r>
      <w:r w:rsidR="00930CF6" w:rsidRPr="00546A94">
        <w:rPr>
          <w:i/>
          <w:iCs/>
        </w:rPr>
        <w:t>между донором или реципиентом,</w:t>
      </w:r>
      <w:r w:rsidR="00930CF6">
        <w:t xml:space="preserve"> выражающиеся в наличие договора</w:t>
      </w:r>
      <w:r w:rsidR="009E2FA4">
        <w:t xml:space="preserve">, в котором фиксируется степень участия донора </w:t>
      </w:r>
      <w:r w:rsidR="0032595F">
        <w:t>и форматы его рекламного продвижения в рамках реализуемого проекта</w:t>
      </w:r>
      <w:r w:rsidR="00083172">
        <w:rPr>
          <w:rStyle w:val="a6"/>
        </w:rPr>
        <w:footnoteReference w:id="55"/>
      </w:r>
      <w:r w:rsidR="00083172">
        <w:t>:</w:t>
      </w:r>
    </w:p>
    <w:p w14:paraId="26208AB6" w14:textId="30551C83" w:rsidR="00215EFA" w:rsidRDefault="00215EFA" w:rsidP="00F34767">
      <w:pPr>
        <w:pStyle w:val="aa"/>
        <w:numPr>
          <w:ilvl w:val="0"/>
          <w:numId w:val="18"/>
        </w:numPr>
        <w:spacing w:line="360" w:lineRule="auto"/>
      </w:pPr>
      <w:r w:rsidRPr="00215EFA">
        <w:rPr>
          <w:i/>
          <w:iCs/>
        </w:rPr>
        <w:lastRenderedPageBreak/>
        <w:t>в</w:t>
      </w:r>
      <w:r w:rsidR="00A8522D" w:rsidRPr="00215EFA">
        <w:rPr>
          <w:i/>
          <w:iCs/>
        </w:rPr>
        <w:t>ысокая эффективность формата</w:t>
      </w:r>
      <w:r w:rsidR="00A8522D">
        <w:t xml:space="preserve"> в сравнении с традиционными методами продвижения и возможность привлечь внимание потребителей</w:t>
      </w:r>
      <w:r w:rsidR="007610DE">
        <w:t xml:space="preserve">, недосягаемых для </w:t>
      </w:r>
      <w:r>
        <w:t>более очевидных механик</w:t>
      </w:r>
      <w:r w:rsidR="005D6FEE">
        <w:t xml:space="preserve">, </w:t>
      </w:r>
      <w:r>
        <w:t>каналов</w:t>
      </w:r>
      <w:r w:rsidR="005D6FEE">
        <w:t xml:space="preserve"> и форматов продвижения компании</w:t>
      </w:r>
      <w:r w:rsidR="007610DE">
        <w:rPr>
          <w:rStyle w:val="a6"/>
        </w:rPr>
        <w:footnoteReference w:id="56"/>
      </w:r>
      <w:r>
        <w:t>;</w:t>
      </w:r>
    </w:p>
    <w:p w14:paraId="61C19A5E" w14:textId="45AC42F8" w:rsidR="007610DE" w:rsidRDefault="005E52BD" w:rsidP="00F34767">
      <w:pPr>
        <w:pStyle w:val="aa"/>
        <w:numPr>
          <w:ilvl w:val="0"/>
          <w:numId w:val="18"/>
        </w:numPr>
        <w:spacing w:line="360" w:lineRule="auto"/>
      </w:pPr>
      <w:r>
        <w:t>однако,</w:t>
      </w:r>
      <w:r w:rsidR="005D6FEE">
        <w:t xml:space="preserve"> н</w:t>
      </w:r>
      <w:r>
        <w:t xml:space="preserve">есмотря на высокую эффективность, спонсорство </w:t>
      </w:r>
      <w:r w:rsidR="004D1E14">
        <w:t xml:space="preserve">может показать и неожиданно низкий результат ввиду </w:t>
      </w:r>
      <w:r w:rsidR="004D1E14" w:rsidRPr="005D6FEE">
        <w:rPr>
          <w:i/>
          <w:iCs/>
        </w:rPr>
        <w:t>высокой степени неопределённости</w:t>
      </w:r>
      <w:r w:rsidR="00B83B51" w:rsidRPr="005D6FEE">
        <w:rPr>
          <w:rStyle w:val="a6"/>
          <w:i/>
          <w:iCs/>
        </w:rPr>
        <w:footnoteReference w:id="57"/>
      </w:r>
      <w:r w:rsidR="00B83B51" w:rsidRPr="005D6FEE">
        <w:rPr>
          <w:i/>
          <w:iCs/>
        </w:rPr>
        <w:t>.</w:t>
      </w:r>
    </w:p>
    <w:p w14:paraId="243DFBCB" w14:textId="614746E0" w:rsidR="0057349B" w:rsidRDefault="00513012" w:rsidP="00EE6D2F">
      <w:pPr>
        <w:pStyle w:val="aa"/>
        <w:spacing w:line="360" w:lineRule="auto"/>
        <w:ind w:firstLine="708"/>
      </w:pPr>
      <w:r>
        <w:t>Таким образом, определив наиболее значимые для нас</w:t>
      </w:r>
      <w:r w:rsidR="00EE6D2F">
        <w:t xml:space="preserve"> аспекты спонсорства, мы </w:t>
      </w:r>
      <w:r w:rsidR="00F31605">
        <w:t>пониманием, что эта технология также отвечает всем особенностям «доброй воли»</w:t>
      </w:r>
      <w:r w:rsidR="002878DF">
        <w:t xml:space="preserve"> — добровольность, наличие рационального и духовного компонента</w:t>
      </w:r>
      <w:r w:rsidR="00A6789D">
        <w:t>. Далее мы переходим к обсуждению третьей, финальной, технологии, упомянутой в перечни актуальных ТДВ.</w:t>
      </w:r>
    </w:p>
    <w:p w14:paraId="0587F2FE" w14:textId="53BA31CA" w:rsidR="00634D17" w:rsidRDefault="000D2E33" w:rsidP="00A2722E">
      <w:pPr>
        <w:pStyle w:val="aa"/>
        <w:spacing w:line="360" w:lineRule="auto"/>
        <w:ind w:firstLine="708"/>
      </w:pPr>
      <w:r w:rsidRPr="00A6789D">
        <w:rPr>
          <w:i/>
          <w:iCs/>
        </w:rPr>
        <w:t>Венчурная филантропия</w:t>
      </w:r>
      <w:r>
        <w:t xml:space="preserve"> представляет собой добровольную, бесприбыльную финансовую или нематериальную поддержку, оказываемую со стороны крупных компаний с целью построения сильных социальных проектов или организаций</w:t>
      </w:r>
      <w:r w:rsidR="000802BD">
        <w:rPr>
          <w:rStyle w:val="a6"/>
        </w:rPr>
        <w:footnoteReference w:id="58"/>
      </w:r>
      <w:r>
        <w:t xml:space="preserve">. </w:t>
      </w:r>
      <w:r w:rsidR="00A2722E">
        <w:t xml:space="preserve">В качестве реципиента </w:t>
      </w:r>
      <w:r w:rsidR="00A20C48">
        <w:t xml:space="preserve">— </w:t>
      </w:r>
      <w:r w:rsidR="00B613E5">
        <w:t>получателя материальной или нематериальной поддержки</w:t>
      </w:r>
      <w:r w:rsidR="00A20C48">
        <w:t xml:space="preserve"> — </w:t>
      </w:r>
      <w:r w:rsidR="00A2722E">
        <w:t>здесь выступает как благотворительная организация (</w:t>
      </w:r>
      <w:r w:rsidR="00A20C48">
        <w:t>НКО</w:t>
      </w:r>
      <w:r w:rsidR="00A2722E">
        <w:t>)</w:t>
      </w:r>
      <w:r w:rsidR="00FE09CD">
        <w:t>, так и социально значимый проект</w:t>
      </w:r>
      <w:r w:rsidR="00A2722E">
        <w:t xml:space="preserve">. </w:t>
      </w:r>
    </w:p>
    <w:p w14:paraId="723F6B23" w14:textId="6B6F1900" w:rsidR="006D7C33" w:rsidRDefault="00634D17" w:rsidP="00A2722E">
      <w:pPr>
        <w:pStyle w:val="aa"/>
        <w:spacing w:line="360" w:lineRule="auto"/>
        <w:ind w:firstLine="708"/>
      </w:pPr>
      <w:r>
        <w:t xml:space="preserve">Несмотря на </w:t>
      </w:r>
      <w:r w:rsidR="003D2D91">
        <w:t>меньш</w:t>
      </w:r>
      <w:r w:rsidR="00FE09CD">
        <w:t>ую распространённость этой практики среди российских компаний</w:t>
      </w:r>
      <w:r w:rsidR="003D2D91">
        <w:t xml:space="preserve"> в сравнении с </w:t>
      </w:r>
      <w:r w:rsidR="00145AE8">
        <w:t>описанными выше</w:t>
      </w:r>
      <w:r w:rsidR="003D2D91">
        <w:t xml:space="preserve">, </w:t>
      </w:r>
      <w:r w:rsidR="0008064A">
        <w:t xml:space="preserve">она также является актуальной </w:t>
      </w:r>
      <w:r w:rsidR="0058331A">
        <w:t xml:space="preserve">и практикуемой </w:t>
      </w:r>
      <w:r w:rsidR="00145AE8">
        <w:t xml:space="preserve">ТДВ </w:t>
      </w:r>
      <w:r w:rsidR="0058331A">
        <w:t xml:space="preserve">в российских реалиях. Здесь же стоит отметить, что зачастую венчурную филантропию относят к подвидам </w:t>
      </w:r>
      <w:r w:rsidR="0058331A">
        <w:lastRenderedPageBreak/>
        <w:t>корпоративной благотворительности</w:t>
      </w:r>
      <w:r w:rsidR="0058331A">
        <w:rPr>
          <w:rStyle w:val="a6"/>
        </w:rPr>
        <w:footnoteReference w:id="59"/>
      </w:r>
      <w:r w:rsidR="008E41D3">
        <w:t xml:space="preserve">, а в некоторых случаях </w:t>
      </w:r>
      <w:r w:rsidR="0095201F">
        <w:t xml:space="preserve">— </w:t>
      </w:r>
      <w:r w:rsidR="008E41D3">
        <w:t>к одному из форматов социального инвестирования</w:t>
      </w:r>
      <w:r w:rsidR="007E191A">
        <w:rPr>
          <w:rStyle w:val="a6"/>
        </w:rPr>
        <w:footnoteReference w:id="60"/>
      </w:r>
      <w:r w:rsidR="008E41D3">
        <w:t>, принципы которого схожи с особенностями рассматриваемой нами технологии</w:t>
      </w:r>
      <w:r w:rsidR="0095201F">
        <w:t xml:space="preserve">. Однако, </w:t>
      </w:r>
      <w:r w:rsidR="003677A4">
        <w:t xml:space="preserve">в этой работе </w:t>
      </w:r>
      <w:r w:rsidR="0095201F">
        <w:t xml:space="preserve">мы будем рассматривать институт венчурной филантропии как самостоятельную единицу, </w:t>
      </w:r>
      <w:r w:rsidR="00234DDC">
        <w:t>связанн</w:t>
      </w:r>
      <w:r w:rsidR="003677A4">
        <w:t>ую</w:t>
      </w:r>
      <w:r w:rsidR="00234DDC">
        <w:t xml:space="preserve"> с указанными выше феноменами </w:t>
      </w:r>
      <w:r w:rsidR="0045361D">
        <w:t>лишь посредством отдельных</w:t>
      </w:r>
      <w:r w:rsidR="00234DDC">
        <w:t xml:space="preserve"> </w:t>
      </w:r>
      <w:r w:rsidR="0045361D">
        <w:t xml:space="preserve">видовых характеристик. </w:t>
      </w:r>
      <w:r w:rsidR="00544B9F">
        <w:t xml:space="preserve">Также стоит </w:t>
      </w:r>
      <w:r w:rsidR="00156AB7">
        <w:t xml:space="preserve">сказать </w:t>
      </w:r>
      <w:r w:rsidR="00544B9F">
        <w:t xml:space="preserve">о том, </w:t>
      </w:r>
      <w:r w:rsidR="00156AB7">
        <w:t>что,</w:t>
      </w:r>
      <w:r w:rsidR="00544B9F">
        <w:t xml:space="preserve"> относя эту практику к ТДВ, мы</w:t>
      </w:r>
      <w:r w:rsidR="00156AB7">
        <w:t xml:space="preserve"> опять же указываем на наличие категории возмездности, а, следовательно, духовного и рационального компонентов, что будет раскрыто далее. </w:t>
      </w:r>
      <w:r w:rsidR="00EF2225">
        <w:t xml:space="preserve">Обозначив это, мы можем переходить к следующему этапу понимания этого института, а именно — </w:t>
      </w:r>
      <w:r w:rsidR="006D7C33">
        <w:t>формам венчурной филантропии</w:t>
      </w:r>
      <w:r w:rsidR="006D7C33">
        <w:rPr>
          <w:rStyle w:val="a6"/>
        </w:rPr>
        <w:footnoteReference w:id="61"/>
      </w:r>
      <w:r w:rsidR="006D7C33">
        <w:t>.</w:t>
      </w:r>
    </w:p>
    <w:p w14:paraId="6CEB0A4E" w14:textId="77777777" w:rsidR="006D7C33" w:rsidRDefault="006D7C33" w:rsidP="006D7C33">
      <w:pPr>
        <w:pStyle w:val="aa"/>
        <w:numPr>
          <w:ilvl w:val="0"/>
          <w:numId w:val="20"/>
        </w:numPr>
        <w:spacing w:line="360" w:lineRule="auto"/>
      </w:pPr>
      <w:r w:rsidRPr="006D7C33">
        <w:rPr>
          <w:i/>
          <w:iCs/>
        </w:rPr>
        <w:t>«создать»: — start-up</w:t>
      </w:r>
      <w:r>
        <w:t xml:space="preserve"> — финансовое и нефинансовое инвестирование в создание необходимой структуры, способствующей воплощению уникальной инициативы или перспективной идеи; </w:t>
      </w:r>
    </w:p>
    <w:p w14:paraId="7BB5C20D" w14:textId="77777777" w:rsidR="0031626B" w:rsidRPr="0063192F" w:rsidRDefault="006D7C33" w:rsidP="006D7C33">
      <w:pPr>
        <w:pStyle w:val="aa"/>
        <w:numPr>
          <w:ilvl w:val="0"/>
          <w:numId w:val="20"/>
        </w:numPr>
        <w:spacing w:line="360" w:lineRule="auto"/>
        <w:rPr>
          <w:i/>
          <w:iCs/>
        </w:rPr>
      </w:pPr>
      <w:r w:rsidRPr="0063192F">
        <w:rPr>
          <w:i/>
          <w:iCs/>
        </w:rPr>
        <w:t>«научить» — коучинг для НКО и социальных организаций</w:t>
      </w:r>
      <w:r w:rsidR="0031626B" w:rsidRPr="0063192F">
        <w:rPr>
          <w:i/>
          <w:iCs/>
        </w:rPr>
        <w:t>;</w:t>
      </w:r>
    </w:p>
    <w:p w14:paraId="098928EA" w14:textId="77777777" w:rsidR="0063192F" w:rsidRDefault="006D7C33" w:rsidP="006D7C33">
      <w:pPr>
        <w:pStyle w:val="aa"/>
        <w:numPr>
          <w:ilvl w:val="0"/>
          <w:numId w:val="20"/>
        </w:numPr>
        <w:spacing w:line="360" w:lineRule="auto"/>
      </w:pPr>
      <w:r w:rsidRPr="0063192F">
        <w:rPr>
          <w:i/>
          <w:iCs/>
        </w:rPr>
        <w:t>«укрепить»</w:t>
      </w:r>
      <w:r w:rsidR="0031626B" w:rsidRPr="0063192F">
        <w:rPr>
          <w:i/>
          <w:iCs/>
        </w:rPr>
        <w:t xml:space="preserve"> — </w:t>
      </w:r>
      <w:r w:rsidRPr="0063192F">
        <w:rPr>
          <w:i/>
          <w:iCs/>
        </w:rPr>
        <w:t>поддержка роста организаций,</w:t>
      </w:r>
      <w:r>
        <w:t xml:space="preserve"> </w:t>
      </w:r>
      <w:r w:rsidR="0063192F">
        <w:t>особенность которых заключается в предоставление уникальных социальных услуг</w:t>
      </w:r>
    </w:p>
    <w:p w14:paraId="01332DAC" w14:textId="49E2A7BB" w:rsidR="006D7C33" w:rsidRDefault="006D7C33" w:rsidP="006D7C33">
      <w:pPr>
        <w:pStyle w:val="aa"/>
        <w:numPr>
          <w:ilvl w:val="0"/>
          <w:numId w:val="20"/>
        </w:numPr>
        <w:spacing w:line="360" w:lineRule="auto"/>
      </w:pPr>
      <w:r w:rsidRPr="00816B7A">
        <w:rPr>
          <w:i/>
          <w:iCs/>
        </w:rPr>
        <w:t>«отпустить»</w:t>
      </w:r>
      <w:r w:rsidR="00816B7A" w:rsidRPr="00816B7A">
        <w:rPr>
          <w:i/>
          <w:iCs/>
        </w:rPr>
        <w:t xml:space="preserve"> — </w:t>
      </w:r>
      <w:r w:rsidRPr="00816B7A">
        <w:rPr>
          <w:i/>
          <w:iCs/>
        </w:rPr>
        <w:t>подготовка к передаче стратегическому инвестору:</w:t>
      </w:r>
      <w:r>
        <w:t xml:space="preserve"> помощь </w:t>
      </w:r>
      <w:r w:rsidR="00816B7A">
        <w:t xml:space="preserve">в </w:t>
      </w:r>
      <w:r>
        <w:t xml:space="preserve">организации </w:t>
      </w:r>
      <w:r w:rsidR="00816B7A">
        <w:t>деятельности внутри организации с последу</w:t>
      </w:r>
      <w:r w:rsidR="00DA7EF1">
        <w:t>ющем получением финансирования от крупного инвестора — например, государства.</w:t>
      </w:r>
    </w:p>
    <w:p w14:paraId="49358D72" w14:textId="65614947" w:rsidR="00634D17" w:rsidRDefault="00E62615" w:rsidP="00A2722E">
      <w:pPr>
        <w:pStyle w:val="aa"/>
        <w:spacing w:line="360" w:lineRule="auto"/>
        <w:ind w:firstLine="708"/>
      </w:pPr>
      <w:r>
        <w:t xml:space="preserve">Несмотря на низкую распространённость термина «венчурная филантропия» в российском бизнес-пространстве, </w:t>
      </w:r>
      <w:r w:rsidR="00B13F21">
        <w:t xml:space="preserve">анализ форм этой практики </w:t>
      </w:r>
      <w:r w:rsidR="00B13F21">
        <w:lastRenderedPageBreak/>
        <w:t xml:space="preserve">даёт нам понять, что </w:t>
      </w:r>
      <w:r w:rsidR="00900A4D">
        <w:t>компании часто прибегают именно к форме реализации принципов корпоративной социальной ответственности даже в рамках российских реалий.</w:t>
      </w:r>
      <w:r w:rsidR="002E0FA9">
        <w:t xml:space="preserve"> Для более полного понимания сути венчурной филантропии перейдём к </w:t>
      </w:r>
      <w:r w:rsidR="00544B9F">
        <w:t>формулированию е</w:t>
      </w:r>
      <w:r w:rsidR="002E0FA9">
        <w:t>ё</w:t>
      </w:r>
      <w:r w:rsidR="00544B9F">
        <w:t xml:space="preserve"> особенностей:</w:t>
      </w:r>
    </w:p>
    <w:p w14:paraId="2E5964B0" w14:textId="77777777" w:rsidR="003C52D2" w:rsidRDefault="00C472E7" w:rsidP="003C52D2">
      <w:pPr>
        <w:pStyle w:val="aa"/>
        <w:numPr>
          <w:ilvl w:val="0"/>
          <w:numId w:val="19"/>
        </w:numPr>
        <w:spacing w:line="360" w:lineRule="auto"/>
      </w:pPr>
      <w:r w:rsidRPr="003C52D2">
        <w:rPr>
          <w:i/>
          <w:iCs/>
        </w:rPr>
        <w:t>высокая вовлечённость донора в развитие инвестируемого проекта</w:t>
      </w:r>
      <w:r>
        <w:rPr>
          <w:rStyle w:val="a6"/>
        </w:rPr>
        <w:footnoteReference w:id="62"/>
      </w:r>
      <w:r>
        <w:t xml:space="preserve">, что также выражается в долгосрочном сотрудничестве </w:t>
      </w:r>
      <w:r w:rsidR="003C52D2">
        <w:t>донора и реципиента, продолжительность которого в среднем — от 2 до 7 лет</w:t>
      </w:r>
      <w:r w:rsidR="003C52D2">
        <w:rPr>
          <w:rStyle w:val="a6"/>
        </w:rPr>
        <w:footnoteReference w:id="63"/>
      </w:r>
      <w:r w:rsidR="003C52D2">
        <w:t>;</w:t>
      </w:r>
    </w:p>
    <w:p w14:paraId="2BDB878D" w14:textId="760FA932" w:rsidR="003C52D2" w:rsidRDefault="003C52D2" w:rsidP="003C52D2">
      <w:pPr>
        <w:pStyle w:val="aa"/>
        <w:numPr>
          <w:ilvl w:val="0"/>
          <w:numId w:val="19"/>
        </w:numPr>
        <w:spacing w:line="360" w:lineRule="auto"/>
      </w:pPr>
      <w:r w:rsidRPr="003C52D2">
        <w:rPr>
          <w:i/>
          <w:iCs/>
        </w:rPr>
        <w:t>многообразие форм поддержки и финансирования,</w:t>
      </w:r>
      <w:r>
        <w:t xml:space="preserve"> некоторые из которых — это </w:t>
      </w:r>
      <w:r w:rsidR="00A2722E">
        <w:t>гранты, беззалоговые кредиты, инвестиции в капитал</w:t>
      </w:r>
      <w:r>
        <w:t xml:space="preserve">, </w:t>
      </w:r>
      <w:r w:rsidR="00A2722E">
        <w:t>использование коучинга</w:t>
      </w:r>
      <w:r>
        <w:t xml:space="preserve"> и дополнительное нефинансовое участие</w:t>
      </w:r>
      <w:r>
        <w:rPr>
          <w:rStyle w:val="a6"/>
        </w:rPr>
        <w:footnoteReference w:id="64"/>
      </w:r>
      <w:r>
        <w:t>;</w:t>
      </w:r>
    </w:p>
    <w:p w14:paraId="07C125A6" w14:textId="20CA171E" w:rsidR="009D233C" w:rsidRPr="00134D50" w:rsidRDefault="009D233C" w:rsidP="003C52D2">
      <w:pPr>
        <w:pStyle w:val="aa"/>
        <w:numPr>
          <w:ilvl w:val="0"/>
          <w:numId w:val="19"/>
        </w:numPr>
        <w:spacing w:line="360" w:lineRule="auto"/>
      </w:pPr>
      <w:r w:rsidRPr="00134D50">
        <w:t xml:space="preserve">взаимодействие между донором и </w:t>
      </w:r>
      <w:r w:rsidR="007E191A" w:rsidRPr="00134D50">
        <w:t xml:space="preserve">реципиентом </w:t>
      </w:r>
      <w:r w:rsidR="00134D50" w:rsidRPr="00134D50">
        <w:t>—</w:t>
      </w:r>
      <w:r w:rsidR="007E191A" w:rsidRPr="00134D50">
        <w:t xml:space="preserve"> </w:t>
      </w:r>
      <w:r w:rsidR="007E191A" w:rsidRPr="00134D50">
        <w:rPr>
          <w:i/>
          <w:iCs/>
        </w:rPr>
        <w:t>партнёрские отношения</w:t>
      </w:r>
      <w:r w:rsidR="00C545CE" w:rsidRPr="00134D50">
        <w:rPr>
          <w:i/>
          <w:iCs/>
        </w:rPr>
        <w:t>,</w:t>
      </w:r>
      <w:r w:rsidR="00C545CE" w:rsidRPr="00134D50">
        <w:t xml:space="preserve"> </w:t>
      </w:r>
      <w:r w:rsidR="00054A5E" w:rsidRPr="00134D50">
        <w:t>осуществля</w:t>
      </w:r>
      <w:r w:rsidR="00134D50" w:rsidRPr="00134D50">
        <w:t>емые</w:t>
      </w:r>
      <w:r w:rsidR="00054A5E" w:rsidRPr="00134D50">
        <w:t xml:space="preserve"> по принципу равноправности</w:t>
      </w:r>
      <w:r w:rsidR="00134D50">
        <w:rPr>
          <w:rStyle w:val="a6"/>
        </w:rPr>
        <w:footnoteReference w:id="65"/>
      </w:r>
      <w:r w:rsidR="00134D50" w:rsidRPr="00134D50">
        <w:t>;</w:t>
      </w:r>
    </w:p>
    <w:p w14:paraId="43B90A16" w14:textId="1110615F" w:rsidR="003C52D2" w:rsidRDefault="000844B5" w:rsidP="003C52D2">
      <w:pPr>
        <w:pStyle w:val="aa"/>
        <w:numPr>
          <w:ilvl w:val="0"/>
          <w:numId w:val="19"/>
        </w:numPr>
        <w:spacing w:line="360" w:lineRule="auto"/>
      </w:pPr>
      <w:r>
        <w:rPr>
          <w:i/>
          <w:iCs/>
        </w:rPr>
        <w:t xml:space="preserve">духовная составляющая практики </w:t>
      </w:r>
      <w:r w:rsidR="00F169EA">
        <w:rPr>
          <w:i/>
          <w:iCs/>
        </w:rPr>
        <w:t>проявляется</w:t>
      </w:r>
      <w:r>
        <w:rPr>
          <w:i/>
          <w:iCs/>
        </w:rPr>
        <w:t xml:space="preserve"> в </w:t>
      </w:r>
      <w:r w:rsidR="00F169EA">
        <w:rPr>
          <w:i/>
          <w:iCs/>
        </w:rPr>
        <w:t>мотивации донора</w:t>
      </w:r>
      <w:r w:rsidR="00F169EA" w:rsidRPr="001551A5">
        <w:t xml:space="preserve">, </w:t>
      </w:r>
      <w:r w:rsidR="001551A5">
        <w:t xml:space="preserve">которая, </w:t>
      </w:r>
      <w:r w:rsidR="00F169EA" w:rsidRPr="001551A5">
        <w:t xml:space="preserve">по аналогии со спонсорством, </w:t>
      </w:r>
      <w:r w:rsidR="001551A5">
        <w:t xml:space="preserve">отвечает </w:t>
      </w:r>
      <w:r w:rsidR="006B08A4">
        <w:t>стремлению соответствовать</w:t>
      </w:r>
      <w:r w:rsidR="00F169EA" w:rsidRPr="001551A5">
        <w:t xml:space="preserve"> определённым нравственным ориентирам, </w:t>
      </w:r>
      <w:r w:rsidR="006B08A4">
        <w:t>а они, в свою очередь, —</w:t>
      </w:r>
      <w:r w:rsidR="00F169EA" w:rsidRPr="001551A5">
        <w:t xml:space="preserve"> </w:t>
      </w:r>
      <w:r w:rsidR="001551A5" w:rsidRPr="001551A5">
        <w:t xml:space="preserve">в стремлении </w:t>
      </w:r>
      <w:r w:rsidR="00A8563E">
        <w:t xml:space="preserve">донора </w:t>
      </w:r>
      <w:r w:rsidR="001551A5" w:rsidRPr="001551A5">
        <w:t>достигнуть определённого социального эффекта</w:t>
      </w:r>
      <w:r w:rsidR="00FB5AED">
        <w:t>, например, снижени</w:t>
      </w:r>
      <w:r w:rsidR="00A8563E">
        <w:t>я</w:t>
      </w:r>
      <w:r w:rsidR="00FB5AED">
        <w:t xml:space="preserve"> влияния отдельных социальных проблем</w:t>
      </w:r>
      <w:r w:rsidR="002E0FA9">
        <w:t xml:space="preserve"> (в основе — не количественный, а качественный результат деятельности)</w:t>
      </w:r>
      <w:r w:rsidR="00FB5AED">
        <w:t>;</w:t>
      </w:r>
    </w:p>
    <w:p w14:paraId="1AB14D0F" w14:textId="79903015" w:rsidR="00FB5AED" w:rsidRPr="001551A5" w:rsidRDefault="00A8563E" w:rsidP="003C52D2">
      <w:pPr>
        <w:pStyle w:val="aa"/>
        <w:numPr>
          <w:ilvl w:val="0"/>
          <w:numId w:val="19"/>
        </w:numPr>
        <w:spacing w:line="360" w:lineRule="auto"/>
      </w:pPr>
      <w:r w:rsidRPr="006F6B6C">
        <w:rPr>
          <w:i/>
          <w:iCs/>
        </w:rPr>
        <w:lastRenderedPageBreak/>
        <w:t>рациональный компонент технологии</w:t>
      </w:r>
      <w:r>
        <w:t xml:space="preserve"> лежит в ещё одной основополагающей цели сотрудничества (помимо достижения определённого социального эффекта), </w:t>
      </w:r>
      <w:r w:rsidR="006F6B6C">
        <w:t>которая заключается в стремлении</w:t>
      </w:r>
      <w:r w:rsidR="009E1F60">
        <w:t xml:space="preserve"> вывести подопечный проект </w:t>
      </w:r>
      <w:r w:rsidR="00A428FC">
        <w:t xml:space="preserve">на </w:t>
      </w:r>
      <w:r>
        <w:t xml:space="preserve">уровень самоокупаемости, а затем </w:t>
      </w:r>
      <w:r w:rsidR="00A428FC">
        <w:t xml:space="preserve">— </w:t>
      </w:r>
      <w:r>
        <w:t xml:space="preserve">и </w:t>
      </w:r>
      <w:r w:rsidR="009D233C">
        <w:t xml:space="preserve">на уровень </w:t>
      </w:r>
      <w:r>
        <w:t>прибыльности</w:t>
      </w:r>
      <w:r>
        <w:rPr>
          <w:rStyle w:val="a6"/>
        </w:rPr>
        <w:footnoteReference w:id="66"/>
      </w:r>
      <w:r>
        <w:t>.</w:t>
      </w:r>
    </w:p>
    <w:p w14:paraId="6D606C9D" w14:textId="5F9DB72F" w:rsidR="002E0FA9" w:rsidRDefault="002E0FA9" w:rsidP="002E0FA9">
      <w:pPr>
        <w:pStyle w:val="aa"/>
        <w:spacing w:line="360" w:lineRule="auto"/>
        <w:ind w:firstLine="708"/>
      </w:pPr>
      <w:r>
        <w:t xml:space="preserve">Завершая разговор о институте венчурной филантропии, мы ещё раз акцентируем внимание на добровольности, исходящим от субъекта, а также на духовные и рациональные мотивы, которые движут им при реализации подобного сотрудничества, что даёт нам право отнести к ТДВ и </w:t>
      </w:r>
      <w:r w:rsidR="00787619">
        <w:t>эту практику.</w:t>
      </w:r>
    </w:p>
    <w:p w14:paraId="70EF48A7" w14:textId="08ED14F8" w:rsidR="007B0D69" w:rsidRDefault="00787619" w:rsidP="002E0FA9">
      <w:pPr>
        <w:pStyle w:val="aa"/>
        <w:spacing w:line="360" w:lineRule="auto"/>
        <w:ind w:firstLine="708"/>
      </w:pPr>
      <w:r>
        <w:t xml:space="preserve">Подводя итог этой главы, стоит сказать о том, что технологии «доброй воли» — биполярное понятие, </w:t>
      </w:r>
      <w:r w:rsidR="00D9742C">
        <w:t xml:space="preserve">неразрывно </w:t>
      </w:r>
      <w:r>
        <w:t>сочетающее в себе духовность и рациональность</w:t>
      </w:r>
      <w:r w:rsidR="009F5F6D">
        <w:t xml:space="preserve">, и если рациональную составляющую этих технологий — </w:t>
      </w:r>
      <w:r w:rsidR="00EF00E1">
        <w:t>благодаря</w:t>
      </w:r>
      <w:r w:rsidR="009F5F6D">
        <w:t xml:space="preserve"> отнесённости феномена к сфере бизнеса</w:t>
      </w:r>
      <w:r w:rsidR="00EF00E1">
        <w:t xml:space="preserve">, а значит, и к коммерческой деятельности </w:t>
      </w:r>
      <w:r w:rsidR="009F5F6D">
        <w:t xml:space="preserve">— мы можем принять как должную, то к духовной составляющей </w:t>
      </w:r>
      <w:r w:rsidR="00EF00E1">
        <w:t xml:space="preserve">ещё </w:t>
      </w:r>
      <w:r w:rsidR="009F5F6D">
        <w:t xml:space="preserve">могут </w:t>
      </w:r>
      <w:r w:rsidR="00EF00E1">
        <w:t>оставаться</w:t>
      </w:r>
      <w:r w:rsidR="009F5F6D">
        <w:t xml:space="preserve"> вопросы, несмотря на </w:t>
      </w:r>
      <w:r w:rsidR="001C5DE9">
        <w:t xml:space="preserve">чёткую аргументацию, изложенную выше — относительно каждой из практик. </w:t>
      </w:r>
      <w:r w:rsidR="00503B8C">
        <w:t xml:space="preserve">Ввиду этого в следующем параграфе мы продолжим разговор </w:t>
      </w:r>
      <w:proofErr w:type="gramStart"/>
      <w:r w:rsidR="00BE78FE">
        <w:t>касательно</w:t>
      </w:r>
      <w:r w:rsidR="007B0D69">
        <w:t xml:space="preserve"> </w:t>
      </w:r>
      <w:r w:rsidR="00BE78FE">
        <w:t>духовной</w:t>
      </w:r>
      <w:proofErr w:type="gramEnd"/>
      <w:r w:rsidR="00BE78FE">
        <w:t xml:space="preserve"> составляющей феномена. Также в рамках нашего исследования важно сказать о том, что каждая из описанных выше практик</w:t>
      </w:r>
      <w:r w:rsidR="00210185">
        <w:t>, рассуждая в рациональном ключе, есть ответ на тенденцию корпоративной социальной ответственности, следование которой, как было доказано выше, напрямую влияет на формирование положитель</w:t>
      </w:r>
      <w:r w:rsidR="007B0D69">
        <w:t>ной репутации компании в перспективе, что ещё раз доказывает взаимосвязь технологий «доброй воли» и репутации компании.</w:t>
      </w:r>
    </w:p>
    <w:p w14:paraId="7656F87A" w14:textId="77777777" w:rsidR="007B0D69" w:rsidRDefault="007B0D69">
      <w:pPr>
        <w:jc w:val="left"/>
      </w:pPr>
      <w:r>
        <w:br w:type="page"/>
      </w:r>
    </w:p>
    <w:p w14:paraId="753DCDEA" w14:textId="756C796A" w:rsidR="007B0D69" w:rsidRDefault="007B0D69" w:rsidP="007B0D69">
      <w:pPr>
        <w:pStyle w:val="2"/>
        <w:spacing w:line="360" w:lineRule="auto"/>
        <w:jc w:val="center"/>
      </w:pPr>
      <w:bookmarkStart w:id="6" w:name="_Toc124622883"/>
      <w:r>
        <w:lastRenderedPageBreak/>
        <w:t xml:space="preserve">2.2. </w:t>
      </w:r>
      <w:r w:rsidRPr="007E17BE">
        <w:t>Духовная составляющая технологий «доброй воли»</w:t>
      </w:r>
      <w:bookmarkEnd w:id="6"/>
    </w:p>
    <w:p w14:paraId="4B3DA799" w14:textId="77777777" w:rsidR="001100D3" w:rsidRDefault="00440064" w:rsidP="005F06B2">
      <w:pPr>
        <w:spacing w:after="0" w:line="360" w:lineRule="auto"/>
      </w:pPr>
      <w:r>
        <w:tab/>
      </w:r>
      <w:r w:rsidR="00B717C9">
        <w:t xml:space="preserve">Аргументацию нашей позиции относительно духовной составляющей ТДВ хотелось бы начать с того, что сам факт </w:t>
      </w:r>
      <w:r w:rsidR="00C2067F">
        <w:t>вл</w:t>
      </w:r>
      <w:r w:rsidR="00B717C9">
        <w:t>ияни</w:t>
      </w:r>
      <w:r w:rsidR="00C2067F">
        <w:t>я</w:t>
      </w:r>
      <w:r w:rsidR="00B717C9">
        <w:t xml:space="preserve"> духовности </w:t>
      </w:r>
      <w:r w:rsidR="00C2067F">
        <w:t xml:space="preserve">(религии, этики и морали) </w:t>
      </w:r>
      <w:r w:rsidR="00B717C9">
        <w:t>на принципы ведения предпринимательской</w:t>
      </w:r>
      <w:r w:rsidR="003F4545">
        <w:t xml:space="preserve"> </w:t>
      </w:r>
      <w:r w:rsidR="005F06B2">
        <w:t>является устоявшимся</w:t>
      </w:r>
      <w:r w:rsidR="00D8700D">
        <w:t xml:space="preserve">. </w:t>
      </w:r>
      <w:r w:rsidR="00EC34EE">
        <w:t xml:space="preserve">Так, например, М. Вебер в </w:t>
      </w:r>
      <w:r w:rsidR="00C01BC4">
        <w:t xml:space="preserve">книге «Протестантская этика и дух капитализма» показал, что религиозные особенности </w:t>
      </w:r>
      <w:r w:rsidR="00526E0F">
        <w:t xml:space="preserve">частично </w:t>
      </w:r>
      <w:r w:rsidR="00577A05">
        <w:t>способствовали бурному развитию экономики западного общества</w:t>
      </w:r>
      <w:r w:rsidR="00FF6F31">
        <w:t xml:space="preserve">, связывая это с особым </w:t>
      </w:r>
      <w:r w:rsidR="00755FA6">
        <w:t xml:space="preserve">духовным </w:t>
      </w:r>
      <w:r w:rsidR="00FF6F31">
        <w:t>воспитанием</w:t>
      </w:r>
      <w:r w:rsidR="00755FA6">
        <w:t xml:space="preserve">, проповедующим </w:t>
      </w:r>
      <w:r w:rsidR="009F065B">
        <w:t>обладание чистой совестью, трудолюбие</w:t>
      </w:r>
      <w:r w:rsidR="008D5F7F">
        <w:t xml:space="preserve"> и </w:t>
      </w:r>
      <w:r w:rsidR="008446ED">
        <w:t>самоконтроль</w:t>
      </w:r>
      <w:r w:rsidR="00900A93">
        <w:rPr>
          <w:rStyle w:val="a6"/>
        </w:rPr>
        <w:footnoteReference w:id="67"/>
      </w:r>
      <w:r w:rsidR="008D5F7F">
        <w:t xml:space="preserve">. </w:t>
      </w:r>
    </w:p>
    <w:p w14:paraId="609529B5" w14:textId="45B4FC3E" w:rsidR="00787619" w:rsidRDefault="008D5F7F" w:rsidP="001100D3">
      <w:pPr>
        <w:spacing w:after="0" w:line="360" w:lineRule="auto"/>
        <w:ind w:firstLine="708"/>
      </w:pPr>
      <w:r>
        <w:t>В России же, как было сказано в первой главе работы, аналогично строгим религиозным воспитанием и подходом к труду славилис</w:t>
      </w:r>
      <w:r w:rsidR="00754EDE">
        <w:t xml:space="preserve">ь старообрядцы, </w:t>
      </w:r>
      <w:r w:rsidR="003E1376">
        <w:t>о</w:t>
      </w:r>
      <w:r w:rsidR="00D8700D" w:rsidRPr="00D8700D">
        <w:t xml:space="preserve">собенности организации бизнеса </w:t>
      </w:r>
      <w:r w:rsidR="00754EDE">
        <w:t xml:space="preserve">которых </w:t>
      </w:r>
      <w:r w:rsidR="0061578A">
        <w:t xml:space="preserve">породили феномен старообрядческого предпринимательства, который </w:t>
      </w:r>
      <w:r w:rsidR="00EE764C">
        <w:t xml:space="preserve">лёг в основу </w:t>
      </w:r>
      <w:r w:rsidR="0061578A">
        <w:t xml:space="preserve">актуальных </w:t>
      </w:r>
      <w:r w:rsidR="00EE764C">
        <w:t xml:space="preserve">для России </w:t>
      </w:r>
      <w:r w:rsidR="0061578A">
        <w:t>бизнес-практик</w:t>
      </w:r>
      <w:r w:rsidR="00EC6E28">
        <w:rPr>
          <w:rStyle w:val="a6"/>
        </w:rPr>
        <w:footnoteReference w:id="68"/>
      </w:r>
      <w:r w:rsidR="003E1376">
        <w:t>.</w:t>
      </w:r>
      <w:r w:rsidR="0009516E">
        <w:t xml:space="preserve"> Старообрядцы подарили </w:t>
      </w:r>
      <w:r w:rsidR="00E21F6F">
        <w:t xml:space="preserve">России модель, </w:t>
      </w:r>
      <w:r w:rsidR="00642394">
        <w:t>где производство проявлялось в трудолюбии, потребление — в бережливости, а распределение бла</w:t>
      </w:r>
      <w:r w:rsidR="003E3F66">
        <w:t>га — в служении общине. Эти принципы подкрепляли важность взаимовыручки и взаимо</w:t>
      </w:r>
      <w:r w:rsidR="0030276D">
        <w:t xml:space="preserve">помощи, а также высокой степени доверия </w:t>
      </w:r>
      <w:r w:rsidR="00CA6F14">
        <w:t>в предпринимательской деятельности</w:t>
      </w:r>
      <w:r w:rsidR="00CA6F14">
        <w:rPr>
          <w:rStyle w:val="a6"/>
        </w:rPr>
        <w:footnoteReference w:id="69"/>
      </w:r>
      <w:r w:rsidR="00CA6F14">
        <w:t>.</w:t>
      </w:r>
      <w:r w:rsidR="0030276D">
        <w:t xml:space="preserve"> </w:t>
      </w:r>
      <w:r w:rsidR="0009516E">
        <w:t xml:space="preserve"> </w:t>
      </w:r>
    </w:p>
    <w:p w14:paraId="34FD8ECC" w14:textId="772FFB2C" w:rsidR="00EE7C32" w:rsidRDefault="00EE764C" w:rsidP="00A61512">
      <w:pPr>
        <w:spacing w:after="0" w:line="360" w:lineRule="auto"/>
      </w:pPr>
      <w:r>
        <w:tab/>
      </w:r>
      <w:r w:rsidR="004E35E0">
        <w:t>Кроме того, в</w:t>
      </w:r>
      <w:r>
        <w:t xml:space="preserve"> основе </w:t>
      </w:r>
      <w:r w:rsidR="004E35E0">
        <w:t xml:space="preserve">и </w:t>
      </w:r>
      <w:r w:rsidR="00E21D37">
        <w:t>протестантской</w:t>
      </w:r>
      <w:r w:rsidR="004E35E0">
        <w:t>,</w:t>
      </w:r>
      <w:r w:rsidR="00E21D37">
        <w:t xml:space="preserve"> и старообрядческой модели ведение бизнеса леж</w:t>
      </w:r>
      <w:r w:rsidR="004E35E0">
        <w:t>ала</w:t>
      </w:r>
      <w:r w:rsidR="00E21D37">
        <w:t xml:space="preserve"> </w:t>
      </w:r>
      <w:r w:rsidR="00E21D37" w:rsidRPr="001D2DF1">
        <w:rPr>
          <w:i/>
          <w:iCs/>
        </w:rPr>
        <w:t xml:space="preserve">мотивация </w:t>
      </w:r>
      <w:r w:rsidR="00FE0BD6" w:rsidRPr="001D2DF1">
        <w:rPr>
          <w:i/>
          <w:iCs/>
        </w:rPr>
        <w:t>соответствовать ожиданиям перед лицом Господа</w:t>
      </w:r>
      <w:r w:rsidR="00FE0BD6">
        <w:t xml:space="preserve">, </w:t>
      </w:r>
      <w:r w:rsidR="003E1A91">
        <w:t>так как</w:t>
      </w:r>
      <w:r w:rsidR="004E3397">
        <w:t xml:space="preserve"> успешный </w:t>
      </w:r>
      <w:r w:rsidR="00B22228">
        <w:t xml:space="preserve">труд есть исполнение главного долга перед </w:t>
      </w:r>
      <w:r w:rsidR="00B22228">
        <w:lastRenderedPageBreak/>
        <w:t>ни</w:t>
      </w:r>
      <w:r w:rsidR="003E1A91">
        <w:t>м</w:t>
      </w:r>
      <w:r w:rsidR="00B22228">
        <w:t xml:space="preserve">. </w:t>
      </w:r>
      <w:r w:rsidR="003E1A91">
        <w:t>Сейчас</w:t>
      </w:r>
      <w:r w:rsidR="00B22228">
        <w:t xml:space="preserve"> </w:t>
      </w:r>
      <w:r w:rsidR="00DA125A">
        <w:t xml:space="preserve">религиозная </w:t>
      </w:r>
      <w:r w:rsidR="00B22228">
        <w:t xml:space="preserve">мотивация в большей степени эволюционировала, оставив </w:t>
      </w:r>
      <w:r w:rsidR="00DA125A">
        <w:t xml:space="preserve">при этом </w:t>
      </w:r>
      <w:r w:rsidR="00B22228">
        <w:t xml:space="preserve">от себя </w:t>
      </w:r>
      <w:r w:rsidR="00B22228" w:rsidRPr="001D2DF1">
        <w:rPr>
          <w:i/>
          <w:iCs/>
        </w:rPr>
        <w:t>этический аспект ведения бизнеса</w:t>
      </w:r>
      <w:r w:rsidR="00DA125A" w:rsidRPr="001D2DF1">
        <w:rPr>
          <w:i/>
          <w:iCs/>
        </w:rPr>
        <w:t>,</w:t>
      </w:r>
      <w:r w:rsidR="00DA125A">
        <w:t xml:space="preserve"> выражающийся в</w:t>
      </w:r>
      <w:r w:rsidR="00B22228">
        <w:t xml:space="preserve"> ответственност</w:t>
      </w:r>
      <w:r w:rsidR="00DA125A">
        <w:t>и</w:t>
      </w:r>
      <w:r w:rsidR="00B22228">
        <w:t xml:space="preserve"> предпринимателя, его честност</w:t>
      </w:r>
      <w:r w:rsidR="00DA125A">
        <w:t>и</w:t>
      </w:r>
      <w:r w:rsidR="00B22228">
        <w:t xml:space="preserve">, </w:t>
      </w:r>
      <w:r w:rsidR="00DA125A">
        <w:t xml:space="preserve">стремлении </w:t>
      </w:r>
      <w:r w:rsidR="00B22228">
        <w:t>соблюд</w:t>
      </w:r>
      <w:r w:rsidR="00DA125A">
        <w:t xml:space="preserve">ать </w:t>
      </w:r>
      <w:r w:rsidR="00B22228">
        <w:t>деловых договорённостей и т. д</w:t>
      </w:r>
      <w:r w:rsidR="00B22228">
        <w:rPr>
          <w:rStyle w:val="a6"/>
        </w:rPr>
        <w:footnoteReference w:id="70"/>
      </w:r>
      <w:r w:rsidR="00B22228">
        <w:t>.</w:t>
      </w:r>
      <w:r w:rsidR="00C050CF">
        <w:t xml:space="preserve"> </w:t>
      </w:r>
      <w:r w:rsidR="00B97F27">
        <w:t>Также м</w:t>
      </w:r>
      <w:r w:rsidR="003873B9">
        <w:t>ы можем говорить о том, что христианство сформировал</w:t>
      </w:r>
      <w:r w:rsidR="00FB73A5">
        <w:t>о</w:t>
      </w:r>
      <w:r w:rsidR="003873B9">
        <w:t xml:space="preserve"> определённые этические принципы, которые </w:t>
      </w:r>
      <w:r w:rsidR="00FB73A5">
        <w:t xml:space="preserve">и </w:t>
      </w:r>
      <w:r w:rsidR="003873B9">
        <w:t xml:space="preserve">легли в основу не только бытовой жизни, но и коммерческой деятельности. </w:t>
      </w:r>
      <w:r w:rsidR="00FB73A5">
        <w:t>П</w:t>
      </w:r>
      <w:r w:rsidR="003873B9">
        <w:t xml:space="preserve">режде всего, </w:t>
      </w:r>
      <w:r w:rsidR="00FB73A5">
        <w:t xml:space="preserve">это </w:t>
      </w:r>
      <w:r w:rsidR="003873B9">
        <w:t xml:space="preserve">гуманизм, </w:t>
      </w:r>
      <w:r w:rsidR="00FB73A5">
        <w:t xml:space="preserve">социальное равенство и социальная справедливость, </w:t>
      </w:r>
      <w:r w:rsidR="003873B9">
        <w:t xml:space="preserve">милосердие, </w:t>
      </w:r>
      <w:r w:rsidR="00FB73A5">
        <w:t xml:space="preserve">демократизм, </w:t>
      </w:r>
      <w:r w:rsidR="003873B9">
        <w:t>социальная справедливость, морализм и ответственность, направленные на гармонизацию экономических отношений</w:t>
      </w:r>
      <w:r w:rsidR="00F921C0">
        <w:rPr>
          <w:rStyle w:val="a6"/>
        </w:rPr>
        <w:footnoteReference w:id="71"/>
      </w:r>
      <w:r w:rsidR="003873B9">
        <w:t>.</w:t>
      </w:r>
      <w:r w:rsidR="00F921C0">
        <w:t xml:space="preserve"> </w:t>
      </w:r>
      <w:r w:rsidR="00C050CF">
        <w:t>Подобные нравственные ценности, актуальные для современного предпринимательства и бизнес-этики, явля</w:t>
      </w:r>
      <w:r w:rsidR="00FB6FA6">
        <w:t>ясь</w:t>
      </w:r>
      <w:r w:rsidR="00C050CF">
        <w:t xml:space="preserve"> основой </w:t>
      </w:r>
      <w:r w:rsidR="00FB6FA6">
        <w:t xml:space="preserve">добросовестной и этичной </w:t>
      </w:r>
      <w:r w:rsidR="00C050CF">
        <w:t>коммерческой деятельности</w:t>
      </w:r>
      <w:r w:rsidR="00E33843">
        <w:t xml:space="preserve">, </w:t>
      </w:r>
      <w:r w:rsidR="00FB6FA6">
        <w:t>помогают</w:t>
      </w:r>
      <w:r w:rsidR="00E33843">
        <w:t xml:space="preserve"> бизнесмену </w:t>
      </w:r>
      <w:r w:rsidR="00A61512">
        <w:t>вести бизнес, одобряемый обществом.</w:t>
      </w:r>
      <w:r w:rsidR="00E26424">
        <w:t xml:space="preserve"> </w:t>
      </w:r>
      <w:r w:rsidR="00CC7498">
        <w:t xml:space="preserve">Таким образом, мы можем говорить о том, что реализация принципов социальной ответственности, выраженный в том числе в </w:t>
      </w:r>
      <w:r w:rsidR="009746B9">
        <w:t xml:space="preserve">использовании технологий «доброй воли» — есть выражение </w:t>
      </w:r>
      <w:r w:rsidR="00BF40E3">
        <w:t>бизнес-этики, базирующейся изначально на религиозных традициях</w:t>
      </w:r>
      <w:r w:rsidR="00F70F6F">
        <w:t>.</w:t>
      </w:r>
    </w:p>
    <w:p w14:paraId="18A83D22" w14:textId="2212D3E5" w:rsidR="00A9639D" w:rsidRPr="00793FA5" w:rsidRDefault="00F70F6F" w:rsidP="00A9639D">
      <w:pPr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>
        <w:tab/>
        <w:t>Также</w:t>
      </w:r>
      <w:r w:rsidR="00166E01">
        <w:t xml:space="preserve">, говоря о духовной составляющей, </w:t>
      </w:r>
      <w:r>
        <w:t>стоит отметить, что использование ТВД в деятельности бизнеса может</w:t>
      </w:r>
      <w:r w:rsidR="00166E01">
        <w:t xml:space="preserve"> быть связано не только с мотивацией соответствовать этич</w:t>
      </w:r>
      <w:r w:rsidR="00A9639D">
        <w:t xml:space="preserve">еским нормам, но и </w:t>
      </w:r>
      <w:r w:rsidR="00A9639D" w:rsidRPr="001D2DF1">
        <w:rPr>
          <w:i/>
          <w:iCs/>
        </w:rPr>
        <w:t>с другими</w:t>
      </w:r>
      <w:r w:rsidR="00A9639D">
        <w:t xml:space="preserve"> </w:t>
      </w:r>
      <w:r w:rsidR="00A9639D" w:rsidRPr="001D2DF1">
        <w:rPr>
          <w:i/>
          <w:iCs/>
        </w:rPr>
        <w:t>стимулами, унаследовавшими из религиозной практики.</w:t>
      </w:r>
      <w:r w:rsidR="00A9639D">
        <w:t xml:space="preserve"> Здесь, п</w:t>
      </w:r>
      <w:r w:rsidR="00A9639D" w:rsidRPr="00793FA5">
        <w:rPr>
          <w:rFonts w:eastAsia="Times New Roman" w:cs="Times New Roman"/>
          <w:color w:val="000000"/>
          <w:szCs w:val="28"/>
          <w:lang w:eastAsia="ru-RU"/>
        </w:rPr>
        <w:t xml:space="preserve">рименительно к </w:t>
      </w:r>
      <w:r w:rsidR="00A9639D">
        <w:rPr>
          <w:rFonts w:eastAsia="Times New Roman" w:cs="Times New Roman"/>
          <w:color w:val="000000"/>
          <w:szCs w:val="28"/>
          <w:lang w:eastAsia="ru-RU"/>
        </w:rPr>
        <w:t xml:space="preserve">христианским </w:t>
      </w:r>
      <w:r w:rsidR="00A9639D" w:rsidRPr="00793FA5">
        <w:rPr>
          <w:rFonts w:eastAsia="Times New Roman" w:cs="Times New Roman"/>
          <w:color w:val="000000"/>
          <w:szCs w:val="28"/>
          <w:lang w:eastAsia="ru-RU"/>
        </w:rPr>
        <w:t>вероучениям</w:t>
      </w:r>
      <w:r w:rsidR="00A9639D">
        <w:rPr>
          <w:rFonts w:eastAsia="Times New Roman" w:cs="Times New Roman"/>
          <w:color w:val="000000"/>
          <w:szCs w:val="28"/>
          <w:lang w:eastAsia="ru-RU"/>
        </w:rPr>
        <w:t>, мы можем говорить о:</w:t>
      </w:r>
    </w:p>
    <w:p w14:paraId="093DEE16" w14:textId="22F47A90" w:rsidR="00A9639D" w:rsidRDefault="00A9639D" w:rsidP="00A9639D">
      <w:pPr>
        <w:numPr>
          <w:ilvl w:val="0"/>
          <w:numId w:val="21"/>
        </w:numPr>
        <w:spacing w:after="0"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793FA5">
        <w:rPr>
          <w:rFonts w:eastAsia="Times New Roman" w:cs="Times New Roman"/>
          <w:i/>
          <w:iCs/>
          <w:color w:val="000000"/>
          <w:szCs w:val="28"/>
          <w:lang w:eastAsia="ru-RU"/>
        </w:rPr>
        <w:t>глубоко</w:t>
      </w:r>
      <w:r w:rsidRPr="001D2DF1">
        <w:rPr>
          <w:rFonts w:eastAsia="Times New Roman" w:cs="Times New Roman"/>
          <w:i/>
          <w:iCs/>
          <w:color w:val="000000"/>
          <w:szCs w:val="28"/>
          <w:lang w:eastAsia="ru-RU"/>
        </w:rPr>
        <w:t>й личной борьбе</w:t>
      </w:r>
      <w:r w:rsidR="003D7B2D" w:rsidRPr="001D2DF1">
        <w:rPr>
          <w:rFonts w:eastAsia="Times New Roman" w:cs="Times New Roman"/>
          <w:i/>
          <w:iCs/>
          <w:color w:val="000000"/>
          <w:szCs w:val="28"/>
          <w:lang w:eastAsia="ru-RU"/>
        </w:rPr>
        <w:t>,</w:t>
      </w:r>
      <w:r w:rsidR="003D7B2D">
        <w:rPr>
          <w:rFonts w:eastAsia="Times New Roman" w:cs="Times New Roman"/>
          <w:color w:val="000000"/>
          <w:szCs w:val="28"/>
          <w:lang w:eastAsia="ru-RU"/>
        </w:rPr>
        <w:t xml:space="preserve"> связанной с осознаваемыми и неосознаваемыми личными несовершенствами, иначе говоря</w:t>
      </w:r>
      <w:r w:rsidRPr="00793FA5">
        <w:rPr>
          <w:rFonts w:eastAsia="Times New Roman" w:cs="Times New Roman"/>
          <w:color w:val="000000"/>
          <w:szCs w:val="28"/>
          <w:lang w:eastAsia="ru-RU"/>
        </w:rPr>
        <w:t>,</w:t>
      </w:r>
      <w:r w:rsidR="003D7B2D">
        <w:rPr>
          <w:rFonts w:eastAsia="Times New Roman" w:cs="Times New Roman"/>
          <w:color w:val="000000"/>
          <w:szCs w:val="28"/>
          <w:lang w:eastAsia="ru-RU"/>
        </w:rPr>
        <w:t xml:space="preserve"> с </w:t>
      </w:r>
      <w:r w:rsidR="00B02B48">
        <w:rPr>
          <w:rFonts w:eastAsia="Times New Roman" w:cs="Times New Roman"/>
          <w:color w:val="000000"/>
          <w:szCs w:val="28"/>
          <w:lang w:eastAsia="ru-RU"/>
        </w:rPr>
        <w:t>грехами перед лицом Бога;</w:t>
      </w:r>
    </w:p>
    <w:p w14:paraId="087E4EE3" w14:textId="4AB411A3" w:rsidR="00B02B48" w:rsidRPr="00793FA5" w:rsidRDefault="00972A83" w:rsidP="00A9639D">
      <w:pPr>
        <w:numPr>
          <w:ilvl w:val="0"/>
          <w:numId w:val="21"/>
        </w:numPr>
        <w:spacing w:after="0" w:line="360" w:lineRule="auto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1D2DF1">
        <w:rPr>
          <w:rFonts w:eastAsia="Times New Roman" w:cs="Times New Roman"/>
          <w:i/>
          <w:iCs/>
          <w:color w:val="000000"/>
          <w:szCs w:val="28"/>
          <w:lang w:eastAsia="ru-RU"/>
        </w:rPr>
        <w:lastRenderedPageBreak/>
        <w:t>стремлении исправить личный субъективный образ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перед лицом бога путём публичного </w:t>
      </w:r>
      <w:r w:rsidR="002D0B6C">
        <w:rPr>
          <w:rFonts w:eastAsia="Times New Roman" w:cs="Times New Roman"/>
          <w:color w:val="000000"/>
          <w:szCs w:val="28"/>
          <w:lang w:eastAsia="ru-RU"/>
        </w:rPr>
        <w:t>финансирования — это стремление так</w:t>
      </w:r>
      <w:r w:rsidR="00CB6B17">
        <w:rPr>
          <w:rFonts w:eastAsia="Times New Roman" w:cs="Times New Roman"/>
          <w:color w:val="000000"/>
          <w:szCs w:val="28"/>
          <w:lang w:eastAsia="ru-RU"/>
        </w:rPr>
        <w:t>же может быть как осознаваем, так и бессознательным;</w:t>
      </w:r>
    </w:p>
    <w:p w14:paraId="30842D69" w14:textId="5E97CDD3" w:rsidR="00F70F6F" w:rsidRPr="001D2DF1" w:rsidRDefault="00CB6B17" w:rsidP="00A61512">
      <w:pPr>
        <w:numPr>
          <w:ilvl w:val="0"/>
          <w:numId w:val="21"/>
        </w:numPr>
        <w:spacing w:after="0" w:line="360" w:lineRule="auto"/>
        <w:textAlignment w:val="baseline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1D2DF1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попытках </w:t>
      </w:r>
      <w:r w:rsidR="00A9639D" w:rsidRPr="00793FA5">
        <w:rPr>
          <w:rFonts w:eastAsia="Times New Roman" w:cs="Times New Roman"/>
          <w:i/>
          <w:iCs/>
          <w:color w:val="000000"/>
          <w:szCs w:val="28"/>
          <w:lang w:eastAsia="ru-RU"/>
        </w:rPr>
        <w:t>усилить ощущение личной богорасположенности</w:t>
      </w:r>
      <w:r w:rsidRPr="001D2DF1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14:paraId="773DEA2A" w14:textId="2CAA2F06" w:rsidR="00E26424" w:rsidRDefault="000C2DD9" w:rsidP="000C2DD9">
      <w:pPr>
        <w:spacing w:after="0" w:line="360" w:lineRule="auto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Эти мотивации, являясь следствием религиозных воззрений, могут влиять непосредственно на</w:t>
      </w:r>
      <w:r w:rsidR="00915DAF">
        <w:rPr>
          <w:rFonts w:eastAsia="Times New Roman" w:cs="Times New Roman"/>
          <w:color w:val="000000"/>
          <w:szCs w:val="28"/>
          <w:lang w:eastAsia="ru-RU"/>
        </w:rPr>
        <w:t xml:space="preserve"> принятие решений управляющего состава касательно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использовани</w:t>
      </w:r>
      <w:r w:rsidR="00915DAF">
        <w:rPr>
          <w:rFonts w:eastAsia="Times New Roman" w:cs="Times New Roman"/>
          <w:color w:val="000000"/>
          <w:szCs w:val="28"/>
          <w:lang w:eastAsia="ru-RU"/>
        </w:rPr>
        <w:t>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ТДВ</w:t>
      </w:r>
      <w:r w:rsidR="00DA7CC7">
        <w:rPr>
          <w:rFonts w:eastAsia="Times New Roman" w:cs="Times New Roman"/>
          <w:color w:val="000000"/>
          <w:szCs w:val="28"/>
          <w:lang w:eastAsia="ru-RU"/>
        </w:rPr>
        <w:t xml:space="preserve"> и реализации принципов КСО.</w:t>
      </w:r>
      <w:r w:rsidR="001040D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1C15B481" w14:textId="77A8A066" w:rsidR="00281CAA" w:rsidRDefault="001040DD" w:rsidP="001D2DF1">
      <w:pPr>
        <w:spacing w:after="0" w:line="360" w:lineRule="auto"/>
        <w:ind w:firstLine="708"/>
        <w:textAlignment w:val="baseline"/>
      </w:pPr>
      <w:r>
        <w:rPr>
          <w:rFonts w:eastAsia="Times New Roman" w:cs="Times New Roman"/>
          <w:color w:val="000000"/>
          <w:szCs w:val="28"/>
          <w:lang w:eastAsia="ru-RU"/>
        </w:rPr>
        <w:t>В рамка обсуждения духовной составляющей, также стоит сказать о её влияние на репутацию компании</w:t>
      </w:r>
      <w:r w:rsidR="00E6414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t>Говоря об одобрении со стороны общества, мы можем сослаться на опрос, проведённый ВЦИОМ в 2021 году, 72% опрощенных считают себя верующими</w:t>
      </w:r>
      <w:r w:rsidR="00F05A04">
        <w:rPr>
          <w:rStyle w:val="a6"/>
        </w:rPr>
        <w:footnoteReference w:id="72"/>
      </w:r>
      <w:r>
        <w:t>. Из этого можно сделать вывод, что 72% опрошенным близки этические и моральные нормы, которые лежат в основе бизнес-этики. Соответственно, нравственное поведение со стороны компаний, проявляющееся в использовании технологий «доброй воли»</w:t>
      </w:r>
      <w:r w:rsidR="00E73441">
        <w:t>, будет одобряться обществом и повышать легитимность организаций в глазах заинтересованных групп общественности</w:t>
      </w:r>
      <w:r w:rsidR="005779DA">
        <w:t xml:space="preserve">, а в перспективе улучшать репутацию. Что также доказывает ещё один </w:t>
      </w:r>
      <w:r w:rsidR="001210B5">
        <w:t>опрос исследовательского центра</w:t>
      </w:r>
      <w:r w:rsidR="00281CAA">
        <w:t xml:space="preserve">, проведённого несколькими годами ранее. </w:t>
      </w:r>
      <w:r>
        <w:t xml:space="preserve">На вопрос «Что означает религия для вас лично?» </w:t>
      </w:r>
      <w:r w:rsidR="00281CAA">
        <w:t xml:space="preserve">ответы </w:t>
      </w:r>
      <w:r>
        <w:t>респондент</w:t>
      </w:r>
      <w:r w:rsidR="00281CAA">
        <w:t>ов распределились следующим образом</w:t>
      </w:r>
      <w:r>
        <w:t xml:space="preserve">: </w:t>
      </w:r>
    </w:p>
    <w:p w14:paraId="4818DF12" w14:textId="7D3289AE" w:rsidR="00281CAA" w:rsidRDefault="001040DD" w:rsidP="00281CAA">
      <w:pPr>
        <w:pStyle w:val="a3"/>
        <w:numPr>
          <w:ilvl w:val="0"/>
          <w:numId w:val="23"/>
        </w:numPr>
        <w:spacing w:after="0" w:line="360" w:lineRule="auto"/>
        <w:textAlignment w:val="baseline"/>
      </w:pPr>
      <w:r>
        <w:t>национальная традиция, вера предков — 36,7%</w:t>
      </w:r>
      <w:r w:rsidR="00281CAA">
        <w:t>;</w:t>
      </w:r>
    </w:p>
    <w:p w14:paraId="3AFA0F05" w14:textId="77777777" w:rsidR="00281CAA" w:rsidRDefault="00281CAA" w:rsidP="00281CAA">
      <w:pPr>
        <w:pStyle w:val="a3"/>
        <w:numPr>
          <w:ilvl w:val="0"/>
          <w:numId w:val="23"/>
        </w:numPr>
        <w:spacing w:after="0" w:line="360" w:lineRule="auto"/>
        <w:textAlignment w:val="baseline"/>
      </w:pPr>
      <w:r>
        <w:t>н</w:t>
      </w:r>
      <w:r w:rsidR="001040DD">
        <w:t>еобходимость следовать нравственным нормам — 28,4%</w:t>
      </w:r>
      <w:r>
        <w:t>;</w:t>
      </w:r>
    </w:p>
    <w:p w14:paraId="17AC5224" w14:textId="2FBC754A" w:rsidR="001040DD" w:rsidRDefault="00281CAA" w:rsidP="00281CAA">
      <w:pPr>
        <w:pStyle w:val="a3"/>
        <w:numPr>
          <w:ilvl w:val="0"/>
          <w:numId w:val="23"/>
        </w:numPr>
        <w:spacing w:after="0" w:line="360" w:lineRule="auto"/>
        <w:textAlignment w:val="baseline"/>
      </w:pPr>
      <w:r>
        <w:t>л</w:t>
      </w:r>
      <w:r w:rsidR="001040DD">
        <w:t>ичное спасение, общение с Богом — 15%</w:t>
      </w:r>
      <w:r w:rsidR="001040DD">
        <w:rPr>
          <w:rStyle w:val="a6"/>
        </w:rPr>
        <w:footnoteReference w:id="73"/>
      </w:r>
      <w:r>
        <w:t>.</w:t>
      </w:r>
    </w:p>
    <w:p w14:paraId="3514EFD6" w14:textId="58CCAEF3" w:rsidR="001040DD" w:rsidRDefault="005B63D4" w:rsidP="000C2DD9">
      <w:pPr>
        <w:spacing w:after="0" w:line="360" w:lineRule="auto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t>Эта статистика также даёт нам понять, что каждый из опрощенный, будь то человек, воспринима</w:t>
      </w:r>
      <w:r w:rsidR="00000F95">
        <w:t>ющий</w:t>
      </w:r>
      <w:r>
        <w:t xml:space="preserve"> религию как национальную традицию, </w:t>
      </w:r>
      <w:r w:rsidR="00000F95">
        <w:t xml:space="preserve">или же </w:t>
      </w:r>
      <w:r w:rsidR="00000F95">
        <w:lastRenderedPageBreak/>
        <w:t>тот, к</w:t>
      </w:r>
      <w:r w:rsidR="00705D92">
        <w:t xml:space="preserve">то смотрит на неё как на необходимость следовать нравственным нормам, </w:t>
      </w:r>
      <w:r w:rsidR="00C96323">
        <w:t xml:space="preserve">знаком с основными этическими принципами, </w:t>
      </w:r>
      <w:r w:rsidR="00637C4B">
        <w:t xml:space="preserve">важность которых закладывается детям </w:t>
      </w:r>
      <w:r w:rsidR="008729BA">
        <w:t>с</w:t>
      </w:r>
      <w:r w:rsidR="00637C4B">
        <w:t xml:space="preserve"> детств</w:t>
      </w:r>
      <w:r w:rsidR="008729BA">
        <w:t>а</w:t>
      </w:r>
      <w:r w:rsidR="00637C4B">
        <w:t>, пусть и на примитивном уровне</w:t>
      </w:r>
      <w:r w:rsidR="008E7CA8">
        <w:t xml:space="preserve">. Соответственно, реципиенты, осознающие важность и значимость религии как источника определённых ценностей и обязанностей, будут </w:t>
      </w:r>
      <w:r w:rsidR="00AA387F">
        <w:t>ждать соответствующего понимания от компаний</w:t>
      </w:r>
      <w:r w:rsidR="00A16BD6">
        <w:t xml:space="preserve">. </w:t>
      </w:r>
      <w:r w:rsidR="00F807E7">
        <w:t xml:space="preserve">И именно </w:t>
      </w:r>
      <w:r w:rsidR="00F807E7" w:rsidRPr="00942C0C">
        <w:rPr>
          <w:i/>
          <w:iCs/>
        </w:rPr>
        <w:t xml:space="preserve">внимание </w:t>
      </w:r>
      <w:r w:rsidR="00942C0C" w:rsidRPr="00942C0C">
        <w:rPr>
          <w:i/>
          <w:iCs/>
        </w:rPr>
        <w:t xml:space="preserve">к </w:t>
      </w:r>
      <w:r w:rsidR="00F807E7" w:rsidRPr="00942C0C">
        <w:rPr>
          <w:i/>
          <w:iCs/>
        </w:rPr>
        <w:t>этическим ценностям и нормам выражают ТДВ</w:t>
      </w:r>
      <w:r w:rsidR="00063C5D" w:rsidRPr="00942C0C">
        <w:rPr>
          <w:i/>
          <w:iCs/>
        </w:rPr>
        <w:t xml:space="preserve">, </w:t>
      </w:r>
      <w:r w:rsidR="00063C5D">
        <w:t>отвечая запросам населения и положительно влияя на восприятие организации его стейкхолдерами.</w:t>
      </w:r>
    </w:p>
    <w:p w14:paraId="6001B388" w14:textId="6B537A25" w:rsidR="00A36E8A" w:rsidRDefault="00DA7CC7" w:rsidP="000C2DD9">
      <w:pPr>
        <w:spacing w:after="0" w:line="360" w:lineRule="auto"/>
        <w:ind w:firstLine="708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Таким образом, подводя итог этого параграфа</w:t>
      </w:r>
      <w:r w:rsidR="005D1CC2">
        <w:rPr>
          <w:rFonts w:eastAsia="Times New Roman" w:cs="Times New Roman"/>
          <w:color w:val="000000"/>
          <w:szCs w:val="28"/>
          <w:lang w:eastAsia="ru-RU"/>
        </w:rPr>
        <w:t xml:space="preserve">, мы можем говорить о том, что технологии «доброй воли» </w:t>
      </w:r>
      <w:r w:rsidR="00E20F76">
        <w:rPr>
          <w:rFonts w:eastAsia="Times New Roman" w:cs="Times New Roman"/>
          <w:color w:val="000000"/>
          <w:szCs w:val="28"/>
          <w:lang w:eastAsia="ru-RU"/>
        </w:rPr>
        <w:t>и использование их в корпоративной деятельности компании неразрывно связано с духовной составляющей как единичного представителя управляющего состава, на которого возложена ответственность за принятие соответствующих решений,</w:t>
      </w:r>
      <w:r w:rsidR="00B7660C">
        <w:rPr>
          <w:rFonts w:eastAsia="Times New Roman" w:cs="Times New Roman"/>
          <w:color w:val="000000"/>
          <w:szCs w:val="28"/>
          <w:lang w:eastAsia="ru-RU"/>
        </w:rPr>
        <w:t xml:space="preserve"> так и социума, в котором существует компания.</w:t>
      </w:r>
      <w:r w:rsidR="00671A2E">
        <w:rPr>
          <w:rFonts w:eastAsia="Times New Roman" w:cs="Times New Roman"/>
          <w:color w:val="000000"/>
          <w:szCs w:val="28"/>
          <w:lang w:eastAsia="ru-RU"/>
        </w:rPr>
        <w:t xml:space="preserve"> Это обуславливается степенью фундаментальности института религии, который, несмотря на </w:t>
      </w:r>
      <w:r w:rsidR="002C603F">
        <w:rPr>
          <w:rFonts w:eastAsia="Times New Roman" w:cs="Times New Roman"/>
          <w:color w:val="000000"/>
          <w:szCs w:val="28"/>
          <w:lang w:eastAsia="ru-RU"/>
        </w:rPr>
        <w:t xml:space="preserve">трансформацию в рамках сферы бизнеса, сохраняет своё влияние в формате этических норм и кодексов, зафиксированных </w:t>
      </w:r>
      <w:r w:rsidR="00337A99">
        <w:rPr>
          <w:rFonts w:eastAsia="Times New Roman" w:cs="Times New Roman"/>
          <w:color w:val="000000"/>
          <w:szCs w:val="28"/>
          <w:lang w:eastAsia="ru-RU"/>
        </w:rPr>
        <w:t>как на уровне нормативных актов, так и негласных правил.</w:t>
      </w:r>
      <w:r w:rsidR="006861E9">
        <w:rPr>
          <w:rFonts w:eastAsia="Times New Roman" w:cs="Times New Roman"/>
          <w:color w:val="000000"/>
          <w:szCs w:val="28"/>
          <w:lang w:eastAsia="ru-RU"/>
        </w:rPr>
        <w:t xml:space="preserve"> Соответствие этим нормам компаниями — одно из ожиданий общества, от</w:t>
      </w:r>
      <w:r w:rsidR="0011512C">
        <w:rPr>
          <w:rFonts w:eastAsia="Times New Roman" w:cs="Times New Roman"/>
          <w:color w:val="000000"/>
          <w:szCs w:val="28"/>
          <w:lang w:eastAsia="ru-RU"/>
        </w:rPr>
        <w:t>вечая которым, компания непременно улучшает свой имидж</w:t>
      </w:r>
      <w:r w:rsidR="008A5328">
        <w:rPr>
          <w:rFonts w:eastAsia="Times New Roman" w:cs="Times New Roman"/>
          <w:color w:val="000000"/>
          <w:szCs w:val="28"/>
          <w:lang w:eastAsia="ru-RU"/>
        </w:rPr>
        <w:t>, а в последующим и репутацию.</w:t>
      </w:r>
      <w:r w:rsidR="006861E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E047FB7" w14:textId="77777777" w:rsidR="00A36E8A" w:rsidRDefault="00A36E8A">
      <w:pPr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br w:type="page"/>
      </w:r>
    </w:p>
    <w:p w14:paraId="75B2C386" w14:textId="25FD474B" w:rsidR="00DA7CC7" w:rsidRDefault="00A36E8A" w:rsidP="00247B79">
      <w:pPr>
        <w:pStyle w:val="1"/>
        <w:spacing w:before="0" w:line="360" w:lineRule="auto"/>
        <w:rPr>
          <w:rFonts w:eastAsia="Times New Roman"/>
          <w:sz w:val="28"/>
          <w:szCs w:val="28"/>
          <w:lang w:eastAsia="ru-RU"/>
        </w:rPr>
      </w:pPr>
      <w:bookmarkStart w:id="7" w:name="_Toc124622884"/>
      <w:r w:rsidRPr="00A36E8A">
        <w:rPr>
          <w:rFonts w:eastAsia="Times New Roman"/>
          <w:sz w:val="28"/>
          <w:szCs w:val="28"/>
          <w:lang w:eastAsia="ru-RU"/>
        </w:rPr>
        <w:lastRenderedPageBreak/>
        <w:t>Заключение</w:t>
      </w:r>
      <w:bookmarkEnd w:id="7"/>
    </w:p>
    <w:p w14:paraId="54FA646E" w14:textId="77777777" w:rsidR="00CC13AC" w:rsidRDefault="006E7445" w:rsidP="001E2E60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lang w:eastAsia="ru-RU"/>
        </w:rPr>
        <w:t>В заключение проведённой работы стоит отметить, что пост</w:t>
      </w:r>
      <w:r w:rsidR="00247B79">
        <w:rPr>
          <w:lang w:eastAsia="ru-RU"/>
        </w:rPr>
        <w:t xml:space="preserve">авленные </w:t>
      </w:r>
      <w:r w:rsidR="008F0649">
        <w:rPr>
          <w:lang w:eastAsia="ru-RU"/>
        </w:rPr>
        <w:t xml:space="preserve">ранее задачи были </w:t>
      </w:r>
      <w:r w:rsidR="004F284A">
        <w:rPr>
          <w:lang w:eastAsia="ru-RU"/>
        </w:rPr>
        <w:t xml:space="preserve">выполнены, а именно — </w:t>
      </w:r>
      <w:r w:rsidR="009F235B">
        <w:rPr>
          <w:lang w:eastAsia="ru-RU"/>
        </w:rPr>
        <w:t xml:space="preserve">в ходе исследования мы </w:t>
      </w:r>
      <w:r w:rsidR="004C2576">
        <w:rPr>
          <w:lang w:eastAsia="ru-RU"/>
        </w:rPr>
        <w:t xml:space="preserve">определили </w:t>
      </w:r>
      <w:r w:rsidR="004C2576" w:rsidRPr="004C2576">
        <w:rPr>
          <w:rFonts w:cs="Times New Roman"/>
          <w:szCs w:val="28"/>
        </w:rPr>
        <w:t xml:space="preserve">сущность понятия «корпоративная социальная ответственность», её составляющие и место благотворительных практик в ней; </w:t>
      </w:r>
      <w:r w:rsidR="00627EAF">
        <w:rPr>
          <w:rFonts w:cs="Times New Roman"/>
          <w:szCs w:val="28"/>
        </w:rPr>
        <w:t>о</w:t>
      </w:r>
      <w:r w:rsidR="004C2576" w:rsidRPr="004C2576">
        <w:rPr>
          <w:rFonts w:cs="Times New Roman"/>
          <w:szCs w:val="28"/>
        </w:rPr>
        <w:t>предели</w:t>
      </w:r>
      <w:r w:rsidR="00627EAF">
        <w:rPr>
          <w:rFonts w:cs="Times New Roman"/>
          <w:szCs w:val="28"/>
        </w:rPr>
        <w:t>ли</w:t>
      </w:r>
      <w:r w:rsidR="004C2576" w:rsidRPr="004C2576">
        <w:rPr>
          <w:rFonts w:cs="Times New Roman"/>
          <w:szCs w:val="28"/>
        </w:rPr>
        <w:t xml:space="preserve"> сущность «репутаци</w:t>
      </w:r>
      <w:r w:rsidR="00627EAF">
        <w:rPr>
          <w:rFonts w:cs="Times New Roman"/>
          <w:szCs w:val="28"/>
        </w:rPr>
        <w:t>и</w:t>
      </w:r>
      <w:r w:rsidR="004C2576" w:rsidRPr="004C2576">
        <w:rPr>
          <w:rFonts w:cs="Times New Roman"/>
          <w:szCs w:val="28"/>
        </w:rPr>
        <w:t>» в сравнении со смежным поняти</w:t>
      </w:r>
      <w:r w:rsidR="00627EAF">
        <w:rPr>
          <w:rFonts w:cs="Times New Roman"/>
          <w:szCs w:val="28"/>
        </w:rPr>
        <w:t>ем</w:t>
      </w:r>
      <w:r w:rsidR="004C2576" w:rsidRPr="004C2576">
        <w:rPr>
          <w:rFonts w:cs="Times New Roman"/>
          <w:szCs w:val="28"/>
        </w:rPr>
        <w:t xml:space="preserve"> «имидж»;</w:t>
      </w:r>
      <w:r w:rsidR="00627EAF">
        <w:rPr>
          <w:rFonts w:cs="Times New Roman"/>
          <w:szCs w:val="28"/>
        </w:rPr>
        <w:t xml:space="preserve"> о</w:t>
      </w:r>
      <w:r w:rsidR="004C2576" w:rsidRPr="00F73DFC">
        <w:rPr>
          <w:rFonts w:cs="Times New Roman"/>
          <w:szCs w:val="28"/>
        </w:rPr>
        <w:t>предели</w:t>
      </w:r>
      <w:r w:rsidR="00627EAF">
        <w:rPr>
          <w:rFonts w:cs="Times New Roman"/>
          <w:szCs w:val="28"/>
        </w:rPr>
        <w:t>ли</w:t>
      </w:r>
      <w:r w:rsidR="004C2576" w:rsidRPr="00F73DFC">
        <w:rPr>
          <w:rFonts w:cs="Times New Roman"/>
          <w:szCs w:val="28"/>
        </w:rPr>
        <w:t xml:space="preserve"> сущность понятия «технологии “доброй воли”»</w:t>
      </w:r>
      <w:r w:rsidR="00627EAF">
        <w:rPr>
          <w:rFonts w:cs="Times New Roman"/>
          <w:szCs w:val="28"/>
        </w:rPr>
        <w:t xml:space="preserve"> и раскрыли </w:t>
      </w:r>
      <w:r w:rsidR="004C2576" w:rsidRPr="00F73DFC">
        <w:rPr>
          <w:rFonts w:eastAsia="Arial" w:cs="Times New Roman"/>
          <w:szCs w:val="28"/>
        </w:rPr>
        <w:t xml:space="preserve">составляющие, которые определяют </w:t>
      </w:r>
      <w:r w:rsidR="00B001BB">
        <w:rPr>
          <w:rFonts w:eastAsia="Arial" w:cs="Times New Roman"/>
          <w:szCs w:val="28"/>
        </w:rPr>
        <w:t>их</w:t>
      </w:r>
      <w:r w:rsidR="00627EAF">
        <w:rPr>
          <w:rFonts w:eastAsia="Arial" w:cs="Times New Roman"/>
          <w:szCs w:val="28"/>
        </w:rPr>
        <w:t xml:space="preserve"> </w:t>
      </w:r>
      <w:r w:rsidR="004C2576" w:rsidRPr="00F73DFC">
        <w:rPr>
          <w:rFonts w:eastAsia="Arial" w:cs="Times New Roman"/>
          <w:szCs w:val="28"/>
        </w:rPr>
        <w:t>духовный аспект</w:t>
      </w:r>
      <w:r w:rsidR="004C2576">
        <w:rPr>
          <w:rFonts w:eastAsia="Arial" w:cs="Times New Roman"/>
          <w:szCs w:val="28"/>
        </w:rPr>
        <w:t>;</w:t>
      </w:r>
      <w:r w:rsidR="00892361">
        <w:rPr>
          <w:rFonts w:eastAsia="Arial" w:cs="Times New Roman"/>
          <w:szCs w:val="28"/>
        </w:rPr>
        <w:t xml:space="preserve"> в</w:t>
      </w:r>
      <w:r w:rsidR="004C2576" w:rsidRPr="00F73DFC">
        <w:rPr>
          <w:rFonts w:eastAsia="Arial" w:cs="Times New Roman"/>
          <w:szCs w:val="28"/>
        </w:rPr>
        <w:t>ыяви</w:t>
      </w:r>
      <w:r w:rsidR="00892361">
        <w:rPr>
          <w:rFonts w:eastAsia="Arial" w:cs="Times New Roman"/>
          <w:szCs w:val="28"/>
        </w:rPr>
        <w:t xml:space="preserve">ли </w:t>
      </w:r>
      <w:r w:rsidR="004C2576" w:rsidRPr="00F73DFC">
        <w:rPr>
          <w:rFonts w:eastAsia="Arial" w:cs="Times New Roman"/>
          <w:szCs w:val="28"/>
        </w:rPr>
        <w:t>основные мотивы, которым следуют субъекты, оказывая помощь посредством технологий «доброй воли»</w:t>
      </w:r>
      <w:r w:rsidR="00892361">
        <w:rPr>
          <w:rFonts w:eastAsia="Arial" w:cs="Times New Roman"/>
          <w:szCs w:val="28"/>
        </w:rPr>
        <w:t xml:space="preserve"> и </w:t>
      </w:r>
      <w:r w:rsidR="00363064">
        <w:rPr>
          <w:rFonts w:eastAsia="Arial" w:cs="Times New Roman"/>
          <w:szCs w:val="28"/>
        </w:rPr>
        <w:t>спрогнозировали</w:t>
      </w:r>
      <w:r w:rsidR="004C2576">
        <w:rPr>
          <w:rFonts w:eastAsia="Arial" w:cs="Times New Roman"/>
          <w:szCs w:val="28"/>
        </w:rPr>
        <w:t xml:space="preserve"> степень влияния технологий «доброй воли» на формирование репутации компании в перспективе</w:t>
      </w:r>
      <w:r w:rsidR="00892361">
        <w:rPr>
          <w:rFonts w:eastAsia="Arial" w:cs="Times New Roman"/>
          <w:szCs w:val="28"/>
        </w:rPr>
        <w:t xml:space="preserve">. </w:t>
      </w:r>
    </w:p>
    <w:p w14:paraId="00D5B80F" w14:textId="308C0216" w:rsidR="001E2E60" w:rsidRDefault="00363064" w:rsidP="001E2E60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 xml:space="preserve">Ввиду этого мы также достигли поставленной в начале работы цели — на этапе теоретического рассмотрения определили степень взаимозависимости понятий «технологии </w:t>
      </w:r>
      <w:r w:rsidRPr="00EC4F5B">
        <w:rPr>
          <w:rFonts w:eastAsia="Arial" w:cs="Times New Roman"/>
          <w:szCs w:val="28"/>
        </w:rPr>
        <w:t>“</w:t>
      </w:r>
      <w:r>
        <w:rPr>
          <w:rFonts w:eastAsia="Arial" w:cs="Times New Roman"/>
          <w:szCs w:val="28"/>
        </w:rPr>
        <w:t>доброй воли</w:t>
      </w:r>
      <w:r w:rsidRPr="00EC4F5B">
        <w:rPr>
          <w:rFonts w:eastAsia="Arial" w:cs="Times New Roman"/>
          <w:szCs w:val="28"/>
        </w:rPr>
        <w:t>”</w:t>
      </w:r>
      <w:r>
        <w:rPr>
          <w:rFonts w:eastAsia="Arial" w:cs="Times New Roman"/>
          <w:szCs w:val="28"/>
        </w:rPr>
        <w:t>» и «репутация»</w:t>
      </w:r>
      <w:r w:rsidR="00110A1A">
        <w:rPr>
          <w:rFonts w:eastAsia="Arial" w:cs="Times New Roman"/>
          <w:szCs w:val="28"/>
        </w:rPr>
        <w:t>, которая прос</w:t>
      </w:r>
      <w:r w:rsidR="00B54CD5">
        <w:rPr>
          <w:rFonts w:eastAsia="Arial" w:cs="Times New Roman"/>
          <w:szCs w:val="28"/>
        </w:rPr>
        <w:t xml:space="preserve">леживается </w:t>
      </w:r>
      <w:r w:rsidR="00C40424">
        <w:rPr>
          <w:rFonts w:eastAsia="Arial" w:cs="Times New Roman"/>
          <w:szCs w:val="28"/>
        </w:rPr>
        <w:t xml:space="preserve">и тогда, когда мы рассматриваем </w:t>
      </w:r>
      <w:r w:rsidR="00C84CE1">
        <w:rPr>
          <w:rFonts w:eastAsia="Arial" w:cs="Times New Roman"/>
          <w:szCs w:val="28"/>
        </w:rPr>
        <w:t xml:space="preserve">в </w:t>
      </w:r>
      <w:r w:rsidR="00C40424">
        <w:rPr>
          <w:rFonts w:eastAsia="Arial" w:cs="Times New Roman"/>
          <w:szCs w:val="28"/>
        </w:rPr>
        <w:t xml:space="preserve">ТДВ как </w:t>
      </w:r>
      <w:r w:rsidR="00C84CE1">
        <w:rPr>
          <w:rFonts w:eastAsia="Arial" w:cs="Times New Roman"/>
          <w:szCs w:val="28"/>
        </w:rPr>
        <w:t>влияние его духовного комп</w:t>
      </w:r>
      <w:r w:rsidR="001E2E60">
        <w:rPr>
          <w:rFonts w:eastAsia="Arial" w:cs="Times New Roman"/>
          <w:szCs w:val="28"/>
        </w:rPr>
        <w:t>онента</w:t>
      </w:r>
      <w:r w:rsidR="00E432C2">
        <w:rPr>
          <w:rFonts w:eastAsia="Arial" w:cs="Times New Roman"/>
          <w:szCs w:val="28"/>
        </w:rPr>
        <w:t xml:space="preserve">, </w:t>
      </w:r>
      <w:r w:rsidR="001E2E60">
        <w:rPr>
          <w:rFonts w:eastAsia="Arial" w:cs="Times New Roman"/>
          <w:szCs w:val="28"/>
        </w:rPr>
        <w:t xml:space="preserve">и </w:t>
      </w:r>
      <w:r w:rsidR="00E432C2">
        <w:rPr>
          <w:rFonts w:eastAsia="Arial" w:cs="Times New Roman"/>
          <w:szCs w:val="28"/>
        </w:rPr>
        <w:t xml:space="preserve">тогда, когда как </w:t>
      </w:r>
      <w:r w:rsidR="001E2E60">
        <w:rPr>
          <w:rFonts w:eastAsia="Arial" w:cs="Times New Roman"/>
          <w:szCs w:val="28"/>
        </w:rPr>
        <w:t>рационального.</w:t>
      </w:r>
    </w:p>
    <w:p w14:paraId="21CC8D29" w14:textId="445B3BF7" w:rsidR="00D24D10" w:rsidRDefault="00595D66" w:rsidP="00C10356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Т</w:t>
      </w:r>
      <w:r w:rsidR="00E432C2">
        <w:rPr>
          <w:rFonts w:eastAsia="Arial" w:cs="Times New Roman"/>
          <w:szCs w:val="28"/>
        </w:rPr>
        <w:t>аким образом, т</w:t>
      </w:r>
      <w:r>
        <w:rPr>
          <w:rFonts w:eastAsia="Arial" w:cs="Times New Roman"/>
          <w:szCs w:val="28"/>
        </w:rPr>
        <w:t xml:space="preserve">ехнологии «доброй воли» являются неотъемлемым </w:t>
      </w:r>
      <w:r w:rsidR="00C41CDC">
        <w:rPr>
          <w:rFonts w:eastAsia="Arial" w:cs="Times New Roman"/>
          <w:szCs w:val="28"/>
        </w:rPr>
        <w:t xml:space="preserve">инструментом, посредством которого компании демонстрируют свою социальную </w:t>
      </w:r>
      <w:r w:rsidR="00F03943">
        <w:rPr>
          <w:rFonts w:eastAsia="Arial" w:cs="Times New Roman"/>
          <w:szCs w:val="28"/>
        </w:rPr>
        <w:t>ответственность</w:t>
      </w:r>
      <w:r w:rsidR="00C41CDC">
        <w:rPr>
          <w:rFonts w:eastAsia="Arial" w:cs="Times New Roman"/>
          <w:szCs w:val="28"/>
        </w:rPr>
        <w:t>, легитимность и внимание к окружающим их общественным проблемам</w:t>
      </w:r>
      <w:r w:rsidR="00F03943">
        <w:rPr>
          <w:rFonts w:eastAsia="Arial" w:cs="Times New Roman"/>
          <w:szCs w:val="28"/>
        </w:rPr>
        <w:t>, что несомненно вызывает положительную ответную реакцию со стороны общественности</w:t>
      </w:r>
      <w:r w:rsidR="00FD3370">
        <w:rPr>
          <w:rFonts w:eastAsia="Arial" w:cs="Times New Roman"/>
          <w:szCs w:val="28"/>
        </w:rPr>
        <w:t xml:space="preserve">. </w:t>
      </w:r>
      <w:r w:rsidR="00B05ED4">
        <w:rPr>
          <w:rFonts w:eastAsia="Arial" w:cs="Times New Roman"/>
          <w:szCs w:val="28"/>
        </w:rPr>
        <w:t>Жертвуя свои средства на благое дело</w:t>
      </w:r>
      <w:r w:rsidR="005F0977">
        <w:rPr>
          <w:rFonts w:eastAsia="Arial" w:cs="Times New Roman"/>
          <w:szCs w:val="28"/>
        </w:rPr>
        <w:t xml:space="preserve">, компании доказывают свою </w:t>
      </w:r>
      <w:r w:rsidR="00204D3B">
        <w:rPr>
          <w:rFonts w:eastAsia="Arial" w:cs="Times New Roman"/>
          <w:szCs w:val="28"/>
        </w:rPr>
        <w:t xml:space="preserve">социальную ориентированность, формируя тем самым </w:t>
      </w:r>
      <w:r w:rsidR="00B938DC">
        <w:rPr>
          <w:rFonts w:eastAsia="Arial" w:cs="Times New Roman"/>
          <w:szCs w:val="28"/>
        </w:rPr>
        <w:t>прочный фундамент для построения положительной репутации, которая будет работать на них</w:t>
      </w:r>
      <w:r w:rsidR="00970491">
        <w:rPr>
          <w:rFonts w:eastAsia="Arial" w:cs="Times New Roman"/>
          <w:szCs w:val="28"/>
        </w:rPr>
        <w:t>, ограничивая возможност</w:t>
      </w:r>
      <w:r w:rsidR="00C10356">
        <w:rPr>
          <w:rFonts w:eastAsia="Arial" w:cs="Times New Roman"/>
          <w:szCs w:val="28"/>
        </w:rPr>
        <w:t>ь</w:t>
      </w:r>
      <w:r w:rsidR="00970491">
        <w:rPr>
          <w:rFonts w:eastAsia="Arial" w:cs="Times New Roman"/>
          <w:szCs w:val="28"/>
        </w:rPr>
        <w:t xml:space="preserve"> возникновения репутационных </w:t>
      </w:r>
      <w:r w:rsidR="00726EF7">
        <w:rPr>
          <w:rFonts w:eastAsia="Arial" w:cs="Times New Roman"/>
          <w:szCs w:val="28"/>
        </w:rPr>
        <w:t>рисков или же минимизируя их последствия</w:t>
      </w:r>
      <w:r w:rsidR="00A31F46">
        <w:rPr>
          <w:rFonts w:eastAsia="Arial" w:cs="Times New Roman"/>
          <w:szCs w:val="28"/>
        </w:rPr>
        <w:t xml:space="preserve">. </w:t>
      </w:r>
    </w:p>
    <w:p w14:paraId="538028F7" w14:textId="77777777" w:rsidR="00146C1E" w:rsidRDefault="00A31F46" w:rsidP="001E2E60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t>Эти практики</w:t>
      </w:r>
      <w:r w:rsidR="00AE5456">
        <w:rPr>
          <w:rFonts w:eastAsia="Arial" w:cs="Times New Roman"/>
          <w:szCs w:val="28"/>
        </w:rPr>
        <w:t xml:space="preserve"> </w:t>
      </w:r>
      <w:r w:rsidR="004845AE">
        <w:rPr>
          <w:rFonts w:eastAsia="Arial" w:cs="Times New Roman"/>
          <w:szCs w:val="28"/>
        </w:rPr>
        <w:t xml:space="preserve">прочно </w:t>
      </w:r>
      <w:r w:rsidR="00AE5456">
        <w:rPr>
          <w:rFonts w:eastAsia="Arial" w:cs="Times New Roman"/>
          <w:szCs w:val="28"/>
        </w:rPr>
        <w:t xml:space="preserve">стоят на двух столпах, где с одной стороны оказывается </w:t>
      </w:r>
      <w:r w:rsidR="008A5812">
        <w:rPr>
          <w:rFonts w:eastAsia="Arial" w:cs="Times New Roman"/>
          <w:szCs w:val="28"/>
        </w:rPr>
        <w:t>желание завоевать лидирующие позиции на рынк</w:t>
      </w:r>
      <w:r w:rsidR="002572AE">
        <w:rPr>
          <w:rFonts w:eastAsia="Arial" w:cs="Times New Roman"/>
          <w:szCs w:val="28"/>
        </w:rPr>
        <w:t>е</w:t>
      </w:r>
      <w:r w:rsidR="00FA3BD6">
        <w:rPr>
          <w:rFonts w:eastAsia="Arial" w:cs="Times New Roman"/>
          <w:szCs w:val="28"/>
        </w:rPr>
        <w:t xml:space="preserve">, опередив конкурентов, а с другой — стремление соответствовать общественно принятым нормам духовности, среди которых помощь нуждающимся </w:t>
      </w:r>
      <w:r w:rsidR="00D24D10">
        <w:rPr>
          <w:rFonts w:eastAsia="Arial" w:cs="Times New Roman"/>
          <w:szCs w:val="28"/>
        </w:rPr>
        <w:t xml:space="preserve">(милосердие) и поддержка социально важных проектов. </w:t>
      </w:r>
    </w:p>
    <w:p w14:paraId="2ADF72E9" w14:textId="07C6FB27" w:rsidR="00240E0F" w:rsidRDefault="00C10356" w:rsidP="001E2E60">
      <w:pPr>
        <w:spacing w:after="0" w:line="360" w:lineRule="auto"/>
        <w:ind w:firstLine="708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lastRenderedPageBreak/>
        <w:t>Н</w:t>
      </w:r>
      <w:r w:rsidR="000E719A">
        <w:rPr>
          <w:rFonts w:eastAsia="Arial" w:cs="Times New Roman"/>
          <w:szCs w:val="28"/>
        </w:rPr>
        <w:t>есмотря на возникающую при рассмотрении этого феномена биполярность</w:t>
      </w:r>
      <w:r w:rsidR="00B8249F">
        <w:rPr>
          <w:rFonts w:eastAsia="Arial" w:cs="Times New Roman"/>
          <w:szCs w:val="28"/>
        </w:rPr>
        <w:t>, её наличие говорит о фундаментальности авторского понятия</w:t>
      </w:r>
      <w:r w:rsidR="00747582">
        <w:rPr>
          <w:rFonts w:eastAsia="Arial" w:cs="Times New Roman"/>
          <w:szCs w:val="28"/>
        </w:rPr>
        <w:t xml:space="preserve">, ведь сочетание </w:t>
      </w:r>
      <w:r w:rsidR="00811F5B">
        <w:rPr>
          <w:rFonts w:eastAsia="Arial" w:cs="Times New Roman"/>
          <w:szCs w:val="28"/>
        </w:rPr>
        <w:t>возможност</w:t>
      </w:r>
      <w:r w:rsidR="00677660">
        <w:rPr>
          <w:rFonts w:eastAsia="Arial" w:cs="Times New Roman"/>
          <w:szCs w:val="28"/>
        </w:rPr>
        <w:t>и</w:t>
      </w:r>
      <w:r w:rsidR="00811F5B">
        <w:rPr>
          <w:rFonts w:eastAsia="Arial" w:cs="Times New Roman"/>
          <w:szCs w:val="28"/>
        </w:rPr>
        <w:t xml:space="preserve"> популяризации собственного имени среди потенциальных клиентов с</w:t>
      </w:r>
      <w:r w:rsidR="00677660">
        <w:rPr>
          <w:rFonts w:eastAsia="Arial" w:cs="Times New Roman"/>
          <w:szCs w:val="28"/>
        </w:rPr>
        <w:t xml:space="preserve"> возможностью</w:t>
      </w:r>
      <w:r w:rsidR="009122C9">
        <w:rPr>
          <w:rFonts w:eastAsia="Arial" w:cs="Times New Roman"/>
          <w:szCs w:val="28"/>
        </w:rPr>
        <w:t xml:space="preserve"> снизить степень своих внутренних переживаний</w:t>
      </w:r>
      <w:r w:rsidR="00C632AC">
        <w:rPr>
          <w:rFonts w:eastAsia="Arial" w:cs="Times New Roman"/>
          <w:szCs w:val="28"/>
        </w:rPr>
        <w:t xml:space="preserve">, а вместе с тем и оправдать ожидания </w:t>
      </w:r>
      <w:r w:rsidR="006B42B9">
        <w:rPr>
          <w:rFonts w:eastAsia="Arial" w:cs="Times New Roman"/>
          <w:szCs w:val="28"/>
        </w:rPr>
        <w:t xml:space="preserve">общественности, — </w:t>
      </w:r>
      <w:r w:rsidR="00BC3AB9">
        <w:rPr>
          <w:rFonts w:eastAsia="Arial" w:cs="Times New Roman"/>
          <w:szCs w:val="28"/>
        </w:rPr>
        <w:t xml:space="preserve">универсальная формула, позволяющая </w:t>
      </w:r>
      <w:r w:rsidR="00330BE9">
        <w:rPr>
          <w:rFonts w:eastAsia="Arial" w:cs="Times New Roman"/>
          <w:szCs w:val="28"/>
        </w:rPr>
        <w:t xml:space="preserve">всесторонне </w:t>
      </w:r>
      <w:r w:rsidR="00BC3AB9">
        <w:rPr>
          <w:rFonts w:eastAsia="Arial" w:cs="Times New Roman"/>
          <w:szCs w:val="28"/>
        </w:rPr>
        <w:t>удовлетворить потребности</w:t>
      </w:r>
      <w:r w:rsidR="00330BE9">
        <w:rPr>
          <w:rFonts w:eastAsia="Arial" w:cs="Times New Roman"/>
          <w:szCs w:val="28"/>
        </w:rPr>
        <w:t xml:space="preserve">: потребности </w:t>
      </w:r>
      <w:r w:rsidR="000E4BA1">
        <w:rPr>
          <w:rFonts w:eastAsia="Arial" w:cs="Times New Roman"/>
          <w:szCs w:val="28"/>
        </w:rPr>
        <w:t xml:space="preserve">управителя как </w:t>
      </w:r>
      <w:r w:rsidR="00125F57">
        <w:rPr>
          <w:rFonts w:eastAsia="Arial" w:cs="Times New Roman"/>
          <w:szCs w:val="28"/>
        </w:rPr>
        <w:t xml:space="preserve">ответственного за развитие компании, управителя как личности </w:t>
      </w:r>
      <w:r w:rsidR="00146C1E">
        <w:rPr>
          <w:rFonts w:eastAsia="Arial" w:cs="Times New Roman"/>
          <w:szCs w:val="28"/>
        </w:rPr>
        <w:t>и социума как сущности, нуждающейся в поддержк</w:t>
      </w:r>
      <w:r>
        <w:rPr>
          <w:rFonts w:eastAsia="Arial" w:cs="Times New Roman"/>
          <w:szCs w:val="28"/>
        </w:rPr>
        <w:t>е</w:t>
      </w:r>
      <w:r w:rsidR="00146C1E">
        <w:rPr>
          <w:rFonts w:eastAsia="Arial" w:cs="Times New Roman"/>
          <w:szCs w:val="28"/>
        </w:rPr>
        <w:t>.</w:t>
      </w:r>
      <w:r w:rsidR="000E4BA1">
        <w:rPr>
          <w:rFonts w:eastAsia="Arial" w:cs="Times New Roman"/>
          <w:szCs w:val="28"/>
        </w:rPr>
        <w:t xml:space="preserve"> </w:t>
      </w:r>
      <w:r w:rsidR="005F462B">
        <w:rPr>
          <w:rFonts w:eastAsia="Arial" w:cs="Times New Roman"/>
          <w:szCs w:val="28"/>
        </w:rPr>
        <w:t xml:space="preserve">Что ещё раз доказывает актуальность понятия в двух плоскостях — </w:t>
      </w:r>
      <w:r w:rsidR="00CC13AC">
        <w:rPr>
          <w:rFonts w:eastAsia="Arial" w:cs="Times New Roman"/>
          <w:szCs w:val="28"/>
        </w:rPr>
        <w:t>коммерческой и личностной.</w:t>
      </w:r>
      <w:r w:rsidR="005F462B">
        <w:rPr>
          <w:rFonts w:eastAsia="Arial" w:cs="Times New Roman"/>
          <w:szCs w:val="28"/>
        </w:rPr>
        <w:t xml:space="preserve"> </w:t>
      </w:r>
    </w:p>
    <w:p w14:paraId="5A55BDC5" w14:textId="77777777" w:rsidR="00240E0F" w:rsidRDefault="00240E0F">
      <w:pPr>
        <w:jc w:val="left"/>
        <w:rPr>
          <w:rFonts w:eastAsia="Arial" w:cs="Times New Roman"/>
          <w:szCs w:val="28"/>
        </w:rPr>
      </w:pPr>
      <w:r>
        <w:rPr>
          <w:rFonts w:eastAsia="Arial" w:cs="Times New Roman"/>
          <w:szCs w:val="28"/>
        </w:rPr>
        <w:br w:type="page"/>
      </w:r>
    </w:p>
    <w:p w14:paraId="37E3E8EB" w14:textId="30866790" w:rsidR="004F284A" w:rsidRDefault="00240E0F" w:rsidP="00240E0F">
      <w:pPr>
        <w:pStyle w:val="1"/>
        <w:spacing w:before="0" w:line="360" w:lineRule="auto"/>
        <w:rPr>
          <w:rFonts w:eastAsia="Arial"/>
          <w:sz w:val="28"/>
          <w:szCs w:val="28"/>
        </w:rPr>
      </w:pPr>
      <w:bookmarkStart w:id="8" w:name="_Toc124622885"/>
      <w:r w:rsidRPr="00240E0F">
        <w:rPr>
          <w:rFonts w:eastAsia="Arial"/>
          <w:sz w:val="28"/>
          <w:szCs w:val="28"/>
        </w:rPr>
        <w:lastRenderedPageBreak/>
        <w:t>Список литературы</w:t>
      </w:r>
      <w:bookmarkEnd w:id="8"/>
    </w:p>
    <w:p w14:paraId="461EB1C1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Амурская, О. И. Спонсорство как способ рекламы предприятия / О. И. Амурская // Наука и образование: отечественный и зарубежный опыт: Четырнадцатая международная научно-практическая конференция. Сборник статей, Белгород, 28 сентября 2018 года. – Белгород: ООО </w:t>
      </w:r>
      <w:proofErr w:type="spellStart"/>
      <w:r>
        <w:t>ГиК</w:t>
      </w:r>
      <w:proofErr w:type="spellEnd"/>
      <w:r>
        <w:t>, 2018. – С. 225-229.</w:t>
      </w:r>
    </w:p>
    <w:p w14:paraId="229603E5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Антропова Е. В., Особенности спонсорской деятельности в сфере услуг современной России // Теория и практика сервиса: экономика, социальная сфера, технологии. — 2011. — №3 (9).</w:t>
      </w:r>
    </w:p>
    <w:p w14:paraId="7020264E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proofErr w:type="spellStart"/>
      <w:r>
        <w:t>Басамыгина</w:t>
      </w:r>
      <w:proofErr w:type="spellEnd"/>
      <w:r>
        <w:t xml:space="preserve">, И. Н. Спонсорство в сфере культуры как социальный институт / И. Н. </w:t>
      </w:r>
      <w:proofErr w:type="spellStart"/>
      <w:r>
        <w:t>Басамыгина</w:t>
      </w:r>
      <w:proofErr w:type="spellEnd"/>
      <w:r>
        <w:t xml:space="preserve">, К. В. </w:t>
      </w:r>
      <w:proofErr w:type="spellStart"/>
      <w:r>
        <w:t>Толбатова</w:t>
      </w:r>
      <w:proofErr w:type="spellEnd"/>
      <w:r>
        <w:t xml:space="preserve"> // Культурная жизнь Юга России. – 2012. – № 4 (47). – С. 36-38.</w:t>
      </w:r>
    </w:p>
    <w:p w14:paraId="1C6A6E6E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Борисов, И. А. Благотворительность и спонсорство как формы корпоративной социальной ответственности бизнеса / И. А. Борисов // Образование, наука и бизнес - индикаторы развития цифровой экономики: Сборник научных трудов по материалам Международной научно-практической конференции молодых ученых ФГБОУ ВО «РЭУ им. Г.В. Плеханова», Москва, 25 апреля 2018 года / Под общей редакцией Е.Ю. Власовой. – Москва: Издательство «Аудитор», 2018. – С. 230-234.</w:t>
      </w:r>
    </w:p>
    <w:p w14:paraId="3A1B419C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В России стали больше помогать и чаще жертвовать онлайн: результаты нового исследования [Электронный ресурс] // Электронный журнал о благотворительности «Филантроп». — 2020. — URL: https://philanthropy.ru/analysis/2020/04/16/87894/ (дата обращения: 23.11.2022)</w:t>
      </w:r>
    </w:p>
    <w:p w14:paraId="42B0DABC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Василенко, Е. В. Инновационные формы благотворительной деятельности российского бизнеса / Е. В. Василенко // Власть. – 2016. – Т. 24. – № 2. – С. 42-46.</w:t>
      </w:r>
    </w:p>
    <w:p w14:paraId="1ECA41E1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Великий пост — 2021: аналитический обзор [электронный ресурс] // ВЦИОМ. — 2021. — URL: https://wciom.ru/analytical-reviews/analiticheskii-obzor/velikii-post-2021 (дата обращения: 12.01.2023)</w:t>
      </w:r>
    </w:p>
    <w:p w14:paraId="504E2283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lastRenderedPageBreak/>
        <w:t xml:space="preserve">Высоцкая, Н. В. Лучшие практики социально ориентированного предпринимательства: обзор и анализ / Н. В. Высоцкая, Е. В. </w:t>
      </w:r>
      <w:proofErr w:type="spellStart"/>
      <w:r>
        <w:t>Лылова</w:t>
      </w:r>
      <w:proofErr w:type="spellEnd"/>
      <w:r>
        <w:t xml:space="preserve"> // Путеводитель предпринимателя. – 2020. – Т. 13. – № 3. – С. 147-164.</w:t>
      </w:r>
    </w:p>
    <w:p w14:paraId="608EEA42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Гаранина, И. И. Спонсорство: особенности использования в стратегии продвижения предприятия / И. И. Гаранина, В. И. Дмитриев // IV международная научно-практическая конференция «глобальные проблемы экономики и финансов»: Сборник тезисов научных работ, Москва-Прага-Вена, 28 декабря 2015 года / Финансово-экономический научный совет. – Москва-Прага-Вена: Общество с ограниченной ответственностью «Финансовая Рада Украины», 2015. – С. 11-13.</w:t>
      </w:r>
    </w:p>
    <w:p w14:paraId="65BDCAAE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Горяйнова, Н. М. Корпоративная благотворительность: принципы и основные направления реализации / Н. М. Горяйнова // Управление в современных системах. – 2016. – № 3(10). – С. 13-16.</w:t>
      </w:r>
    </w:p>
    <w:p w14:paraId="763E6F1D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Гражданкина Л. Ю., Горбунова В. В., Бондаренко К. Д. Женская благотворительность в России // Технологии социальной работы в различных сферах жизнедеятельности. – 2020. – С. 200-204.</w:t>
      </w:r>
    </w:p>
    <w:p w14:paraId="5439B015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Демиденкова П. А. Российские </w:t>
      </w:r>
      <w:proofErr w:type="spellStart"/>
      <w:r>
        <w:t>медиареалии</w:t>
      </w:r>
      <w:proofErr w:type="spellEnd"/>
      <w:r>
        <w:t xml:space="preserve"> в области восприятия духовности: технологии «доброй воли» VS корпоративная социальная ответственность / Демиденкова П. А., Ульяновский А. В. // Современные СМИ в контексте информационных технологий: Сборник научных трудов 6-ой Всероссийской научно-практической конференции – 2022, Санкт-Петербург, 7 декабря 2022 года. – Санкт-Петербург: Санкт-Петербургский государственный университет промышленных технологий и дизайна, 2023. – 122 с.</w:t>
      </w:r>
    </w:p>
    <w:p w14:paraId="59E0CACC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Демиденкова П. А., Технологии «доброй воли» как совокупность благотворительных практик / Демиденкова П. А. // Глобальные и региональные коммуникации: настоящее и будущее: тезисы докладов студентов на XХIV Международном Балтийском коммуникационном форуме. Часть 3. — </w:t>
      </w:r>
      <w:proofErr w:type="spellStart"/>
      <w:r>
        <w:t>СПбГУТ</w:t>
      </w:r>
      <w:proofErr w:type="spellEnd"/>
      <w:r>
        <w:t>. – Санкт-Петербург, 2022. – 189 с.</w:t>
      </w:r>
    </w:p>
    <w:p w14:paraId="5620BEEB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lastRenderedPageBreak/>
        <w:t>Дмитриев, Р. В. Основные подходы к социальной ответственности предпринимательства: история и современность / Р. В. Дмитриев // Вектор науки Тольяттинского государственного университета. – 2017. – № 2(40). – С. 103-107.</w:t>
      </w:r>
    </w:p>
    <w:p w14:paraId="0847A156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Дорожкина Т. В. и др. Корпоративная социальная ответственность // Учебно-методическое пособие. Калуга: Изд-во «Эйдос». – 2015.</w:t>
      </w:r>
    </w:p>
    <w:p w14:paraId="3F027C41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Жернов, Е. Е. Религия - бизнес: разделение души / Е. Е. Жернов, Н. А. Жернова // Проблемы современной экономики. – 2010. – № 3(35). – С. 440-444.</w:t>
      </w:r>
    </w:p>
    <w:p w14:paraId="1BE6B13A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Забаев Иван Владимирович Протестантская этика и дух капитализма: «Критики» </w:t>
      </w:r>
      <w:proofErr w:type="spellStart"/>
      <w:r>
        <w:t>веберовской</w:t>
      </w:r>
      <w:proofErr w:type="spellEnd"/>
      <w:r>
        <w:t xml:space="preserve"> гипотезы 30-60-х гг. </w:t>
      </w:r>
      <w:proofErr w:type="spellStart"/>
      <w:r>
        <w:t>Xx</w:t>
      </w:r>
      <w:proofErr w:type="spellEnd"/>
      <w:r>
        <w:t xml:space="preserve"> столетия // Вестник ПСТГУ. Серия 1: Богословие. Философия. — 2008. — №21.</w:t>
      </w:r>
    </w:p>
    <w:p w14:paraId="7C29AD6C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Зарецкий А.Д., Иванова Т.Е. Корпоративная социальная ответственность: мировая и отечественная практика // Успехи современного естествознания. – 2011. – № 12. – С. 91-93.</w:t>
      </w:r>
    </w:p>
    <w:p w14:paraId="65EF00A4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Зильберштейн О. Б. и др. Корпоративная социальная ответственность как бизнес-проект: теоретический аспект //Вестник евразийской науки. – 2016. – Т. 8. – №. 3 (34). – С. 29.</w:t>
      </w:r>
    </w:p>
    <w:p w14:paraId="1CF88FE3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Информирование общества об устойчивом развитии и социальной ответственности бизнеса: оценка состояния, барьеры и стимулы развития // Исследование «Бизнес &amp; Общество». — 2021.</w:t>
      </w:r>
    </w:p>
    <w:p w14:paraId="06B4B80F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Карнеги Э. Автобиография. Евангелие богатства пер. с англ. М. А. </w:t>
      </w:r>
      <w:proofErr w:type="spellStart"/>
      <w:r>
        <w:t>Бабук</w:t>
      </w:r>
      <w:proofErr w:type="spellEnd"/>
      <w:r>
        <w:t>. – 2014.</w:t>
      </w:r>
    </w:p>
    <w:p w14:paraId="5E05BA97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Коваль Н. Духовность как условие формирования нравственных норм личности [электронный ресурс] // psy.ru. — 2022. — URL: https://psy.su/feed/9979/ (дата обращения: 12.01.2023)</w:t>
      </w:r>
    </w:p>
    <w:p w14:paraId="1CD413F7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Коньков, А. Т. Соотношение понятий «репутация», «имидж», «бренд» и «паблисити» / А. Т. Коньков, Л. Н. </w:t>
      </w:r>
      <w:proofErr w:type="spellStart"/>
      <w:r>
        <w:t>Сарбаа</w:t>
      </w:r>
      <w:proofErr w:type="spellEnd"/>
      <w:r>
        <w:t xml:space="preserve"> // Гуманитарный научный вестник. – 2020. – № 10. – С. 244-250.</w:t>
      </w:r>
    </w:p>
    <w:p w14:paraId="0F0EADCB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lastRenderedPageBreak/>
        <w:t xml:space="preserve">Корпоративная социальная ответственность в России. Взросление в неблагоприятном окружении [электронный ресурс] // </w:t>
      </w:r>
      <w:proofErr w:type="spellStart"/>
      <w:r>
        <w:t>Sustainable</w:t>
      </w:r>
      <w:proofErr w:type="spellEnd"/>
      <w:r>
        <w:t xml:space="preserve"> Business. — 2009. — URL: https://csrjournal.com/1386-korporativnaja-socialnaja-otvetstvennost-v.html (дата обращения: 08.01.2023)</w:t>
      </w:r>
    </w:p>
    <w:p w14:paraId="412E0E07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Корытцев, М. А. Совместимы ли духовность и бизнес? / М. А. Корытцев // Journal </w:t>
      </w:r>
      <w:proofErr w:type="spellStart"/>
      <w:r>
        <w:t>of</w:t>
      </w:r>
      <w:proofErr w:type="spellEnd"/>
      <w:r>
        <w:t xml:space="preserve"> Economic </w:t>
      </w:r>
      <w:proofErr w:type="spellStart"/>
      <w:r>
        <w:t>Regulation</w:t>
      </w:r>
      <w:proofErr w:type="spellEnd"/>
      <w:r>
        <w:t>. – 2010. – Т. 1. – № 2. – С. 99-102.</w:t>
      </w:r>
    </w:p>
    <w:p w14:paraId="1EDCEEBF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proofErr w:type="spellStart"/>
      <w:r>
        <w:t>Крихан</w:t>
      </w:r>
      <w:proofErr w:type="spellEnd"/>
      <w:r>
        <w:t xml:space="preserve"> Д. Р. Особенности старообрядческого предпринимательства и его отношений с властью в современной России // Бизнес. Общество. Власть. – 2018. – №. 2. – С. 114-126.</w:t>
      </w:r>
    </w:p>
    <w:p w14:paraId="2AC4BEF5" w14:textId="58035513" w:rsidR="004B5304" w:rsidRDefault="004B5304" w:rsidP="004B5304">
      <w:pPr>
        <w:pStyle w:val="a3"/>
        <w:numPr>
          <w:ilvl w:val="0"/>
          <w:numId w:val="25"/>
        </w:numPr>
        <w:spacing w:after="0" w:line="360" w:lineRule="auto"/>
      </w:pPr>
      <w:r>
        <w:t xml:space="preserve">Мельников Н., Этика бизнеса, религия, конфликт интересов // Бизнес. Образование. Экономика: </w:t>
      </w:r>
      <w:proofErr w:type="spellStart"/>
      <w:r>
        <w:t>Междунар</w:t>
      </w:r>
      <w:proofErr w:type="spellEnd"/>
      <w:r>
        <w:t>. науч.-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., Минск, 2 апреля 2020 г.: сб. ст. В 2 ч. / </w:t>
      </w:r>
      <w:proofErr w:type="spellStart"/>
      <w:r>
        <w:t>редкол</w:t>
      </w:r>
      <w:proofErr w:type="spellEnd"/>
      <w:r>
        <w:t>.: В. В. Манкевич (гл. ред.) [и др.]. – Минск: Институт бизнеса БГУ, 2020. – Ч. 1. – С. 133-137.</w:t>
      </w:r>
    </w:p>
    <w:p w14:paraId="08B9C7B9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Никифорова О. А., Митрофанова Д. О. Концепции социальной ответственности бизнеса: исходные понятия и классификации // Вестник Санкт-Петербургского университета. Социология. – 2017. – Т. 10. – №. 2. – С. 214-228.</w:t>
      </w:r>
    </w:p>
    <w:p w14:paraId="5A2FB49C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Ответственное потребление, человеческий капитал, спонсорство: вышло исследование о главных трендах КСО в 2020 году [электронный ресурс] // Социальное агентство информации. — 2016. — URL: https://www.asi.org.ru/news/2020/11/20/issledovanie-trendov-kso-2020/ (дата обращения: 12.01.2023)</w:t>
      </w:r>
    </w:p>
    <w:p w14:paraId="7330AB8C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Перегудов С. П., Семененко И. С. Корпоративное гражданство: концепции, мировая практика и российские реалии. – Прогресс-Традиция, 2008. – С. 218.</w:t>
      </w:r>
    </w:p>
    <w:p w14:paraId="2D3202C3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Попов В. Д. Корпоративная социальная ответственность: онтология понятия // Медико-социальные и психологические аспекты безопасности промышленных агломераций. — Екатеринбург, 2016. – 2016. – С. 119-125.</w:t>
      </w:r>
    </w:p>
    <w:p w14:paraId="19CE2F71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proofErr w:type="spellStart"/>
      <w:r>
        <w:lastRenderedPageBreak/>
        <w:t>Ровинская</w:t>
      </w:r>
      <w:proofErr w:type="spellEnd"/>
      <w:r>
        <w:t xml:space="preserve">, Т. Л. История «зеленого движения» в США: опора на гражданское общество / Т. Л. </w:t>
      </w:r>
      <w:proofErr w:type="spellStart"/>
      <w:r>
        <w:t>Ровинская</w:t>
      </w:r>
      <w:proofErr w:type="spellEnd"/>
      <w:r>
        <w:t xml:space="preserve"> // Мировая экономика и международные отношения. – 2017. – Т. 61. – № 11. – С. 43-56.</w:t>
      </w:r>
    </w:p>
    <w:p w14:paraId="15FECF01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Руководство для начинающий по ответственному инвестированию в инфраструктуру // UNIPRI. — 2018.</w:t>
      </w:r>
    </w:p>
    <w:p w14:paraId="6B5821BE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Савина Т. С. Влияние корпоративной социальной ответственности на деловую репутацию компании // Великий Новгород. – 2013.</w:t>
      </w:r>
    </w:p>
    <w:p w14:paraId="2F1361B2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proofErr w:type="spellStart"/>
      <w:r>
        <w:t>Скоморохова</w:t>
      </w:r>
      <w:proofErr w:type="spellEnd"/>
      <w:r>
        <w:t xml:space="preserve">, И. О. Деловая репутация - наиболее важный нематериальный актив организации / И. О. </w:t>
      </w:r>
      <w:proofErr w:type="spellStart"/>
      <w:r>
        <w:t>Скоморохова</w:t>
      </w:r>
      <w:proofErr w:type="spellEnd"/>
      <w:r>
        <w:t xml:space="preserve"> // Аллея науки. – 2018. – Т. 1. – № 9(25). – С. 343-348.</w:t>
      </w:r>
    </w:p>
    <w:p w14:paraId="1597C441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Соболевская, А. Духовные истоки российского предпринимательства / А. Соболевская // Вопросы экономики. – 1995. – № 8. – С. 88–96.</w:t>
      </w:r>
    </w:p>
    <w:p w14:paraId="7A50BC3D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Старовойтов, Д. Б. Перспективы развития социального предпринимательства в Российской Федерации / Д. Б. Старовойтов // Социология города. – 2011. – № 4. – С. 54-60.</w:t>
      </w:r>
    </w:p>
    <w:p w14:paraId="06526D12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Таланова, М. И. Использование спонсорства в создании положительного имиджа компании / М. И. Таланова // E-</w:t>
      </w:r>
      <w:proofErr w:type="spellStart"/>
      <w:r>
        <w:t>Scio</w:t>
      </w:r>
      <w:proofErr w:type="spellEnd"/>
      <w:r>
        <w:t>. – 2021. – № 3(54). – С. 552-558.</w:t>
      </w:r>
    </w:p>
    <w:p w14:paraId="407E86FD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proofErr w:type="spellStart"/>
      <w:r>
        <w:t>Тендит</w:t>
      </w:r>
      <w:proofErr w:type="spellEnd"/>
      <w:r>
        <w:t xml:space="preserve"> К. Н. Основы репутационного менеджмента // Комсомольск-на-Амуре: ФГБОУ ВПО «</w:t>
      </w:r>
      <w:proofErr w:type="spellStart"/>
      <w:r>
        <w:t>КнАГТУ</w:t>
      </w:r>
      <w:proofErr w:type="spellEnd"/>
      <w:r>
        <w:t>. – 2013.</w:t>
      </w:r>
    </w:p>
    <w:p w14:paraId="0BCEC48E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Уланов М. С. «Срединный путь»: буддийский ответ на вызовы глобализации // Вестник Российского университета дружбы народов. Серия: Философия. – 2009. – №. 2. – С. 44-51.</w:t>
      </w:r>
    </w:p>
    <w:p w14:paraId="165732BC" w14:textId="63BB496D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Ульяновский А. В. Стратегия корпоративного имиджа и управление лояльностью. – СПб.: Zero B2B Advertising, 2006. – 368 с.</w:t>
      </w:r>
    </w:p>
    <w:p w14:paraId="2A422426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Устойчивое развитие в российском бизнесе // Исследование Schneider Electric. — 2021.</w:t>
      </w:r>
    </w:p>
    <w:p w14:paraId="46719514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 xml:space="preserve">Федеральный закон от 11.08.1995 N 135-ФЗ (ред. от 21.11.2022) «О благотворительной деятельности и добровольчестве (волонтерстве)» </w:t>
      </w:r>
      <w:r>
        <w:lastRenderedPageBreak/>
        <w:t>[электронный ресурс] // КонсультантПлюс. — URL: http://www.consultant.ru (дата обращения: 12.01.2023)</w:t>
      </w:r>
    </w:p>
    <w:p w14:paraId="0E7100DA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Фёдорова В. А. Соотношение понятий «Имидж» и «Репутация» предприятия // Экономика транспортного комплекса. — 2014. — №23.</w:t>
      </w:r>
    </w:p>
    <w:p w14:paraId="203A63D8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Харченко, О. Н. Участие современного бизнеса в развитии территории: благотворительность или социальные инвестиции / О. Н. Харченко // Экономический вестник Ростовского государственного университета. – 2007. – Т. 5. – № 3-2. – С. 333-335.</w:t>
      </w:r>
    </w:p>
    <w:p w14:paraId="72DC6860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Чудинов О. О. К вопросу значения корпоративной социальной ответственности в современной экономике // Известия Санкт-Петербургского государственного аграрного университета. – 2016. – №. 43. – С. 255-264.</w:t>
      </w:r>
    </w:p>
    <w:p w14:paraId="0C9D131B" w14:textId="77777777" w:rsid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Шульга, Ю. Устойчивое развитие: что это такое и в чем его значимость [электронный ресурс] // Forbes. — 2021. —  URL: https://www.forbes.ru/obshchestvo/425081-ustoychivoe-razvitie-chto-eto-takoe-i-v-chem-ego-znachimost (дата обращения: 07.01.2023)</w:t>
      </w:r>
    </w:p>
    <w:p w14:paraId="04B738A1" w14:textId="00F29967" w:rsidR="00240E0F" w:rsidRPr="00240E0F" w:rsidRDefault="00240E0F" w:rsidP="00240E0F">
      <w:pPr>
        <w:pStyle w:val="a3"/>
        <w:numPr>
          <w:ilvl w:val="0"/>
          <w:numId w:val="25"/>
        </w:numPr>
        <w:spacing w:after="0" w:line="360" w:lineRule="auto"/>
      </w:pPr>
      <w:r>
        <w:t>Яровой, А. И. Корпоративная социальная ответственность в современной России (опыт и перспективы развития): автореферат диссертации на соискание ученой степени кандидата политических наук. — Москва, 2010. — 26 с.</w:t>
      </w:r>
    </w:p>
    <w:p w14:paraId="3D74CFCA" w14:textId="532766BC" w:rsidR="00527A93" w:rsidRPr="008A5328" w:rsidRDefault="00527A93" w:rsidP="00240E0F">
      <w:pPr>
        <w:spacing w:line="36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</w:p>
    <w:sectPr w:rsidR="00527A93" w:rsidRPr="008A5328" w:rsidSect="001B594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82BF" w14:textId="77777777" w:rsidR="005A2137" w:rsidRDefault="005A2137" w:rsidP="00D32C69">
      <w:pPr>
        <w:spacing w:after="0" w:line="240" w:lineRule="auto"/>
      </w:pPr>
      <w:r>
        <w:separator/>
      </w:r>
    </w:p>
  </w:endnote>
  <w:endnote w:type="continuationSeparator" w:id="0">
    <w:p w14:paraId="060CA1B6" w14:textId="77777777" w:rsidR="005A2137" w:rsidRDefault="005A2137" w:rsidP="00D3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AF17" w14:textId="77777777" w:rsidR="005A2137" w:rsidRDefault="005A2137" w:rsidP="00D32C69">
      <w:pPr>
        <w:spacing w:after="0" w:line="240" w:lineRule="auto"/>
      </w:pPr>
      <w:r>
        <w:separator/>
      </w:r>
    </w:p>
  </w:footnote>
  <w:footnote w:type="continuationSeparator" w:id="0">
    <w:p w14:paraId="2A173B3F" w14:textId="77777777" w:rsidR="005A2137" w:rsidRDefault="005A2137" w:rsidP="00D32C69">
      <w:pPr>
        <w:spacing w:after="0" w:line="240" w:lineRule="auto"/>
      </w:pPr>
      <w:r>
        <w:continuationSeparator/>
      </w:r>
    </w:p>
  </w:footnote>
  <w:footnote w:id="1">
    <w:p w14:paraId="0906E38F" w14:textId="5F97E953" w:rsidR="00D32C69" w:rsidRPr="00A01FA8" w:rsidRDefault="00D32C6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В России стали больше помогать и чаще жертвовать онлайн: результаты нового исследования [Электронный ресурс] // Электронный журнал о благотворительности «Филантроп». </w:t>
      </w:r>
      <w:r w:rsidR="008655D5" w:rsidRPr="00A01FA8">
        <w:rPr>
          <w:rFonts w:ascii="Times New Roman" w:hAnsi="Times New Roman" w:cs="Times New Roman"/>
          <w:sz w:val="24"/>
          <w:szCs w:val="24"/>
        </w:rPr>
        <w:t xml:space="preserve">— </w:t>
      </w:r>
      <w:r w:rsidRPr="00A01FA8">
        <w:rPr>
          <w:rFonts w:ascii="Times New Roman" w:hAnsi="Times New Roman" w:cs="Times New Roman"/>
          <w:sz w:val="24"/>
          <w:szCs w:val="24"/>
        </w:rPr>
        <w:t xml:space="preserve">2020. </w:t>
      </w:r>
      <w:r w:rsidR="008655D5" w:rsidRPr="00A01FA8">
        <w:rPr>
          <w:rFonts w:ascii="Times New Roman" w:hAnsi="Times New Roman" w:cs="Times New Roman"/>
          <w:sz w:val="24"/>
          <w:szCs w:val="24"/>
        </w:rPr>
        <w:t xml:space="preserve">— </w:t>
      </w:r>
      <w:r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01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A01FA8">
          <w:rPr>
            <w:rStyle w:val="a7"/>
            <w:rFonts w:ascii="Times New Roman" w:hAnsi="Times New Roman" w:cs="Times New Roman"/>
            <w:sz w:val="24"/>
            <w:szCs w:val="24"/>
          </w:rPr>
          <w:t>https://philanthropy.ru/analysis/2020/04/16/87894/</w:t>
        </w:r>
      </w:hyperlink>
      <w:r w:rsidRPr="00A01FA8">
        <w:rPr>
          <w:rFonts w:ascii="Times New Roman" w:hAnsi="Times New Roman" w:cs="Times New Roman"/>
          <w:sz w:val="24"/>
          <w:szCs w:val="24"/>
        </w:rPr>
        <w:t xml:space="preserve"> (дата обращения: 23.11.2022)</w:t>
      </w:r>
    </w:p>
  </w:footnote>
  <w:footnote w:id="2">
    <w:p w14:paraId="6854A982" w14:textId="77777777" w:rsidR="00D32C69" w:rsidRPr="00A01FA8" w:rsidRDefault="00D32C6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Гражданкина Л. Ю., Горбунова В. В., Бондаренко К. Д. Женская благотворительность в России // Технологии социальной работы в различных сферах жизнедеятельности. – 2020. – С. 200-204.</w:t>
      </w:r>
    </w:p>
  </w:footnote>
  <w:footnote w:id="3">
    <w:p w14:paraId="46D3DFF0" w14:textId="67181BEA" w:rsidR="00415FB5" w:rsidRPr="00A01FA8" w:rsidRDefault="00415FB5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Яровой, А. И. Корпоративная социальная ответственность в современной России (опыт и перспективы развития): автореферат диссертации на соискание ученой степени кандидата политических наук</w:t>
      </w:r>
      <w:r w:rsidR="009E40F1" w:rsidRPr="00A01FA8">
        <w:rPr>
          <w:rFonts w:ascii="Times New Roman" w:hAnsi="Times New Roman" w:cs="Times New Roman"/>
          <w:sz w:val="24"/>
          <w:szCs w:val="24"/>
        </w:rPr>
        <w:t>. —</w:t>
      </w:r>
      <w:r w:rsidRPr="00A01FA8">
        <w:rPr>
          <w:rFonts w:ascii="Times New Roman" w:hAnsi="Times New Roman" w:cs="Times New Roman"/>
          <w:sz w:val="24"/>
          <w:szCs w:val="24"/>
        </w:rPr>
        <w:t xml:space="preserve"> Москва, 2010. </w:t>
      </w:r>
      <w:r w:rsidR="009E40F1" w:rsidRPr="00A01FA8">
        <w:rPr>
          <w:rFonts w:ascii="Times New Roman" w:hAnsi="Times New Roman" w:cs="Times New Roman"/>
          <w:sz w:val="24"/>
          <w:szCs w:val="24"/>
        </w:rPr>
        <w:t>—</w:t>
      </w:r>
      <w:r w:rsidRPr="00A01FA8">
        <w:rPr>
          <w:rFonts w:ascii="Times New Roman" w:hAnsi="Times New Roman" w:cs="Times New Roman"/>
          <w:sz w:val="24"/>
          <w:szCs w:val="24"/>
        </w:rPr>
        <w:t xml:space="preserve"> 26 с.</w:t>
      </w:r>
    </w:p>
  </w:footnote>
  <w:footnote w:id="4">
    <w:p w14:paraId="15163263" w14:textId="00271F7F" w:rsidR="00BE0E43" w:rsidRPr="00A01FA8" w:rsidRDefault="00BE0E43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767333" w:rsidRPr="00A01FA8">
        <w:rPr>
          <w:rFonts w:ascii="Times New Roman" w:hAnsi="Times New Roman" w:cs="Times New Roman"/>
          <w:sz w:val="24"/>
          <w:szCs w:val="24"/>
        </w:rPr>
        <w:t>Дмитриев, Р. В. Основные подходы к социальной ответственности предпринимательства: история и современность / Р. В. Дмитриев // Вектор науки Тольяттинского государственного университета. – 2017. – № 2(40). – С. 103-107.</w:t>
      </w:r>
    </w:p>
  </w:footnote>
  <w:footnote w:id="5">
    <w:p w14:paraId="06502A42" w14:textId="7F82E1AE" w:rsidR="00F63B60" w:rsidRPr="00A01FA8" w:rsidRDefault="00F63B6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B61B17" w:rsidRPr="00A01FA8">
        <w:rPr>
          <w:rFonts w:ascii="Times New Roman" w:hAnsi="Times New Roman" w:cs="Times New Roman"/>
          <w:sz w:val="24"/>
          <w:szCs w:val="24"/>
        </w:rPr>
        <w:t>Соболевская, А. Духовные истоки российского предпринимательства / А. Соболевская // Вопросы экономики. – 1995. – № 8. – С. 88–96.</w:t>
      </w:r>
    </w:p>
  </w:footnote>
  <w:footnote w:id="6">
    <w:p w14:paraId="06B837CA" w14:textId="46CE2F7A" w:rsidR="00970CA8" w:rsidRPr="00A01FA8" w:rsidRDefault="00970CA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Дмитриев, Р. В. Основные подходы к социальной ответственности предпринимательства: история и современность / Р. В. Дмитриев // Вектор науки Тольяттинского государственного университета. – 2017. – № 2(40). – С. 103-107.</w:t>
      </w:r>
    </w:p>
  </w:footnote>
  <w:footnote w:id="7">
    <w:p w14:paraId="23E0D1D3" w14:textId="1C25AB3A" w:rsidR="00FE6798" w:rsidRPr="00A01FA8" w:rsidRDefault="00FE679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Чудинов О. О. К вопросу значения корпоративной социальной ответственности в современной экономике //</w:t>
      </w:r>
      <w:r w:rsidR="00AD3046"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Известия Санкт-Петербургского государственного аграрного университета. – 2016. – №. 43. – С. 255-264.</w:t>
      </w:r>
    </w:p>
  </w:footnote>
  <w:footnote w:id="8">
    <w:p w14:paraId="5E385C8C" w14:textId="0CDF9B07" w:rsidR="00555AC0" w:rsidRPr="00A01FA8" w:rsidRDefault="00555AC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Карнеги Э. Автобиография. Евангелие богатства пер. с англ. М. А.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Бабук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>. – 2014.</w:t>
      </w:r>
    </w:p>
  </w:footnote>
  <w:footnote w:id="9">
    <w:p w14:paraId="6D4FAE86" w14:textId="1D32684A" w:rsidR="0072133B" w:rsidRPr="00A01FA8" w:rsidRDefault="0072133B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Дмитриев, Р. В. Основные подходы к социальной ответственности предпринимательства: история и современность / Р. В. Дмитриев // Вектор науки Тольяттинского государственного университета. – 2017. – № 2(40). – С. 103-107.</w:t>
      </w:r>
    </w:p>
  </w:footnote>
  <w:footnote w:id="10">
    <w:p w14:paraId="2BD1FA8F" w14:textId="77777777" w:rsidR="00F96093" w:rsidRPr="00A01FA8" w:rsidRDefault="00F96093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Зильберштейн О. Б. и др. Корпоративная социальная ответственность как бизнес-проект: теоретический аспект //Вестник евразийской науки. – 2016. – Т. 8. – №. 3 (34). – С. 29.</w:t>
      </w:r>
    </w:p>
  </w:footnote>
  <w:footnote w:id="11">
    <w:p w14:paraId="73921FB9" w14:textId="77777777" w:rsidR="00244866" w:rsidRPr="00A01FA8" w:rsidRDefault="00244866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Никифорова О. А., Митрофанова Д. О. Концепции социальной ответственности бизнеса: исходные понятия и классификации // Вестник Санкт-Петербургского университета. Социология. – 2017. – Т. 10. – №. 2. – С. 214-228.</w:t>
      </w:r>
    </w:p>
  </w:footnote>
  <w:footnote w:id="12">
    <w:p w14:paraId="6E22E4B4" w14:textId="77777777" w:rsidR="003F49E0" w:rsidRPr="00A01FA8" w:rsidRDefault="003F49E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3">
    <w:p w14:paraId="4D39B707" w14:textId="77777777" w:rsidR="00CC65AF" w:rsidRPr="00A01FA8" w:rsidRDefault="00CC65AF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14">
    <w:p w14:paraId="34B76D61" w14:textId="6D4C44F0" w:rsidR="004A03CC" w:rsidRPr="00A01FA8" w:rsidRDefault="004A03CC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Попов В. Д. Корпоративная социальная ответственность: онтология понятия // Медико-социальные и психологические аспекты безопасности промышленных агломераций. — Екатеринбург, 2016. – 2016. – С. 119-125.</w:t>
      </w:r>
    </w:p>
  </w:footnote>
  <w:footnote w:id="15">
    <w:p w14:paraId="050D4F77" w14:textId="2DB95538" w:rsidR="00020855" w:rsidRPr="00A01FA8" w:rsidRDefault="00020855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Дорожкина Т. В. и др. Корпоративная социальная ответственность // Учебно-методическое пособие. Калуга: Изд-во «Эйдос». – 2015.</w:t>
      </w:r>
    </w:p>
  </w:footnote>
  <w:footnote w:id="16">
    <w:p w14:paraId="5F76A7DE" w14:textId="19A1DBDF" w:rsidR="003754F6" w:rsidRPr="00A01FA8" w:rsidRDefault="003754F6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Уланов М. С. «Срединный путь»: буддийский ответ на вызовы глобализации //</w:t>
      </w:r>
      <w:r w:rsidR="00321043"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Вестник Российского университета дружбы народов. Серия: Философия. – 2009. – №. 2. – С. 44-51.</w:t>
      </w:r>
    </w:p>
  </w:footnote>
  <w:footnote w:id="17">
    <w:p w14:paraId="23059691" w14:textId="4FE7AA6C" w:rsidR="009C37F9" w:rsidRPr="00A01FA8" w:rsidRDefault="009C37F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Шульга, Ю. </w:t>
      </w:r>
      <w:r w:rsidR="00321043" w:rsidRPr="00A01FA8">
        <w:rPr>
          <w:rFonts w:ascii="Times New Roman" w:hAnsi="Times New Roman" w:cs="Times New Roman"/>
          <w:sz w:val="24"/>
          <w:szCs w:val="24"/>
        </w:rPr>
        <w:t xml:space="preserve">Устойчивое развитие: что это такое и в чем его значимость </w:t>
      </w:r>
      <w:r w:rsidR="00CE2203" w:rsidRPr="00A01FA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321043" w:rsidRPr="00A01FA8">
        <w:rPr>
          <w:rFonts w:ascii="Times New Roman" w:hAnsi="Times New Roman" w:cs="Times New Roman"/>
          <w:sz w:val="24"/>
          <w:szCs w:val="24"/>
        </w:rPr>
        <w:t xml:space="preserve">// </w:t>
      </w:r>
      <w:r w:rsidR="00321043" w:rsidRPr="00A01FA8">
        <w:rPr>
          <w:rFonts w:ascii="Times New Roman" w:hAnsi="Times New Roman" w:cs="Times New Roman"/>
          <w:sz w:val="24"/>
          <w:szCs w:val="24"/>
          <w:lang w:val="en-US"/>
        </w:rPr>
        <w:t>Forbes</w:t>
      </w:r>
      <w:r w:rsidR="008655D5" w:rsidRPr="00A01FA8">
        <w:rPr>
          <w:rFonts w:ascii="Times New Roman" w:hAnsi="Times New Roman" w:cs="Times New Roman"/>
          <w:sz w:val="24"/>
          <w:szCs w:val="24"/>
        </w:rPr>
        <w:t xml:space="preserve">. — 2021. — </w:t>
      </w:r>
      <w:r w:rsidR="00321043"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CE2203"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E2203" w:rsidRPr="00A01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="00E47945" w:rsidRPr="00A01FA8">
          <w:rPr>
            <w:rStyle w:val="a7"/>
            <w:rFonts w:ascii="Times New Roman" w:hAnsi="Times New Roman" w:cs="Times New Roman"/>
            <w:sz w:val="24"/>
            <w:szCs w:val="24"/>
          </w:rPr>
          <w:t>https://www.forbes.ru/obshchestvo/425081-ustoychivoe-razvitie-chto-eto-takoe-i-v-chem-ego-znachimost</w:t>
        </w:r>
      </w:hyperlink>
      <w:r w:rsidR="00E47945" w:rsidRPr="00A01FA8">
        <w:rPr>
          <w:rFonts w:ascii="Times New Roman" w:hAnsi="Times New Roman" w:cs="Times New Roman"/>
          <w:sz w:val="24"/>
          <w:szCs w:val="24"/>
        </w:rPr>
        <w:t xml:space="preserve"> (дата обращения: 07.01.2023)</w:t>
      </w:r>
    </w:p>
  </w:footnote>
  <w:footnote w:id="18">
    <w:p w14:paraId="217E33F4" w14:textId="7CC22311" w:rsidR="00074E78" w:rsidRPr="00A01FA8" w:rsidRDefault="00074E7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Перегудов С. П., Семененко И. С. Корпоративное гражданство: концепции, мировая практика и российские реалии. – Прогресс-Традиция, 2008. – С. 218.</w:t>
      </w:r>
    </w:p>
  </w:footnote>
  <w:footnote w:id="19">
    <w:p w14:paraId="3DEF6681" w14:textId="69099615" w:rsidR="002C6E39" w:rsidRPr="00A01FA8" w:rsidRDefault="002C6E3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734AB9"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Дорожкина Т. В. и др. Корпоративная социальная ответственность // Учебно-методическое пособие. Калуга: Изд-во «Эйдос». – 2015.</w:t>
      </w:r>
    </w:p>
  </w:footnote>
  <w:footnote w:id="20">
    <w:p w14:paraId="7983F7BD" w14:textId="529A6C60" w:rsidR="00540622" w:rsidRPr="00A01FA8" w:rsidRDefault="00540622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21">
    <w:p w14:paraId="4F4A5DD1" w14:textId="51967782" w:rsidR="00C20A00" w:rsidRPr="00A01FA8" w:rsidRDefault="00C20A0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Ровинская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, Т. Л. История «зеленого движения» в США: опора на гражданское общество / Т. Л.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Ровинская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// Мировая экономика и международные отношения. – 2017. – Т. 61. – № 11. – С. 43-56. </w:t>
      </w:r>
    </w:p>
  </w:footnote>
  <w:footnote w:id="22">
    <w:p w14:paraId="5B16A689" w14:textId="297A2500" w:rsidR="00DD3ED5" w:rsidRPr="00A01FA8" w:rsidRDefault="00DD3ED5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E67607" w:rsidRPr="00A01FA8">
        <w:rPr>
          <w:rFonts w:ascii="Times New Roman" w:hAnsi="Times New Roman" w:cs="Times New Roman"/>
          <w:sz w:val="24"/>
          <w:szCs w:val="24"/>
        </w:rPr>
        <w:t>Руководство для начинающий по ответственному инвестированию в инфраструктуру //</w:t>
      </w:r>
      <w:r w:rsidR="00C77A11"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C77A11" w:rsidRPr="00A01FA8">
        <w:rPr>
          <w:rFonts w:ascii="Times New Roman" w:hAnsi="Times New Roman" w:cs="Times New Roman"/>
          <w:sz w:val="24"/>
          <w:szCs w:val="24"/>
          <w:lang w:val="en-US"/>
        </w:rPr>
        <w:t>UNIPRI</w:t>
      </w:r>
      <w:r w:rsidR="00C77A11" w:rsidRPr="00A01FA8">
        <w:rPr>
          <w:rFonts w:ascii="Times New Roman" w:hAnsi="Times New Roman" w:cs="Times New Roman"/>
          <w:sz w:val="24"/>
          <w:szCs w:val="24"/>
        </w:rPr>
        <w:t>. — 2018.</w:t>
      </w:r>
    </w:p>
  </w:footnote>
  <w:footnote w:id="23">
    <w:p w14:paraId="542D766F" w14:textId="0D59419D" w:rsidR="00B606BE" w:rsidRPr="00A01FA8" w:rsidRDefault="00B606BE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Корпоративная социальная ответственность в России. Взросление в неблагоприятном окружении </w:t>
      </w:r>
      <w:r w:rsidR="00E21445" w:rsidRPr="00A01FA8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E21445" w:rsidRPr="00A01FA8">
        <w:rPr>
          <w:rFonts w:ascii="Times New Roman" w:hAnsi="Times New Roman" w:cs="Times New Roman"/>
          <w:sz w:val="24"/>
          <w:szCs w:val="24"/>
          <w:lang w:val="en-US"/>
        </w:rPr>
        <w:t>Sustainable</w:t>
      </w:r>
      <w:r w:rsidR="00E21445"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E21445" w:rsidRPr="00A01FA8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E21445" w:rsidRPr="00A01FA8">
        <w:rPr>
          <w:rFonts w:ascii="Times New Roman" w:hAnsi="Times New Roman" w:cs="Times New Roman"/>
          <w:sz w:val="24"/>
          <w:szCs w:val="24"/>
        </w:rPr>
        <w:t xml:space="preserve">. </w:t>
      </w:r>
      <w:r w:rsidR="003525F3" w:rsidRPr="00A01FA8">
        <w:rPr>
          <w:rFonts w:ascii="Times New Roman" w:hAnsi="Times New Roman" w:cs="Times New Roman"/>
          <w:sz w:val="24"/>
          <w:szCs w:val="24"/>
        </w:rPr>
        <w:t xml:space="preserve">— 2009. — </w:t>
      </w:r>
      <w:r w:rsidR="003525F3"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525F3" w:rsidRPr="00A01FA8">
        <w:rPr>
          <w:rFonts w:ascii="Times New Roman" w:hAnsi="Times New Roman" w:cs="Times New Roman"/>
          <w:sz w:val="24"/>
          <w:szCs w:val="24"/>
        </w:rPr>
        <w:t xml:space="preserve">: </w:t>
      </w:r>
    </w:p>
  </w:footnote>
  <w:footnote w:id="24">
    <w:p w14:paraId="01315EAD" w14:textId="3E5C9674" w:rsidR="00F50119" w:rsidRPr="00A01FA8" w:rsidRDefault="00F5011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Дорожкина Т. В. и др. Корпоративная социальная ответственность // Учебно-методическое пособие. Калуга: Изд-во «Эйдос». – 2015.</w:t>
      </w:r>
    </w:p>
  </w:footnote>
  <w:footnote w:id="25">
    <w:p w14:paraId="09BA4605" w14:textId="4DFE6891" w:rsidR="00207430" w:rsidRPr="00A01FA8" w:rsidRDefault="0020743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Попов В. Д. Корпоративная социальная ответственность: онтология понятия // Медико-социальные и психологические аспекты безопасности промышленных агломераций. — Екатеринбург, 2016. – 2016. – С. 119-125.</w:t>
      </w:r>
    </w:p>
  </w:footnote>
  <w:footnote w:id="26">
    <w:p w14:paraId="1D038880" w14:textId="5D6C201F" w:rsidR="002B6536" w:rsidRPr="00A01FA8" w:rsidRDefault="002B6536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Дмитриев, Р. В. Основные подходы к социальной ответственности предпринимательства: история и современность / Р. В. Дмитриев // Вектор науки Тольяттинского государственного университета. – 2017. – № 2(40). – С. 103-107.</w:t>
      </w:r>
    </w:p>
  </w:footnote>
  <w:footnote w:id="27">
    <w:p w14:paraId="190F9FFF" w14:textId="5D0B6220" w:rsidR="002B6536" w:rsidRPr="00A01FA8" w:rsidRDefault="002B6536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8A53EB" w:rsidRPr="00A01FA8">
        <w:rPr>
          <w:rFonts w:ascii="Times New Roman" w:hAnsi="Times New Roman" w:cs="Times New Roman"/>
          <w:sz w:val="24"/>
          <w:szCs w:val="24"/>
        </w:rPr>
        <w:t>Зарецкий А.Д., Иванова Т.Е. Корпоративная социальная ответственность: мировая и отечественная практика // Успехи современного естествознания. – 2011. – № 12. – С. 91-93</w:t>
      </w:r>
      <w:r w:rsidR="00807BD5" w:rsidRPr="00A01FA8">
        <w:rPr>
          <w:rFonts w:ascii="Times New Roman" w:hAnsi="Times New Roman" w:cs="Times New Roman"/>
          <w:sz w:val="24"/>
          <w:szCs w:val="24"/>
        </w:rPr>
        <w:t>.</w:t>
      </w:r>
    </w:p>
  </w:footnote>
  <w:footnote w:id="28">
    <w:p w14:paraId="45DC6B02" w14:textId="23354FB2" w:rsidR="00366C60" w:rsidRPr="00A01FA8" w:rsidRDefault="00366C6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DF7E68" w:rsidRPr="00A01FA8">
        <w:rPr>
          <w:rFonts w:ascii="Times New Roman" w:hAnsi="Times New Roman" w:cs="Times New Roman"/>
          <w:sz w:val="24"/>
          <w:szCs w:val="24"/>
        </w:rPr>
        <w:t xml:space="preserve">Фёдорова В. А. Соотношение понятий «Имидж» и «Репутация» предприятия // Экономика транспортного комплекса. — 2014. — №23. </w:t>
      </w:r>
    </w:p>
  </w:footnote>
  <w:footnote w:id="29">
    <w:p w14:paraId="6C1BD20E" w14:textId="66CCD593" w:rsidR="00735A1D" w:rsidRPr="00A01FA8" w:rsidRDefault="00735A1D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993DA7" w:rsidRPr="00A01FA8">
        <w:rPr>
          <w:rFonts w:ascii="Times New Roman" w:hAnsi="Times New Roman" w:cs="Times New Roman"/>
          <w:sz w:val="24"/>
          <w:szCs w:val="24"/>
        </w:rPr>
        <w:t>Ульяновский А. В. Стратегия корпоративного имиджа и управление лояльностью. – СПб.: Zero B2B Advertising: ООО «</w:t>
      </w:r>
      <w:proofErr w:type="spellStart"/>
      <w:r w:rsidR="00993DA7" w:rsidRPr="00A01FA8">
        <w:rPr>
          <w:rFonts w:ascii="Times New Roman" w:hAnsi="Times New Roman" w:cs="Times New Roman"/>
          <w:sz w:val="24"/>
          <w:szCs w:val="24"/>
        </w:rPr>
        <w:t>Хэд</w:t>
      </w:r>
      <w:proofErr w:type="spellEnd"/>
      <w:r w:rsidR="00993DA7" w:rsidRPr="00A01FA8">
        <w:rPr>
          <w:rFonts w:ascii="Times New Roman" w:hAnsi="Times New Roman" w:cs="Times New Roman"/>
          <w:sz w:val="24"/>
          <w:szCs w:val="24"/>
        </w:rPr>
        <w:t xml:space="preserve"> Лайн», 2006. – 368 с.</w:t>
      </w:r>
    </w:p>
  </w:footnote>
  <w:footnote w:id="30">
    <w:p w14:paraId="29CD0DA1" w14:textId="60D29C4E" w:rsidR="004571C8" w:rsidRPr="00A01FA8" w:rsidRDefault="004571C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2A5888" w:rsidRPr="00A01FA8">
        <w:rPr>
          <w:rFonts w:ascii="Times New Roman" w:hAnsi="Times New Roman" w:cs="Times New Roman"/>
          <w:sz w:val="24"/>
          <w:szCs w:val="24"/>
        </w:rPr>
        <w:t xml:space="preserve">Коньков, А. Т. Соотношение понятий «репутация», «имидж», «бренд» и «паблисити» / А. Т. Коньков, Л. Н. </w:t>
      </w:r>
      <w:proofErr w:type="spellStart"/>
      <w:r w:rsidR="002A5888" w:rsidRPr="00A01FA8">
        <w:rPr>
          <w:rFonts w:ascii="Times New Roman" w:hAnsi="Times New Roman" w:cs="Times New Roman"/>
          <w:sz w:val="24"/>
          <w:szCs w:val="24"/>
        </w:rPr>
        <w:t>Сарбаа</w:t>
      </w:r>
      <w:proofErr w:type="spellEnd"/>
      <w:r w:rsidR="002A5888" w:rsidRPr="00A01FA8">
        <w:rPr>
          <w:rFonts w:ascii="Times New Roman" w:hAnsi="Times New Roman" w:cs="Times New Roman"/>
          <w:sz w:val="24"/>
          <w:szCs w:val="24"/>
        </w:rPr>
        <w:t xml:space="preserve"> // Гуманитарный научный вестник. – 2020. – № 10. – С. 244-250.</w:t>
      </w:r>
    </w:p>
  </w:footnote>
  <w:footnote w:id="31">
    <w:p w14:paraId="00FEB241" w14:textId="66DF8939" w:rsidR="00BC273C" w:rsidRPr="00A01FA8" w:rsidRDefault="00BC273C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, И. О. Деловая репутация - наиболее важный нематериальный актив организации / И. О.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// Аллея науки. – 2018. – Т. 1. – № 9(25). – С. 343-348. </w:t>
      </w:r>
    </w:p>
  </w:footnote>
  <w:footnote w:id="32">
    <w:p w14:paraId="2097B20A" w14:textId="272F4A85" w:rsidR="00321198" w:rsidRPr="00A01FA8" w:rsidRDefault="0032119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Тендит</w:t>
      </w:r>
      <w:proofErr w:type="spellEnd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К. Н. Основы репутационного менеджмента //Комсомольск-на-Амуре: ФГБОУ ВПО «</w:t>
      </w:r>
      <w:proofErr w:type="spellStart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КнАГТУ</w:t>
      </w:r>
      <w:proofErr w:type="spellEnd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2013.</w:t>
      </w:r>
    </w:p>
  </w:footnote>
  <w:footnote w:id="33">
    <w:p w14:paraId="5B5355F3" w14:textId="36EDF31C" w:rsidR="00B12976" w:rsidRPr="00A01FA8" w:rsidRDefault="00B12976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4">
    <w:p w14:paraId="35FC8C12" w14:textId="45606D50" w:rsidR="00E64675" w:rsidRPr="00A01FA8" w:rsidRDefault="00E64675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321198"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Там же.</w:t>
      </w:r>
    </w:p>
  </w:footnote>
  <w:footnote w:id="35">
    <w:p w14:paraId="6F1D3796" w14:textId="68AFE0FD" w:rsidR="0089640F" w:rsidRPr="00A01FA8" w:rsidRDefault="0089640F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6F19C4" w:rsidRPr="00A01FA8">
        <w:rPr>
          <w:rFonts w:ascii="Times New Roman" w:hAnsi="Times New Roman" w:cs="Times New Roman"/>
          <w:sz w:val="24"/>
          <w:szCs w:val="24"/>
        </w:rPr>
        <w:t>Савина Т. С. Влияние корпоративной социальной ответственности на деловую репутацию компании // Великий Новгород. – 2013.</w:t>
      </w:r>
    </w:p>
  </w:footnote>
  <w:footnote w:id="36">
    <w:p w14:paraId="7C2898E3" w14:textId="507E855B" w:rsidR="007378EA" w:rsidRPr="00A01FA8" w:rsidRDefault="007378EA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Устойчивое развитие в российском бизнесе // </w:t>
      </w:r>
      <w:r w:rsidR="00F43217" w:rsidRPr="00A01FA8">
        <w:rPr>
          <w:rFonts w:ascii="Times New Roman" w:hAnsi="Times New Roman" w:cs="Times New Roman"/>
          <w:sz w:val="24"/>
          <w:szCs w:val="24"/>
        </w:rPr>
        <w:t>И</w:t>
      </w:r>
      <w:r w:rsidRPr="00A01FA8">
        <w:rPr>
          <w:rFonts w:ascii="Times New Roman" w:hAnsi="Times New Roman" w:cs="Times New Roman"/>
          <w:sz w:val="24"/>
          <w:szCs w:val="24"/>
        </w:rPr>
        <w:t>сследование Schneider Electric. — 2021.</w:t>
      </w:r>
    </w:p>
  </w:footnote>
  <w:footnote w:id="37">
    <w:p w14:paraId="5BE5D167" w14:textId="6FF2624A" w:rsidR="007378EA" w:rsidRPr="00A01FA8" w:rsidRDefault="007378EA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38">
    <w:p w14:paraId="4D3302DA" w14:textId="62EE2114" w:rsidR="00DF1A99" w:rsidRPr="00A01FA8" w:rsidRDefault="00DF1A9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8C4A7E" w:rsidRPr="00A01FA8">
        <w:rPr>
          <w:rFonts w:ascii="Times New Roman" w:hAnsi="Times New Roman" w:cs="Times New Roman"/>
          <w:sz w:val="24"/>
          <w:szCs w:val="24"/>
        </w:rPr>
        <w:t>Информирование общества об устойчивом развитии и социальной ответственности бизнеса: оценка состояния, барьеры и стимулы развития // Исследование «Бизнес &amp; Общество»</w:t>
      </w:r>
      <w:r w:rsidR="00B556CF" w:rsidRPr="00A01FA8">
        <w:rPr>
          <w:rFonts w:ascii="Times New Roman" w:hAnsi="Times New Roman" w:cs="Times New Roman"/>
          <w:sz w:val="24"/>
          <w:szCs w:val="24"/>
        </w:rPr>
        <w:t>. — 2021.</w:t>
      </w:r>
    </w:p>
  </w:footnote>
  <w:footnote w:id="39">
    <w:p w14:paraId="233F62A5" w14:textId="273747ED" w:rsidR="00853CA0" w:rsidRPr="00A01FA8" w:rsidRDefault="00853CA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Тендит</w:t>
      </w:r>
      <w:proofErr w:type="spellEnd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К. Н. Основы репутационного менеджмента //</w:t>
      </w:r>
      <w:r w:rsidR="006A512B"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Комсомольск-на-Амуре: ФГБОУ ВПО «</w:t>
      </w:r>
      <w:proofErr w:type="spellStart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КнАГТУ</w:t>
      </w:r>
      <w:proofErr w:type="spellEnd"/>
      <w:r w:rsidRPr="00A01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– 2013.</w:t>
      </w:r>
    </w:p>
  </w:footnote>
  <w:footnote w:id="40">
    <w:p w14:paraId="48456AAB" w14:textId="08A6FCDA" w:rsidR="00E36108" w:rsidRPr="00A01FA8" w:rsidRDefault="00E3610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Демиденкова П. А. Российские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медиареалии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в области восприятия духовности: технологии «доброй воли» VS корпоративная социальная ответственность / Демиденкова П. А., Ульяновский А. В. // </w:t>
      </w:r>
      <w:r w:rsidR="00DB1F0F" w:rsidRPr="00A01FA8">
        <w:rPr>
          <w:rFonts w:ascii="Times New Roman" w:hAnsi="Times New Roman" w:cs="Times New Roman"/>
          <w:sz w:val="24"/>
          <w:szCs w:val="24"/>
        </w:rPr>
        <w:t>Современные СМИ в контексте информационных технологий: Сборник научных трудов 6-ой Всероссийской научно-практической конференции – 202</w:t>
      </w:r>
      <w:r w:rsidR="0007454C" w:rsidRPr="00A01FA8">
        <w:rPr>
          <w:rFonts w:ascii="Times New Roman" w:hAnsi="Times New Roman" w:cs="Times New Roman"/>
          <w:sz w:val="24"/>
          <w:szCs w:val="24"/>
        </w:rPr>
        <w:t>2</w:t>
      </w:r>
      <w:r w:rsidR="00DB1F0F" w:rsidRPr="00A01FA8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07454C" w:rsidRPr="00A01FA8">
        <w:rPr>
          <w:rFonts w:ascii="Times New Roman" w:hAnsi="Times New Roman" w:cs="Times New Roman"/>
          <w:sz w:val="24"/>
          <w:szCs w:val="24"/>
        </w:rPr>
        <w:t>7</w:t>
      </w:r>
      <w:r w:rsidR="00DB1F0F"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07454C" w:rsidRPr="00A01FA8">
        <w:rPr>
          <w:rFonts w:ascii="Times New Roman" w:hAnsi="Times New Roman" w:cs="Times New Roman"/>
          <w:sz w:val="24"/>
          <w:szCs w:val="24"/>
        </w:rPr>
        <w:t>декабря</w:t>
      </w:r>
      <w:r w:rsidR="00DB1F0F" w:rsidRPr="00A01FA8">
        <w:rPr>
          <w:rFonts w:ascii="Times New Roman" w:hAnsi="Times New Roman" w:cs="Times New Roman"/>
          <w:sz w:val="24"/>
          <w:szCs w:val="24"/>
        </w:rPr>
        <w:t xml:space="preserve"> 20</w:t>
      </w:r>
      <w:r w:rsidR="0007454C" w:rsidRPr="00A01FA8">
        <w:rPr>
          <w:rFonts w:ascii="Times New Roman" w:hAnsi="Times New Roman" w:cs="Times New Roman"/>
          <w:sz w:val="24"/>
          <w:szCs w:val="24"/>
        </w:rPr>
        <w:t>22</w:t>
      </w:r>
      <w:r w:rsidR="00DB1F0F" w:rsidRPr="00A01FA8">
        <w:rPr>
          <w:rFonts w:ascii="Times New Roman" w:hAnsi="Times New Roman" w:cs="Times New Roman"/>
          <w:sz w:val="24"/>
          <w:szCs w:val="24"/>
        </w:rPr>
        <w:t xml:space="preserve"> года. – Санкт-Петербург: Санкт-Петербургский государственный университет промышленных технологий и дизайна, 20</w:t>
      </w:r>
      <w:r w:rsidR="0007454C" w:rsidRPr="00A01FA8">
        <w:rPr>
          <w:rFonts w:ascii="Times New Roman" w:hAnsi="Times New Roman" w:cs="Times New Roman"/>
          <w:sz w:val="24"/>
          <w:szCs w:val="24"/>
        </w:rPr>
        <w:t>23</w:t>
      </w:r>
      <w:r w:rsidR="00DB1F0F" w:rsidRPr="00A01FA8">
        <w:rPr>
          <w:rFonts w:ascii="Times New Roman" w:hAnsi="Times New Roman" w:cs="Times New Roman"/>
          <w:sz w:val="24"/>
          <w:szCs w:val="24"/>
        </w:rPr>
        <w:t>. – 122 с.</w:t>
      </w:r>
    </w:p>
  </w:footnote>
  <w:footnote w:id="41">
    <w:p w14:paraId="18B01288" w14:textId="41FB7581" w:rsidR="008C5101" w:rsidRPr="00A01FA8" w:rsidRDefault="008C5101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Демиденкова П. А., Технологии «доброй воли» как совокупность благотворительных практик / Демиденкова П. А. // Глобальные и региональные коммуникации: настоящее и будущее: тезисы докладов студентов на XХIV Международном Балтийском коммуникационном форуме</w:t>
      </w:r>
      <w:r w:rsidR="00DF7606" w:rsidRPr="00A01FA8">
        <w:rPr>
          <w:rFonts w:ascii="Times New Roman" w:hAnsi="Times New Roman" w:cs="Times New Roman"/>
          <w:sz w:val="24"/>
          <w:szCs w:val="24"/>
        </w:rPr>
        <w:t xml:space="preserve">. </w:t>
      </w:r>
      <w:r w:rsidRPr="00A01FA8">
        <w:rPr>
          <w:rFonts w:ascii="Times New Roman" w:hAnsi="Times New Roman" w:cs="Times New Roman"/>
          <w:sz w:val="24"/>
          <w:szCs w:val="24"/>
        </w:rPr>
        <w:t xml:space="preserve">Часть 3. —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>. – Санкт-Петербург, 2022. – 189 с.</w:t>
      </w:r>
    </w:p>
  </w:footnote>
  <w:footnote w:id="42">
    <w:p w14:paraId="0D71D273" w14:textId="3FA06870" w:rsidR="00B643A0" w:rsidRPr="00A01FA8" w:rsidRDefault="00B643A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Демиденкова П. А. Российские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медиареалии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в области восприятия духовности: технологии «доброй воли» VS корпоративная социальная ответственность / Демиденкова П. А., Ульяновский А. В. // Современные СМИ в контексте информационных технологий: Сборник научных трудов 6-ой Всероссийской научно-практической конференции – 2022, Санкт-Петербург, 7 декабря 2022 года. – Санкт-Петербург: Санкт-Петербургский государственный университет промышленных технологий и дизайна, 2023. – 122 с.</w:t>
      </w:r>
    </w:p>
  </w:footnote>
  <w:footnote w:id="43">
    <w:p w14:paraId="64CBD6A9" w14:textId="5108302D" w:rsidR="00F45DCF" w:rsidRPr="00A01FA8" w:rsidRDefault="00F45DCF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Федеральный закон от 11.08.1995 N 135-ФЗ (ред. от 21.11.2022) </w:t>
      </w:r>
      <w:r w:rsidR="00185C55" w:rsidRPr="00A01FA8">
        <w:rPr>
          <w:rFonts w:ascii="Times New Roman" w:hAnsi="Times New Roman" w:cs="Times New Roman"/>
          <w:sz w:val="24"/>
          <w:szCs w:val="24"/>
        </w:rPr>
        <w:t>«</w:t>
      </w:r>
      <w:r w:rsidRPr="00A01FA8">
        <w:rPr>
          <w:rFonts w:ascii="Times New Roman" w:hAnsi="Times New Roman" w:cs="Times New Roman"/>
          <w:sz w:val="24"/>
          <w:szCs w:val="24"/>
        </w:rPr>
        <w:t>О благотворительной деятельности и добровольчестве (волонтерстве)</w:t>
      </w:r>
      <w:r w:rsidR="00185C55" w:rsidRPr="00A01FA8">
        <w:rPr>
          <w:rFonts w:ascii="Times New Roman" w:hAnsi="Times New Roman" w:cs="Times New Roman"/>
          <w:sz w:val="24"/>
          <w:szCs w:val="24"/>
        </w:rPr>
        <w:t>»</w:t>
      </w:r>
      <w:r w:rsidRPr="00A01FA8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="00F838DA" w:rsidRPr="00A01FA8">
        <w:rPr>
          <w:rFonts w:ascii="Times New Roman" w:hAnsi="Times New Roman" w:cs="Times New Roman"/>
          <w:sz w:val="24"/>
          <w:szCs w:val="24"/>
        </w:rPr>
        <w:t xml:space="preserve">КонсультантПлюс. — </w:t>
      </w:r>
      <w:r w:rsidR="00F838DA"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838DA" w:rsidRPr="00A01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="00F838DA" w:rsidRPr="00A01FA8">
          <w:rPr>
            <w:rStyle w:val="a7"/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="00F838DA" w:rsidRPr="00A01FA8">
        <w:rPr>
          <w:rFonts w:ascii="Times New Roman" w:hAnsi="Times New Roman" w:cs="Times New Roman"/>
          <w:sz w:val="24"/>
          <w:szCs w:val="24"/>
        </w:rPr>
        <w:t xml:space="preserve"> (дата обращения: 12.01.2023)</w:t>
      </w:r>
    </w:p>
  </w:footnote>
  <w:footnote w:id="44">
    <w:p w14:paraId="783099B1" w14:textId="1619C42D" w:rsidR="007E3218" w:rsidRPr="00A01FA8" w:rsidRDefault="007E321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Борисов, И. А. Благотворительность и спонсорство как формы корпоративной социальной ответственности бизнеса / И. А. Борисов // Образование, наука и бизнес - индикаторы развития цифровой экономики: Сборник научных трудов по материалам Международной научно-практической конференции молодых ученых ФГБОУ ВО «РЭУ им. Г.В. Плеханова», Москва, 25 апреля 2018 года / Под общей редакцией Е.Ю. Власовой. – Москва: Издательство «Аудитор», 2018. – С. 230-234. </w:t>
      </w:r>
    </w:p>
  </w:footnote>
  <w:footnote w:id="45">
    <w:p w14:paraId="14EF225D" w14:textId="2A159B44" w:rsidR="000F039E" w:rsidRPr="00A01FA8" w:rsidRDefault="000F039E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Горяйнова, Н. М. Корпоративная благотворительность: принципы и основные направления реализации / Н. М. Горяйнова // Управление в современных системах. – 2016. – № 3(10). – С. 13-16.</w:t>
      </w:r>
    </w:p>
  </w:footnote>
  <w:footnote w:id="46">
    <w:p w14:paraId="62572869" w14:textId="685E6068" w:rsidR="0009763C" w:rsidRPr="00A01FA8" w:rsidRDefault="0009763C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Демиденкова П. А., Технологии «доброй воли» как совокупность благотворительных практик / Демиденкова П. А. // Глобальные и региональные коммуникации: настоящее и будущее: тезисы докладов студентов на XХIV Международном Балтийском коммуникационном форуме. Часть 3. —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>. – Санкт-Петербург, 2022. – 189 с.</w:t>
      </w:r>
    </w:p>
  </w:footnote>
  <w:footnote w:id="47">
    <w:p w14:paraId="6C31EF46" w14:textId="5D56D1E2" w:rsidR="00477ADE" w:rsidRPr="00A01FA8" w:rsidRDefault="00477ADE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8">
    <w:p w14:paraId="00B37E82" w14:textId="4EF193CC" w:rsidR="005434F8" w:rsidRPr="00A01FA8" w:rsidRDefault="005434F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49">
    <w:p w14:paraId="6F6CA105" w14:textId="181A9503" w:rsidR="00E03188" w:rsidRPr="00A01FA8" w:rsidRDefault="00E0318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Горяйнова, Н. М. Корпоративная благотворительность: принципы и основные направления реализации / Н. М. Горяйнова // Управление в современных системах. – 2016. – № 3(10). – С. 13-16.</w:t>
      </w:r>
    </w:p>
  </w:footnote>
  <w:footnote w:id="50">
    <w:p w14:paraId="1449801C" w14:textId="7A83B074" w:rsidR="00CC1945" w:rsidRPr="00A01FA8" w:rsidRDefault="00CC1945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Ответственное потребление, человеческий капитал, спонсорство: вышло исследование о главных трендах КСО в 2020 году </w:t>
      </w:r>
      <w:r w:rsidR="003A49B8" w:rsidRPr="00A01FA8">
        <w:rPr>
          <w:rFonts w:ascii="Times New Roman" w:hAnsi="Times New Roman" w:cs="Times New Roman"/>
          <w:sz w:val="24"/>
          <w:szCs w:val="24"/>
        </w:rPr>
        <w:t xml:space="preserve">[электронный ресурс] // Социальное агентство информации. — 2016. — </w:t>
      </w:r>
      <w:r w:rsidR="003A49B8"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A49B8" w:rsidRPr="00A01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1D7112" w:rsidRPr="00A01FA8">
          <w:rPr>
            <w:rStyle w:val="a7"/>
            <w:rFonts w:ascii="Times New Roman" w:hAnsi="Times New Roman" w:cs="Times New Roman"/>
            <w:sz w:val="24"/>
            <w:szCs w:val="24"/>
          </w:rPr>
          <w:t>https://www.asi.org.ru/news/2020/11/20/issledovanie-trendov-kso-2020/</w:t>
        </w:r>
      </w:hyperlink>
      <w:r w:rsidR="001D7112" w:rsidRPr="00A01FA8">
        <w:rPr>
          <w:rFonts w:ascii="Times New Roman" w:hAnsi="Times New Roman" w:cs="Times New Roman"/>
          <w:sz w:val="24"/>
          <w:szCs w:val="24"/>
        </w:rPr>
        <w:t xml:space="preserve"> (дата обращения: 12.01.2023)</w:t>
      </w:r>
    </w:p>
  </w:footnote>
  <w:footnote w:id="51">
    <w:p w14:paraId="4FA96B63" w14:textId="1DAB089F" w:rsidR="004D0EC9" w:rsidRPr="00A01FA8" w:rsidRDefault="004D0EC9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52">
    <w:p w14:paraId="485AD817" w14:textId="30980679" w:rsidR="00005FAC" w:rsidRPr="00A01FA8" w:rsidRDefault="00005FAC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Коваль Н. </w:t>
      </w:r>
      <w:r w:rsidR="005774E6" w:rsidRPr="00A01FA8">
        <w:rPr>
          <w:rFonts w:ascii="Times New Roman" w:hAnsi="Times New Roman" w:cs="Times New Roman"/>
          <w:sz w:val="24"/>
          <w:szCs w:val="24"/>
        </w:rPr>
        <w:t xml:space="preserve">Духовность как условие формирования нравственных норм личности [электронный ресурс] // </w:t>
      </w:r>
      <w:proofErr w:type="spellStart"/>
      <w:r w:rsidR="005774E6" w:rsidRPr="00A01FA8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="005774E6" w:rsidRPr="00A01F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74E6" w:rsidRPr="00A01F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774E6" w:rsidRPr="00A01FA8">
        <w:rPr>
          <w:rFonts w:ascii="Times New Roman" w:hAnsi="Times New Roman" w:cs="Times New Roman"/>
          <w:sz w:val="24"/>
          <w:szCs w:val="24"/>
        </w:rPr>
        <w:t xml:space="preserve">. — 2022. — </w:t>
      </w:r>
      <w:r w:rsidR="005774E6"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774E6" w:rsidRPr="00A01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45386" w:rsidRPr="00A01FA8">
          <w:rPr>
            <w:rStyle w:val="a7"/>
            <w:rFonts w:ascii="Times New Roman" w:hAnsi="Times New Roman" w:cs="Times New Roman"/>
            <w:sz w:val="24"/>
            <w:szCs w:val="24"/>
          </w:rPr>
          <w:t>https://psy.su/feed/9979/</w:t>
        </w:r>
      </w:hyperlink>
      <w:r w:rsidR="00745386" w:rsidRPr="00A01FA8">
        <w:rPr>
          <w:rFonts w:ascii="Times New Roman" w:hAnsi="Times New Roman" w:cs="Times New Roman"/>
          <w:sz w:val="24"/>
          <w:szCs w:val="24"/>
        </w:rPr>
        <w:t xml:space="preserve"> (дата обращения: 12.01.2023)</w:t>
      </w:r>
    </w:p>
  </w:footnote>
  <w:footnote w:id="53">
    <w:p w14:paraId="20CDDBE4" w14:textId="08FD568C" w:rsidR="003263A5" w:rsidRPr="00A01FA8" w:rsidRDefault="003263A5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73" w:rsidRPr="00A01FA8">
        <w:rPr>
          <w:rFonts w:ascii="Times New Roman" w:hAnsi="Times New Roman" w:cs="Times New Roman"/>
          <w:sz w:val="24"/>
          <w:szCs w:val="24"/>
        </w:rPr>
        <w:t>Басамыгина</w:t>
      </w:r>
      <w:proofErr w:type="spellEnd"/>
      <w:r w:rsidR="00322F73" w:rsidRPr="00A01FA8">
        <w:rPr>
          <w:rFonts w:ascii="Times New Roman" w:hAnsi="Times New Roman" w:cs="Times New Roman"/>
          <w:sz w:val="24"/>
          <w:szCs w:val="24"/>
        </w:rPr>
        <w:t xml:space="preserve">, И. Н. Спонсорство в сфере культуры как социальный институт / И. Н. </w:t>
      </w:r>
      <w:proofErr w:type="spellStart"/>
      <w:r w:rsidR="00322F73" w:rsidRPr="00A01FA8">
        <w:rPr>
          <w:rFonts w:ascii="Times New Roman" w:hAnsi="Times New Roman" w:cs="Times New Roman"/>
          <w:sz w:val="24"/>
          <w:szCs w:val="24"/>
        </w:rPr>
        <w:t>Басамыгина</w:t>
      </w:r>
      <w:proofErr w:type="spellEnd"/>
      <w:r w:rsidR="00322F73" w:rsidRPr="00A01FA8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="00322F73" w:rsidRPr="00A01FA8">
        <w:rPr>
          <w:rFonts w:ascii="Times New Roman" w:hAnsi="Times New Roman" w:cs="Times New Roman"/>
          <w:sz w:val="24"/>
          <w:szCs w:val="24"/>
        </w:rPr>
        <w:t>Толбатова</w:t>
      </w:r>
      <w:proofErr w:type="spellEnd"/>
      <w:r w:rsidR="00322F73" w:rsidRPr="00A01FA8">
        <w:rPr>
          <w:rFonts w:ascii="Times New Roman" w:hAnsi="Times New Roman" w:cs="Times New Roman"/>
          <w:sz w:val="24"/>
          <w:szCs w:val="24"/>
        </w:rPr>
        <w:t xml:space="preserve"> // Культурная жизнь Юга России. – 2012. – № 4 (47). – С. 36-38. </w:t>
      </w:r>
    </w:p>
  </w:footnote>
  <w:footnote w:id="54">
    <w:p w14:paraId="3C157A99" w14:textId="26E1B2B4" w:rsidR="009D423E" w:rsidRPr="00A01FA8" w:rsidRDefault="009D423E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BC49B3" w:rsidRPr="00A01FA8">
        <w:rPr>
          <w:rFonts w:ascii="Times New Roman" w:hAnsi="Times New Roman" w:cs="Times New Roman"/>
          <w:sz w:val="24"/>
          <w:szCs w:val="24"/>
        </w:rPr>
        <w:t xml:space="preserve">Амурская, О. И. Спонсорство как способ рекламы предприятия / О. И. Амурская // Наука и образование: отечественный и зарубежный опыт: Четырнадцатая международная научно-практическая конференция. Сборник статей, Белгород, 28 сентября 2018 года. – Белгород: ООО </w:t>
      </w:r>
      <w:proofErr w:type="spellStart"/>
      <w:r w:rsidR="00BC49B3" w:rsidRPr="00A01FA8">
        <w:rPr>
          <w:rFonts w:ascii="Times New Roman" w:hAnsi="Times New Roman" w:cs="Times New Roman"/>
          <w:sz w:val="24"/>
          <w:szCs w:val="24"/>
        </w:rPr>
        <w:t>ГиК</w:t>
      </w:r>
      <w:proofErr w:type="spellEnd"/>
      <w:r w:rsidR="00BC49B3" w:rsidRPr="00A01FA8">
        <w:rPr>
          <w:rFonts w:ascii="Times New Roman" w:hAnsi="Times New Roman" w:cs="Times New Roman"/>
          <w:sz w:val="24"/>
          <w:szCs w:val="24"/>
        </w:rPr>
        <w:t xml:space="preserve">, 2018. – С. 225-229. </w:t>
      </w:r>
    </w:p>
  </w:footnote>
  <w:footnote w:id="55">
    <w:p w14:paraId="4FC0DEF4" w14:textId="77777777" w:rsidR="00083172" w:rsidRPr="00A01FA8" w:rsidRDefault="00083172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Гаранина, И. И. Спонсорство: особенности использования в стратегии продвижения предприятия / И. И. Гаранина, В. И. Дмитриев // IV международная научно-практическая конференция «глобальные проблемы экономики и финансов»: Сборник тезисов научных работ, Москва-Прага-Вена, 28 декабря 2015 года / Финансово-экономический научный совет. – Москва-Прага-Вена: Общество с ограниченной ответственностью «Финансовая Рада Украины», 2015. – С. 11-13. </w:t>
      </w:r>
    </w:p>
  </w:footnote>
  <w:footnote w:id="56">
    <w:p w14:paraId="0AB066FF" w14:textId="32C56B71" w:rsidR="007610DE" w:rsidRPr="00A01FA8" w:rsidRDefault="007610DE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Там же.</w:t>
      </w:r>
    </w:p>
  </w:footnote>
  <w:footnote w:id="57">
    <w:p w14:paraId="7D3EC92C" w14:textId="5776E7A7" w:rsidR="00B83B51" w:rsidRPr="00A01FA8" w:rsidRDefault="00B83B51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251735" w:rsidRPr="00A01FA8">
        <w:rPr>
          <w:rFonts w:ascii="Times New Roman" w:hAnsi="Times New Roman" w:cs="Times New Roman"/>
          <w:sz w:val="24"/>
          <w:szCs w:val="24"/>
        </w:rPr>
        <w:t>Таланова, М. И. Использование спонсорства в создании положительного имиджа компании / М. И. Таланова // E-</w:t>
      </w:r>
      <w:proofErr w:type="spellStart"/>
      <w:r w:rsidR="00251735" w:rsidRPr="00A01FA8">
        <w:rPr>
          <w:rFonts w:ascii="Times New Roman" w:hAnsi="Times New Roman" w:cs="Times New Roman"/>
          <w:sz w:val="24"/>
          <w:szCs w:val="24"/>
        </w:rPr>
        <w:t>Scio</w:t>
      </w:r>
      <w:proofErr w:type="spellEnd"/>
      <w:r w:rsidR="00251735" w:rsidRPr="00A01FA8">
        <w:rPr>
          <w:rFonts w:ascii="Times New Roman" w:hAnsi="Times New Roman" w:cs="Times New Roman"/>
          <w:sz w:val="24"/>
          <w:szCs w:val="24"/>
        </w:rPr>
        <w:t xml:space="preserve">. – 2021. – № 3(54). – С. 552-558. </w:t>
      </w:r>
    </w:p>
  </w:footnote>
  <w:footnote w:id="58">
    <w:p w14:paraId="0B0BF55F" w14:textId="1EEA88C6" w:rsidR="000802BD" w:rsidRPr="00A01FA8" w:rsidRDefault="000802BD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163457" w:rsidRPr="00A01FA8">
        <w:rPr>
          <w:rFonts w:ascii="Times New Roman" w:hAnsi="Times New Roman" w:cs="Times New Roman"/>
          <w:sz w:val="24"/>
          <w:szCs w:val="24"/>
        </w:rPr>
        <w:t xml:space="preserve">Антропова Е. В., Особенности спонсорской деятельности в сфере услуг современной России // Теория и практика сервиса: экономика, социальная сфера, технологии. — 2011. — №3 (9). </w:t>
      </w:r>
    </w:p>
  </w:footnote>
  <w:footnote w:id="59">
    <w:p w14:paraId="3508CDD3" w14:textId="7265D9E1" w:rsidR="0058331A" w:rsidRPr="00A01FA8" w:rsidRDefault="0058331A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Василенко, Е. В. Инновационные формы благотворительной деятельности российского бизнеса / Е. В. Василенко // Власть. – 2016. – Т. 24. – № 2. – С. 42-46. </w:t>
      </w:r>
    </w:p>
  </w:footnote>
  <w:footnote w:id="60">
    <w:p w14:paraId="1CBD837C" w14:textId="0FDA58F5" w:rsidR="007E191A" w:rsidRPr="00A01FA8" w:rsidRDefault="007E191A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Харченко, О. Н. Участие современного бизнеса в развитии территории: благотворительность или социальные инвестиции / О. Н. Харченко // Экономический вестник Ростовского государственного университета. – 2007. – Т. 5. – № 3-2. – С. 333-335. </w:t>
      </w:r>
    </w:p>
  </w:footnote>
  <w:footnote w:id="61">
    <w:p w14:paraId="7144FEC6" w14:textId="5F79DFCA" w:rsidR="006D7C33" w:rsidRPr="00A01FA8" w:rsidRDefault="006D7C33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Василенко, Е. В. Инновационные формы благотворительной деятельности российского бизнеса / Е. В. Василенко // Власть. – 2016. – Т. 24. – № 2. – С. 42-46. </w:t>
      </w:r>
    </w:p>
  </w:footnote>
  <w:footnote w:id="62">
    <w:p w14:paraId="7B101B61" w14:textId="77777777" w:rsidR="00C472E7" w:rsidRPr="00A01FA8" w:rsidRDefault="00C472E7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Демиденкова П. А., Технологии «доброй воли» как совокупность благотворительных практик / Демиденкова П. А. // Глобальные и региональные коммуникации: настоящее и будущее: тезисы докладов студентов на XХIV Международном Балтийском коммуникационном форуме. Часть 3. —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>. – Санкт-Петербург, 2022. – 189 с.</w:t>
      </w:r>
    </w:p>
  </w:footnote>
  <w:footnote w:id="63">
    <w:p w14:paraId="5CC1AE5F" w14:textId="46937536" w:rsidR="003C52D2" w:rsidRPr="00A01FA8" w:rsidRDefault="003C52D2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Старовойтов, Д. Б. Перспективы развития социального предпринимательства в Российской Федерации / Д. Б. Старовойтов // Социология города. – 2011. – № 4. – С. 54-60. </w:t>
      </w:r>
    </w:p>
  </w:footnote>
  <w:footnote w:id="64">
    <w:p w14:paraId="74D75F17" w14:textId="22047A07" w:rsidR="003C52D2" w:rsidRPr="00A01FA8" w:rsidRDefault="003C52D2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Василенко, Е. В. Инновационные формы благотворительной деятельности российского бизнеса / Е. В. Василенко // Власть. – 2016. – Т. 24. – № 2. – С. 42-46. </w:t>
      </w:r>
    </w:p>
  </w:footnote>
  <w:footnote w:id="65">
    <w:p w14:paraId="03E592B3" w14:textId="4AA3F6FB" w:rsidR="00134D50" w:rsidRPr="00A01FA8" w:rsidRDefault="00134D5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Харченко, О. Н. Участие современного бизнеса в развитии территории: благотворительность или социальные инвестиции / О. Н. Харченко // Экономический вестник Ростовского государственного университета. – 2007. – Т. 5. – № 3-2. – С. 333-335. </w:t>
      </w:r>
    </w:p>
  </w:footnote>
  <w:footnote w:id="66">
    <w:p w14:paraId="5A994228" w14:textId="5A6E95E9" w:rsidR="00A8563E" w:rsidRPr="00A01FA8" w:rsidRDefault="00A8563E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Высоцкая, Н. В. Лучшие практики социально ориентированного предпринимательства: обзор и анализ / Н. В. Высоцкая, Е. В.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Лылова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// Путеводитель предпринимателя. – 2020. – Т. 13. – № 3. – С. 147-164. </w:t>
      </w:r>
    </w:p>
  </w:footnote>
  <w:footnote w:id="67">
    <w:p w14:paraId="608DB787" w14:textId="7BD185A3" w:rsidR="00900A93" w:rsidRPr="00A01FA8" w:rsidRDefault="00900A93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Забаев Иван Владимирович Протестантская этика и дух капитализма: «Критики»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веберовской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гипотезы 30-60-х гг.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столетия // Вестник ПСТГУ. Серия 1: Богословие. Философия. — 2008. — №21. </w:t>
      </w:r>
    </w:p>
  </w:footnote>
  <w:footnote w:id="68">
    <w:p w14:paraId="45F7F7F3" w14:textId="623A6ADF" w:rsidR="00EC6E28" w:rsidRPr="00A01FA8" w:rsidRDefault="00EC6E2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Крихан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Д. Р. Особенности старообрядческого предпринимательства и его отношений с властью в современной России // Бизнес. Общество. Власть. – 2018. – №. 2. – С. 114-126.</w:t>
      </w:r>
    </w:p>
  </w:footnote>
  <w:footnote w:id="69">
    <w:p w14:paraId="73FF4405" w14:textId="4719E095" w:rsidR="00CA6F14" w:rsidRPr="00A01FA8" w:rsidRDefault="00CA6F14" w:rsidP="00A01FA8">
      <w:pPr>
        <w:spacing w:after="300"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A01FA8">
        <w:rPr>
          <w:rStyle w:val="a6"/>
          <w:rFonts w:cs="Times New Roman"/>
          <w:sz w:val="24"/>
          <w:szCs w:val="24"/>
        </w:rPr>
        <w:footnoteRef/>
      </w:r>
      <w:r w:rsidRPr="00A01FA8">
        <w:rPr>
          <w:rFonts w:cs="Times New Roman"/>
          <w:sz w:val="24"/>
          <w:szCs w:val="24"/>
        </w:rPr>
        <w:t xml:space="preserve"> Н. Мельников, </w:t>
      </w:r>
      <w:r w:rsidRPr="00A01FA8">
        <w:rPr>
          <w:rFonts w:cs="Times New Roman"/>
          <w:color w:val="333333"/>
          <w:sz w:val="24"/>
          <w:szCs w:val="24"/>
          <w:shd w:val="clear" w:color="auto" w:fill="FFFFFF"/>
        </w:rPr>
        <w:t xml:space="preserve">Этика бизнеса, религия, конфликт интересов // </w:t>
      </w:r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Бизнес. Образование. Экономика: </w:t>
      </w:r>
      <w:proofErr w:type="spellStart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>Междунар</w:t>
      </w:r>
      <w:proofErr w:type="spellEnd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>. науч.-</w:t>
      </w:r>
      <w:proofErr w:type="spellStart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>практ</w:t>
      </w:r>
      <w:proofErr w:type="spellEnd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>конф</w:t>
      </w:r>
      <w:proofErr w:type="spellEnd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., Минск, 2 апреля 2020 г.: сб. ст. В 2 ч. / </w:t>
      </w:r>
      <w:proofErr w:type="spellStart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>редкол</w:t>
      </w:r>
      <w:proofErr w:type="spellEnd"/>
      <w:r w:rsidRPr="00A01FA8">
        <w:rPr>
          <w:rFonts w:eastAsia="Times New Roman" w:cs="Times New Roman"/>
          <w:color w:val="333333"/>
          <w:sz w:val="24"/>
          <w:szCs w:val="24"/>
          <w:lang w:eastAsia="ru-RU"/>
        </w:rPr>
        <w:t>.: В. В. Манкевич (гл. ред.) [и др.]. – Минск: Институт бизнеса БГУ, 2020. – Ч. 1. – С. 133-137.</w:t>
      </w:r>
    </w:p>
  </w:footnote>
  <w:footnote w:id="70">
    <w:p w14:paraId="30A69437" w14:textId="129EB69F" w:rsidR="00B22228" w:rsidRPr="00A01FA8" w:rsidRDefault="00B22228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Корытцев, М. А. Совместимы ли духовность и бизнес? / М. А. Корытцев // Journal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 Economic </w:t>
      </w:r>
      <w:proofErr w:type="spellStart"/>
      <w:r w:rsidRPr="00A01FA8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A01FA8">
        <w:rPr>
          <w:rFonts w:ascii="Times New Roman" w:hAnsi="Times New Roman" w:cs="Times New Roman"/>
          <w:sz w:val="24"/>
          <w:szCs w:val="24"/>
        </w:rPr>
        <w:t xml:space="preserve">. – 2010. – Т. 1. – № 2. – С. 99-102. </w:t>
      </w:r>
    </w:p>
  </w:footnote>
  <w:footnote w:id="71">
    <w:p w14:paraId="7E48A979" w14:textId="50928293" w:rsidR="00F921C0" w:rsidRPr="00A01FA8" w:rsidRDefault="00F921C0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Жернов, Е. Е. Религия - бизнес: разделение души / Е. Е. Жернов, Н. А. Жернова // Проблемы современной экономики. – 2010. – № 3(35). – С. 440-444. </w:t>
      </w:r>
    </w:p>
  </w:footnote>
  <w:footnote w:id="72">
    <w:p w14:paraId="25EE57F8" w14:textId="195118C2" w:rsidR="00F05A04" w:rsidRPr="00A01FA8" w:rsidRDefault="00F05A04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</w:t>
      </w:r>
      <w:r w:rsidR="003F70D7" w:rsidRPr="00A01FA8">
        <w:rPr>
          <w:rFonts w:ascii="Times New Roman" w:hAnsi="Times New Roman" w:cs="Times New Roman"/>
          <w:sz w:val="24"/>
          <w:szCs w:val="24"/>
        </w:rPr>
        <w:t>Великий пост — 2021</w:t>
      </w:r>
      <w:r w:rsidR="00405447" w:rsidRPr="00A01FA8">
        <w:rPr>
          <w:rFonts w:ascii="Times New Roman" w:hAnsi="Times New Roman" w:cs="Times New Roman"/>
          <w:sz w:val="24"/>
          <w:szCs w:val="24"/>
        </w:rPr>
        <w:t>: аналитический обзор</w:t>
      </w:r>
      <w:r w:rsidR="003F70D7" w:rsidRPr="00A01FA8">
        <w:rPr>
          <w:rFonts w:ascii="Times New Roman" w:hAnsi="Times New Roman" w:cs="Times New Roman"/>
          <w:sz w:val="24"/>
          <w:szCs w:val="24"/>
        </w:rPr>
        <w:t xml:space="preserve"> [электронный ресурс] // </w:t>
      </w:r>
      <w:r w:rsidR="00405447" w:rsidRPr="00A01FA8">
        <w:rPr>
          <w:rFonts w:ascii="Times New Roman" w:hAnsi="Times New Roman" w:cs="Times New Roman"/>
          <w:sz w:val="24"/>
          <w:szCs w:val="24"/>
        </w:rPr>
        <w:t xml:space="preserve">ВЦИОМ. — 2021. — </w:t>
      </w:r>
      <w:r w:rsidR="00405447" w:rsidRPr="00A01FA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05447" w:rsidRPr="00A01FA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01FA8" w:rsidRPr="00A01FA8">
          <w:rPr>
            <w:rStyle w:val="a7"/>
            <w:rFonts w:ascii="Times New Roman" w:hAnsi="Times New Roman" w:cs="Times New Roman"/>
            <w:sz w:val="24"/>
            <w:szCs w:val="24"/>
          </w:rPr>
          <w:t>https://wciom.ru/analytical-reviews/analiticheskii-obzor/velikii-post-2021</w:t>
        </w:r>
      </w:hyperlink>
      <w:r w:rsidR="00A01FA8" w:rsidRPr="00A01FA8">
        <w:rPr>
          <w:rFonts w:ascii="Times New Roman" w:hAnsi="Times New Roman" w:cs="Times New Roman"/>
          <w:sz w:val="24"/>
          <w:szCs w:val="24"/>
        </w:rPr>
        <w:t xml:space="preserve"> (дата обращения: 12.01.2023)</w:t>
      </w:r>
    </w:p>
  </w:footnote>
  <w:footnote w:id="73">
    <w:p w14:paraId="48D7EC4B" w14:textId="5C4FFA84" w:rsidR="001040DD" w:rsidRPr="00A01FA8" w:rsidRDefault="001040DD" w:rsidP="00A01FA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FA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01FA8">
        <w:rPr>
          <w:rFonts w:ascii="Times New Roman" w:hAnsi="Times New Roman" w:cs="Times New Roman"/>
          <w:sz w:val="24"/>
          <w:szCs w:val="24"/>
        </w:rPr>
        <w:t xml:space="preserve"> Жернов, Е. Е. Религия </w:t>
      </w:r>
      <w:r w:rsidR="00A01FA8">
        <w:rPr>
          <w:rFonts w:ascii="Times New Roman" w:hAnsi="Times New Roman" w:cs="Times New Roman"/>
          <w:sz w:val="24"/>
          <w:szCs w:val="24"/>
        </w:rPr>
        <w:t>—</w:t>
      </w:r>
      <w:r w:rsidRPr="00A01FA8">
        <w:rPr>
          <w:rFonts w:ascii="Times New Roman" w:hAnsi="Times New Roman" w:cs="Times New Roman"/>
          <w:sz w:val="24"/>
          <w:szCs w:val="24"/>
        </w:rPr>
        <w:t xml:space="preserve"> бизнес: разделение души / Е. Е. Жернов, Н. А. Жернова // Проблемы современной экономики. – 2010. – № 3(35). – С. 440-444. – EDN NBLHWZ.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166514"/>
      <w:docPartObj>
        <w:docPartGallery w:val="Page Numbers (Top of Page)"/>
        <w:docPartUnique/>
      </w:docPartObj>
    </w:sdtPr>
    <w:sdtContent>
      <w:p w14:paraId="3E79FD18" w14:textId="75A0B3CD" w:rsidR="001B594D" w:rsidRDefault="001B59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7A17F" w14:textId="77777777" w:rsidR="001B594D" w:rsidRDefault="001B59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242"/>
    <w:multiLevelType w:val="hybridMultilevel"/>
    <w:tmpl w:val="5022AA32"/>
    <w:lvl w:ilvl="0" w:tplc="FD30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A48"/>
    <w:multiLevelType w:val="hybridMultilevel"/>
    <w:tmpl w:val="3910A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0315"/>
    <w:multiLevelType w:val="hybridMultilevel"/>
    <w:tmpl w:val="E63E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181"/>
    <w:multiLevelType w:val="hybridMultilevel"/>
    <w:tmpl w:val="1FFE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34E3"/>
    <w:multiLevelType w:val="hybridMultilevel"/>
    <w:tmpl w:val="225A2F2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B11443"/>
    <w:multiLevelType w:val="hybridMultilevel"/>
    <w:tmpl w:val="18C2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33648"/>
    <w:multiLevelType w:val="hybridMultilevel"/>
    <w:tmpl w:val="2838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4F8D"/>
    <w:multiLevelType w:val="hybridMultilevel"/>
    <w:tmpl w:val="5740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20DB"/>
    <w:multiLevelType w:val="hybridMultilevel"/>
    <w:tmpl w:val="67860DA4"/>
    <w:lvl w:ilvl="0" w:tplc="FD30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9521C"/>
    <w:multiLevelType w:val="hybridMultilevel"/>
    <w:tmpl w:val="A9CA3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255BD"/>
    <w:multiLevelType w:val="hybridMultilevel"/>
    <w:tmpl w:val="E7E491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114563"/>
    <w:multiLevelType w:val="hybridMultilevel"/>
    <w:tmpl w:val="560EE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F73A3A"/>
    <w:multiLevelType w:val="multilevel"/>
    <w:tmpl w:val="06EC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50815"/>
    <w:multiLevelType w:val="hybridMultilevel"/>
    <w:tmpl w:val="6FC07F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12F38"/>
    <w:multiLevelType w:val="hybridMultilevel"/>
    <w:tmpl w:val="8BE45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620F9"/>
    <w:multiLevelType w:val="hybridMultilevel"/>
    <w:tmpl w:val="6D6A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22C18"/>
    <w:multiLevelType w:val="hybridMultilevel"/>
    <w:tmpl w:val="8978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B2EEB"/>
    <w:multiLevelType w:val="hybridMultilevel"/>
    <w:tmpl w:val="EEBEA1C2"/>
    <w:lvl w:ilvl="0" w:tplc="FD30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420D41"/>
    <w:multiLevelType w:val="hybridMultilevel"/>
    <w:tmpl w:val="7620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341FE"/>
    <w:multiLevelType w:val="hybridMultilevel"/>
    <w:tmpl w:val="EB5CE0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0B2772"/>
    <w:multiLevelType w:val="hybridMultilevel"/>
    <w:tmpl w:val="C396CA24"/>
    <w:lvl w:ilvl="0" w:tplc="4000D2A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247FF2"/>
    <w:multiLevelType w:val="hybridMultilevel"/>
    <w:tmpl w:val="225A2F24"/>
    <w:lvl w:ilvl="0" w:tplc="FD30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0B7B1B"/>
    <w:multiLevelType w:val="hybridMultilevel"/>
    <w:tmpl w:val="08A4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D3ADE"/>
    <w:multiLevelType w:val="hybridMultilevel"/>
    <w:tmpl w:val="2DBE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611C1"/>
    <w:multiLevelType w:val="hybridMultilevel"/>
    <w:tmpl w:val="8054B67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318195153">
    <w:abstractNumId w:val="20"/>
  </w:num>
  <w:num w:numId="2" w16cid:durableId="615987735">
    <w:abstractNumId w:val="21"/>
  </w:num>
  <w:num w:numId="3" w16cid:durableId="795872058">
    <w:abstractNumId w:val="18"/>
  </w:num>
  <w:num w:numId="4" w16cid:durableId="639071663">
    <w:abstractNumId w:val="0"/>
  </w:num>
  <w:num w:numId="5" w16cid:durableId="1447963294">
    <w:abstractNumId w:val="8"/>
  </w:num>
  <w:num w:numId="6" w16cid:durableId="912472274">
    <w:abstractNumId w:val="3"/>
  </w:num>
  <w:num w:numId="7" w16cid:durableId="1341738253">
    <w:abstractNumId w:val="13"/>
  </w:num>
  <w:num w:numId="8" w16cid:durableId="434518976">
    <w:abstractNumId w:val="17"/>
  </w:num>
  <w:num w:numId="9" w16cid:durableId="161894271">
    <w:abstractNumId w:val="1"/>
  </w:num>
  <w:num w:numId="10" w16cid:durableId="1905215124">
    <w:abstractNumId w:val="19"/>
  </w:num>
  <w:num w:numId="11" w16cid:durableId="750348838">
    <w:abstractNumId w:val="23"/>
  </w:num>
  <w:num w:numId="12" w16cid:durableId="1441954780">
    <w:abstractNumId w:val="24"/>
  </w:num>
  <w:num w:numId="13" w16cid:durableId="2079475891">
    <w:abstractNumId w:val="15"/>
  </w:num>
  <w:num w:numId="14" w16cid:durableId="1362121192">
    <w:abstractNumId w:val="22"/>
  </w:num>
  <w:num w:numId="15" w16cid:durableId="1325084198">
    <w:abstractNumId w:val="9"/>
  </w:num>
  <w:num w:numId="16" w16cid:durableId="1490368839">
    <w:abstractNumId w:val="5"/>
  </w:num>
  <w:num w:numId="17" w16cid:durableId="669870982">
    <w:abstractNumId w:val="14"/>
  </w:num>
  <w:num w:numId="18" w16cid:durableId="391857069">
    <w:abstractNumId w:val="2"/>
  </w:num>
  <w:num w:numId="19" w16cid:durableId="482696695">
    <w:abstractNumId w:val="7"/>
  </w:num>
  <w:num w:numId="20" w16cid:durableId="798188181">
    <w:abstractNumId w:val="16"/>
  </w:num>
  <w:num w:numId="21" w16cid:durableId="186913910">
    <w:abstractNumId w:val="12"/>
  </w:num>
  <w:num w:numId="22" w16cid:durableId="209073996">
    <w:abstractNumId w:val="10"/>
  </w:num>
  <w:num w:numId="23" w16cid:durableId="1034159164">
    <w:abstractNumId w:val="6"/>
  </w:num>
  <w:num w:numId="24" w16cid:durableId="397291027">
    <w:abstractNumId w:val="4"/>
  </w:num>
  <w:num w:numId="25" w16cid:durableId="19969145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2A"/>
    <w:rsid w:val="000006CC"/>
    <w:rsid w:val="00000F95"/>
    <w:rsid w:val="000020D4"/>
    <w:rsid w:val="00002125"/>
    <w:rsid w:val="0000448C"/>
    <w:rsid w:val="00005A73"/>
    <w:rsid w:val="00005FAC"/>
    <w:rsid w:val="000071A7"/>
    <w:rsid w:val="000126CA"/>
    <w:rsid w:val="000140E0"/>
    <w:rsid w:val="00017D10"/>
    <w:rsid w:val="00020061"/>
    <w:rsid w:val="00020855"/>
    <w:rsid w:val="00022773"/>
    <w:rsid w:val="00025956"/>
    <w:rsid w:val="0002673F"/>
    <w:rsid w:val="0002710A"/>
    <w:rsid w:val="00032D7A"/>
    <w:rsid w:val="000338ED"/>
    <w:rsid w:val="00033EAF"/>
    <w:rsid w:val="0004088E"/>
    <w:rsid w:val="000409F4"/>
    <w:rsid w:val="00043032"/>
    <w:rsid w:val="0004446B"/>
    <w:rsid w:val="00045349"/>
    <w:rsid w:val="00050BEE"/>
    <w:rsid w:val="0005132E"/>
    <w:rsid w:val="0005189A"/>
    <w:rsid w:val="0005193C"/>
    <w:rsid w:val="00052B6D"/>
    <w:rsid w:val="00054A5E"/>
    <w:rsid w:val="0005560F"/>
    <w:rsid w:val="00056A0B"/>
    <w:rsid w:val="00062BC0"/>
    <w:rsid w:val="00063C5D"/>
    <w:rsid w:val="00064562"/>
    <w:rsid w:val="0006473A"/>
    <w:rsid w:val="00065732"/>
    <w:rsid w:val="00071560"/>
    <w:rsid w:val="0007454C"/>
    <w:rsid w:val="00074E78"/>
    <w:rsid w:val="00075836"/>
    <w:rsid w:val="00075ACD"/>
    <w:rsid w:val="000802BD"/>
    <w:rsid w:val="000803AD"/>
    <w:rsid w:val="0008064A"/>
    <w:rsid w:val="0008081D"/>
    <w:rsid w:val="00082250"/>
    <w:rsid w:val="00083172"/>
    <w:rsid w:val="000844B5"/>
    <w:rsid w:val="0008668A"/>
    <w:rsid w:val="00090293"/>
    <w:rsid w:val="00091894"/>
    <w:rsid w:val="0009516E"/>
    <w:rsid w:val="0009763C"/>
    <w:rsid w:val="000A2592"/>
    <w:rsid w:val="000A269A"/>
    <w:rsid w:val="000A543B"/>
    <w:rsid w:val="000B15BC"/>
    <w:rsid w:val="000B67A2"/>
    <w:rsid w:val="000C2DD9"/>
    <w:rsid w:val="000C3689"/>
    <w:rsid w:val="000C373D"/>
    <w:rsid w:val="000D162F"/>
    <w:rsid w:val="000D2E33"/>
    <w:rsid w:val="000D581C"/>
    <w:rsid w:val="000D7C98"/>
    <w:rsid w:val="000E0040"/>
    <w:rsid w:val="000E169F"/>
    <w:rsid w:val="000E1FA2"/>
    <w:rsid w:val="000E4A71"/>
    <w:rsid w:val="000E4BA1"/>
    <w:rsid w:val="000E6F4E"/>
    <w:rsid w:val="000E719A"/>
    <w:rsid w:val="000F039E"/>
    <w:rsid w:val="000F3097"/>
    <w:rsid w:val="000F6DED"/>
    <w:rsid w:val="00100726"/>
    <w:rsid w:val="00101870"/>
    <w:rsid w:val="0010362C"/>
    <w:rsid w:val="001040DD"/>
    <w:rsid w:val="001048C7"/>
    <w:rsid w:val="001100D3"/>
    <w:rsid w:val="00110A1A"/>
    <w:rsid w:val="0011334F"/>
    <w:rsid w:val="00113769"/>
    <w:rsid w:val="00114772"/>
    <w:rsid w:val="001150C6"/>
    <w:rsid w:val="0011512C"/>
    <w:rsid w:val="00115BE7"/>
    <w:rsid w:val="0011661B"/>
    <w:rsid w:val="001166AD"/>
    <w:rsid w:val="001179B9"/>
    <w:rsid w:val="00120756"/>
    <w:rsid w:val="001210B5"/>
    <w:rsid w:val="00124189"/>
    <w:rsid w:val="00125F57"/>
    <w:rsid w:val="00127703"/>
    <w:rsid w:val="00127E9C"/>
    <w:rsid w:val="00127F02"/>
    <w:rsid w:val="00133491"/>
    <w:rsid w:val="00133E6C"/>
    <w:rsid w:val="001340CE"/>
    <w:rsid w:val="00134586"/>
    <w:rsid w:val="00134801"/>
    <w:rsid w:val="00134D50"/>
    <w:rsid w:val="0013667A"/>
    <w:rsid w:val="00140949"/>
    <w:rsid w:val="001418BB"/>
    <w:rsid w:val="00142E33"/>
    <w:rsid w:val="0014382B"/>
    <w:rsid w:val="00144276"/>
    <w:rsid w:val="00145AE8"/>
    <w:rsid w:val="00146C1E"/>
    <w:rsid w:val="00147E2A"/>
    <w:rsid w:val="00151856"/>
    <w:rsid w:val="001551A5"/>
    <w:rsid w:val="00156AB7"/>
    <w:rsid w:val="00160B13"/>
    <w:rsid w:val="001633CD"/>
    <w:rsid w:val="00163457"/>
    <w:rsid w:val="00163B2E"/>
    <w:rsid w:val="00164E42"/>
    <w:rsid w:val="001666E5"/>
    <w:rsid w:val="00166E01"/>
    <w:rsid w:val="001702D4"/>
    <w:rsid w:val="001717D3"/>
    <w:rsid w:val="001728EF"/>
    <w:rsid w:val="00173058"/>
    <w:rsid w:val="001731DD"/>
    <w:rsid w:val="0017415B"/>
    <w:rsid w:val="001743E2"/>
    <w:rsid w:val="00175435"/>
    <w:rsid w:val="00175AFC"/>
    <w:rsid w:val="00175B9B"/>
    <w:rsid w:val="00176EA1"/>
    <w:rsid w:val="00180471"/>
    <w:rsid w:val="0018051C"/>
    <w:rsid w:val="00184A9D"/>
    <w:rsid w:val="00185C55"/>
    <w:rsid w:val="001905ED"/>
    <w:rsid w:val="00190CEF"/>
    <w:rsid w:val="00195857"/>
    <w:rsid w:val="0019749D"/>
    <w:rsid w:val="001A38FE"/>
    <w:rsid w:val="001A5279"/>
    <w:rsid w:val="001A53A2"/>
    <w:rsid w:val="001B0778"/>
    <w:rsid w:val="001B21E4"/>
    <w:rsid w:val="001B39F0"/>
    <w:rsid w:val="001B594D"/>
    <w:rsid w:val="001C2B36"/>
    <w:rsid w:val="001C3ECB"/>
    <w:rsid w:val="001C5DE9"/>
    <w:rsid w:val="001C600F"/>
    <w:rsid w:val="001D0CF8"/>
    <w:rsid w:val="001D0E4D"/>
    <w:rsid w:val="001D2771"/>
    <w:rsid w:val="001D298A"/>
    <w:rsid w:val="001D2DF1"/>
    <w:rsid w:val="001D7112"/>
    <w:rsid w:val="001E04F9"/>
    <w:rsid w:val="001E2E60"/>
    <w:rsid w:val="001E33D6"/>
    <w:rsid w:val="001E5058"/>
    <w:rsid w:val="001E623F"/>
    <w:rsid w:val="001E6C0C"/>
    <w:rsid w:val="001E6F96"/>
    <w:rsid w:val="001F0E9E"/>
    <w:rsid w:val="001F2F3B"/>
    <w:rsid w:val="001F31E7"/>
    <w:rsid w:val="001F4384"/>
    <w:rsid w:val="00201845"/>
    <w:rsid w:val="00204D3B"/>
    <w:rsid w:val="00204F1B"/>
    <w:rsid w:val="0020525E"/>
    <w:rsid w:val="00207430"/>
    <w:rsid w:val="00210185"/>
    <w:rsid w:val="002106E3"/>
    <w:rsid w:val="0021084E"/>
    <w:rsid w:val="00210DDB"/>
    <w:rsid w:val="00210E8D"/>
    <w:rsid w:val="00211DB2"/>
    <w:rsid w:val="00211EDB"/>
    <w:rsid w:val="002120B7"/>
    <w:rsid w:val="002143F1"/>
    <w:rsid w:val="00215482"/>
    <w:rsid w:val="00215EFA"/>
    <w:rsid w:val="002166C7"/>
    <w:rsid w:val="002169C9"/>
    <w:rsid w:val="00224023"/>
    <w:rsid w:val="00227356"/>
    <w:rsid w:val="00227666"/>
    <w:rsid w:val="00227DF7"/>
    <w:rsid w:val="0023354D"/>
    <w:rsid w:val="00234DDC"/>
    <w:rsid w:val="00235989"/>
    <w:rsid w:val="0023613D"/>
    <w:rsid w:val="00240E0F"/>
    <w:rsid w:val="00240EFA"/>
    <w:rsid w:val="00240F51"/>
    <w:rsid w:val="00242B56"/>
    <w:rsid w:val="00244866"/>
    <w:rsid w:val="00245857"/>
    <w:rsid w:val="002459A0"/>
    <w:rsid w:val="00246D8B"/>
    <w:rsid w:val="002472FD"/>
    <w:rsid w:val="00247B79"/>
    <w:rsid w:val="00250B98"/>
    <w:rsid w:val="00251735"/>
    <w:rsid w:val="002527DF"/>
    <w:rsid w:val="0025286D"/>
    <w:rsid w:val="00253B77"/>
    <w:rsid w:val="002549B4"/>
    <w:rsid w:val="0025535B"/>
    <w:rsid w:val="00255E21"/>
    <w:rsid w:val="002572AE"/>
    <w:rsid w:val="00266E65"/>
    <w:rsid w:val="002678F8"/>
    <w:rsid w:val="00272144"/>
    <w:rsid w:val="00275335"/>
    <w:rsid w:val="002758E7"/>
    <w:rsid w:val="00277C37"/>
    <w:rsid w:val="00281CAA"/>
    <w:rsid w:val="0028349E"/>
    <w:rsid w:val="00286EF6"/>
    <w:rsid w:val="002878DF"/>
    <w:rsid w:val="002904DA"/>
    <w:rsid w:val="00290C09"/>
    <w:rsid w:val="00293C7B"/>
    <w:rsid w:val="002A0F2B"/>
    <w:rsid w:val="002A37DF"/>
    <w:rsid w:val="002A3EB7"/>
    <w:rsid w:val="002A5143"/>
    <w:rsid w:val="002A5888"/>
    <w:rsid w:val="002B1B5D"/>
    <w:rsid w:val="002B1D91"/>
    <w:rsid w:val="002B231E"/>
    <w:rsid w:val="002B3288"/>
    <w:rsid w:val="002B3F7B"/>
    <w:rsid w:val="002B42D2"/>
    <w:rsid w:val="002B485C"/>
    <w:rsid w:val="002B6536"/>
    <w:rsid w:val="002B65CC"/>
    <w:rsid w:val="002B73E7"/>
    <w:rsid w:val="002C209E"/>
    <w:rsid w:val="002C39BE"/>
    <w:rsid w:val="002C603F"/>
    <w:rsid w:val="002C6E39"/>
    <w:rsid w:val="002D07F6"/>
    <w:rsid w:val="002D0B6C"/>
    <w:rsid w:val="002D3B68"/>
    <w:rsid w:val="002E00ED"/>
    <w:rsid w:val="002E0FA9"/>
    <w:rsid w:val="002E3BF1"/>
    <w:rsid w:val="002E4A21"/>
    <w:rsid w:val="002E5DB8"/>
    <w:rsid w:val="002E61CA"/>
    <w:rsid w:val="002F0B4F"/>
    <w:rsid w:val="002F1220"/>
    <w:rsid w:val="002F327F"/>
    <w:rsid w:val="002F3A8F"/>
    <w:rsid w:val="002F45B5"/>
    <w:rsid w:val="002F6079"/>
    <w:rsid w:val="002F7EC3"/>
    <w:rsid w:val="00300788"/>
    <w:rsid w:val="0030214C"/>
    <w:rsid w:val="0030276D"/>
    <w:rsid w:val="00302831"/>
    <w:rsid w:val="00302DF1"/>
    <w:rsid w:val="00303339"/>
    <w:rsid w:val="0030364A"/>
    <w:rsid w:val="003036FA"/>
    <w:rsid w:val="00303EF1"/>
    <w:rsid w:val="0030407A"/>
    <w:rsid w:val="00305547"/>
    <w:rsid w:val="0030581B"/>
    <w:rsid w:val="00306239"/>
    <w:rsid w:val="00307686"/>
    <w:rsid w:val="003077D7"/>
    <w:rsid w:val="003109F9"/>
    <w:rsid w:val="00311BEB"/>
    <w:rsid w:val="0031391E"/>
    <w:rsid w:val="00314F7F"/>
    <w:rsid w:val="0031626B"/>
    <w:rsid w:val="00321043"/>
    <w:rsid w:val="00321198"/>
    <w:rsid w:val="00322734"/>
    <w:rsid w:val="00322F73"/>
    <w:rsid w:val="0032595F"/>
    <w:rsid w:val="003263A5"/>
    <w:rsid w:val="00326902"/>
    <w:rsid w:val="00330B89"/>
    <w:rsid w:val="00330BE9"/>
    <w:rsid w:val="00331515"/>
    <w:rsid w:val="00334ABE"/>
    <w:rsid w:val="00334ACD"/>
    <w:rsid w:val="0033664E"/>
    <w:rsid w:val="00337A99"/>
    <w:rsid w:val="00340433"/>
    <w:rsid w:val="00340C89"/>
    <w:rsid w:val="0034119A"/>
    <w:rsid w:val="0034306C"/>
    <w:rsid w:val="00344C83"/>
    <w:rsid w:val="00347EDE"/>
    <w:rsid w:val="00350FC5"/>
    <w:rsid w:val="00351967"/>
    <w:rsid w:val="003525F3"/>
    <w:rsid w:val="00354CE5"/>
    <w:rsid w:val="00354F05"/>
    <w:rsid w:val="00357CB6"/>
    <w:rsid w:val="00360F20"/>
    <w:rsid w:val="00363064"/>
    <w:rsid w:val="00364685"/>
    <w:rsid w:val="00366C60"/>
    <w:rsid w:val="003677A4"/>
    <w:rsid w:val="00370316"/>
    <w:rsid w:val="00370732"/>
    <w:rsid w:val="00370F7A"/>
    <w:rsid w:val="00373CD3"/>
    <w:rsid w:val="00373D98"/>
    <w:rsid w:val="003749C2"/>
    <w:rsid w:val="003754F6"/>
    <w:rsid w:val="003764C8"/>
    <w:rsid w:val="00376843"/>
    <w:rsid w:val="00376AC2"/>
    <w:rsid w:val="00381EF2"/>
    <w:rsid w:val="003873B9"/>
    <w:rsid w:val="003935F9"/>
    <w:rsid w:val="0039557E"/>
    <w:rsid w:val="00395772"/>
    <w:rsid w:val="00395C1D"/>
    <w:rsid w:val="00395E3E"/>
    <w:rsid w:val="00397865"/>
    <w:rsid w:val="003A1D75"/>
    <w:rsid w:val="003A28C2"/>
    <w:rsid w:val="003A49B8"/>
    <w:rsid w:val="003A6E6D"/>
    <w:rsid w:val="003B18DB"/>
    <w:rsid w:val="003B3E03"/>
    <w:rsid w:val="003C52D2"/>
    <w:rsid w:val="003C5EAC"/>
    <w:rsid w:val="003D2729"/>
    <w:rsid w:val="003D2D91"/>
    <w:rsid w:val="003D7B2D"/>
    <w:rsid w:val="003E0AA5"/>
    <w:rsid w:val="003E0B62"/>
    <w:rsid w:val="003E1376"/>
    <w:rsid w:val="003E1A91"/>
    <w:rsid w:val="003E2521"/>
    <w:rsid w:val="003E361F"/>
    <w:rsid w:val="003E3F66"/>
    <w:rsid w:val="003E44FA"/>
    <w:rsid w:val="003E49FB"/>
    <w:rsid w:val="003F03DE"/>
    <w:rsid w:val="003F4545"/>
    <w:rsid w:val="003F49E0"/>
    <w:rsid w:val="003F6642"/>
    <w:rsid w:val="003F6B94"/>
    <w:rsid w:val="003F70D7"/>
    <w:rsid w:val="004010B0"/>
    <w:rsid w:val="00401AB7"/>
    <w:rsid w:val="00405447"/>
    <w:rsid w:val="00410EF8"/>
    <w:rsid w:val="0041180F"/>
    <w:rsid w:val="00412548"/>
    <w:rsid w:val="00413173"/>
    <w:rsid w:val="00414824"/>
    <w:rsid w:val="00415FB5"/>
    <w:rsid w:val="0041723F"/>
    <w:rsid w:val="00420E08"/>
    <w:rsid w:val="0042117C"/>
    <w:rsid w:val="004227AC"/>
    <w:rsid w:val="00424321"/>
    <w:rsid w:val="00435715"/>
    <w:rsid w:val="004361D2"/>
    <w:rsid w:val="00440064"/>
    <w:rsid w:val="004448AA"/>
    <w:rsid w:val="0044641F"/>
    <w:rsid w:val="0044684B"/>
    <w:rsid w:val="00450683"/>
    <w:rsid w:val="00452DBF"/>
    <w:rsid w:val="0045361D"/>
    <w:rsid w:val="004539AE"/>
    <w:rsid w:val="004558D2"/>
    <w:rsid w:val="004571C8"/>
    <w:rsid w:val="00457B49"/>
    <w:rsid w:val="004609B7"/>
    <w:rsid w:val="004635E0"/>
    <w:rsid w:val="0046444D"/>
    <w:rsid w:val="0046795C"/>
    <w:rsid w:val="004703E5"/>
    <w:rsid w:val="0047234B"/>
    <w:rsid w:val="0047343D"/>
    <w:rsid w:val="0047659D"/>
    <w:rsid w:val="00476AE5"/>
    <w:rsid w:val="00477ADE"/>
    <w:rsid w:val="004804A4"/>
    <w:rsid w:val="0048151D"/>
    <w:rsid w:val="0048287D"/>
    <w:rsid w:val="00483421"/>
    <w:rsid w:val="00483835"/>
    <w:rsid w:val="004845AE"/>
    <w:rsid w:val="0049003E"/>
    <w:rsid w:val="004936E2"/>
    <w:rsid w:val="00495895"/>
    <w:rsid w:val="004A03CC"/>
    <w:rsid w:val="004A076F"/>
    <w:rsid w:val="004A0B8A"/>
    <w:rsid w:val="004A3741"/>
    <w:rsid w:val="004B0244"/>
    <w:rsid w:val="004B5304"/>
    <w:rsid w:val="004B58A9"/>
    <w:rsid w:val="004C0199"/>
    <w:rsid w:val="004C04CB"/>
    <w:rsid w:val="004C2576"/>
    <w:rsid w:val="004C3244"/>
    <w:rsid w:val="004C3DC4"/>
    <w:rsid w:val="004C4F66"/>
    <w:rsid w:val="004C4FCE"/>
    <w:rsid w:val="004C6511"/>
    <w:rsid w:val="004D03DC"/>
    <w:rsid w:val="004D0EC9"/>
    <w:rsid w:val="004D145C"/>
    <w:rsid w:val="004D1E14"/>
    <w:rsid w:val="004D58C6"/>
    <w:rsid w:val="004E2D08"/>
    <w:rsid w:val="004E3397"/>
    <w:rsid w:val="004E35E0"/>
    <w:rsid w:val="004E6CD8"/>
    <w:rsid w:val="004E70FF"/>
    <w:rsid w:val="004E7CC3"/>
    <w:rsid w:val="004E7E7A"/>
    <w:rsid w:val="004F0BE4"/>
    <w:rsid w:val="004F17D4"/>
    <w:rsid w:val="004F210C"/>
    <w:rsid w:val="004F284A"/>
    <w:rsid w:val="004F533B"/>
    <w:rsid w:val="004F6D26"/>
    <w:rsid w:val="004F6E40"/>
    <w:rsid w:val="004F79D4"/>
    <w:rsid w:val="00503B8C"/>
    <w:rsid w:val="0050776E"/>
    <w:rsid w:val="00513012"/>
    <w:rsid w:val="005169EF"/>
    <w:rsid w:val="00520E4D"/>
    <w:rsid w:val="00521C98"/>
    <w:rsid w:val="00526E0F"/>
    <w:rsid w:val="00527A93"/>
    <w:rsid w:val="00530931"/>
    <w:rsid w:val="005311AA"/>
    <w:rsid w:val="00533012"/>
    <w:rsid w:val="00533CEB"/>
    <w:rsid w:val="00534E3D"/>
    <w:rsid w:val="00536988"/>
    <w:rsid w:val="00537394"/>
    <w:rsid w:val="00540622"/>
    <w:rsid w:val="00542031"/>
    <w:rsid w:val="005434F8"/>
    <w:rsid w:val="00544B9F"/>
    <w:rsid w:val="0054664D"/>
    <w:rsid w:val="00546A94"/>
    <w:rsid w:val="00546EEB"/>
    <w:rsid w:val="00547768"/>
    <w:rsid w:val="0055071C"/>
    <w:rsid w:val="00551536"/>
    <w:rsid w:val="00551A9A"/>
    <w:rsid w:val="00555488"/>
    <w:rsid w:val="00555AC0"/>
    <w:rsid w:val="00555ACB"/>
    <w:rsid w:val="00557B74"/>
    <w:rsid w:val="005603F7"/>
    <w:rsid w:val="005604AC"/>
    <w:rsid w:val="0056151C"/>
    <w:rsid w:val="00562054"/>
    <w:rsid w:val="005625F8"/>
    <w:rsid w:val="005633C2"/>
    <w:rsid w:val="005637BC"/>
    <w:rsid w:val="005638F5"/>
    <w:rsid w:val="0056443F"/>
    <w:rsid w:val="00567411"/>
    <w:rsid w:val="00567A08"/>
    <w:rsid w:val="0057065A"/>
    <w:rsid w:val="00571548"/>
    <w:rsid w:val="005723E8"/>
    <w:rsid w:val="00572B82"/>
    <w:rsid w:val="00573045"/>
    <w:rsid w:val="0057349B"/>
    <w:rsid w:val="005750D3"/>
    <w:rsid w:val="005774E6"/>
    <w:rsid w:val="005779DA"/>
    <w:rsid w:val="00577A05"/>
    <w:rsid w:val="00580B11"/>
    <w:rsid w:val="00581105"/>
    <w:rsid w:val="00582424"/>
    <w:rsid w:val="005829F4"/>
    <w:rsid w:val="0058331A"/>
    <w:rsid w:val="0058355C"/>
    <w:rsid w:val="00585CD5"/>
    <w:rsid w:val="00586502"/>
    <w:rsid w:val="005866D8"/>
    <w:rsid w:val="005901A5"/>
    <w:rsid w:val="005909F4"/>
    <w:rsid w:val="00593F2C"/>
    <w:rsid w:val="005941FD"/>
    <w:rsid w:val="00594BAC"/>
    <w:rsid w:val="00595D66"/>
    <w:rsid w:val="005A0007"/>
    <w:rsid w:val="005A15AE"/>
    <w:rsid w:val="005A1D2F"/>
    <w:rsid w:val="005A200D"/>
    <w:rsid w:val="005A2137"/>
    <w:rsid w:val="005A2CF5"/>
    <w:rsid w:val="005A6198"/>
    <w:rsid w:val="005A7B23"/>
    <w:rsid w:val="005B07D2"/>
    <w:rsid w:val="005B27CC"/>
    <w:rsid w:val="005B63D4"/>
    <w:rsid w:val="005C054D"/>
    <w:rsid w:val="005C5A2C"/>
    <w:rsid w:val="005C6828"/>
    <w:rsid w:val="005C6966"/>
    <w:rsid w:val="005C790B"/>
    <w:rsid w:val="005D069C"/>
    <w:rsid w:val="005D18F4"/>
    <w:rsid w:val="005D1AF5"/>
    <w:rsid w:val="005D1CC2"/>
    <w:rsid w:val="005D2BC0"/>
    <w:rsid w:val="005D3405"/>
    <w:rsid w:val="005D68AC"/>
    <w:rsid w:val="005D6FEE"/>
    <w:rsid w:val="005E14B8"/>
    <w:rsid w:val="005E2CD0"/>
    <w:rsid w:val="005E52B7"/>
    <w:rsid w:val="005E52BD"/>
    <w:rsid w:val="005E5F8D"/>
    <w:rsid w:val="005F06B2"/>
    <w:rsid w:val="005F0977"/>
    <w:rsid w:val="005F1784"/>
    <w:rsid w:val="005F1A9E"/>
    <w:rsid w:val="005F25FB"/>
    <w:rsid w:val="005F2F18"/>
    <w:rsid w:val="005F462B"/>
    <w:rsid w:val="005F58D0"/>
    <w:rsid w:val="00602144"/>
    <w:rsid w:val="006021E5"/>
    <w:rsid w:val="006022A5"/>
    <w:rsid w:val="006023FA"/>
    <w:rsid w:val="0060292B"/>
    <w:rsid w:val="006057E2"/>
    <w:rsid w:val="00605AFB"/>
    <w:rsid w:val="006065B1"/>
    <w:rsid w:val="00606D60"/>
    <w:rsid w:val="006072AE"/>
    <w:rsid w:val="00610150"/>
    <w:rsid w:val="00611C08"/>
    <w:rsid w:val="0061578A"/>
    <w:rsid w:val="00615DFF"/>
    <w:rsid w:val="0061651B"/>
    <w:rsid w:val="00620AAD"/>
    <w:rsid w:val="00622F97"/>
    <w:rsid w:val="006231DC"/>
    <w:rsid w:val="0062352B"/>
    <w:rsid w:val="006237CB"/>
    <w:rsid w:val="00627EAF"/>
    <w:rsid w:val="0063192F"/>
    <w:rsid w:val="00632900"/>
    <w:rsid w:val="00634D17"/>
    <w:rsid w:val="006367C8"/>
    <w:rsid w:val="00636CA8"/>
    <w:rsid w:val="00637C4B"/>
    <w:rsid w:val="00642394"/>
    <w:rsid w:val="00642DA3"/>
    <w:rsid w:val="00644DF7"/>
    <w:rsid w:val="00647536"/>
    <w:rsid w:val="00651647"/>
    <w:rsid w:val="00657321"/>
    <w:rsid w:val="006576D5"/>
    <w:rsid w:val="00657DCF"/>
    <w:rsid w:val="006605E6"/>
    <w:rsid w:val="00661A73"/>
    <w:rsid w:val="00664FFD"/>
    <w:rsid w:val="00665721"/>
    <w:rsid w:val="00667145"/>
    <w:rsid w:val="0067113A"/>
    <w:rsid w:val="00671A2E"/>
    <w:rsid w:val="00677660"/>
    <w:rsid w:val="0068190A"/>
    <w:rsid w:val="0068287F"/>
    <w:rsid w:val="00684F09"/>
    <w:rsid w:val="006861E9"/>
    <w:rsid w:val="006871DA"/>
    <w:rsid w:val="00687852"/>
    <w:rsid w:val="006912E7"/>
    <w:rsid w:val="006937F9"/>
    <w:rsid w:val="006948BA"/>
    <w:rsid w:val="00694D47"/>
    <w:rsid w:val="006952DB"/>
    <w:rsid w:val="0069766A"/>
    <w:rsid w:val="00697961"/>
    <w:rsid w:val="006A4AD4"/>
    <w:rsid w:val="006A512B"/>
    <w:rsid w:val="006B0085"/>
    <w:rsid w:val="006B08A4"/>
    <w:rsid w:val="006B3ADA"/>
    <w:rsid w:val="006B42B9"/>
    <w:rsid w:val="006B5839"/>
    <w:rsid w:val="006B5FDF"/>
    <w:rsid w:val="006B6A12"/>
    <w:rsid w:val="006C02CA"/>
    <w:rsid w:val="006C0B7D"/>
    <w:rsid w:val="006C1584"/>
    <w:rsid w:val="006C28A9"/>
    <w:rsid w:val="006C378C"/>
    <w:rsid w:val="006C3FCF"/>
    <w:rsid w:val="006C6263"/>
    <w:rsid w:val="006D01DC"/>
    <w:rsid w:val="006D28D9"/>
    <w:rsid w:val="006D7C33"/>
    <w:rsid w:val="006E2980"/>
    <w:rsid w:val="006E2998"/>
    <w:rsid w:val="006E2D7A"/>
    <w:rsid w:val="006E7445"/>
    <w:rsid w:val="006E7868"/>
    <w:rsid w:val="006F19C4"/>
    <w:rsid w:val="006F287C"/>
    <w:rsid w:val="006F33C8"/>
    <w:rsid w:val="006F3913"/>
    <w:rsid w:val="006F3A77"/>
    <w:rsid w:val="006F3B4B"/>
    <w:rsid w:val="006F3F7A"/>
    <w:rsid w:val="006F6B6C"/>
    <w:rsid w:val="006F7981"/>
    <w:rsid w:val="00702ABA"/>
    <w:rsid w:val="007031D4"/>
    <w:rsid w:val="007032B1"/>
    <w:rsid w:val="0070382B"/>
    <w:rsid w:val="0070474B"/>
    <w:rsid w:val="00705177"/>
    <w:rsid w:val="0070593B"/>
    <w:rsid w:val="0070595B"/>
    <w:rsid w:val="00705D92"/>
    <w:rsid w:val="00706AA3"/>
    <w:rsid w:val="007075D7"/>
    <w:rsid w:val="007108D4"/>
    <w:rsid w:val="00711427"/>
    <w:rsid w:val="00713548"/>
    <w:rsid w:val="00713E7E"/>
    <w:rsid w:val="00714668"/>
    <w:rsid w:val="0071477C"/>
    <w:rsid w:val="007208D3"/>
    <w:rsid w:val="0072133B"/>
    <w:rsid w:val="00722317"/>
    <w:rsid w:val="007224AA"/>
    <w:rsid w:val="0072531E"/>
    <w:rsid w:val="00725E88"/>
    <w:rsid w:val="00726054"/>
    <w:rsid w:val="00726ADD"/>
    <w:rsid w:val="00726EF7"/>
    <w:rsid w:val="007275CC"/>
    <w:rsid w:val="00731A99"/>
    <w:rsid w:val="00732669"/>
    <w:rsid w:val="007331F6"/>
    <w:rsid w:val="00734AB9"/>
    <w:rsid w:val="0073527A"/>
    <w:rsid w:val="00735A1D"/>
    <w:rsid w:val="00736B81"/>
    <w:rsid w:val="007378EA"/>
    <w:rsid w:val="007405FB"/>
    <w:rsid w:val="00741440"/>
    <w:rsid w:val="0074216C"/>
    <w:rsid w:val="0074522B"/>
    <w:rsid w:val="00745386"/>
    <w:rsid w:val="0074648D"/>
    <w:rsid w:val="007474EB"/>
    <w:rsid w:val="00747582"/>
    <w:rsid w:val="007477F2"/>
    <w:rsid w:val="00747B7E"/>
    <w:rsid w:val="00750F77"/>
    <w:rsid w:val="007538E0"/>
    <w:rsid w:val="00753AAD"/>
    <w:rsid w:val="00754EDE"/>
    <w:rsid w:val="00755356"/>
    <w:rsid w:val="00755FA6"/>
    <w:rsid w:val="00757515"/>
    <w:rsid w:val="007610DE"/>
    <w:rsid w:val="00761203"/>
    <w:rsid w:val="00762FEB"/>
    <w:rsid w:val="0076377F"/>
    <w:rsid w:val="00765016"/>
    <w:rsid w:val="00767333"/>
    <w:rsid w:val="0077005D"/>
    <w:rsid w:val="00771BA9"/>
    <w:rsid w:val="00773855"/>
    <w:rsid w:val="007743D3"/>
    <w:rsid w:val="00775B82"/>
    <w:rsid w:val="00775E6E"/>
    <w:rsid w:val="00775E98"/>
    <w:rsid w:val="00776A67"/>
    <w:rsid w:val="0078275D"/>
    <w:rsid w:val="00782841"/>
    <w:rsid w:val="00785342"/>
    <w:rsid w:val="00786FA0"/>
    <w:rsid w:val="00787619"/>
    <w:rsid w:val="00793FA5"/>
    <w:rsid w:val="00794C05"/>
    <w:rsid w:val="00795163"/>
    <w:rsid w:val="007970E8"/>
    <w:rsid w:val="007972BD"/>
    <w:rsid w:val="0079793F"/>
    <w:rsid w:val="007A31A8"/>
    <w:rsid w:val="007A46D7"/>
    <w:rsid w:val="007A7746"/>
    <w:rsid w:val="007B0D69"/>
    <w:rsid w:val="007B3B77"/>
    <w:rsid w:val="007B3F60"/>
    <w:rsid w:val="007B6C28"/>
    <w:rsid w:val="007C14D3"/>
    <w:rsid w:val="007C3B3B"/>
    <w:rsid w:val="007C7FEE"/>
    <w:rsid w:val="007D04DF"/>
    <w:rsid w:val="007D42CA"/>
    <w:rsid w:val="007D43D3"/>
    <w:rsid w:val="007D44F1"/>
    <w:rsid w:val="007E17BE"/>
    <w:rsid w:val="007E191A"/>
    <w:rsid w:val="007E21BB"/>
    <w:rsid w:val="007E2270"/>
    <w:rsid w:val="007E3218"/>
    <w:rsid w:val="00804BA4"/>
    <w:rsid w:val="008054D2"/>
    <w:rsid w:val="00807102"/>
    <w:rsid w:val="00807BD5"/>
    <w:rsid w:val="00810771"/>
    <w:rsid w:val="0081104F"/>
    <w:rsid w:val="00811440"/>
    <w:rsid w:val="00811730"/>
    <w:rsid w:val="00811F5B"/>
    <w:rsid w:val="00812A2C"/>
    <w:rsid w:val="00813753"/>
    <w:rsid w:val="0081501A"/>
    <w:rsid w:val="00816B7A"/>
    <w:rsid w:val="008309AB"/>
    <w:rsid w:val="00831A9B"/>
    <w:rsid w:val="00834B79"/>
    <w:rsid w:val="008371CD"/>
    <w:rsid w:val="0083781D"/>
    <w:rsid w:val="00842B9F"/>
    <w:rsid w:val="00842DA8"/>
    <w:rsid w:val="00843053"/>
    <w:rsid w:val="00843104"/>
    <w:rsid w:val="008446ED"/>
    <w:rsid w:val="00844F56"/>
    <w:rsid w:val="00850698"/>
    <w:rsid w:val="00850B8E"/>
    <w:rsid w:val="0085122E"/>
    <w:rsid w:val="00851FAD"/>
    <w:rsid w:val="00852F9E"/>
    <w:rsid w:val="00853CA0"/>
    <w:rsid w:val="00857A4F"/>
    <w:rsid w:val="00860503"/>
    <w:rsid w:val="0086205A"/>
    <w:rsid w:val="008647C3"/>
    <w:rsid w:val="008655D5"/>
    <w:rsid w:val="008679D8"/>
    <w:rsid w:val="00870D2D"/>
    <w:rsid w:val="008729BA"/>
    <w:rsid w:val="00874E33"/>
    <w:rsid w:val="008750C8"/>
    <w:rsid w:val="00875AC1"/>
    <w:rsid w:val="00875C44"/>
    <w:rsid w:val="00876112"/>
    <w:rsid w:val="00877B13"/>
    <w:rsid w:val="00880452"/>
    <w:rsid w:val="0088238C"/>
    <w:rsid w:val="00885525"/>
    <w:rsid w:val="008855B3"/>
    <w:rsid w:val="00892285"/>
    <w:rsid w:val="00892361"/>
    <w:rsid w:val="00892477"/>
    <w:rsid w:val="0089446F"/>
    <w:rsid w:val="008955AB"/>
    <w:rsid w:val="00895C75"/>
    <w:rsid w:val="0089640F"/>
    <w:rsid w:val="008A2DF3"/>
    <w:rsid w:val="008A3B57"/>
    <w:rsid w:val="008A405A"/>
    <w:rsid w:val="008A5328"/>
    <w:rsid w:val="008A53EB"/>
    <w:rsid w:val="008A5812"/>
    <w:rsid w:val="008A654E"/>
    <w:rsid w:val="008A7DEC"/>
    <w:rsid w:val="008B01EB"/>
    <w:rsid w:val="008B03D6"/>
    <w:rsid w:val="008B1179"/>
    <w:rsid w:val="008B2722"/>
    <w:rsid w:val="008B3A1F"/>
    <w:rsid w:val="008B443A"/>
    <w:rsid w:val="008B687E"/>
    <w:rsid w:val="008B7016"/>
    <w:rsid w:val="008C1AA4"/>
    <w:rsid w:val="008C2014"/>
    <w:rsid w:val="008C2064"/>
    <w:rsid w:val="008C3CB7"/>
    <w:rsid w:val="008C4A7E"/>
    <w:rsid w:val="008C5101"/>
    <w:rsid w:val="008C7649"/>
    <w:rsid w:val="008D255B"/>
    <w:rsid w:val="008D3673"/>
    <w:rsid w:val="008D5E63"/>
    <w:rsid w:val="008D5F7F"/>
    <w:rsid w:val="008E0E30"/>
    <w:rsid w:val="008E156B"/>
    <w:rsid w:val="008E2CF8"/>
    <w:rsid w:val="008E41D3"/>
    <w:rsid w:val="008E423A"/>
    <w:rsid w:val="008E4BA8"/>
    <w:rsid w:val="008E64CD"/>
    <w:rsid w:val="008E6515"/>
    <w:rsid w:val="008E7CA8"/>
    <w:rsid w:val="008F0649"/>
    <w:rsid w:val="008F07CF"/>
    <w:rsid w:val="008F4BF2"/>
    <w:rsid w:val="00900362"/>
    <w:rsid w:val="00900A4D"/>
    <w:rsid w:val="00900A93"/>
    <w:rsid w:val="00901509"/>
    <w:rsid w:val="009028B0"/>
    <w:rsid w:val="00902F59"/>
    <w:rsid w:val="00905D63"/>
    <w:rsid w:val="009066A5"/>
    <w:rsid w:val="00906CC0"/>
    <w:rsid w:val="009122C9"/>
    <w:rsid w:val="00912809"/>
    <w:rsid w:val="00915DAF"/>
    <w:rsid w:val="00915FA7"/>
    <w:rsid w:val="00916FB5"/>
    <w:rsid w:val="009179B0"/>
    <w:rsid w:val="009221D4"/>
    <w:rsid w:val="00924A87"/>
    <w:rsid w:val="00926363"/>
    <w:rsid w:val="00926AFA"/>
    <w:rsid w:val="00926D36"/>
    <w:rsid w:val="00930CE3"/>
    <w:rsid w:val="00930CF6"/>
    <w:rsid w:val="009330FE"/>
    <w:rsid w:val="00934FAA"/>
    <w:rsid w:val="00935F41"/>
    <w:rsid w:val="00942C0C"/>
    <w:rsid w:val="00942E1D"/>
    <w:rsid w:val="00943518"/>
    <w:rsid w:val="00944C18"/>
    <w:rsid w:val="00945998"/>
    <w:rsid w:val="0094683C"/>
    <w:rsid w:val="0094738A"/>
    <w:rsid w:val="009508DB"/>
    <w:rsid w:val="0095201F"/>
    <w:rsid w:val="00956397"/>
    <w:rsid w:val="00956C77"/>
    <w:rsid w:val="00965864"/>
    <w:rsid w:val="00970491"/>
    <w:rsid w:val="00970CA8"/>
    <w:rsid w:val="0097201B"/>
    <w:rsid w:val="00972A83"/>
    <w:rsid w:val="009746B9"/>
    <w:rsid w:val="009802ED"/>
    <w:rsid w:val="00982F30"/>
    <w:rsid w:val="00982F8D"/>
    <w:rsid w:val="009868A5"/>
    <w:rsid w:val="00990938"/>
    <w:rsid w:val="00993DA7"/>
    <w:rsid w:val="00994C28"/>
    <w:rsid w:val="0099738D"/>
    <w:rsid w:val="009A0123"/>
    <w:rsid w:val="009A4C93"/>
    <w:rsid w:val="009A4F48"/>
    <w:rsid w:val="009A7AF2"/>
    <w:rsid w:val="009B030F"/>
    <w:rsid w:val="009B0DE1"/>
    <w:rsid w:val="009B3868"/>
    <w:rsid w:val="009B430F"/>
    <w:rsid w:val="009B4D6D"/>
    <w:rsid w:val="009B5655"/>
    <w:rsid w:val="009B6535"/>
    <w:rsid w:val="009B6880"/>
    <w:rsid w:val="009C042E"/>
    <w:rsid w:val="009C0FF1"/>
    <w:rsid w:val="009C37F9"/>
    <w:rsid w:val="009C4743"/>
    <w:rsid w:val="009C7208"/>
    <w:rsid w:val="009C7215"/>
    <w:rsid w:val="009D1C05"/>
    <w:rsid w:val="009D1E0A"/>
    <w:rsid w:val="009D1FC8"/>
    <w:rsid w:val="009D233C"/>
    <w:rsid w:val="009D423E"/>
    <w:rsid w:val="009E00D3"/>
    <w:rsid w:val="009E0990"/>
    <w:rsid w:val="009E0F0B"/>
    <w:rsid w:val="009E1F60"/>
    <w:rsid w:val="009E21F3"/>
    <w:rsid w:val="009E2D43"/>
    <w:rsid w:val="009E2FA4"/>
    <w:rsid w:val="009E3606"/>
    <w:rsid w:val="009E3C3C"/>
    <w:rsid w:val="009E40F1"/>
    <w:rsid w:val="009E4727"/>
    <w:rsid w:val="009E4E16"/>
    <w:rsid w:val="009F065B"/>
    <w:rsid w:val="009F10B5"/>
    <w:rsid w:val="009F235B"/>
    <w:rsid w:val="009F3349"/>
    <w:rsid w:val="009F4906"/>
    <w:rsid w:val="009F5F6D"/>
    <w:rsid w:val="00A016D8"/>
    <w:rsid w:val="00A01FA8"/>
    <w:rsid w:val="00A05D44"/>
    <w:rsid w:val="00A07E11"/>
    <w:rsid w:val="00A12464"/>
    <w:rsid w:val="00A1429D"/>
    <w:rsid w:val="00A164B5"/>
    <w:rsid w:val="00A16BD6"/>
    <w:rsid w:val="00A17239"/>
    <w:rsid w:val="00A17765"/>
    <w:rsid w:val="00A17FE6"/>
    <w:rsid w:val="00A20C48"/>
    <w:rsid w:val="00A23D2F"/>
    <w:rsid w:val="00A24A7C"/>
    <w:rsid w:val="00A26172"/>
    <w:rsid w:val="00A26378"/>
    <w:rsid w:val="00A263D8"/>
    <w:rsid w:val="00A2722E"/>
    <w:rsid w:val="00A27738"/>
    <w:rsid w:val="00A27993"/>
    <w:rsid w:val="00A27EC1"/>
    <w:rsid w:val="00A31F46"/>
    <w:rsid w:val="00A330C2"/>
    <w:rsid w:val="00A34FB6"/>
    <w:rsid w:val="00A35015"/>
    <w:rsid w:val="00A36383"/>
    <w:rsid w:val="00A36E8A"/>
    <w:rsid w:val="00A3766B"/>
    <w:rsid w:val="00A4040A"/>
    <w:rsid w:val="00A423D2"/>
    <w:rsid w:val="00A42736"/>
    <w:rsid w:val="00A428FC"/>
    <w:rsid w:val="00A42E9C"/>
    <w:rsid w:val="00A44AC2"/>
    <w:rsid w:val="00A4674A"/>
    <w:rsid w:val="00A5141E"/>
    <w:rsid w:val="00A52D0C"/>
    <w:rsid w:val="00A5388C"/>
    <w:rsid w:val="00A53ECD"/>
    <w:rsid w:val="00A5684C"/>
    <w:rsid w:val="00A5726A"/>
    <w:rsid w:val="00A6022E"/>
    <w:rsid w:val="00A60604"/>
    <w:rsid w:val="00A61512"/>
    <w:rsid w:val="00A62138"/>
    <w:rsid w:val="00A64F5E"/>
    <w:rsid w:val="00A670D5"/>
    <w:rsid w:val="00A6789D"/>
    <w:rsid w:val="00A67C8D"/>
    <w:rsid w:val="00A71466"/>
    <w:rsid w:val="00A71E38"/>
    <w:rsid w:val="00A75A5B"/>
    <w:rsid w:val="00A77E4A"/>
    <w:rsid w:val="00A813FA"/>
    <w:rsid w:val="00A81547"/>
    <w:rsid w:val="00A81ACC"/>
    <w:rsid w:val="00A81E53"/>
    <w:rsid w:val="00A85048"/>
    <w:rsid w:val="00A8522D"/>
    <w:rsid w:val="00A8563E"/>
    <w:rsid w:val="00A91182"/>
    <w:rsid w:val="00A91551"/>
    <w:rsid w:val="00A9313A"/>
    <w:rsid w:val="00A931A7"/>
    <w:rsid w:val="00A955EB"/>
    <w:rsid w:val="00A9639D"/>
    <w:rsid w:val="00A9743B"/>
    <w:rsid w:val="00AA245F"/>
    <w:rsid w:val="00AA24AC"/>
    <w:rsid w:val="00AA387F"/>
    <w:rsid w:val="00AB1EAD"/>
    <w:rsid w:val="00AB3E0A"/>
    <w:rsid w:val="00AC03E1"/>
    <w:rsid w:val="00AC5859"/>
    <w:rsid w:val="00AC58DC"/>
    <w:rsid w:val="00AC7254"/>
    <w:rsid w:val="00AD0179"/>
    <w:rsid w:val="00AD1FB1"/>
    <w:rsid w:val="00AD2995"/>
    <w:rsid w:val="00AD3046"/>
    <w:rsid w:val="00AD4F21"/>
    <w:rsid w:val="00AD63D5"/>
    <w:rsid w:val="00AD6B4C"/>
    <w:rsid w:val="00AE16AC"/>
    <w:rsid w:val="00AE2D5F"/>
    <w:rsid w:val="00AE3B64"/>
    <w:rsid w:val="00AE4049"/>
    <w:rsid w:val="00AE5456"/>
    <w:rsid w:val="00AF3887"/>
    <w:rsid w:val="00AF56C0"/>
    <w:rsid w:val="00AF5A8D"/>
    <w:rsid w:val="00AF6F5F"/>
    <w:rsid w:val="00AF7173"/>
    <w:rsid w:val="00B001BB"/>
    <w:rsid w:val="00B00CAF"/>
    <w:rsid w:val="00B02B48"/>
    <w:rsid w:val="00B04627"/>
    <w:rsid w:val="00B05ED4"/>
    <w:rsid w:val="00B122A4"/>
    <w:rsid w:val="00B12976"/>
    <w:rsid w:val="00B1317D"/>
    <w:rsid w:val="00B13F21"/>
    <w:rsid w:val="00B22228"/>
    <w:rsid w:val="00B27E2E"/>
    <w:rsid w:val="00B31C96"/>
    <w:rsid w:val="00B340DA"/>
    <w:rsid w:val="00B375B0"/>
    <w:rsid w:val="00B4004D"/>
    <w:rsid w:val="00B425A8"/>
    <w:rsid w:val="00B42FDF"/>
    <w:rsid w:val="00B47637"/>
    <w:rsid w:val="00B510F0"/>
    <w:rsid w:val="00B5163A"/>
    <w:rsid w:val="00B5417B"/>
    <w:rsid w:val="00B54CD5"/>
    <w:rsid w:val="00B556CF"/>
    <w:rsid w:val="00B57A82"/>
    <w:rsid w:val="00B606BE"/>
    <w:rsid w:val="00B613E5"/>
    <w:rsid w:val="00B61655"/>
    <w:rsid w:val="00B61B17"/>
    <w:rsid w:val="00B640D7"/>
    <w:rsid w:val="00B64363"/>
    <w:rsid w:val="00B643A0"/>
    <w:rsid w:val="00B64D9F"/>
    <w:rsid w:val="00B70624"/>
    <w:rsid w:val="00B712B0"/>
    <w:rsid w:val="00B717C9"/>
    <w:rsid w:val="00B72CCF"/>
    <w:rsid w:val="00B75035"/>
    <w:rsid w:val="00B7660C"/>
    <w:rsid w:val="00B7687D"/>
    <w:rsid w:val="00B8084F"/>
    <w:rsid w:val="00B80B97"/>
    <w:rsid w:val="00B81431"/>
    <w:rsid w:val="00B81E56"/>
    <w:rsid w:val="00B8249F"/>
    <w:rsid w:val="00B8269D"/>
    <w:rsid w:val="00B83B51"/>
    <w:rsid w:val="00B85F3F"/>
    <w:rsid w:val="00B86440"/>
    <w:rsid w:val="00B938DC"/>
    <w:rsid w:val="00B95267"/>
    <w:rsid w:val="00B95F1F"/>
    <w:rsid w:val="00B96B95"/>
    <w:rsid w:val="00B97200"/>
    <w:rsid w:val="00B97F27"/>
    <w:rsid w:val="00BA03FB"/>
    <w:rsid w:val="00BA05C3"/>
    <w:rsid w:val="00BA226B"/>
    <w:rsid w:val="00BA4B67"/>
    <w:rsid w:val="00BA783B"/>
    <w:rsid w:val="00BB0F83"/>
    <w:rsid w:val="00BB190D"/>
    <w:rsid w:val="00BB50E7"/>
    <w:rsid w:val="00BB5A84"/>
    <w:rsid w:val="00BB6DDC"/>
    <w:rsid w:val="00BC273C"/>
    <w:rsid w:val="00BC3AB9"/>
    <w:rsid w:val="00BC49B3"/>
    <w:rsid w:val="00BC526F"/>
    <w:rsid w:val="00BC7DF0"/>
    <w:rsid w:val="00BD04EA"/>
    <w:rsid w:val="00BD1BC7"/>
    <w:rsid w:val="00BD1D05"/>
    <w:rsid w:val="00BD2191"/>
    <w:rsid w:val="00BD3156"/>
    <w:rsid w:val="00BD79B8"/>
    <w:rsid w:val="00BE0E43"/>
    <w:rsid w:val="00BE1992"/>
    <w:rsid w:val="00BE248F"/>
    <w:rsid w:val="00BE2E19"/>
    <w:rsid w:val="00BE366A"/>
    <w:rsid w:val="00BE3F5C"/>
    <w:rsid w:val="00BE78FE"/>
    <w:rsid w:val="00BF0881"/>
    <w:rsid w:val="00BF2E8A"/>
    <w:rsid w:val="00BF40E3"/>
    <w:rsid w:val="00BF75EE"/>
    <w:rsid w:val="00BF76A4"/>
    <w:rsid w:val="00C01BC4"/>
    <w:rsid w:val="00C01CF1"/>
    <w:rsid w:val="00C03516"/>
    <w:rsid w:val="00C035B5"/>
    <w:rsid w:val="00C050CF"/>
    <w:rsid w:val="00C0711C"/>
    <w:rsid w:val="00C10356"/>
    <w:rsid w:val="00C11527"/>
    <w:rsid w:val="00C12B6F"/>
    <w:rsid w:val="00C13763"/>
    <w:rsid w:val="00C139B4"/>
    <w:rsid w:val="00C139E8"/>
    <w:rsid w:val="00C16F42"/>
    <w:rsid w:val="00C17F9B"/>
    <w:rsid w:val="00C2067F"/>
    <w:rsid w:val="00C20A00"/>
    <w:rsid w:val="00C2157E"/>
    <w:rsid w:val="00C229CB"/>
    <w:rsid w:val="00C22ACB"/>
    <w:rsid w:val="00C22CDD"/>
    <w:rsid w:val="00C308D1"/>
    <w:rsid w:val="00C326F2"/>
    <w:rsid w:val="00C3297A"/>
    <w:rsid w:val="00C33D75"/>
    <w:rsid w:val="00C34BFC"/>
    <w:rsid w:val="00C35EA7"/>
    <w:rsid w:val="00C36044"/>
    <w:rsid w:val="00C37B61"/>
    <w:rsid w:val="00C40424"/>
    <w:rsid w:val="00C41CDC"/>
    <w:rsid w:val="00C429C6"/>
    <w:rsid w:val="00C44411"/>
    <w:rsid w:val="00C47165"/>
    <w:rsid w:val="00C472E7"/>
    <w:rsid w:val="00C512E7"/>
    <w:rsid w:val="00C5306D"/>
    <w:rsid w:val="00C545CE"/>
    <w:rsid w:val="00C60532"/>
    <w:rsid w:val="00C612D0"/>
    <w:rsid w:val="00C632AC"/>
    <w:rsid w:val="00C635C0"/>
    <w:rsid w:val="00C64A5A"/>
    <w:rsid w:val="00C653E9"/>
    <w:rsid w:val="00C665A7"/>
    <w:rsid w:val="00C70BBC"/>
    <w:rsid w:val="00C71FCD"/>
    <w:rsid w:val="00C74DC2"/>
    <w:rsid w:val="00C77A11"/>
    <w:rsid w:val="00C80792"/>
    <w:rsid w:val="00C8092F"/>
    <w:rsid w:val="00C80F0D"/>
    <w:rsid w:val="00C81A21"/>
    <w:rsid w:val="00C8450A"/>
    <w:rsid w:val="00C84CE1"/>
    <w:rsid w:val="00C85263"/>
    <w:rsid w:val="00C87E50"/>
    <w:rsid w:val="00C90D06"/>
    <w:rsid w:val="00C90D19"/>
    <w:rsid w:val="00C912DF"/>
    <w:rsid w:val="00C9169F"/>
    <w:rsid w:val="00C92C38"/>
    <w:rsid w:val="00C93617"/>
    <w:rsid w:val="00C954F0"/>
    <w:rsid w:val="00C96323"/>
    <w:rsid w:val="00C963F2"/>
    <w:rsid w:val="00C977E7"/>
    <w:rsid w:val="00CA1336"/>
    <w:rsid w:val="00CA1DDD"/>
    <w:rsid w:val="00CA3CBF"/>
    <w:rsid w:val="00CA45C5"/>
    <w:rsid w:val="00CA6F14"/>
    <w:rsid w:val="00CB558C"/>
    <w:rsid w:val="00CB6173"/>
    <w:rsid w:val="00CB6B17"/>
    <w:rsid w:val="00CC03D7"/>
    <w:rsid w:val="00CC13AC"/>
    <w:rsid w:val="00CC1945"/>
    <w:rsid w:val="00CC65AF"/>
    <w:rsid w:val="00CC71AF"/>
    <w:rsid w:val="00CC7248"/>
    <w:rsid w:val="00CC7498"/>
    <w:rsid w:val="00CD3E9D"/>
    <w:rsid w:val="00CD5279"/>
    <w:rsid w:val="00CD5DC2"/>
    <w:rsid w:val="00CE1E43"/>
    <w:rsid w:val="00CE2203"/>
    <w:rsid w:val="00CE405A"/>
    <w:rsid w:val="00CE5FF1"/>
    <w:rsid w:val="00CE6392"/>
    <w:rsid w:val="00CF252A"/>
    <w:rsid w:val="00CF34D1"/>
    <w:rsid w:val="00CF3532"/>
    <w:rsid w:val="00CF3540"/>
    <w:rsid w:val="00CF3BC5"/>
    <w:rsid w:val="00CF4742"/>
    <w:rsid w:val="00CF48D6"/>
    <w:rsid w:val="00CF4D5C"/>
    <w:rsid w:val="00CF607B"/>
    <w:rsid w:val="00D010D7"/>
    <w:rsid w:val="00D04E09"/>
    <w:rsid w:val="00D1280B"/>
    <w:rsid w:val="00D12DAC"/>
    <w:rsid w:val="00D14E2D"/>
    <w:rsid w:val="00D1501A"/>
    <w:rsid w:val="00D15E35"/>
    <w:rsid w:val="00D17D63"/>
    <w:rsid w:val="00D17F29"/>
    <w:rsid w:val="00D243AC"/>
    <w:rsid w:val="00D24D10"/>
    <w:rsid w:val="00D266C1"/>
    <w:rsid w:val="00D31026"/>
    <w:rsid w:val="00D32C69"/>
    <w:rsid w:val="00D33313"/>
    <w:rsid w:val="00D405C3"/>
    <w:rsid w:val="00D412A8"/>
    <w:rsid w:val="00D44E3C"/>
    <w:rsid w:val="00D46B7D"/>
    <w:rsid w:val="00D50AC1"/>
    <w:rsid w:val="00D54FC0"/>
    <w:rsid w:val="00D56CB9"/>
    <w:rsid w:val="00D61B08"/>
    <w:rsid w:val="00D61D07"/>
    <w:rsid w:val="00D62DCB"/>
    <w:rsid w:val="00D63F26"/>
    <w:rsid w:val="00D64365"/>
    <w:rsid w:val="00D70BD5"/>
    <w:rsid w:val="00D71307"/>
    <w:rsid w:val="00D7139F"/>
    <w:rsid w:val="00D73D11"/>
    <w:rsid w:val="00D8171F"/>
    <w:rsid w:val="00D82146"/>
    <w:rsid w:val="00D85078"/>
    <w:rsid w:val="00D86162"/>
    <w:rsid w:val="00D86BC5"/>
    <w:rsid w:val="00D8700D"/>
    <w:rsid w:val="00D900AA"/>
    <w:rsid w:val="00D92192"/>
    <w:rsid w:val="00D92D1C"/>
    <w:rsid w:val="00D9742C"/>
    <w:rsid w:val="00DA125A"/>
    <w:rsid w:val="00DA25BF"/>
    <w:rsid w:val="00DA35AA"/>
    <w:rsid w:val="00DA365B"/>
    <w:rsid w:val="00DA58B5"/>
    <w:rsid w:val="00DA6534"/>
    <w:rsid w:val="00DA7CC7"/>
    <w:rsid w:val="00DA7EF1"/>
    <w:rsid w:val="00DA7F1F"/>
    <w:rsid w:val="00DB1F0F"/>
    <w:rsid w:val="00DB3CD8"/>
    <w:rsid w:val="00DB52DE"/>
    <w:rsid w:val="00DB620B"/>
    <w:rsid w:val="00DC2972"/>
    <w:rsid w:val="00DC6B86"/>
    <w:rsid w:val="00DC7E8A"/>
    <w:rsid w:val="00DD0101"/>
    <w:rsid w:val="00DD2B09"/>
    <w:rsid w:val="00DD3ED5"/>
    <w:rsid w:val="00DD52EF"/>
    <w:rsid w:val="00DD6BA0"/>
    <w:rsid w:val="00DE069C"/>
    <w:rsid w:val="00DE2397"/>
    <w:rsid w:val="00DE3C1D"/>
    <w:rsid w:val="00DE4780"/>
    <w:rsid w:val="00DE6432"/>
    <w:rsid w:val="00DE6FBD"/>
    <w:rsid w:val="00DF0920"/>
    <w:rsid w:val="00DF145A"/>
    <w:rsid w:val="00DF1A99"/>
    <w:rsid w:val="00DF4F17"/>
    <w:rsid w:val="00DF55CB"/>
    <w:rsid w:val="00DF5F05"/>
    <w:rsid w:val="00DF7606"/>
    <w:rsid w:val="00DF7E68"/>
    <w:rsid w:val="00E00EDE"/>
    <w:rsid w:val="00E03188"/>
    <w:rsid w:val="00E058C9"/>
    <w:rsid w:val="00E05B27"/>
    <w:rsid w:val="00E06534"/>
    <w:rsid w:val="00E0665A"/>
    <w:rsid w:val="00E11A9F"/>
    <w:rsid w:val="00E157A9"/>
    <w:rsid w:val="00E20F76"/>
    <w:rsid w:val="00E21445"/>
    <w:rsid w:val="00E21D37"/>
    <w:rsid w:val="00E21F6F"/>
    <w:rsid w:val="00E229CE"/>
    <w:rsid w:val="00E23215"/>
    <w:rsid w:val="00E24B95"/>
    <w:rsid w:val="00E25851"/>
    <w:rsid w:val="00E26424"/>
    <w:rsid w:val="00E27349"/>
    <w:rsid w:val="00E33843"/>
    <w:rsid w:val="00E338BB"/>
    <w:rsid w:val="00E36108"/>
    <w:rsid w:val="00E37164"/>
    <w:rsid w:val="00E40ABB"/>
    <w:rsid w:val="00E40E45"/>
    <w:rsid w:val="00E40F71"/>
    <w:rsid w:val="00E432C2"/>
    <w:rsid w:val="00E44C30"/>
    <w:rsid w:val="00E47945"/>
    <w:rsid w:val="00E5269C"/>
    <w:rsid w:val="00E6253E"/>
    <w:rsid w:val="00E62615"/>
    <w:rsid w:val="00E6414D"/>
    <w:rsid w:val="00E64609"/>
    <w:rsid w:val="00E64675"/>
    <w:rsid w:val="00E674F5"/>
    <w:rsid w:val="00E67607"/>
    <w:rsid w:val="00E707A3"/>
    <w:rsid w:val="00E719DF"/>
    <w:rsid w:val="00E73441"/>
    <w:rsid w:val="00E73871"/>
    <w:rsid w:val="00E74A4A"/>
    <w:rsid w:val="00E74CBF"/>
    <w:rsid w:val="00E74F29"/>
    <w:rsid w:val="00E751B7"/>
    <w:rsid w:val="00E75D67"/>
    <w:rsid w:val="00E75D76"/>
    <w:rsid w:val="00E8030E"/>
    <w:rsid w:val="00E8155F"/>
    <w:rsid w:val="00E8158C"/>
    <w:rsid w:val="00E82551"/>
    <w:rsid w:val="00E846CD"/>
    <w:rsid w:val="00E86827"/>
    <w:rsid w:val="00E86B99"/>
    <w:rsid w:val="00E87571"/>
    <w:rsid w:val="00E8765C"/>
    <w:rsid w:val="00E87CB5"/>
    <w:rsid w:val="00E90A09"/>
    <w:rsid w:val="00E90A83"/>
    <w:rsid w:val="00E91FEF"/>
    <w:rsid w:val="00E92DB2"/>
    <w:rsid w:val="00E950BA"/>
    <w:rsid w:val="00E96209"/>
    <w:rsid w:val="00EA0D8E"/>
    <w:rsid w:val="00EA6F80"/>
    <w:rsid w:val="00EA7DEC"/>
    <w:rsid w:val="00EB24B0"/>
    <w:rsid w:val="00EB3963"/>
    <w:rsid w:val="00EB7A94"/>
    <w:rsid w:val="00EC00CF"/>
    <w:rsid w:val="00EC051B"/>
    <w:rsid w:val="00EC060D"/>
    <w:rsid w:val="00EC091A"/>
    <w:rsid w:val="00EC13E8"/>
    <w:rsid w:val="00EC34A2"/>
    <w:rsid w:val="00EC34EE"/>
    <w:rsid w:val="00EC4F5B"/>
    <w:rsid w:val="00EC6E28"/>
    <w:rsid w:val="00EC6F17"/>
    <w:rsid w:val="00ED06CA"/>
    <w:rsid w:val="00ED1A9C"/>
    <w:rsid w:val="00ED2318"/>
    <w:rsid w:val="00ED5923"/>
    <w:rsid w:val="00ED6761"/>
    <w:rsid w:val="00EE048C"/>
    <w:rsid w:val="00EE2ED1"/>
    <w:rsid w:val="00EE3244"/>
    <w:rsid w:val="00EE36DB"/>
    <w:rsid w:val="00EE6CE2"/>
    <w:rsid w:val="00EE6D2F"/>
    <w:rsid w:val="00EE764C"/>
    <w:rsid w:val="00EE7C32"/>
    <w:rsid w:val="00EF00E1"/>
    <w:rsid w:val="00EF04AF"/>
    <w:rsid w:val="00EF2225"/>
    <w:rsid w:val="00EF2B69"/>
    <w:rsid w:val="00EF44D4"/>
    <w:rsid w:val="00EF49D6"/>
    <w:rsid w:val="00EF4AC9"/>
    <w:rsid w:val="00F01928"/>
    <w:rsid w:val="00F02D49"/>
    <w:rsid w:val="00F03943"/>
    <w:rsid w:val="00F03FB1"/>
    <w:rsid w:val="00F0540B"/>
    <w:rsid w:val="00F05A04"/>
    <w:rsid w:val="00F13028"/>
    <w:rsid w:val="00F147E8"/>
    <w:rsid w:val="00F169EA"/>
    <w:rsid w:val="00F169FE"/>
    <w:rsid w:val="00F206BB"/>
    <w:rsid w:val="00F244DB"/>
    <w:rsid w:val="00F250FC"/>
    <w:rsid w:val="00F26DE0"/>
    <w:rsid w:val="00F31605"/>
    <w:rsid w:val="00F32E94"/>
    <w:rsid w:val="00F3494F"/>
    <w:rsid w:val="00F41669"/>
    <w:rsid w:val="00F43217"/>
    <w:rsid w:val="00F456A5"/>
    <w:rsid w:val="00F45DCF"/>
    <w:rsid w:val="00F46453"/>
    <w:rsid w:val="00F47B3F"/>
    <w:rsid w:val="00F50119"/>
    <w:rsid w:val="00F53418"/>
    <w:rsid w:val="00F56614"/>
    <w:rsid w:val="00F568E2"/>
    <w:rsid w:val="00F57AFF"/>
    <w:rsid w:val="00F624DA"/>
    <w:rsid w:val="00F63B60"/>
    <w:rsid w:val="00F67A11"/>
    <w:rsid w:val="00F70F6F"/>
    <w:rsid w:val="00F719E8"/>
    <w:rsid w:val="00F71A93"/>
    <w:rsid w:val="00F71C57"/>
    <w:rsid w:val="00F73C9F"/>
    <w:rsid w:val="00F73DFC"/>
    <w:rsid w:val="00F7460E"/>
    <w:rsid w:val="00F74B94"/>
    <w:rsid w:val="00F753FD"/>
    <w:rsid w:val="00F7682F"/>
    <w:rsid w:val="00F7688F"/>
    <w:rsid w:val="00F77DFF"/>
    <w:rsid w:val="00F807E7"/>
    <w:rsid w:val="00F81FE2"/>
    <w:rsid w:val="00F838DA"/>
    <w:rsid w:val="00F84FF9"/>
    <w:rsid w:val="00F8656E"/>
    <w:rsid w:val="00F87208"/>
    <w:rsid w:val="00F87B97"/>
    <w:rsid w:val="00F901D7"/>
    <w:rsid w:val="00F910D4"/>
    <w:rsid w:val="00F91689"/>
    <w:rsid w:val="00F921C0"/>
    <w:rsid w:val="00F929F3"/>
    <w:rsid w:val="00F94412"/>
    <w:rsid w:val="00F94938"/>
    <w:rsid w:val="00F9601D"/>
    <w:rsid w:val="00F96093"/>
    <w:rsid w:val="00F9633D"/>
    <w:rsid w:val="00F96D47"/>
    <w:rsid w:val="00F97354"/>
    <w:rsid w:val="00FA2411"/>
    <w:rsid w:val="00FA3BD6"/>
    <w:rsid w:val="00FA4878"/>
    <w:rsid w:val="00FB1958"/>
    <w:rsid w:val="00FB23EE"/>
    <w:rsid w:val="00FB3966"/>
    <w:rsid w:val="00FB5AED"/>
    <w:rsid w:val="00FB5DA7"/>
    <w:rsid w:val="00FB6FA6"/>
    <w:rsid w:val="00FB73A5"/>
    <w:rsid w:val="00FC546F"/>
    <w:rsid w:val="00FC5E8F"/>
    <w:rsid w:val="00FD122E"/>
    <w:rsid w:val="00FD2F57"/>
    <w:rsid w:val="00FD3082"/>
    <w:rsid w:val="00FD3370"/>
    <w:rsid w:val="00FD37C6"/>
    <w:rsid w:val="00FD4AE9"/>
    <w:rsid w:val="00FD7D93"/>
    <w:rsid w:val="00FE09CD"/>
    <w:rsid w:val="00FE0BD6"/>
    <w:rsid w:val="00FE44FA"/>
    <w:rsid w:val="00FE5562"/>
    <w:rsid w:val="00FE5854"/>
    <w:rsid w:val="00FE6798"/>
    <w:rsid w:val="00FE7189"/>
    <w:rsid w:val="00FE750B"/>
    <w:rsid w:val="00FF19B6"/>
    <w:rsid w:val="00FF1CE1"/>
    <w:rsid w:val="00FF4E42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F3F6"/>
  <w15:chartTrackingRefBased/>
  <w15:docId w15:val="{05A46653-E77C-4CFE-8865-1FFB1933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4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015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648D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150"/>
    <w:rPr>
      <w:rFonts w:ascii="Times New Roman" w:eastAsiaTheme="majorEastAsia" w:hAnsi="Times New Roman" w:cstheme="majorBidi"/>
      <w:b/>
      <w:sz w:val="32"/>
      <w:szCs w:val="32"/>
    </w:rPr>
  </w:style>
  <w:style w:type="paragraph" w:styleId="a4">
    <w:name w:val="footnote text"/>
    <w:basedOn w:val="a"/>
    <w:link w:val="a5"/>
    <w:uiPriority w:val="99"/>
    <w:semiHidden/>
    <w:unhideWhenUsed/>
    <w:rsid w:val="00D32C6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2C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32C69"/>
    <w:rPr>
      <w:vertAlign w:val="superscript"/>
    </w:rPr>
  </w:style>
  <w:style w:type="character" w:styleId="a7">
    <w:name w:val="Hyperlink"/>
    <w:basedOn w:val="a0"/>
    <w:uiPriority w:val="99"/>
    <w:unhideWhenUsed/>
    <w:rsid w:val="00D32C69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32C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48D"/>
    <w:rPr>
      <w:rFonts w:ascii="Times New Roman" w:eastAsiaTheme="majorEastAsia" w:hAnsi="Times New Roman" w:cstheme="majorBidi"/>
      <w:b/>
      <w:sz w:val="28"/>
      <w:szCs w:val="26"/>
    </w:rPr>
  </w:style>
  <w:style w:type="character" w:styleId="a9">
    <w:name w:val="Unresolved Mention"/>
    <w:basedOn w:val="a0"/>
    <w:uiPriority w:val="99"/>
    <w:semiHidden/>
    <w:unhideWhenUsed/>
    <w:rsid w:val="00E47945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C85263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b">
    <w:name w:val="Table Grid"/>
    <w:basedOn w:val="a1"/>
    <w:uiPriority w:val="39"/>
    <w:rsid w:val="0030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6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573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65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5732"/>
    <w:rPr>
      <w:rFonts w:ascii="Times New Roman" w:hAnsi="Times New Roman"/>
      <w:sz w:val="28"/>
    </w:rPr>
  </w:style>
  <w:style w:type="paragraph" w:styleId="af0">
    <w:name w:val="TOC Heading"/>
    <w:basedOn w:val="1"/>
    <w:next w:val="a"/>
    <w:uiPriority w:val="39"/>
    <w:unhideWhenUsed/>
    <w:qFormat/>
    <w:rsid w:val="004B5304"/>
    <w:pPr>
      <w:jc w:val="left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B530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5304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" TargetMode="External"/><Relationship Id="rId2" Type="http://schemas.openxmlformats.org/officeDocument/2006/relationships/hyperlink" Target="https://www.forbes.ru/obshchestvo/425081-ustoychivoe-razvitie-chto-eto-takoe-i-v-chem-ego-znachimost" TargetMode="External"/><Relationship Id="rId1" Type="http://schemas.openxmlformats.org/officeDocument/2006/relationships/hyperlink" Target="https://philanthropy.ru/analysis/2020/04/16/87894/" TargetMode="External"/><Relationship Id="rId6" Type="http://schemas.openxmlformats.org/officeDocument/2006/relationships/hyperlink" Target="https://wciom.ru/analytical-reviews/analiticheskii-obzor/velikii-post-2021" TargetMode="External"/><Relationship Id="rId5" Type="http://schemas.openxmlformats.org/officeDocument/2006/relationships/hyperlink" Target="https://psy.su/feed/9979/" TargetMode="External"/><Relationship Id="rId4" Type="http://schemas.openxmlformats.org/officeDocument/2006/relationships/hyperlink" Target="https://www.asi.org.ru/news/2020/11/20/issledovanie-trendov-kso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7F79-2C9C-4B38-B2DD-C78C6498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11577</TotalTime>
  <Pages>49</Pages>
  <Words>10534</Words>
  <Characters>60046</Characters>
  <Application>Microsoft Office Word</Application>
  <DocSecurity>0</DocSecurity>
  <Lines>500</Lines>
  <Paragraphs>140</Paragraphs>
  <ScaleCrop>false</ScaleCrop>
  <Company/>
  <LinksUpToDate>false</LinksUpToDate>
  <CharactersWithSpaces>70440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Демиденкова</dc:creator>
  <cp:keywords/>
  <dc:description/>
  <cp:lastModifiedBy>Полина Демиденкова</cp:lastModifiedBy>
  <cp:revision>1462</cp:revision>
  <dcterms:created xsi:type="dcterms:W3CDTF">2023-01-03T15:20:00Z</dcterms:created>
  <dcterms:modified xsi:type="dcterms:W3CDTF">2023-01-14T19:38:00Z</dcterms:modified>
</cp:coreProperties>
</file>