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BC" w:rsidRPr="00AC54DE" w:rsidRDefault="004E61BC" w:rsidP="004E61BC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AC54DE">
        <w:rPr>
          <w:rFonts w:ascii="Times New Roman" w:hAnsi="Times New Roman" w:cs="Times New Roman"/>
          <w:b/>
          <w:sz w:val="28"/>
        </w:rPr>
        <w:t>Житин Д.В.</w:t>
      </w:r>
    </w:p>
    <w:p w:rsidR="004E61BC" w:rsidRPr="00AC54DE" w:rsidRDefault="004E61BC" w:rsidP="003164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72F7" w:rsidRPr="00AC54DE" w:rsidRDefault="0031648F" w:rsidP="003164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54DE">
        <w:rPr>
          <w:rFonts w:ascii="Times New Roman" w:hAnsi="Times New Roman" w:cs="Times New Roman"/>
          <w:b/>
          <w:sz w:val="28"/>
        </w:rPr>
        <w:t xml:space="preserve">ОСОБЕННОСТИ  </w:t>
      </w:r>
      <w:r w:rsidR="004E61BC" w:rsidRPr="00AC54DE">
        <w:rPr>
          <w:rFonts w:ascii="Times New Roman" w:hAnsi="Times New Roman" w:cs="Times New Roman"/>
          <w:b/>
          <w:sz w:val="28"/>
        </w:rPr>
        <w:t xml:space="preserve">ДИНАМИКИ И </w:t>
      </w:r>
      <w:r w:rsidRPr="00AC54DE">
        <w:rPr>
          <w:rFonts w:ascii="Times New Roman" w:hAnsi="Times New Roman" w:cs="Times New Roman"/>
          <w:b/>
          <w:sz w:val="28"/>
        </w:rPr>
        <w:t xml:space="preserve">ПРОСТРАНСТВЕННОЙ  ЛОКАЛИЗАЦИИ  </w:t>
      </w:r>
      <w:r w:rsidR="008B6632" w:rsidRPr="00AC54DE">
        <w:rPr>
          <w:rFonts w:ascii="Times New Roman" w:hAnsi="Times New Roman" w:cs="Times New Roman"/>
          <w:b/>
          <w:sz w:val="28"/>
        </w:rPr>
        <w:t>КРУПНЕЙШИХ</w:t>
      </w:r>
      <w:r w:rsidRPr="00AC54DE">
        <w:rPr>
          <w:rFonts w:ascii="Times New Roman" w:hAnsi="Times New Roman" w:cs="Times New Roman"/>
          <w:b/>
          <w:sz w:val="28"/>
        </w:rPr>
        <w:t xml:space="preserve">  ЭТНИЧЕСКИХ  ГРУПП  РОССИЙСКОЙ  ФЕДЕРАЦИИ</w:t>
      </w:r>
    </w:p>
    <w:p w:rsidR="004E61BC" w:rsidRPr="00AC54DE" w:rsidRDefault="004E61BC" w:rsidP="003164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808" w:rsidRPr="00AC54DE" w:rsidRDefault="0083380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 1. Заставка: название. Россия – многонациональная страна.</w:t>
      </w:r>
    </w:p>
    <w:p w:rsidR="00EC5ED2" w:rsidRPr="00AC54DE" w:rsidRDefault="0031648F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>Россия – многонациональная страна. Это положение записано в Конституцию Российской Федерации и этой особенности населения нашей страны обоснованно уделяется большое внимание. Но</w:t>
      </w:r>
      <w:r w:rsidR="006847CC" w:rsidRPr="00AC54DE">
        <w:rPr>
          <w:rFonts w:ascii="Times New Roman" w:hAnsi="Times New Roman" w:cs="Times New Roman"/>
          <w:sz w:val="28"/>
        </w:rPr>
        <w:t>,</w:t>
      </w:r>
      <w:r w:rsidRPr="00AC54DE">
        <w:rPr>
          <w:rFonts w:ascii="Times New Roman" w:hAnsi="Times New Roman" w:cs="Times New Roman"/>
          <w:sz w:val="28"/>
        </w:rPr>
        <w:t xml:space="preserve"> несмотря на то, что фактор </w:t>
      </w:r>
      <w:proofErr w:type="spellStart"/>
      <w:r w:rsidRPr="00AC54DE">
        <w:rPr>
          <w:rFonts w:ascii="Times New Roman" w:hAnsi="Times New Roman" w:cs="Times New Roman"/>
          <w:sz w:val="28"/>
        </w:rPr>
        <w:t>полиэтничности</w:t>
      </w:r>
      <w:proofErr w:type="spellEnd"/>
      <w:r w:rsidRPr="00AC54DE">
        <w:rPr>
          <w:rFonts w:ascii="Times New Roman" w:hAnsi="Times New Roman" w:cs="Times New Roman"/>
          <w:sz w:val="28"/>
        </w:rPr>
        <w:t xml:space="preserve"> имеет огромное значение для существования российского государства на всех этапах его истории, официальный статистический учёт национальной принадлежности, на основе принципа самоидентификации, осуществляется только при проведении переписей населения. Соответственно, и об изменениях </w:t>
      </w:r>
      <w:r w:rsidR="00EC5ED2" w:rsidRPr="00AC54DE">
        <w:rPr>
          <w:rFonts w:ascii="Times New Roman" w:hAnsi="Times New Roman" w:cs="Times New Roman"/>
          <w:sz w:val="28"/>
        </w:rPr>
        <w:t>национального состава населения страны и отдельных её регионов, пространственных особенностях расселения различных этнических групп, скорости и направленности ассимиляционных процессов мы можем узнать, как правило, только раз в десять лет.</w:t>
      </w:r>
    </w:p>
    <w:p w:rsidR="00833808" w:rsidRPr="00AC54DE" w:rsidRDefault="0083380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3808" w:rsidRPr="00AC54DE" w:rsidRDefault="0083380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 2. Перепись 2021 – далеко не всеобщая</w:t>
      </w:r>
      <w:r w:rsidRPr="00AC54DE">
        <w:rPr>
          <w:rFonts w:ascii="Times New Roman" w:hAnsi="Times New Roman" w:cs="Times New Roman"/>
          <w:sz w:val="28"/>
        </w:rPr>
        <w:t>.</w:t>
      </w:r>
    </w:p>
    <w:p w:rsidR="00643CAD" w:rsidRPr="00AC54DE" w:rsidRDefault="00EC5ED2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>Перепись населения Российской Федерации 2021 года, несмотря на существенные недостатки её проведения, стала единственным более-менее достоверным источником информации о населении страны, в целом, и об его этническом составе, в частности.</w:t>
      </w:r>
      <w:r w:rsidR="00C42094" w:rsidRPr="00AC54DE">
        <w:rPr>
          <w:rFonts w:ascii="Times New Roman" w:hAnsi="Times New Roman" w:cs="Times New Roman"/>
          <w:sz w:val="28"/>
        </w:rPr>
        <w:t xml:space="preserve"> При этом, практически не скрывается, что перепись стала далеко не «всеобщей». Так, из опубликованных сведений следует, что на вопросы об уровне образования, характере занятости и месте рождения ответило только 84% всех учтенных переписью россиян, об источнике средств существования – 87%, а о национальной принадлежности – 88%.  Такая значительная доля населения России, не ответившая на соответствующие вопросы переписного листа</w:t>
      </w:r>
      <w:r w:rsidR="00643CAD" w:rsidRPr="00AC54DE">
        <w:rPr>
          <w:rFonts w:ascii="Times New Roman" w:hAnsi="Times New Roman" w:cs="Times New Roman"/>
          <w:sz w:val="28"/>
        </w:rPr>
        <w:t>,</w:t>
      </w:r>
      <w:r w:rsidR="00C42094" w:rsidRPr="00AC54DE">
        <w:rPr>
          <w:rFonts w:ascii="Times New Roman" w:hAnsi="Times New Roman" w:cs="Times New Roman"/>
          <w:sz w:val="28"/>
        </w:rPr>
        <w:t xml:space="preserve"> свидетельствует лишь об одном</w:t>
      </w:r>
      <w:r w:rsidR="00643CAD" w:rsidRPr="00AC54DE">
        <w:rPr>
          <w:rFonts w:ascii="Times New Roman" w:hAnsi="Times New Roman" w:cs="Times New Roman"/>
          <w:sz w:val="28"/>
        </w:rPr>
        <w:t>:</w:t>
      </w:r>
      <w:r w:rsidR="00C42094" w:rsidRPr="00AC54DE">
        <w:rPr>
          <w:rFonts w:ascii="Times New Roman" w:hAnsi="Times New Roman" w:cs="Times New Roman"/>
          <w:sz w:val="28"/>
        </w:rPr>
        <w:t xml:space="preserve"> их никто </w:t>
      </w:r>
      <w:r w:rsidR="00643CAD" w:rsidRPr="00AC54DE">
        <w:rPr>
          <w:rFonts w:ascii="Times New Roman" w:hAnsi="Times New Roman" w:cs="Times New Roman"/>
          <w:sz w:val="28"/>
        </w:rPr>
        <w:t>ни о чём</w:t>
      </w:r>
      <w:r w:rsidR="00B517CD" w:rsidRPr="00AC54DE">
        <w:rPr>
          <w:rFonts w:ascii="Times New Roman" w:hAnsi="Times New Roman" w:cs="Times New Roman"/>
          <w:sz w:val="28"/>
        </w:rPr>
        <w:t xml:space="preserve"> не спрашивал. То есть эти люди не принимали участия в </w:t>
      </w:r>
      <w:r w:rsidR="00B517CD" w:rsidRPr="00AC54DE">
        <w:rPr>
          <w:rFonts w:ascii="Times New Roman" w:hAnsi="Times New Roman" w:cs="Times New Roman"/>
          <w:sz w:val="28"/>
        </w:rPr>
        <w:lastRenderedPageBreak/>
        <w:t xml:space="preserve">переписи и данные о них (пол, возраст, место жительства) были получены из других источников. </w:t>
      </w:r>
      <w:r w:rsidR="00C42094" w:rsidRPr="00AC54DE">
        <w:rPr>
          <w:rFonts w:ascii="Times New Roman" w:hAnsi="Times New Roman" w:cs="Times New Roman"/>
          <w:sz w:val="28"/>
        </w:rPr>
        <w:t xml:space="preserve"> </w:t>
      </w:r>
    </w:p>
    <w:p w:rsidR="00B517CD" w:rsidRPr="00AC54DE" w:rsidRDefault="00643CAD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>Необходимо отметить, что доля населения страны, не участвующая в переписи постоянно увеличивается. Так, если при проведении последней переписи советского периода в 1989 году на вопрос о национальной принадлежности не ответило только</w:t>
      </w:r>
      <w:r w:rsidR="00952450" w:rsidRPr="00AC54DE">
        <w:rPr>
          <w:rFonts w:ascii="Times New Roman" w:hAnsi="Times New Roman" w:cs="Times New Roman"/>
          <w:sz w:val="28"/>
        </w:rPr>
        <w:t xml:space="preserve"> 0,3% населения, в 2002 году их доля составила 1,0%, а в 2010 – 3,9%. (В 2021 году на вопрос о национальной принадлежности не ответило 11,6% россиян.)</w:t>
      </w:r>
      <w:r w:rsidRPr="00AC54DE">
        <w:rPr>
          <w:rFonts w:ascii="Times New Roman" w:hAnsi="Times New Roman" w:cs="Times New Roman"/>
          <w:sz w:val="28"/>
        </w:rPr>
        <w:t xml:space="preserve"> </w:t>
      </w:r>
      <w:r w:rsidR="00753094" w:rsidRPr="00AC54DE">
        <w:rPr>
          <w:rFonts w:ascii="Times New Roman" w:hAnsi="Times New Roman" w:cs="Times New Roman"/>
          <w:sz w:val="28"/>
        </w:rPr>
        <w:t xml:space="preserve">В этой связи, для сравнения реальной динамики численности представителей различных этносов между переписями, распределим россиян, не ответивших на вопрос о национальной принадлежности, по этническим группам в той же пропорции, как они соотносятся в общей массе тех, кто указал свою национальность. Это допущение </w:t>
      </w:r>
      <w:r w:rsidR="00833808" w:rsidRPr="00AC54DE">
        <w:rPr>
          <w:rFonts w:ascii="Times New Roman" w:hAnsi="Times New Roman" w:cs="Times New Roman"/>
          <w:sz w:val="28"/>
        </w:rPr>
        <w:t xml:space="preserve">имеет много мест для критики, но оно </w:t>
      </w:r>
      <w:r w:rsidR="00753094" w:rsidRPr="00AC54DE">
        <w:rPr>
          <w:rFonts w:ascii="Times New Roman" w:hAnsi="Times New Roman" w:cs="Times New Roman"/>
          <w:sz w:val="28"/>
        </w:rPr>
        <w:t>позвол</w:t>
      </w:r>
      <w:r w:rsidR="00833808" w:rsidRPr="00AC54DE">
        <w:rPr>
          <w:rFonts w:ascii="Times New Roman" w:hAnsi="Times New Roman" w:cs="Times New Roman"/>
          <w:sz w:val="28"/>
        </w:rPr>
        <w:t>яет</w:t>
      </w:r>
      <w:r w:rsidR="00753094" w:rsidRPr="00AC54DE">
        <w:rPr>
          <w:rFonts w:ascii="Times New Roman" w:hAnsi="Times New Roman" w:cs="Times New Roman"/>
          <w:sz w:val="28"/>
        </w:rPr>
        <w:t xml:space="preserve"> более достоверно определить фактическую численность различных этносов, проживающих в Российской Федерации. </w:t>
      </w:r>
      <w:r w:rsidRPr="00AC54DE">
        <w:rPr>
          <w:rFonts w:ascii="Times New Roman" w:hAnsi="Times New Roman" w:cs="Times New Roman"/>
          <w:sz w:val="28"/>
        </w:rPr>
        <w:t xml:space="preserve">  </w:t>
      </w:r>
    </w:p>
    <w:p w:rsidR="00833808" w:rsidRPr="00AC54DE" w:rsidRDefault="0083380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3808" w:rsidRPr="00AC54DE" w:rsidRDefault="0083380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</w:t>
      </w:r>
      <w:r w:rsidR="001F4C81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ы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3</w:t>
      </w:r>
      <w:r w:rsidR="001F4C81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-4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. </w:t>
      </w:r>
      <w:r w:rsidR="00006C40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Народы, изменившие свою расчётную численность в 1989-2021 гг. (по группам) </w:t>
      </w:r>
    </w:p>
    <w:p w:rsidR="00396F43" w:rsidRPr="00AC54DE" w:rsidRDefault="00CA2D8E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За последние 11 лет с момента проведения предыдущей переписи этнический состав населения России претерпел определённые изменения. </w:t>
      </w:r>
      <w:r w:rsidR="00224370" w:rsidRPr="00AC54DE">
        <w:rPr>
          <w:rFonts w:ascii="Times New Roman" w:hAnsi="Times New Roman" w:cs="Times New Roman"/>
          <w:sz w:val="28"/>
        </w:rPr>
        <w:t>И если удельный вес</w:t>
      </w:r>
      <w:r w:rsidR="00FE1164" w:rsidRPr="00AC54DE">
        <w:rPr>
          <w:rFonts w:ascii="Times New Roman" w:hAnsi="Times New Roman" w:cs="Times New Roman"/>
          <w:sz w:val="28"/>
        </w:rPr>
        <w:t xml:space="preserve"> в населении страны и абсолютная численность</w:t>
      </w:r>
      <w:r w:rsidR="00224370" w:rsidRPr="00AC54DE">
        <w:rPr>
          <w:rFonts w:ascii="Times New Roman" w:hAnsi="Times New Roman" w:cs="Times New Roman"/>
          <w:sz w:val="28"/>
        </w:rPr>
        <w:t xml:space="preserve"> крупнейш</w:t>
      </w:r>
      <w:r w:rsidR="00396F43" w:rsidRPr="00AC54DE">
        <w:rPr>
          <w:rFonts w:ascii="Times New Roman" w:hAnsi="Times New Roman" w:cs="Times New Roman"/>
          <w:sz w:val="28"/>
        </w:rPr>
        <w:t>ей</w:t>
      </w:r>
      <w:r w:rsidR="00224370" w:rsidRPr="00AC54DE">
        <w:rPr>
          <w:rFonts w:ascii="Times New Roman" w:hAnsi="Times New Roman" w:cs="Times New Roman"/>
          <w:sz w:val="28"/>
        </w:rPr>
        <w:t xml:space="preserve"> этническ</w:t>
      </w:r>
      <w:r w:rsidR="00396F43" w:rsidRPr="00AC54DE">
        <w:rPr>
          <w:rFonts w:ascii="Times New Roman" w:hAnsi="Times New Roman" w:cs="Times New Roman"/>
          <w:sz w:val="28"/>
        </w:rPr>
        <w:t>ой</w:t>
      </w:r>
      <w:r w:rsidR="00224370" w:rsidRPr="00AC54DE">
        <w:rPr>
          <w:rFonts w:ascii="Times New Roman" w:hAnsi="Times New Roman" w:cs="Times New Roman"/>
          <w:sz w:val="28"/>
        </w:rPr>
        <w:t xml:space="preserve"> групп</w:t>
      </w:r>
      <w:r w:rsidR="00396F43" w:rsidRPr="00AC54DE">
        <w:rPr>
          <w:rFonts w:ascii="Times New Roman" w:hAnsi="Times New Roman" w:cs="Times New Roman"/>
          <w:sz w:val="28"/>
        </w:rPr>
        <w:t>ы –</w:t>
      </w:r>
      <w:r w:rsidR="00224370" w:rsidRPr="00AC54DE">
        <w:rPr>
          <w:rFonts w:ascii="Times New Roman" w:hAnsi="Times New Roman" w:cs="Times New Roman"/>
          <w:sz w:val="28"/>
        </w:rPr>
        <w:t xml:space="preserve"> русских</w:t>
      </w:r>
      <w:r w:rsidR="00396F43" w:rsidRPr="00AC54DE">
        <w:rPr>
          <w:rFonts w:ascii="Times New Roman" w:hAnsi="Times New Roman" w:cs="Times New Roman"/>
          <w:sz w:val="28"/>
        </w:rPr>
        <w:t xml:space="preserve"> -</w:t>
      </w:r>
      <w:r w:rsidR="00224370" w:rsidRPr="00AC54DE">
        <w:rPr>
          <w:rFonts w:ascii="Times New Roman" w:hAnsi="Times New Roman" w:cs="Times New Roman"/>
          <w:sz w:val="28"/>
        </w:rPr>
        <w:t xml:space="preserve"> изменил</w:t>
      </w:r>
      <w:r w:rsidR="00396F43" w:rsidRPr="00AC54DE">
        <w:rPr>
          <w:rFonts w:ascii="Times New Roman" w:hAnsi="Times New Roman" w:cs="Times New Roman"/>
          <w:sz w:val="28"/>
        </w:rPr>
        <w:t>а</w:t>
      </w:r>
      <w:r w:rsidR="00224370" w:rsidRPr="00AC54DE">
        <w:rPr>
          <w:rFonts w:ascii="Times New Roman" w:hAnsi="Times New Roman" w:cs="Times New Roman"/>
          <w:sz w:val="28"/>
        </w:rPr>
        <w:t>с</w:t>
      </w:r>
      <w:r w:rsidR="00FE1164" w:rsidRPr="00AC54DE">
        <w:rPr>
          <w:rFonts w:ascii="Times New Roman" w:hAnsi="Times New Roman" w:cs="Times New Roman"/>
          <w:sz w:val="28"/>
        </w:rPr>
        <w:t>ь</w:t>
      </w:r>
      <w:r w:rsidR="00224370" w:rsidRPr="00AC54DE">
        <w:rPr>
          <w:rFonts w:ascii="Times New Roman" w:hAnsi="Times New Roman" w:cs="Times New Roman"/>
          <w:sz w:val="28"/>
        </w:rPr>
        <w:t xml:space="preserve"> </w:t>
      </w:r>
      <w:r w:rsidR="00FE1164" w:rsidRPr="00AC54DE">
        <w:rPr>
          <w:rFonts w:ascii="Times New Roman" w:hAnsi="Times New Roman" w:cs="Times New Roman"/>
          <w:sz w:val="28"/>
        </w:rPr>
        <w:t xml:space="preserve">мало, то для ряда народностей такие изменения были значительными. </w:t>
      </w:r>
      <w:r w:rsidR="00FE1164" w:rsidRPr="00AC54DE">
        <w:rPr>
          <w:rFonts w:ascii="Times New Roman" w:hAnsi="Times New Roman" w:cs="Times New Roman"/>
          <w:color w:val="0070C0"/>
          <w:sz w:val="28"/>
        </w:rPr>
        <w:t xml:space="preserve"> </w:t>
      </w:r>
      <w:r w:rsidR="00FE1164" w:rsidRPr="00AC54DE">
        <w:rPr>
          <w:rFonts w:ascii="Times New Roman" w:hAnsi="Times New Roman" w:cs="Times New Roman"/>
          <w:sz w:val="28"/>
        </w:rPr>
        <w:t xml:space="preserve">Так, </w:t>
      </w:r>
      <w:r w:rsidR="00006294" w:rsidRPr="00AC54DE">
        <w:rPr>
          <w:rFonts w:ascii="Times New Roman" w:hAnsi="Times New Roman" w:cs="Times New Roman"/>
          <w:sz w:val="28"/>
        </w:rPr>
        <w:t xml:space="preserve">за последний </w:t>
      </w:r>
      <w:proofErr w:type="spellStart"/>
      <w:r w:rsidR="00006294" w:rsidRPr="00AC54DE">
        <w:rPr>
          <w:rFonts w:ascii="Times New Roman" w:hAnsi="Times New Roman" w:cs="Times New Roman"/>
          <w:sz w:val="28"/>
        </w:rPr>
        <w:t>межпереписной</w:t>
      </w:r>
      <w:proofErr w:type="spellEnd"/>
      <w:r w:rsidR="00006294" w:rsidRPr="00AC54DE">
        <w:rPr>
          <w:rFonts w:ascii="Times New Roman" w:hAnsi="Times New Roman" w:cs="Times New Roman"/>
          <w:sz w:val="28"/>
        </w:rPr>
        <w:t xml:space="preserve"> период численность ряда автохтонных народов Северного Кавказа (чеченцы, ингуши, аварцы, кумыки, балкарцы, черкесы) выросла на 20 и более процентов. Более чем на 20 процентов выросла численность тувинцев, а также диаспор, проживающих в России крупнейших центральноазиатских народностей – узбеков, таджиков, киргизов</w:t>
      </w:r>
      <w:r w:rsidR="00B5133D" w:rsidRPr="00AC54DE">
        <w:rPr>
          <w:rFonts w:ascii="Times New Roman" w:hAnsi="Times New Roman" w:cs="Times New Roman"/>
          <w:sz w:val="28"/>
        </w:rPr>
        <w:t>, что произошло в основном за счёт миграционного прироста</w:t>
      </w:r>
      <w:proofErr w:type="gramStart"/>
      <w:r w:rsidR="00B5133D" w:rsidRPr="00AC54DE">
        <w:rPr>
          <w:rFonts w:ascii="Times New Roman" w:hAnsi="Times New Roman" w:cs="Times New Roman"/>
          <w:sz w:val="28"/>
        </w:rPr>
        <w:t xml:space="preserve">. </w:t>
      </w:r>
      <w:r w:rsidR="00396F43" w:rsidRPr="00AC54DE">
        <w:rPr>
          <w:rFonts w:ascii="Times New Roman" w:hAnsi="Times New Roman" w:cs="Times New Roman"/>
          <w:sz w:val="28"/>
        </w:rPr>
        <w:t>.</w:t>
      </w:r>
      <w:proofErr w:type="gramEnd"/>
    </w:p>
    <w:p w:rsidR="00712EAC" w:rsidRPr="00AC54DE" w:rsidRDefault="00006294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lastRenderedPageBreak/>
        <w:t xml:space="preserve">В то же время, </w:t>
      </w:r>
      <w:r w:rsidR="00C024F5" w:rsidRPr="00AC54DE">
        <w:rPr>
          <w:rFonts w:ascii="Times New Roman" w:hAnsi="Times New Roman" w:cs="Times New Roman"/>
          <w:sz w:val="28"/>
        </w:rPr>
        <w:t xml:space="preserve">ряд крупнейших этносов России за прошедшие одиннадцать лет существенно сократили свою численность. В первую очередь это коснулось финно-угорских и славянских народов России. Так, количество удмуртов за 2010-2021 гг. снизилось на 24%, мордвы – на 29%, коми – на 32%, коми-пермяков – на 36%, карел – на 42%. В результате ассимиляции за последний </w:t>
      </w:r>
      <w:proofErr w:type="spellStart"/>
      <w:r w:rsidR="00C024F5" w:rsidRPr="00AC54DE">
        <w:rPr>
          <w:rFonts w:ascii="Times New Roman" w:hAnsi="Times New Roman" w:cs="Times New Roman"/>
          <w:sz w:val="28"/>
        </w:rPr>
        <w:t>межпереписной</w:t>
      </w:r>
      <w:proofErr w:type="spellEnd"/>
      <w:r w:rsidR="00C024F5" w:rsidRPr="00AC54DE">
        <w:rPr>
          <w:rFonts w:ascii="Times New Roman" w:hAnsi="Times New Roman" w:cs="Times New Roman"/>
          <w:sz w:val="28"/>
        </w:rPr>
        <w:t xml:space="preserve"> период более чем в два раза сократилась численность </w:t>
      </w:r>
      <w:r w:rsidR="00FF0AA0" w:rsidRPr="00AC54DE">
        <w:rPr>
          <w:rFonts w:ascii="Times New Roman" w:hAnsi="Times New Roman" w:cs="Times New Roman"/>
          <w:sz w:val="28"/>
        </w:rPr>
        <w:t xml:space="preserve">украинцев и белорусов. Почти наполовину за тот же период </w:t>
      </w:r>
      <w:r w:rsidR="00C168FE" w:rsidRPr="00AC54DE">
        <w:rPr>
          <w:rFonts w:ascii="Times New Roman" w:hAnsi="Times New Roman" w:cs="Times New Roman"/>
          <w:sz w:val="28"/>
        </w:rPr>
        <w:t>уменьшилось</w:t>
      </w:r>
      <w:r w:rsidR="00FF0AA0" w:rsidRPr="00AC54DE">
        <w:rPr>
          <w:rFonts w:ascii="Times New Roman" w:hAnsi="Times New Roman" w:cs="Times New Roman"/>
          <w:sz w:val="28"/>
        </w:rPr>
        <w:t xml:space="preserve"> и </w:t>
      </w:r>
      <w:r w:rsidR="00C168FE" w:rsidRPr="00AC54DE">
        <w:rPr>
          <w:rFonts w:ascii="Times New Roman" w:hAnsi="Times New Roman" w:cs="Times New Roman"/>
          <w:sz w:val="28"/>
        </w:rPr>
        <w:t>количество</w:t>
      </w:r>
      <w:r w:rsidR="00FF0AA0" w:rsidRPr="00AC54DE">
        <w:rPr>
          <w:rFonts w:ascii="Times New Roman" w:hAnsi="Times New Roman" w:cs="Times New Roman"/>
          <w:sz w:val="28"/>
        </w:rPr>
        <w:t xml:space="preserve"> проживающих в стране корейцев, российских немцев и евреев.</w:t>
      </w:r>
      <w:r w:rsidR="00C024F5" w:rsidRPr="00AC54DE">
        <w:rPr>
          <w:rFonts w:ascii="Times New Roman" w:hAnsi="Times New Roman" w:cs="Times New Roman"/>
          <w:sz w:val="28"/>
        </w:rPr>
        <w:t xml:space="preserve">   </w:t>
      </w:r>
      <w:r w:rsidRPr="00AC54DE">
        <w:rPr>
          <w:rFonts w:ascii="Times New Roman" w:hAnsi="Times New Roman" w:cs="Times New Roman"/>
          <w:sz w:val="28"/>
        </w:rPr>
        <w:t xml:space="preserve"> </w:t>
      </w:r>
    </w:p>
    <w:p w:rsidR="00403DF0" w:rsidRPr="00AC54DE" w:rsidRDefault="00403DF0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1E7E29" w:rsidRPr="00AC54DE" w:rsidRDefault="00CA4D0E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Слайд </w:t>
      </w:r>
      <w:r w:rsidR="001F4C81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5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. Изменение уровня локализации автохтонных этносов России.</w:t>
      </w:r>
      <w:r w:rsidR="00403DF0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="00712EAC" w:rsidRPr="00AC54DE">
        <w:rPr>
          <w:rFonts w:ascii="Times New Roman" w:hAnsi="Times New Roman" w:cs="Times New Roman"/>
          <w:sz w:val="28"/>
        </w:rPr>
        <w:t>Разнонаправленный характер динамики численности этносов России отражает как различия в характере демографических процессов, протекающих в их среде (</w:t>
      </w:r>
      <w:r w:rsidR="00763775" w:rsidRPr="00AC54DE">
        <w:rPr>
          <w:rFonts w:ascii="Times New Roman" w:hAnsi="Times New Roman" w:cs="Times New Roman"/>
          <w:sz w:val="28"/>
        </w:rPr>
        <w:t xml:space="preserve">доминирующий </w:t>
      </w:r>
      <w:r w:rsidR="00712EAC" w:rsidRPr="00AC54DE">
        <w:rPr>
          <w:rFonts w:ascii="Times New Roman" w:hAnsi="Times New Roman" w:cs="Times New Roman"/>
          <w:sz w:val="28"/>
        </w:rPr>
        <w:t>тип в</w:t>
      </w:r>
      <w:r w:rsidR="00763775" w:rsidRPr="00AC54DE">
        <w:rPr>
          <w:rFonts w:ascii="Times New Roman" w:hAnsi="Times New Roman" w:cs="Times New Roman"/>
          <w:sz w:val="28"/>
        </w:rPr>
        <w:t>оспроизводства населения)</w:t>
      </w:r>
      <w:r w:rsidR="00712EAC" w:rsidRPr="00AC54DE">
        <w:rPr>
          <w:rFonts w:ascii="Times New Roman" w:hAnsi="Times New Roman" w:cs="Times New Roman"/>
          <w:sz w:val="28"/>
        </w:rPr>
        <w:t>, так</w:t>
      </w:r>
      <w:r w:rsidR="00763775" w:rsidRPr="00AC54DE">
        <w:rPr>
          <w:rFonts w:ascii="Times New Roman" w:hAnsi="Times New Roman" w:cs="Times New Roman"/>
          <w:sz w:val="28"/>
        </w:rPr>
        <w:t xml:space="preserve"> и направленность, и скорость  ассимиляционных процессов, обусловленных особенностями их взаимодействия с представителями других этнических групп.</w:t>
      </w:r>
      <w:r w:rsidR="00712EAC" w:rsidRPr="00AC54DE">
        <w:rPr>
          <w:rFonts w:ascii="Times New Roman" w:hAnsi="Times New Roman" w:cs="Times New Roman"/>
          <w:sz w:val="28"/>
        </w:rPr>
        <w:t xml:space="preserve"> </w:t>
      </w:r>
      <w:r w:rsidR="009D6126" w:rsidRPr="00AC54DE">
        <w:rPr>
          <w:rFonts w:ascii="Times New Roman" w:hAnsi="Times New Roman" w:cs="Times New Roman"/>
          <w:sz w:val="28"/>
        </w:rPr>
        <w:t>Последнее обстоятельство в значительной степени связано с компактностью/дисперсностью расселения рассматриваемых этносов. В этой связи</w:t>
      </w:r>
      <w:r w:rsidR="00321204" w:rsidRPr="00AC54DE">
        <w:rPr>
          <w:rFonts w:ascii="Times New Roman" w:hAnsi="Times New Roman" w:cs="Times New Roman"/>
          <w:sz w:val="28"/>
        </w:rPr>
        <w:t>,</w:t>
      </w:r>
      <w:r w:rsidR="009D6126" w:rsidRPr="00AC54DE">
        <w:rPr>
          <w:rFonts w:ascii="Times New Roman" w:hAnsi="Times New Roman" w:cs="Times New Roman"/>
          <w:sz w:val="28"/>
        </w:rPr>
        <w:t xml:space="preserve"> рассмотрим</w:t>
      </w:r>
      <w:r w:rsidRPr="00AC54DE">
        <w:rPr>
          <w:rFonts w:ascii="Times New Roman" w:hAnsi="Times New Roman" w:cs="Times New Roman"/>
          <w:sz w:val="28"/>
        </w:rPr>
        <w:t>,</w:t>
      </w:r>
      <w:r w:rsidR="009D6126" w:rsidRPr="00AC54DE">
        <w:rPr>
          <w:rFonts w:ascii="Times New Roman" w:hAnsi="Times New Roman" w:cs="Times New Roman"/>
          <w:sz w:val="28"/>
        </w:rPr>
        <w:t xml:space="preserve"> как изменилась за последние десятилетия </w:t>
      </w:r>
      <w:r w:rsidR="00321204" w:rsidRPr="00AC54DE">
        <w:rPr>
          <w:rFonts w:ascii="Times New Roman" w:hAnsi="Times New Roman" w:cs="Times New Roman"/>
          <w:sz w:val="28"/>
        </w:rPr>
        <w:t xml:space="preserve">пространственная </w:t>
      </w:r>
      <w:r w:rsidR="009D6126" w:rsidRPr="00AC54DE">
        <w:rPr>
          <w:rFonts w:ascii="Times New Roman" w:hAnsi="Times New Roman" w:cs="Times New Roman"/>
          <w:sz w:val="28"/>
        </w:rPr>
        <w:t xml:space="preserve">локализация </w:t>
      </w:r>
      <w:r w:rsidR="0016527E" w:rsidRPr="00AC54DE">
        <w:rPr>
          <w:rFonts w:ascii="Times New Roman" w:hAnsi="Times New Roman" w:cs="Times New Roman"/>
          <w:sz w:val="28"/>
        </w:rPr>
        <w:t xml:space="preserve">25 </w:t>
      </w:r>
      <w:r w:rsidR="00321204" w:rsidRPr="00AC54DE">
        <w:rPr>
          <w:rFonts w:ascii="Times New Roman" w:hAnsi="Times New Roman" w:cs="Times New Roman"/>
          <w:sz w:val="28"/>
        </w:rPr>
        <w:t xml:space="preserve">этнических групп, </w:t>
      </w:r>
      <w:r w:rsidR="0016527E" w:rsidRPr="00AC54DE">
        <w:rPr>
          <w:rFonts w:ascii="Times New Roman" w:hAnsi="Times New Roman" w:cs="Times New Roman"/>
          <w:sz w:val="28"/>
        </w:rPr>
        <w:t xml:space="preserve">имеющих «свои» национально-территориальные образования на территории Российской Федерации, </w:t>
      </w:r>
      <w:r w:rsidR="00321204" w:rsidRPr="00AC54DE">
        <w:rPr>
          <w:rFonts w:ascii="Times New Roman" w:hAnsi="Times New Roman" w:cs="Times New Roman"/>
          <w:sz w:val="28"/>
        </w:rPr>
        <w:t xml:space="preserve">а именно </w:t>
      </w:r>
      <w:r w:rsidR="0016527E" w:rsidRPr="00AC54DE">
        <w:rPr>
          <w:rFonts w:ascii="Times New Roman" w:hAnsi="Times New Roman" w:cs="Times New Roman"/>
          <w:sz w:val="28"/>
        </w:rPr>
        <w:t xml:space="preserve">как изменилась </w:t>
      </w:r>
      <w:r w:rsidR="00321204" w:rsidRPr="00AC54DE">
        <w:rPr>
          <w:rFonts w:ascii="Times New Roman" w:hAnsi="Times New Roman" w:cs="Times New Roman"/>
          <w:sz w:val="28"/>
        </w:rPr>
        <w:t>доля представителей этноса</w:t>
      </w:r>
      <w:r w:rsidR="0016527E" w:rsidRPr="00AC54DE">
        <w:rPr>
          <w:rFonts w:ascii="Times New Roman" w:hAnsi="Times New Roman" w:cs="Times New Roman"/>
          <w:sz w:val="28"/>
        </w:rPr>
        <w:t>,</w:t>
      </w:r>
      <w:r w:rsidR="00321204" w:rsidRPr="00AC54DE">
        <w:rPr>
          <w:rFonts w:ascii="Times New Roman" w:hAnsi="Times New Roman" w:cs="Times New Roman"/>
          <w:sz w:val="28"/>
        </w:rPr>
        <w:t xml:space="preserve"> проживающих за пределами их </w:t>
      </w:r>
      <w:r w:rsidR="0016527E" w:rsidRPr="00AC54DE">
        <w:rPr>
          <w:rFonts w:ascii="Times New Roman" w:hAnsi="Times New Roman" w:cs="Times New Roman"/>
          <w:sz w:val="28"/>
        </w:rPr>
        <w:t>республики</w:t>
      </w:r>
      <w:r w:rsidR="00321204" w:rsidRPr="00AC54DE">
        <w:rPr>
          <w:rFonts w:ascii="Times New Roman" w:hAnsi="Times New Roman" w:cs="Times New Roman"/>
          <w:sz w:val="28"/>
        </w:rPr>
        <w:t xml:space="preserve">. </w:t>
      </w:r>
    </w:p>
    <w:p w:rsidR="0016527E" w:rsidRPr="00AC54DE" w:rsidRDefault="00F3197A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Необходимо отметить, что за постсоветский период практически у всех рассматриваемых этнических групп удельный вес представителей, проживающих на территории своей республики, увеличился. Исключение составляют тувинцы, </w:t>
      </w:r>
      <w:proofErr w:type="spellStart"/>
      <w:r w:rsidRPr="00AC54DE">
        <w:rPr>
          <w:rFonts w:ascii="Times New Roman" w:hAnsi="Times New Roman" w:cs="Times New Roman"/>
          <w:sz w:val="28"/>
        </w:rPr>
        <w:t>табасараны</w:t>
      </w:r>
      <w:proofErr w:type="spellEnd"/>
      <w:r w:rsidRPr="00AC54DE">
        <w:rPr>
          <w:rFonts w:ascii="Times New Roman" w:hAnsi="Times New Roman" w:cs="Times New Roman"/>
          <w:sz w:val="28"/>
        </w:rPr>
        <w:t xml:space="preserve"> и карачаевцы. Но если доля тувинцев и </w:t>
      </w:r>
      <w:proofErr w:type="spellStart"/>
      <w:r w:rsidRPr="00AC54DE">
        <w:rPr>
          <w:rFonts w:ascii="Times New Roman" w:hAnsi="Times New Roman" w:cs="Times New Roman"/>
          <w:sz w:val="28"/>
        </w:rPr>
        <w:t>табасаранов</w:t>
      </w:r>
      <w:proofErr w:type="spellEnd"/>
      <w:r w:rsidRPr="00AC54DE">
        <w:rPr>
          <w:rFonts w:ascii="Times New Roman" w:hAnsi="Times New Roman" w:cs="Times New Roman"/>
          <w:sz w:val="28"/>
        </w:rPr>
        <w:t xml:space="preserve">, проживающих за пределами, соответственно, Тувы и Дагестана, с 1989 года </w:t>
      </w:r>
      <w:r w:rsidR="00470F46" w:rsidRPr="00AC54DE">
        <w:rPr>
          <w:rFonts w:ascii="Times New Roman" w:hAnsi="Times New Roman" w:cs="Times New Roman"/>
          <w:sz w:val="28"/>
        </w:rPr>
        <w:t>снизилась</w:t>
      </w:r>
      <w:r w:rsidRPr="00AC54DE">
        <w:rPr>
          <w:rFonts w:ascii="Times New Roman" w:hAnsi="Times New Roman" w:cs="Times New Roman"/>
          <w:sz w:val="28"/>
        </w:rPr>
        <w:t xml:space="preserve"> </w:t>
      </w:r>
      <w:r w:rsidR="00470F46" w:rsidRPr="00AC54DE">
        <w:rPr>
          <w:rFonts w:ascii="Times New Roman" w:hAnsi="Times New Roman" w:cs="Times New Roman"/>
          <w:sz w:val="28"/>
        </w:rPr>
        <w:t xml:space="preserve">всего </w:t>
      </w:r>
      <w:r w:rsidRPr="00AC54DE">
        <w:rPr>
          <w:rFonts w:ascii="Times New Roman" w:hAnsi="Times New Roman" w:cs="Times New Roman"/>
          <w:sz w:val="28"/>
        </w:rPr>
        <w:t>на 1,5 и 0,2 процентных пункта</w:t>
      </w:r>
      <w:r w:rsidR="00470F46" w:rsidRPr="00AC54DE">
        <w:rPr>
          <w:rFonts w:ascii="Times New Roman" w:hAnsi="Times New Roman" w:cs="Times New Roman"/>
          <w:sz w:val="28"/>
        </w:rPr>
        <w:t xml:space="preserve">, то сокращение данного показателя у карачаевцев составило 4 </w:t>
      </w:r>
      <w:proofErr w:type="spellStart"/>
      <w:r w:rsidR="00470F46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470F46" w:rsidRPr="00AC54DE">
        <w:rPr>
          <w:rFonts w:ascii="Times New Roman" w:hAnsi="Times New Roman" w:cs="Times New Roman"/>
          <w:sz w:val="28"/>
        </w:rPr>
        <w:t xml:space="preserve">. Но это объясняется, прежде </w:t>
      </w:r>
      <w:r w:rsidR="00470F46" w:rsidRPr="00AC54DE">
        <w:rPr>
          <w:rFonts w:ascii="Times New Roman" w:hAnsi="Times New Roman" w:cs="Times New Roman"/>
          <w:sz w:val="28"/>
        </w:rPr>
        <w:lastRenderedPageBreak/>
        <w:t xml:space="preserve">всего, особенностями статистического учета, т.к. для 1989 года численность карачаевцев рассматривалась для территории всего Ставропольского края в состав которого в тот период входила и Карачаево-Черкесская автономная область (ныне – республика). Если же рассматривать динамику расселения карачаевцев за период 2002-2021 гг., то уровень локализации данного этноса в пределах своей республики вырос на 2,9 </w:t>
      </w:r>
      <w:proofErr w:type="spellStart"/>
      <w:r w:rsidR="00470F46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470F46" w:rsidRPr="00AC54DE">
        <w:rPr>
          <w:rFonts w:ascii="Times New Roman" w:hAnsi="Times New Roman" w:cs="Times New Roman"/>
          <w:sz w:val="28"/>
        </w:rPr>
        <w:t>. с  88,0 до 90,9 %.</w:t>
      </w:r>
      <w:r w:rsidR="00470F46" w:rsidRPr="00AC54DE">
        <w:rPr>
          <w:rFonts w:ascii="Times New Roman" w:hAnsi="Times New Roman" w:cs="Times New Roman"/>
          <w:color w:val="0070C0"/>
          <w:sz w:val="28"/>
        </w:rPr>
        <w:t xml:space="preserve"> </w:t>
      </w:r>
      <w:r w:rsidRPr="00AC54DE">
        <w:rPr>
          <w:rFonts w:ascii="Times New Roman" w:hAnsi="Times New Roman" w:cs="Times New Roman"/>
          <w:color w:val="0070C0"/>
          <w:sz w:val="28"/>
        </w:rPr>
        <w:t xml:space="preserve">      </w:t>
      </w:r>
    </w:p>
    <w:p w:rsidR="004C4EDC" w:rsidRPr="00AC54DE" w:rsidRDefault="004C4ED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4EDC" w:rsidRPr="00AC54DE" w:rsidRDefault="004C4ED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Слайд </w:t>
      </w:r>
      <w:r w:rsidR="001F4C81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6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. График уровня локализации народов Северного Кавказа.</w:t>
      </w:r>
    </w:p>
    <w:p w:rsidR="00DB1201" w:rsidRPr="00AC54DE" w:rsidRDefault="00A40A7D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>Но обращает внимание то, что скорость увеличения уровня локализации у рассматриваемых этнических групп различается очень существенно. Так для большинства народов Северного Кавказа данный показатель за последние десятилетия увеличился незначительно, что говорит о примерно одинаковых темпах роста численности данных этносов как на территории своего традиционного проживания, так и за её пределами. Для территорий вне «своей» автономной республики рост численности представителей народов Северного Кавказа за счёт положительного естественного и миграционного прироста в некоторой степени компенсируется ассимиляционными процессами</w:t>
      </w:r>
      <w:r w:rsidR="009304F0" w:rsidRPr="00AC54DE">
        <w:rPr>
          <w:rFonts w:ascii="Times New Roman" w:hAnsi="Times New Roman" w:cs="Times New Roman"/>
          <w:sz w:val="28"/>
        </w:rPr>
        <w:t>, имеющими пока ещё низкую интенсивность</w:t>
      </w:r>
      <w:r w:rsidRPr="00AC54DE">
        <w:rPr>
          <w:rFonts w:ascii="Times New Roman" w:hAnsi="Times New Roman" w:cs="Times New Roman"/>
          <w:sz w:val="28"/>
        </w:rPr>
        <w:t>.</w:t>
      </w:r>
      <w:r w:rsidR="000C633F" w:rsidRPr="00AC54DE">
        <w:rPr>
          <w:rFonts w:ascii="Times New Roman" w:hAnsi="Times New Roman" w:cs="Times New Roman"/>
          <w:sz w:val="28"/>
        </w:rPr>
        <w:t xml:space="preserve"> При этом, у всех автохтонных народов данного региона уже в конце 80-х гг. прошлого века наблюдался высокий уровень локализации в пределах своего региона. </w:t>
      </w:r>
      <w:r w:rsidR="009304F0" w:rsidRPr="00AC54DE">
        <w:rPr>
          <w:rFonts w:ascii="Times New Roman" w:hAnsi="Times New Roman" w:cs="Times New Roman"/>
          <w:sz w:val="28"/>
        </w:rPr>
        <w:t>Исключение среди рассматриваемых народов Северно</w:t>
      </w:r>
      <w:r w:rsidR="001B6D2E" w:rsidRPr="00AC54DE">
        <w:rPr>
          <w:rFonts w:ascii="Times New Roman" w:hAnsi="Times New Roman" w:cs="Times New Roman"/>
          <w:sz w:val="28"/>
        </w:rPr>
        <w:t>го</w:t>
      </w:r>
      <w:r w:rsidR="009304F0" w:rsidRPr="00AC54DE">
        <w:rPr>
          <w:rFonts w:ascii="Times New Roman" w:hAnsi="Times New Roman" w:cs="Times New Roman"/>
          <w:sz w:val="28"/>
        </w:rPr>
        <w:t xml:space="preserve"> Кавказа составляют ингуши, чья концентрация в пределах Ингушетии за тридцать лет выросла на 15,4 </w:t>
      </w:r>
      <w:proofErr w:type="spellStart"/>
      <w:r w:rsidR="009304F0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9304F0" w:rsidRPr="00AC54DE">
        <w:rPr>
          <w:rFonts w:ascii="Times New Roman" w:hAnsi="Times New Roman" w:cs="Times New Roman"/>
          <w:sz w:val="28"/>
        </w:rPr>
        <w:t>. с 76,2 до 91,5 процента. Это объясняется тем, что до 1992 года значительная часть ингушей проживала на территории Пригородного района Северной Осетии, которую была вынуждена покинуть в результате осетино-ингушского конфликта</w:t>
      </w:r>
      <w:r w:rsidR="00C8290A" w:rsidRPr="00AC54DE">
        <w:rPr>
          <w:rFonts w:ascii="Times New Roman" w:hAnsi="Times New Roman" w:cs="Times New Roman"/>
          <w:sz w:val="28"/>
        </w:rPr>
        <w:t xml:space="preserve"> </w:t>
      </w:r>
    </w:p>
    <w:p w:rsidR="001F4C81" w:rsidRPr="00AC54DE" w:rsidRDefault="001F4C81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4C4EDC" w:rsidRPr="00AC54DE" w:rsidRDefault="004C4ED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Слайд </w:t>
      </w:r>
      <w:r w:rsidR="001F4C81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7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. График уровня локализации народов Волго-Уральского региона и карел.</w:t>
      </w:r>
      <w:r w:rsidRPr="00AC54D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40A7D" w:rsidRPr="00AC54DE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A305DF" w:rsidRPr="00AC54DE" w:rsidRDefault="00902FFB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lastRenderedPageBreak/>
        <w:t>Наибольшие изменения рассматриваемого показателя за последние десятилетия произошли у карел и народов Волго-Уральского региона.</w:t>
      </w:r>
      <w:r w:rsidR="00D77268" w:rsidRPr="00AC54DE">
        <w:rPr>
          <w:rFonts w:ascii="Times New Roman" w:hAnsi="Times New Roman" w:cs="Times New Roman"/>
          <w:sz w:val="28"/>
        </w:rPr>
        <w:t xml:space="preserve"> Так, доля марийцев, проживающих в Республике Марий Эл выросла с 1989 по 2021 год на 7,8 </w:t>
      </w:r>
      <w:proofErr w:type="spellStart"/>
      <w:r w:rsidR="00D77268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D77268" w:rsidRPr="00AC54DE">
        <w:rPr>
          <w:rFonts w:ascii="Times New Roman" w:hAnsi="Times New Roman" w:cs="Times New Roman"/>
          <w:sz w:val="28"/>
        </w:rPr>
        <w:t xml:space="preserve">. (с 50,4 до 58,2 %), удмуртов в Удмуртской Республики – на 8,1 </w:t>
      </w:r>
      <w:proofErr w:type="spellStart"/>
      <w:r w:rsidR="00D77268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D77268" w:rsidRPr="00AC54DE">
        <w:rPr>
          <w:rFonts w:ascii="Times New Roman" w:hAnsi="Times New Roman" w:cs="Times New Roman"/>
          <w:sz w:val="28"/>
        </w:rPr>
        <w:t xml:space="preserve">. (с 69,5 до 77,6 %), татар в Татарстане – на 12,4 </w:t>
      </w:r>
      <w:proofErr w:type="spellStart"/>
      <w:r w:rsidR="00D77268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D77268" w:rsidRPr="00AC54DE">
        <w:rPr>
          <w:rFonts w:ascii="Times New Roman" w:hAnsi="Times New Roman" w:cs="Times New Roman"/>
          <w:sz w:val="28"/>
        </w:rPr>
        <w:t xml:space="preserve">. (с 32,0 до 44,4%), чувашей в Чувашской Республике – на 13,1 </w:t>
      </w:r>
      <w:proofErr w:type="spellStart"/>
      <w:r w:rsidR="00D77268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D77268" w:rsidRPr="00AC54DE">
        <w:rPr>
          <w:rFonts w:ascii="Times New Roman" w:hAnsi="Times New Roman" w:cs="Times New Roman"/>
          <w:sz w:val="28"/>
        </w:rPr>
        <w:t xml:space="preserve">. (с 51,1 до </w:t>
      </w:r>
      <w:r w:rsidR="00EF5D77" w:rsidRPr="00AC54DE">
        <w:rPr>
          <w:rFonts w:ascii="Times New Roman" w:hAnsi="Times New Roman" w:cs="Times New Roman"/>
          <w:sz w:val="28"/>
        </w:rPr>
        <w:t xml:space="preserve">64,2%), башкир в Башкортостане – на 16,5 </w:t>
      </w:r>
      <w:proofErr w:type="spellStart"/>
      <w:r w:rsidR="00EF5D77" w:rsidRPr="00AC54DE">
        <w:rPr>
          <w:rFonts w:ascii="Times New Roman" w:hAnsi="Times New Roman" w:cs="Times New Roman"/>
          <w:sz w:val="28"/>
        </w:rPr>
        <w:t>п.п</w:t>
      </w:r>
      <w:proofErr w:type="spellEnd"/>
      <w:r w:rsidR="00EF5D77" w:rsidRPr="00AC54DE">
        <w:rPr>
          <w:rFonts w:ascii="Times New Roman" w:hAnsi="Times New Roman" w:cs="Times New Roman"/>
          <w:sz w:val="28"/>
        </w:rPr>
        <w:t xml:space="preserve">. (с 64,2 до 80,7%). </w:t>
      </w:r>
      <w:r w:rsidR="00D91F42" w:rsidRPr="00AC54DE">
        <w:rPr>
          <w:rFonts w:ascii="Times New Roman" w:hAnsi="Times New Roman" w:cs="Times New Roman"/>
          <w:sz w:val="28"/>
        </w:rPr>
        <w:t xml:space="preserve">На 16,8 процентных пунктов увеличилась пространственная локализация у карел: доля представителей </w:t>
      </w:r>
      <w:r w:rsidR="00370286" w:rsidRPr="00AC54DE">
        <w:rPr>
          <w:rFonts w:ascii="Times New Roman" w:hAnsi="Times New Roman" w:cs="Times New Roman"/>
          <w:sz w:val="28"/>
        </w:rPr>
        <w:t xml:space="preserve">этого российского </w:t>
      </w:r>
      <w:r w:rsidR="00D91F42" w:rsidRPr="00AC54DE">
        <w:rPr>
          <w:rFonts w:ascii="Times New Roman" w:hAnsi="Times New Roman" w:cs="Times New Roman"/>
          <w:sz w:val="28"/>
        </w:rPr>
        <w:t>этноса, проживающих в</w:t>
      </w:r>
      <w:r w:rsidR="00370286" w:rsidRPr="00AC54DE">
        <w:rPr>
          <w:rFonts w:ascii="Times New Roman" w:hAnsi="Times New Roman" w:cs="Times New Roman"/>
          <w:sz w:val="28"/>
        </w:rPr>
        <w:t xml:space="preserve"> Республике Карелия достигла почти 80%. (Это связано с тем, что за последние 30 лет практически исчезла</w:t>
      </w:r>
      <w:r w:rsidR="004C4EDC" w:rsidRPr="00AC54DE">
        <w:rPr>
          <w:rFonts w:ascii="Times New Roman" w:hAnsi="Times New Roman" w:cs="Times New Roman"/>
          <w:sz w:val="28"/>
        </w:rPr>
        <w:t>,</w:t>
      </w:r>
      <w:r w:rsidR="00370286" w:rsidRPr="00AC54DE">
        <w:rPr>
          <w:rFonts w:ascii="Times New Roman" w:hAnsi="Times New Roman" w:cs="Times New Roman"/>
          <w:sz w:val="28"/>
        </w:rPr>
        <w:t xml:space="preserve"> ассимилировавшись среди русского населения этногеографическая группа Тверских карел.) </w:t>
      </w:r>
      <w:r w:rsidR="00EF5D77" w:rsidRPr="00AC54DE">
        <w:rPr>
          <w:rFonts w:ascii="Times New Roman" w:hAnsi="Times New Roman" w:cs="Times New Roman"/>
          <w:sz w:val="28"/>
        </w:rPr>
        <w:t xml:space="preserve">Но в наибольшей степени за последние тридцать лет вырос уровень локализации мордвы. Если в 1989 году только 29% мордвы Российской Федерации проживало на территории Республики Мордовия, то в 2021 году этот показатель составил 60%. </w:t>
      </w:r>
      <w:r w:rsidR="00D77268" w:rsidRPr="00AC54DE">
        <w:rPr>
          <w:rFonts w:ascii="Times New Roman" w:hAnsi="Times New Roman" w:cs="Times New Roman"/>
          <w:sz w:val="28"/>
        </w:rPr>
        <w:t xml:space="preserve"> </w:t>
      </w:r>
      <w:r w:rsidR="00B83D14" w:rsidRPr="00AC54DE">
        <w:rPr>
          <w:rFonts w:ascii="Times New Roman" w:hAnsi="Times New Roman" w:cs="Times New Roman"/>
          <w:sz w:val="28"/>
        </w:rPr>
        <w:t xml:space="preserve">При этом, </w:t>
      </w:r>
      <w:r w:rsidR="00A305DF" w:rsidRPr="00AC54DE">
        <w:rPr>
          <w:rFonts w:ascii="Times New Roman" w:hAnsi="Times New Roman" w:cs="Times New Roman"/>
          <w:sz w:val="28"/>
        </w:rPr>
        <w:t>в самой республике доля мордвы, в общей численности населения региона, за последни</w:t>
      </w:r>
      <w:r w:rsidR="00AF2396" w:rsidRPr="00AC54DE">
        <w:rPr>
          <w:rFonts w:ascii="Times New Roman" w:hAnsi="Times New Roman" w:cs="Times New Roman"/>
          <w:sz w:val="28"/>
        </w:rPr>
        <w:t>й</w:t>
      </w:r>
      <w:r w:rsidR="00A305DF" w:rsidRPr="00AC54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05DF" w:rsidRPr="00AC54DE">
        <w:rPr>
          <w:rFonts w:ascii="Times New Roman" w:hAnsi="Times New Roman" w:cs="Times New Roman"/>
          <w:sz w:val="28"/>
        </w:rPr>
        <w:t>межпереписной</w:t>
      </w:r>
      <w:proofErr w:type="spellEnd"/>
      <w:r w:rsidR="00A305DF" w:rsidRPr="00AC54DE">
        <w:rPr>
          <w:rFonts w:ascii="Times New Roman" w:hAnsi="Times New Roman" w:cs="Times New Roman"/>
          <w:sz w:val="28"/>
        </w:rPr>
        <w:t xml:space="preserve"> период (2010-2021)  несколько снизилась (с 40,1 до 38,7 %). </w:t>
      </w:r>
    </w:p>
    <w:p w:rsidR="004C4EDC" w:rsidRPr="00AC54DE" w:rsidRDefault="004C4ED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</w:p>
    <w:p w:rsidR="004C4EDC" w:rsidRPr="00AC54DE" w:rsidRDefault="004C4ED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Слайд </w:t>
      </w:r>
      <w:r w:rsidR="00547B74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8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. </w:t>
      </w:r>
      <w:r w:rsidR="00582706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Динамика доли этнических групп в «своей» республике в 1989-2021 гг. (рост) (Таблица). </w:t>
      </w:r>
    </w:p>
    <w:p w:rsidR="00DA00B2" w:rsidRPr="00AC54DE" w:rsidRDefault="00A305DF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Необходимо отметить, что у большинства рассматриваемых этносов Российской Федерации за последние десятилетия их концентрация в пределах </w:t>
      </w:r>
      <w:r w:rsidR="00582706" w:rsidRPr="00AC54DE">
        <w:rPr>
          <w:rFonts w:ascii="Times New Roman" w:hAnsi="Times New Roman" w:cs="Times New Roman"/>
          <w:sz w:val="28"/>
        </w:rPr>
        <w:t>«своей» республики</w:t>
      </w:r>
      <w:r w:rsidRPr="00AC54DE">
        <w:rPr>
          <w:rFonts w:ascii="Times New Roman" w:hAnsi="Times New Roman" w:cs="Times New Roman"/>
          <w:sz w:val="28"/>
        </w:rPr>
        <w:t xml:space="preserve"> выросла. Так, если в 1989 году в Татарстане доля татар в общей численности населения </w:t>
      </w:r>
      <w:r w:rsidR="00582706" w:rsidRPr="00AC54DE">
        <w:rPr>
          <w:rFonts w:ascii="Times New Roman" w:hAnsi="Times New Roman" w:cs="Times New Roman"/>
          <w:sz w:val="28"/>
        </w:rPr>
        <w:t xml:space="preserve">республики </w:t>
      </w:r>
      <w:r w:rsidRPr="00AC54DE">
        <w:rPr>
          <w:rFonts w:ascii="Times New Roman" w:hAnsi="Times New Roman" w:cs="Times New Roman"/>
          <w:sz w:val="28"/>
        </w:rPr>
        <w:t xml:space="preserve">составляла 48,5 %, то в 2021 году она составила </w:t>
      </w:r>
      <w:r w:rsidR="00582706" w:rsidRPr="00AC54DE">
        <w:rPr>
          <w:rFonts w:ascii="Times New Roman" w:hAnsi="Times New Roman" w:cs="Times New Roman"/>
          <w:sz w:val="28"/>
        </w:rPr>
        <w:t xml:space="preserve">уже </w:t>
      </w:r>
      <w:r w:rsidRPr="00AC54DE">
        <w:rPr>
          <w:rFonts w:ascii="Times New Roman" w:hAnsi="Times New Roman" w:cs="Times New Roman"/>
          <w:sz w:val="28"/>
        </w:rPr>
        <w:t xml:space="preserve">53,6%. </w:t>
      </w:r>
      <w:r w:rsidR="0054209B" w:rsidRPr="00AC54DE">
        <w:rPr>
          <w:rFonts w:ascii="Times New Roman" w:hAnsi="Times New Roman" w:cs="Times New Roman"/>
          <w:sz w:val="28"/>
        </w:rPr>
        <w:t>За тот же период удельный вес башкир в Башкортостане вырос с 21,9 до 31,5%, бурят в Бурятии – с 24,0 до 32,5%, калмыков в Калмыкии – с 45,4 до 62,5</w:t>
      </w:r>
      <w:proofErr w:type="gramStart"/>
      <w:r w:rsidR="0054209B" w:rsidRPr="00AC54DE">
        <w:rPr>
          <w:rFonts w:ascii="Times New Roman" w:hAnsi="Times New Roman" w:cs="Times New Roman"/>
          <w:sz w:val="28"/>
        </w:rPr>
        <w:t xml:space="preserve">%, </w:t>
      </w:r>
      <w:r w:rsidRPr="00AC54DE">
        <w:rPr>
          <w:rFonts w:ascii="Times New Roman" w:hAnsi="Times New Roman" w:cs="Times New Roman"/>
          <w:sz w:val="28"/>
        </w:rPr>
        <w:t xml:space="preserve"> </w:t>
      </w:r>
      <w:r w:rsidR="0054209B" w:rsidRPr="00AC54DE">
        <w:rPr>
          <w:rFonts w:ascii="Times New Roman" w:hAnsi="Times New Roman" w:cs="Times New Roman"/>
          <w:sz w:val="28"/>
        </w:rPr>
        <w:t>якут</w:t>
      </w:r>
      <w:proofErr w:type="gramEnd"/>
      <w:r w:rsidR="0054209B" w:rsidRPr="00AC54DE">
        <w:rPr>
          <w:rFonts w:ascii="Times New Roman" w:hAnsi="Times New Roman" w:cs="Times New Roman"/>
          <w:sz w:val="28"/>
        </w:rPr>
        <w:t xml:space="preserve"> в Якутии – с 33,4 до 55,3%, тувинцев в Туве – с 64,3 до 88,7%. За постсоветский период значительно выросла доля представителей титульных этносов и в северокавказских республиках. Здесь, как и в некоторых национальных республиках Сибири и </w:t>
      </w:r>
      <w:r w:rsidR="0054209B" w:rsidRPr="00AC54DE">
        <w:rPr>
          <w:rFonts w:ascii="Times New Roman" w:hAnsi="Times New Roman" w:cs="Times New Roman"/>
          <w:sz w:val="28"/>
        </w:rPr>
        <w:lastRenderedPageBreak/>
        <w:t xml:space="preserve">Дальнего Востока, такая динамика концентрации автохтонных этносов обусловлена присущими им более высокими темпами естественного прироста и миграционным оттоком </w:t>
      </w:r>
      <w:r w:rsidR="00DA00B2" w:rsidRPr="00AC54DE">
        <w:rPr>
          <w:rFonts w:ascii="Times New Roman" w:hAnsi="Times New Roman" w:cs="Times New Roman"/>
          <w:sz w:val="28"/>
        </w:rPr>
        <w:t xml:space="preserve">части </w:t>
      </w:r>
      <w:r w:rsidR="0054209B" w:rsidRPr="00AC54DE">
        <w:rPr>
          <w:rFonts w:ascii="Times New Roman" w:hAnsi="Times New Roman" w:cs="Times New Roman"/>
          <w:sz w:val="28"/>
        </w:rPr>
        <w:t>русского и русскоязычного населения</w:t>
      </w:r>
      <w:r w:rsidR="00DA00B2" w:rsidRPr="00AC54DE">
        <w:rPr>
          <w:rFonts w:ascii="Times New Roman" w:hAnsi="Times New Roman" w:cs="Times New Roman"/>
          <w:sz w:val="28"/>
        </w:rPr>
        <w:t xml:space="preserve"> в 90-е гг. прошлого века.</w:t>
      </w:r>
      <w:r w:rsidR="0054209B" w:rsidRPr="00AC54DE">
        <w:rPr>
          <w:rFonts w:ascii="Times New Roman" w:hAnsi="Times New Roman" w:cs="Times New Roman"/>
          <w:sz w:val="28"/>
        </w:rPr>
        <w:t xml:space="preserve">  </w:t>
      </w:r>
    </w:p>
    <w:p w:rsidR="005C0526" w:rsidRPr="00AC54DE" w:rsidRDefault="005C0526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</w:p>
    <w:p w:rsidR="00582706" w:rsidRPr="00AC54DE" w:rsidRDefault="00582706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Слайд </w:t>
      </w:r>
      <w:r w:rsidR="00064E6D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9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. Динамика доли этнических групп в «своей» республике в 1989-2021 гг. (снижение) (Таблица). </w:t>
      </w:r>
    </w:p>
    <w:p w:rsidR="001612B9" w:rsidRPr="00AC54DE" w:rsidRDefault="00DA00B2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>В то</w:t>
      </w:r>
      <w:r w:rsidR="0054209B" w:rsidRPr="00AC54DE">
        <w:rPr>
          <w:rFonts w:ascii="Times New Roman" w:hAnsi="Times New Roman" w:cs="Times New Roman"/>
          <w:sz w:val="28"/>
        </w:rPr>
        <w:t xml:space="preserve"> </w:t>
      </w:r>
      <w:r w:rsidRPr="00AC54DE">
        <w:rPr>
          <w:rFonts w:ascii="Times New Roman" w:hAnsi="Times New Roman" w:cs="Times New Roman"/>
          <w:sz w:val="28"/>
        </w:rPr>
        <w:t xml:space="preserve">же время, для территории таких национальных республик как Карелия, Коми, Чувашия, Удмуртия, Марий Эл в последние десятилетия было характерно снижение концентрации титульного населения. Особенно интенсивно данный процесс происходил в последний </w:t>
      </w:r>
      <w:proofErr w:type="spellStart"/>
      <w:r w:rsidRPr="00AC54DE">
        <w:rPr>
          <w:rFonts w:ascii="Times New Roman" w:hAnsi="Times New Roman" w:cs="Times New Roman"/>
          <w:sz w:val="28"/>
        </w:rPr>
        <w:t>межпереписной</w:t>
      </w:r>
      <w:proofErr w:type="spellEnd"/>
      <w:r w:rsidRPr="00AC54DE">
        <w:rPr>
          <w:rFonts w:ascii="Times New Roman" w:hAnsi="Times New Roman" w:cs="Times New Roman"/>
          <w:sz w:val="28"/>
        </w:rPr>
        <w:t xml:space="preserve"> период (2010-2021). Это свидетельствует о нарастании интенсивности ассимиляционных процессов у указанных этнических групп, о том, что данные процессы </w:t>
      </w:r>
      <w:r w:rsidR="001612B9" w:rsidRPr="00AC54DE">
        <w:rPr>
          <w:rFonts w:ascii="Times New Roman" w:hAnsi="Times New Roman" w:cs="Times New Roman"/>
          <w:sz w:val="28"/>
        </w:rPr>
        <w:t xml:space="preserve">всё в большей степени затрагивают уже исторические территории компактного расселения чувашей и финно-угорских народов Российской Федерации. </w:t>
      </w:r>
    </w:p>
    <w:p w:rsidR="00AF2396" w:rsidRPr="00AC54DE" w:rsidRDefault="00AF2396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94B56" w:rsidRPr="00AC54DE" w:rsidRDefault="00A22CC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Слайд </w:t>
      </w:r>
      <w:r w:rsidR="00064E6D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10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. Пример этносов с похожими </w:t>
      </w:r>
      <w:proofErr w:type="spellStart"/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коэф</w:t>
      </w:r>
      <w:proofErr w:type="spellEnd"/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. рождаемости и различной динамикой численности.</w:t>
      </w:r>
      <w:r w:rsidR="00064E6D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1612B9" w:rsidRPr="00AC54DE" w:rsidRDefault="001612B9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>Проведённый краткий пространственно-временной анализ динамики расселения наиболее крупных этнических групп Российской Федерации позволяет выявить некоторые выводы.</w:t>
      </w:r>
    </w:p>
    <w:p w:rsidR="00990D5D" w:rsidRPr="00AC54DE" w:rsidRDefault="001612B9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1) </w:t>
      </w:r>
      <w:r w:rsidR="008042A8" w:rsidRPr="00AC54DE">
        <w:rPr>
          <w:rFonts w:ascii="Times New Roman" w:hAnsi="Times New Roman" w:cs="Times New Roman"/>
          <w:sz w:val="28"/>
        </w:rPr>
        <w:t xml:space="preserve">У крупнейших этносов России в последние десятилетия (1989-2021) наблюдается разнонаправленная динамика численности. Так, если для большинства автохтонных народов Северного Кавказа, Сибири и Дальнего Востока характерно увеличение численности, то </w:t>
      </w:r>
      <w:r w:rsidR="007A14C2" w:rsidRPr="00AC54DE">
        <w:rPr>
          <w:rFonts w:ascii="Times New Roman" w:hAnsi="Times New Roman" w:cs="Times New Roman"/>
          <w:sz w:val="28"/>
        </w:rPr>
        <w:t>численность</w:t>
      </w:r>
      <w:r w:rsidR="008042A8" w:rsidRPr="00AC54DE">
        <w:rPr>
          <w:rFonts w:ascii="Times New Roman" w:hAnsi="Times New Roman" w:cs="Times New Roman"/>
          <w:sz w:val="28"/>
        </w:rPr>
        <w:t xml:space="preserve"> </w:t>
      </w:r>
      <w:r w:rsidR="007A14C2" w:rsidRPr="00AC54DE">
        <w:rPr>
          <w:rFonts w:ascii="Times New Roman" w:hAnsi="Times New Roman" w:cs="Times New Roman"/>
          <w:sz w:val="28"/>
        </w:rPr>
        <w:t xml:space="preserve">чувашей, </w:t>
      </w:r>
      <w:r w:rsidR="008042A8" w:rsidRPr="00AC54DE">
        <w:rPr>
          <w:rFonts w:ascii="Times New Roman" w:hAnsi="Times New Roman" w:cs="Times New Roman"/>
          <w:sz w:val="28"/>
        </w:rPr>
        <w:t>финно-угорских народов Волго-Уральского региона и Европейского Севера</w:t>
      </w:r>
      <w:r w:rsidR="007A14C2" w:rsidRPr="00AC54DE">
        <w:rPr>
          <w:rFonts w:ascii="Times New Roman" w:hAnsi="Times New Roman" w:cs="Times New Roman"/>
          <w:sz w:val="28"/>
        </w:rPr>
        <w:t>, российских немцев, евреев, украинцев</w:t>
      </w:r>
      <w:r w:rsidR="008042A8" w:rsidRPr="00AC54DE">
        <w:rPr>
          <w:rFonts w:ascii="Times New Roman" w:hAnsi="Times New Roman" w:cs="Times New Roman"/>
          <w:sz w:val="28"/>
        </w:rPr>
        <w:t xml:space="preserve"> </w:t>
      </w:r>
      <w:r w:rsidR="007A14C2" w:rsidRPr="00AC54DE">
        <w:rPr>
          <w:rFonts w:ascii="Times New Roman" w:hAnsi="Times New Roman" w:cs="Times New Roman"/>
          <w:sz w:val="28"/>
        </w:rPr>
        <w:t>и белорусов</w:t>
      </w:r>
      <w:r w:rsidR="008042A8" w:rsidRPr="00AC54DE">
        <w:rPr>
          <w:rFonts w:ascii="Times New Roman" w:hAnsi="Times New Roman" w:cs="Times New Roman"/>
          <w:sz w:val="28"/>
        </w:rPr>
        <w:t xml:space="preserve"> </w:t>
      </w:r>
      <w:r w:rsidR="007A14C2" w:rsidRPr="00AC54DE">
        <w:rPr>
          <w:rFonts w:ascii="Times New Roman" w:hAnsi="Times New Roman" w:cs="Times New Roman"/>
          <w:sz w:val="28"/>
        </w:rPr>
        <w:t xml:space="preserve">неуклонно сокращалась от переписи к переписи. </w:t>
      </w:r>
      <w:r w:rsidR="006360B0" w:rsidRPr="00AC54DE">
        <w:rPr>
          <w:rFonts w:ascii="Times New Roman" w:hAnsi="Times New Roman" w:cs="Times New Roman"/>
          <w:sz w:val="28"/>
        </w:rPr>
        <w:t xml:space="preserve">Это можно было бы объяснить нахождением рассматриваемых этносов на различных стадиях демографического перехода, </w:t>
      </w:r>
      <w:r w:rsidR="006360B0" w:rsidRPr="00AC54DE">
        <w:rPr>
          <w:rFonts w:ascii="Times New Roman" w:hAnsi="Times New Roman" w:cs="Times New Roman"/>
          <w:sz w:val="28"/>
        </w:rPr>
        <w:lastRenderedPageBreak/>
        <w:t xml:space="preserve">если бы не слишком значительные различия в динамике численности у народов, имеющих сходные показатели коэффициентов рождаемости. </w:t>
      </w:r>
      <w:r w:rsidR="00AE5E75" w:rsidRPr="00AC54DE">
        <w:rPr>
          <w:rFonts w:ascii="Times New Roman" w:hAnsi="Times New Roman" w:cs="Times New Roman"/>
          <w:sz w:val="28"/>
          <w:u w:val="single"/>
        </w:rPr>
        <w:t>(Значение фактора ассимиляции как причины различий в динамике численности</w:t>
      </w:r>
      <w:r w:rsidR="00AE5E75" w:rsidRPr="00AC54DE">
        <w:rPr>
          <w:rFonts w:ascii="Times New Roman" w:hAnsi="Times New Roman" w:cs="Times New Roman"/>
          <w:sz w:val="28"/>
        </w:rPr>
        <w:t>.)</w:t>
      </w:r>
      <w:r w:rsidR="006360B0" w:rsidRPr="00AC54DE">
        <w:rPr>
          <w:rFonts w:ascii="Times New Roman" w:hAnsi="Times New Roman" w:cs="Times New Roman"/>
          <w:sz w:val="28"/>
        </w:rPr>
        <w:t xml:space="preserve"> </w:t>
      </w:r>
    </w:p>
    <w:p w:rsidR="00A22CCC" w:rsidRPr="00AC54DE" w:rsidRDefault="00A22CC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2CCC" w:rsidRPr="00AC54DE" w:rsidRDefault="00A22CC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 1</w:t>
      </w:r>
      <w:r w:rsidR="00755272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1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. Этническая структура населения России в 1989 и в 2021 гг. (шайбы или таблицы с 10 крупнейшими этносами страны). </w:t>
      </w:r>
    </w:p>
    <w:p w:rsidR="008B4F68" w:rsidRPr="00AC54DE" w:rsidRDefault="00990D5D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2) </w:t>
      </w:r>
      <w:r w:rsidR="007A14C2" w:rsidRPr="00AC54DE">
        <w:rPr>
          <w:rFonts w:ascii="Times New Roman" w:hAnsi="Times New Roman" w:cs="Times New Roman"/>
          <w:sz w:val="28"/>
        </w:rPr>
        <w:t>За редким исключением (башкиры, татары</w:t>
      </w:r>
      <w:r w:rsidRPr="00AC54DE">
        <w:rPr>
          <w:rFonts w:ascii="Times New Roman" w:hAnsi="Times New Roman" w:cs="Times New Roman"/>
          <w:sz w:val="28"/>
        </w:rPr>
        <w:t xml:space="preserve">, корейцы, народы Закавказья), для всех крупнейших этнических групп Российской Федерации в 1989-2021 гг. был характерен однонаправленный тренд изменения численности. Они (этносы) </w:t>
      </w:r>
      <w:r w:rsidR="008B4F68" w:rsidRPr="00AC54DE">
        <w:rPr>
          <w:rFonts w:ascii="Times New Roman" w:hAnsi="Times New Roman" w:cs="Times New Roman"/>
          <w:sz w:val="28"/>
        </w:rPr>
        <w:t xml:space="preserve">весь рассматриваемый период </w:t>
      </w:r>
      <w:r w:rsidRPr="00AC54DE">
        <w:rPr>
          <w:rFonts w:ascii="Times New Roman" w:hAnsi="Times New Roman" w:cs="Times New Roman"/>
          <w:sz w:val="28"/>
        </w:rPr>
        <w:t>либо устойчиво росли, либо – устойчиво сокращали свою численность</w:t>
      </w:r>
      <w:r w:rsidR="008B4F68" w:rsidRPr="00AC54DE">
        <w:rPr>
          <w:rFonts w:ascii="Times New Roman" w:hAnsi="Times New Roman" w:cs="Times New Roman"/>
          <w:sz w:val="28"/>
        </w:rPr>
        <w:t xml:space="preserve">. При сохранении высокого уровня </w:t>
      </w:r>
      <w:proofErr w:type="spellStart"/>
      <w:r w:rsidR="008B4F68" w:rsidRPr="00AC54DE">
        <w:rPr>
          <w:rFonts w:ascii="Times New Roman" w:hAnsi="Times New Roman" w:cs="Times New Roman"/>
          <w:sz w:val="28"/>
        </w:rPr>
        <w:t>полиэтничности</w:t>
      </w:r>
      <w:proofErr w:type="spellEnd"/>
      <w:r w:rsidR="008B4F68" w:rsidRPr="00AC54DE">
        <w:rPr>
          <w:rFonts w:ascii="Times New Roman" w:hAnsi="Times New Roman" w:cs="Times New Roman"/>
          <w:sz w:val="28"/>
        </w:rPr>
        <w:t xml:space="preserve">, это привело к существенному изменению национального состава населения нашей страны. </w:t>
      </w:r>
    </w:p>
    <w:p w:rsidR="00A22CCC" w:rsidRPr="00AC54DE" w:rsidRDefault="00A22CC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3B4D" w:rsidRPr="00AC54DE" w:rsidRDefault="00A22CC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</w:t>
      </w:r>
      <w:r w:rsidR="00B553CB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ы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1</w:t>
      </w:r>
      <w:r w:rsidR="001124A0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2</w:t>
      </w:r>
      <w:r w:rsidR="00B553CB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-14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. </w:t>
      </w:r>
      <w:r w:rsidR="00FF449E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Группы народов РФ по уровню локализации в «своей» республике </w:t>
      </w:r>
      <w:r w:rsidR="008B4F68" w:rsidRPr="00AC54DE">
        <w:rPr>
          <w:rFonts w:ascii="Times New Roman" w:hAnsi="Times New Roman" w:cs="Times New Roman"/>
          <w:sz w:val="28"/>
        </w:rPr>
        <w:t xml:space="preserve">3) </w:t>
      </w:r>
      <w:r w:rsidR="004D2ADB" w:rsidRPr="00AC54DE">
        <w:rPr>
          <w:rFonts w:ascii="Times New Roman" w:hAnsi="Times New Roman" w:cs="Times New Roman"/>
          <w:sz w:val="28"/>
        </w:rPr>
        <w:t xml:space="preserve">Для всех автохтонных («коренных») народов России в последние десятилетия было характерно увеличение степени этнической локализации в </w:t>
      </w:r>
      <w:r w:rsidR="00103B4D" w:rsidRPr="00AC54DE">
        <w:rPr>
          <w:rFonts w:ascii="Times New Roman" w:hAnsi="Times New Roman" w:cs="Times New Roman"/>
          <w:sz w:val="28"/>
        </w:rPr>
        <w:t>районах</w:t>
      </w:r>
      <w:r w:rsidR="004D2ADB" w:rsidRPr="00AC54DE">
        <w:rPr>
          <w:rFonts w:ascii="Times New Roman" w:hAnsi="Times New Roman" w:cs="Times New Roman"/>
          <w:sz w:val="28"/>
        </w:rPr>
        <w:t xml:space="preserve"> традиционного рассе</w:t>
      </w:r>
      <w:r w:rsidR="00103B4D" w:rsidRPr="00AC54DE">
        <w:rPr>
          <w:rFonts w:ascii="Times New Roman" w:hAnsi="Times New Roman" w:cs="Times New Roman"/>
          <w:sz w:val="28"/>
        </w:rPr>
        <w:t>л</w:t>
      </w:r>
      <w:r w:rsidR="004D2ADB" w:rsidRPr="00AC54DE">
        <w:rPr>
          <w:rFonts w:ascii="Times New Roman" w:hAnsi="Times New Roman" w:cs="Times New Roman"/>
          <w:sz w:val="28"/>
        </w:rPr>
        <w:t>ения</w:t>
      </w:r>
      <w:r w:rsidR="00103B4D" w:rsidRPr="00AC54DE">
        <w:rPr>
          <w:rFonts w:ascii="Times New Roman" w:hAnsi="Times New Roman" w:cs="Times New Roman"/>
          <w:sz w:val="28"/>
        </w:rPr>
        <w:t>, прежде всего, - в пределах своих национальных республик. Исторический этап их «этнического рассеивания» по территории страны, наиболее активно проявившийся в советский период, закончился, сменившись периодом пространственной консолидации. Наиболее высокий уровень этнической локализации характерен для народов Северного Кавказа, якутов и тувинцев</w:t>
      </w:r>
      <w:r w:rsidR="00B553CB" w:rsidRPr="00AC54DE">
        <w:rPr>
          <w:rFonts w:ascii="Times New Roman" w:hAnsi="Times New Roman" w:cs="Times New Roman"/>
          <w:sz w:val="28"/>
        </w:rPr>
        <w:t>, наиболее низкий – для татар, мордвы, марийцев</w:t>
      </w:r>
      <w:r w:rsidR="00103B4D" w:rsidRPr="00AC54DE">
        <w:rPr>
          <w:rFonts w:ascii="Times New Roman" w:hAnsi="Times New Roman" w:cs="Times New Roman"/>
          <w:sz w:val="28"/>
        </w:rPr>
        <w:t>.</w:t>
      </w:r>
    </w:p>
    <w:p w:rsidR="00FF449E" w:rsidRPr="00AC54DE" w:rsidRDefault="00FF449E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49E" w:rsidRPr="00AC54DE" w:rsidRDefault="00FF449E" w:rsidP="00AC54DE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 1</w:t>
      </w:r>
      <w:r w:rsidR="00CB7FE1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5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. Динамика уровня локализации и уровня концентрации (различие в трендах.</w:t>
      </w:r>
    </w:p>
    <w:p w:rsidR="009C3CE8" w:rsidRPr="00AC54DE" w:rsidRDefault="00103B4D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4) Рост уровня этнической локализации в пределах своих республик, у крупнейших по численности народов Российской Федерации не всегда </w:t>
      </w:r>
      <w:r w:rsidRPr="00AC54DE">
        <w:rPr>
          <w:rFonts w:ascii="Times New Roman" w:hAnsi="Times New Roman" w:cs="Times New Roman"/>
          <w:sz w:val="28"/>
        </w:rPr>
        <w:lastRenderedPageBreak/>
        <w:t xml:space="preserve">сопровождается </w:t>
      </w:r>
      <w:r w:rsidR="00086ADD" w:rsidRPr="00AC54DE">
        <w:rPr>
          <w:rFonts w:ascii="Times New Roman" w:hAnsi="Times New Roman" w:cs="Times New Roman"/>
          <w:sz w:val="28"/>
        </w:rPr>
        <w:t>увеличением доли титульных этносов в общей численности населения данного региона. Часто пространственная консолидация</w:t>
      </w:r>
      <w:r w:rsidR="00084072" w:rsidRPr="00AC54DE">
        <w:rPr>
          <w:rFonts w:ascii="Times New Roman" w:hAnsi="Times New Roman" w:cs="Times New Roman"/>
          <w:sz w:val="28"/>
        </w:rPr>
        <w:t xml:space="preserve"> этноса происходит не в условиях опережающего демографического развития, а </w:t>
      </w:r>
      <w:r w:rsidR="009C3CE8" w:rsidRPr="00AC54DE">
        <w:rPr>
          <w:rFonts w:ascii="Times New Roman" w:hAnsi="Times New Roman" w:cs="Times New Roman"/>
          <w:sz w:val="28"/>
        </w:rPr>
        <w:t>при</w:t>
      </w:r>
      <w:r w:rsidR="00084072" w:rsidRPr="00AC54DE">
        <w:rPr>
          <w:rFonts w:ascii="Times New Roman" w:hAnsi="Times New Roman" w:cs="Times New Roman"/>
          <w:sz w:val="28"/>
        </w:rPr>
        <w:t xml:space="preserve"> быстрой ассимиляции, когда за пределами территории традиционного расселения </w:t>
      </w:r>
      <w:r w:rsidR="009C3CE8" w:rsidRPr="00AC54DE">
        <w:rPr>
          <w:rFonts w:ascii="Times New Roman" w:hAnsi="Times New Roman" w:cs="Times New Roman"/>
          <w:sz w:val="28"/>
        </w:rPr>
        <w:t xml:space="preserve">эти </w:t>
      </w:r>
      <w:r w:rsidR="00084072" w:rsidRPr="00AC54DE">
        <w:rPr>
          <w:rFonts w:ascii="Times New Roman" w:hAnsi="Times New Roman" w:cs="Times New Roman"/>
          <w:sz w:val="28"/>
        </w:rPr>
        <w:t>процессы просто протекают б</w:t>
      </w:r>
      <w:r w:rsidR="00864480" w:rsidRPr="00AC54DE">
        <w:rPr>
          <w:rFonts w:ascii="Times New Roman" w:hAnsi="Times New Roman" w:cs="Times New Roman"/>
          <w:sz w:val="28"/>
        </w:rPr>
        <w:t>олее интенсивно.</w:t>
      </w:r>
      <w:r w:rsidR="00084072" w:rsidRPr="00AC54DE">
        <w:rPr>
          <w:rFonts w:ascii="Times New Roman" w:hAnsi="Times New Roman" w:cs="Times New Roman"/>
          <w:sz w:val="28"/>
        </w:rPr>
        <w:t xml:space="preserve"> </w:t>
      </w:r>
      <w:r w:rsidR="008069D8" w:rsidRPr="00AC54DE">
        <w:rPr>
          <w:rFonts w:ascii="Times New Roman" w:hAnsi="Times New Roman" w:cs="Times New Roman"/>
          <w:sz w:val="28"/>
        </w:rPr>
        <w:t xml:space="preserve">Так, у </w:t>
      </w:r>
      <w:r w:rsidR="008D34CF" w:rsidRPr="00AC54DE">
        <w:rPr>
          <w:rFonts w:ascii="Times New Roman" w:hAnsi="Times New Roman" w:cs="Times New Roman"/>
          <w:sz w:val="28"/>
        </w:rPr>
        <w:t>чувашей, удмуртов</w:t>
      </w:r>
      <w:r w:rsidR="000F2FC5" w:rsidRPr="00AC54DE">
        <w:rPr>
          <w:rFonts w:ascii="Times New Roman" w:hAnsi="Times New Roman" w:cs="Times New Roman"/>
          <w:sz w:val="28"/>
        </w:rPr>
        <w:t>,</w:t>
      </w:r>
      <w:r w:rsidR="008D34CF" w:rsidRPr="00AC54DE">
        <w:rPr>
          <w:rFonts w:ascii="Times New Roman" w:hAnsi="Times New Roman" w:cs="Times New Roman"/>
          <w:sz w:val="28"/>
        </w:rPr>
        <w:t xml:space="preserve"> карел</w:t>
      </w:r>
      <w:r w:rsidR="000F2FC5" w:rsidRPr="00AC54DE">
        <w:rPr>
          <w:rFonts w:ascii="Times New Roman" w:hAnsi="Times New Roman" w:cs="Times New Roman"/>
          <w:sz w:val="28"/>
        </w:rPr>
        <w:t xml:space="preserve"> и коми</w:t>
      </w:r>
      <w:r w:rsidR="008D34CF" w:rsidRPr="00AC54DE">
        <w:rPr>
          <w:rFonts w:ascii="Times New Roman" w:hAnsi="Times New Roman" w:cs="Times New Roman"/>
          <w:sz w:val="28"/>
        </w:rPr>
        <w:t xml:space="preserve"> концентрация этноса в пределах национальной республики не ведёт к увеличению удельного веса титульных народностей в населении «своей» республики. </w:t>
      </w:r>
    </w:p>
    <w:p w:rsidR="00FF449E" w:rsidRPr="00AC54DE" w:rsidRDefault="001A62A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Пространственные особенности процессов этногенеза у народов Российской Федерации не исчерпываются разной направленностью динамики их численности на федеральном и региональном уровнях. Важным направлением </w:t>
      </w:r>
      <w:r w:rsidR="00235AF1" w:rsidRPr="00AC54DE">
        <w:rPr>
          <w:rFonts w:ascii="Times New Roman" w:hAnsi="Times New Roman" w:cs="Times New Roman"/>
          <w:sz w:val="28"/>
        </w:rPr>
        <w:t>изучения</w:t>
      </w:r>
      <w:r w:rsidRPr="00AC54DE">
        <w:rPr>
          <w:rFonts w:ascii="Times New Roman" w:hAnsi="Times New Roman" w:cs="Times New Roman"/>
          <w:sz w:val="28"/>
        </w:rPr>
        <w:t xml:space="preserve"> межэтнического взаимодействия являются вопросы этнической ассимиляции, территориальная обусловленность данного процесса. И в этом плане, анализ материалов последней Всероссийской переписи населения 2021 года, при все</w:t>
      </w:r>
      <w:r w:rsidR="00235AF1" w:rsidRPr="00AC54DE">
        <w:rPr>
          <w:rFonts w:ascii="Times New Roman" w:hAnsi="Times New Roman" w:cs="Times New Roman"/>
          <w:sz w:val="28"/>
        </w:rPr>
        <w:t xml:space="preserve">й неполноте полученных данных, открывает широкое поле для исследований в области </w:t>
      </w:r>
      <w:proofErr w:type="spellStart"/>
      <w:r w:rsidR="00235AF1" w:rsidRPr="00AC54DE">
        <w:rPr>
          <w:rFonts w:ascii="Times New Roman" w:hAnsi="Times New Roman" w:cs="Times New Roman"/>
          <w:sz w:val="28"/>
        </w:rPr>
        <w:t>этногеографии</w:t>
      </w:r>
      <w:proofErr w:type="spellEnd"/>
      <w:r w:rsidR="00235AF1" w:rsidRPr="00AC54DE">
        <w:rPr>
          <w:rFonts w:ascii="Times New Roman" w:hAnsi="Times New Roman" w:cs="Times New Roman"/>
          <w:sz w:val="28"/>
        </w:rPr>
        <w:t>.</w:t>
      </w:r>
      <w:r w:rsidR="00084072" w:rsidRPr="00AC54DE">
        <w:rPr>
          <w:rFonts w:ascii="Times New Roman" w:hAnsi="Times New Roman" w:cs="Times New Roman"/>
          <w:sz w:val="28"/>
        </w:rPr>
        <w:t xml:space="preserve">  </w:t>
      </w:r>
      <w:r w:rsidR="00103B4D" w:rsidRPr="00AC54DE">
        <w:rPr>
          <w:rFonts w:ascii="Times New Roman" w:hAnsi="Times New Roman" w:cs="Times New Roman"/>
          <w:sz w:val="28"/>
        </w:rPr>
        <w:t xml:space="preserve"> </w:t>
      </w:r>
      <w:r w:rsidR="004D2ADB" w:rsidRPr="00AC54DE">
        <w:rPr>
          <w:rFonts w:ascii="Times New Roman" w:hAnsi="Times New Roman" w:cs="Times New Roman"/>
          <w:sz w:val="28"/>
        </w:rPr>
        <w:t xml:space="preserve">  </w:t>
      </w:r>
    </w:p>
    <w:p w:rsidR="00E92304" w:rsidRPr="00AC54DE" w:rsidRDefault="008B4F68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4DE">
        <w:rPr>
          <w:rFonts w:ascii="Times New Roman" w:hAnsi="Times New Roman" w:cs="Times New Roman"/>
          <w:sz w:val="28"/>
        </w:rPr>
        <w:t xml:space="preserve">  </w:t>
      </w:r>
      <w:r w:rsidR="00990D5D" w:rsidRPr="00AC54DE">
        <w:rPr>
          <w:rFonts w:ascii="Times New Roman" w:hAnsi="Times New Roman" w:cs="Times New Roman"/>
          <w:sz w:val="28"/>
        </w:rPr>
        <w:t xml:space="preserve"> </w:t>
      </w:r>
      <w:r w:rsidR="007A14C2" w:rsidRPr="00AC54DE">
        <w:rPr>
          <w:rFonts w:ascii="Times New Roman" w:hAnsi="Times New Roman" w:cs="Times New Roman"/>
          <w:sz w:val="28"/>
        </w:rPr>
        <w:t xml:space="preserve"> </w:t>
      </w:r>
      <w:r w:rsidR="008042A8" w:rsidRPr="00AC54DE">
        <w:rPr>
          <w:rFonts w:ascii="Times New Roman" w:hAnsi="Times New Roman" w:cs="Times New Roman"/>
          <w:sz w:val="28"/>
        </w:rPr>
        <w:t xml:space="preserve">   </w:t>
      </w:r>
      <w:r w:rsidR="001612B9" w:rsidRPr="00AC54DE">
        <w:rPr>
          <w:rFonts w:ascii="Times New Roman" w:hAnsi="Times New Roman" w:cs="Times New Roman"/>
          <w:sz w:val="28"/>
        </w:rPr>
        <w:t xml:space="preserve"> </w:t>
      </w:r>
      <w:r w:rsidR="00DA00B2" w:rsidRPr="00AC54DE">
        <w:rPr>
          <w:rFonts w:ascii="Times New Roman" w:hAnsi="Times New Roman" w:cs="Times New Roman"/>
          <w:sz w:val="28"/>
        </w:rPr>
        <w:t xml:space="preserve">      </w:t>
      </w:r>
      <w:r w:rsidR="0054209B" w:rsidRPr="00AC54DE">
        <w:rPr>
          <w:rFonts w:ascii="Times New Roman" w:hAnsi="Times New Roman" w:cs="Times New Roman"/>
          <w:sz w:val="28"/>
        </w:rPr>
        <w:t xml:space="preserve"> </w:t>
      </w:r>
    </w:p>
    <w:p w:rsidR="0048037C" w:rsidRPr="00AC54DE" w:rsidRDefault="0048037C" w:rsidP="00AC54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Слайд 1</w:t>
      </w:r>
      <w:r w:rsidR="00736D08"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6</w:t>
      </w:r>
      <w:r w:rsidRPr="00AC54DE">
        <w:rPr>
          <w:rFonts w:ascii="Times New Roman" w:hAnsi="Times New Roman" w:cs="Times New Roman"/>
          <w:b/>
          <w:color w:val="FF0000"/>
          <w:sz w:val="28"/>
          <w:u w:val="single"/>
        </w:rPr>
        <w:t>. Продолжение следует.</w:t>
      </w:r>
    </w:p>
    <w:sectPr w:rsidR="0048037C" w:rsidRPr="00AC54DE" w:rsidSect="005C0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30" w:rsidRDefault="00EA6F30" w:rsidP="00F3197A">
      <w:pPr>
        <w:spacing w:after="0" w:line="240" w:lineRule="auto"/>
      </w:pPr>
      <w:r>
        <w:separator/>
      </w:r>
    </w:p>
  </w:endnote>
  <w:endnote w:type="continuationSeparator" w:id="0">
    <w:p w:rsidR="00EA6F30" w:rsidRDefault="00EA6F30" w:rsidP="00F3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DE" w:rsidRDefault="00AC54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587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C54DE" w:rsidRDefault="00AC54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54DE" w:rsidRDefault="00AC54D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DE" w:rsidRDefault="00AC54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30" w:rsidRDefault="00EA6F30" w:rsidP="00F3197A">
      <w:pPr>
        <w:spacing w:after="0" w:line="240" w:lineRule="auto"/>
      </w:pPr>
      <w:r>
        <w:separator/>
      </w:r>
    </w:p>
  </w:footnote>
  <w:footnote w:type="continuationSeparator" w:id="0">
    <w:p w:rsidR="00EA6F30" w:rsidRDefault="00EA6F30" w:rsidP="00F3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DE" w:rsidRDefault="00AC54D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DE" w:rsidRDefault="00AC54D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DE" w:rsidRDefault="00AC54D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48F"/>
    <w:rsid w:val="00006294"/>
    <w:rsid w:val="00006C40"/>
    <w:rsid w:val="00064E6D"/>
    <w:rsid w:val="00072A34"/>
    <w:rsid w:val="00084072"/>
    <w:rsid w:val="00086ADD"/>
    <w:rsid w:val="000C633F"/>
    <w:rsid w:val="000F1323"/>
    <w:rsid w:val="000F2FC5"/>
    <w:rsid w:val="00103B4D"/>
    <w:rsid w:val="001124A0"/>
    <w:rsid w:val="001612B9"/>
    <w:rsid w:val="0016527E"/>
    <w:rsid w:val="00173855"/>
    <w:rsid w:val="00196F92"/>
    <w:rsid w:val="001A62A8"/>
    <w:rsid w:val="001B6D2E"/>
    <w:rsid w:val="001B743D"/>
    <w:rsid w:val="001E7E29"/>
    <w:rsid w:val="001F4C81"/>
    <w:rsid w:val="002172F7"/>
    <w:rsid w:val="002238FF"/>
    <w:rsid w:val="00224370"/>
    <w:rsid w:val="002309C1"/>
    <w:rsid w:val="00235AF1"/>
    <w:rsid w:val="0031648F"/>
    <w:rsid w:val="00321204"/>
    <w:rsid w:val="00370286"/>
    <w:rsid w:val="00372CFD"/>
    <w:rsid w:val="00396F43"/>
    <w:rsid w:val="00403DF0"/>
    <w:rsid w:val="00470F46"/>
    <w:rsid w:val="0048037C"/>
    <w:rsid w:val="004C4EDC"/>
    <w:rsid w:val="004D2ADB"/>
    <w:rsid w:val="004E61BC"/>
    <w:rsid w:val="005076F1"/>
    <w:rsid w:val="0054209B"/>
    <w:rsid w:val="00547B74"/>
    <w:rsid w:val="00581AEF"/>
    <w:rsid w:val="00582706"/>
    <w:rsid w:val="005C0526"/>
    <w:rsid w:val="006360B0"/>
    <w:rsid w:val="00643CAD"/>
    <w:rsid w:val="006847CC"/>
    <w:rsid w:val="00694B56"/>
    <w:rsid w:val="00700AA6"/>
    <w:rsid w:val="00712EAC"/>
    <w:rsid w:val="00736D08"/>
    <w:rsid w:val="00753094"/>
    <w:rsid w:val="00755272"/>
    <w:rsid w:val="00763775"/>
    <w:rsid w:val="007A14C2"/>
    <w:rsid w:val="007D3E27"/>
    <w:rsid w:val="008042A8"/>
    <w:rsid w:val="008069D8"/>
    <w:rsid w:val="00833808"/>
    <w:rsid w:val="008518CB"/>
    <w:rsid w:val="00864480"/>
    <w:rsid w:val="008B4F68"/>
    <w:rsid w:val="008B6632"/>
    <w:rsid w:val="008D34CF"/>
    <w:rsid w:val="00902FFB"/>
    <w:rsid w:val="009304F0"/>
    <w:rsid w:val="009324EE"/>
    <w:rsid w:val="00952450"/>
    <w:rsid w:val="0098765F"/>
    <w:rsid w:val="00990D5D"/>
    <w:rsid w:val="00991AC2"/>
    <w:rsid w:val="009C3CE8"/>
    <w:rsid w:val="009C5767"/>
    <w:rsid w:val="009D6126"/>
    <w:rsid w:val="00A22CCC"/>
    <w:rsid w:val="00A305DF"/>
    <w:rsid w:val="00A40A7D"/>
    <w:rsid w:val="00A90EE5"/>
    <w:rsid w:val="00AC54DE"/>
    <w:rsid w:val="00AE5E75"/>
    <w:rsid w:val="00AF2396"/>
    <w:rsid w:val="00B5133D"/>
    <w:rsid w:val="00B517CD"/>
    <w:rsid w:val="00B553CB"/>
    <w:rsid w:val="00B83D14"/>
    <w:rsid w:val="00BE09B4"/>
    <w:rsid w:val="00C024F5"/>
    <w:rsid w:val="00C042A4"/>
    <w:rsid w:val="00C168FE"/>
    <w:rsid w:val="00C42094"/>
    <w:rsid w:val="00C8290A"/>
    <w:rsid w:val="00CA2D8E"/>
    <w:rsid w:val="00CA4D0E"/>
    <w:rsid w:val="00CB7FE1"/>
    <w:rsid w:val="00D524EA"/>
    <w:rsid w:val="00D77268"/>
    <w:rsid w:val="00D91F42"/>
    <w:rsid w:val="00DA00B2"/>
    <w:rsid w:val="00DB1201"/>
    <w:rsid w:val="00DD1807"/>
    <w:rsid w:val="00E47696"/>
    <w:rsid w:val="00E84D86"/>
    <w:rsid w:val="00E91816"/>
    <w:rsid w:val="00E92304"/>
    <w:rsid w:val="00EA6F30"/>
    <w:rsid w:val="00EA7AE7"/>
    <w:rsid w:val="00EB5AB4"/>
    <w:rsid w:val="00EC5ED2"/>
    <w:rsid w:val="00EF5D77"/>
    <w:rsid w:val="00F00664"/>
    <w:rsid w:val="00F3197A"/>
    <w:rsid w:val="00F33986"/>
    <w:rsid w:val="00F91551"/>
    <w:rsid w:val="00FE1164"/>
    <w:rsid w:val="00FF0AA0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E906-434D-4689-A838-038C2D6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3197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3197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3197A"/>
    <w:rPr>
      <w:vertAlign w:val="superscript"/>
    </w:rPr>
  </w:style>
  <w:style w:type="table" w:styleId="a6">
    <w:name w:val="Table Grid"/>
    <w:basedOn w:val="a1"/>
    <w:uiPriority w:val="59"/>
    <w:rsid w:val="005C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C052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052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05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C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54DE"/>
  </w:style>
  <w:style w:type="paragraph" w:styleId="ac">
    <w:name w:val="footer"/>
    <w:basedOn w:val="a"/>
    <w:link w:val="ad"/>
    <w:uiPriority w:val="99"/>
    <w:unhideWhenUsed/>
    <w:rsid w:val="00AC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8EE6-86C4-4E55-B942-AB76DB6C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Житин Дмитрий Викторович</cp:lastModifiedBy>
  <cp:revision>20</cp:revision>
  <dcterms:created xsi:type="dcterms:W3CDTF">2023-08-20T17:12:00Z</dcterms:created>
  <dcterms:modified xsi:type="dcterms:W3CDTF">2023-09-09T09:05:00Z</dcterms:modified>
</cp:coreProperties>
</file>