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C4B" w:rsidRPr="00A06C4B" w:rsidRDefault="00A06C4B" w:rsidP="00A06C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6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РАЗВИТИЯ КООРДИНАЦИОННЫХ СПОСОБНОСТЕЙ У ДЕВУШЕК-СТУДЕНТОК НА ЗАНЯТИЯХ ПО БАДМИНТОНУ</w:t>
      </w:r>
    </w:p>
    <w:p w:rsidR="00FE173E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E173E" w:rsidRPr="0083607F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НАСЫРОВА"/>
      <w:r w:rsidRPr="00836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НАСЫРОВА</w:t>
      </w:r>
      <w:bookmarkEnd w:id="0"/>
      <w:r w:rsidRPr="00836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ТАТЬЯНА ШАВХАТОВНА</w:t>
      </w:r>
    </w:p>
    <w:p w:rsidR="00FE173E" w:rsidRPr="004612FD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педагогических наук, преподаватель колледжа физической культуры и спорта, экономики и технологии Санкт-Петербургского государственного университета, г. Санкт-Петербург, Россия</w:t>
      </w:r>
      <w:r w:rsidRPr="00231C3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612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</w:t>
      </w:r>
      <w:r w:rsidRPr="00231C3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nasyrova</w:t>
      </w:r>
      <w:proofErr w:type="spellEnd"/>
      <w:r w:rsidRPr="00231C3C">
        <w:rPr>
          <w:rFonts w:ascii="Times New Roman" w:eastAsia="Times New Roman" w:hAnsi="Times New Roman"/>
          <w:bCs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spbu</w:t>
      </w:r>
      <w:proofErr w:type="spellEnd"/>
      <w:r w:rsidRPr="00231C3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</w:p>
    <w:p w:rsidR="00FE173E" w:rsidRPr="004612FD" w:rsidRDefault="00FE173E" w:rsidP="00FE17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173E" w:rsidRPr="00231C3C" w:rsidRDefault="00FE173E" w:rsidP="00FE17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1C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БАЛАХОНОВА ЕЛЕНА БОРИСОВНА</w:t>
      </w:r>
    </w:p>
    <w:p w:rsidR="00FE173E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1C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старший преподаватель кафедры физической культуры и спорта </w:t>
      </w:r>
    </w:p>
    <w:p w:rsidR="00FE173E" w:rsidRPr="00231C3C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1C3C">
        <w:rPr>
          <w:rFonts w:ascii="Times New Roman" w:eastAsia="Times New Roman" w:hAnsi="Times New Roman"/>
          <w:bCs/>
          <w:sz w:val="28"/>
          <w:szCs w:val="28"/>
          <w:lang w:eastAsia="ru-RU"/>
        </w:rPr>
        <w:t>Санкт-Петербургского государственного университета, г. Санкт-Петербург, Россия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231C3C">
        <w:rPr>
          <w:rFonts w:ascii="Times New Roman" w:hAnsi="Times New Roman"/>
          <w:sz w:val="28"/>
          <w:szCs w:val="28"/>
        </w:rPr>
        <w:t xml:space="preserve"> </w:t>
      </w:r>
      <w:r w:rsidRPr="00231C3C">
        <w:rPr>
          <w:rFonts w:ascii="Times New Roman" w:hAnsi="Times New Roman"/>
          <w:sz w:val="28"/>
          <w:szCs w:val="28"/>
          <w:lang w:val="en-US"/>
        </w:rPr>
        <w:t>e</w:t>
      </w:r>
      <w:r w:rsidRPr="00231C3C">
        <w:rPr>
          <w:rFonts w:ascii="Times New Roman" w:hAnsi="Times New Roman"/>
          <w:sz w:val="28"/>
          <w:szCs w:val="28"/>
        </w:rPr>
        <w:t>.</w:t>
      </w:r>
      <w:proofErr w:type="spellStart"/>
      <w:r w:rsidRPr="00231C3C">
        <w:rPr>
          <w:rFonts w:ascii="Times New Roman" w:hAnsi="Times New Roman"/>
          <w:sz w:val="28"/>
          <w:szCs w:val="28"/>
          <w:lang w:val="en-US"/>
        </w:rPr>
        <w:t>balakhonova</w:t>
      </w:r>
      <w:proofErr w:type="spellEnd"/>
      <w:r w:rsidRPr="00231C3C">
        <w:rPr>
          <w:rFonts w:ascii="Times New Roman" w:hAnsi="Times New Roman"/>
          <w:sz w:val="28"/>
          <w:szCs w:val="28"/>
        </w:rPr>
        <w:t>@</w:t>
      </w:r>
      <w:proofErr w:type="spellStart"/>
      <w:r w:rsidRPr="00231C3C">
        <w:rPr>
          <w:rFonts w:ascii="Times New Roman" w:hAnsi="Times New Roman"/>
          <w:sz w:val="28"/>
          <w:szCs w:val="28"/>
          <w:lang w:val="en-US"/>
        </w:rPr>
        <w:t>spbu</w:t>
      </w:r>
      <w:proofErr w:type="spellEnd"/>
      <w:r w:rsidRPr="00231C3C">
        <w:rPr>
          <w:rFonts w:ascii="Times New Roman" w:hAnsi="Times New Roman"/>
          <w:sz w:val="28"/>
          <w:szCs w:val="28"/>
        </w:rPr>
        <w:t>.</w:t>
      </w:r>
      <w:proofErr w:type="spellStart"/>
      <w:r w:rsidRPr="00231C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E173E" w:rsidRPr="00231C3C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E173E" w:rsidRPr="00411D80" w:rsidRDefault="00FE173E" w:rsidP="00FE1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1D8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Ключевые слова:</w:t>
      </w:r>
      <w:r w:rsidRPr="00411D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бадминтон</w:t>
      </w:r>
      <w:r w:rsidRPr="00411D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девушки-студентки</w:t>
      </w:r>
      <w:r w:rsidRPr="00411D8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11D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координационные способности, педагогический эксперимент,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контрольная группа, экспериментальная группа, челночный бег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метров, прыжки боком через гимнастическую скамейку за 30 сек. </w:t>
      </w:r>
    </w:p>
    <w:p w:rsidR="00FE173E" w:rsidRDefault="00FE173E" w:rsidP="00FE1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D80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Аннотация:</w:t>
      </w:r>
      <w:r w:rsidRPr="00411D80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  <w:r w:rsidRPr="00E670DA">
        <w:rPr>
          <w:rFonts w:ascii="Times New Roman" w:hAnsi="Times New Roman"/>
          <w:sz w:val="24"/>
          <w:szCs w:val="24"/>
        </w:rPr>
        <w:t xml:space="preserve">В статье анализируется эффективность </w:t>
      </w:r>
      <w:r>
        <w:rPr>
          <w:rFonts w:ascii="Times New Roman" w:hAnsi="Times New Roman"/>
          <w:sz w:val="24"/>
          <w:szCs w:val="24"/>
        </w:rPr>
        <w:t xml:space="preserve">разработанного комплекса </w:t>
      </w:r>
      <w:r w:rsidRPr="00411D80">
        <w:rPr>
          <w:rFonts w:ascii="Times New Roman" w:eastAsia="Times New Roman" w:hAnsi="Times New Roman"/>
          <w:bCs/>
          <w:sz w:val="24"/>
          <w:szCs w:val="24"/>
          <w:lang w:eastAsia="ru-RU"/>
        </w:rPr>
        <w:t>упражнений для развития координационных способностей у студент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ок, занимающихся бадминтоном. </w:t>
      </w:r>
      <w:r w:rsidRPr="00E670DA">
        <w:rPr>
          <w:rFonts w:ascii="Times New Roman" w:hAnsi="Times New Roman"/>
          <w:sz w:val="24"/>
          <w:szCs w:val="24"/>
        </w:rPr>
        <w:t xml:space="preserve">Рассматривается необходимость </w:t>
      </w:r>
      <w:r>
        <w:rPr>
          <w:rFonts w:ascii="Times New Roman" w:hAnsi="Times New Roman"/>
          <w:sz w:val="24"/>
          <w:szCs w:val="24"/>
        </w:rPr>
        <w:t>проведения педагогического эксперимента с применением 2-х тестов для получения результатов начального и конечного тестирования</w:t>
      </w:r>
      <w:r w:rsidRPr="00E670DA">
        <w:rPr>
          <w:rFonts w:ascii="Times New Roman" w:hAnsi="Times New Roman"/>
          <w:sz w:val="24"/>
          <w:szCs w:val="24"/>
        </w:rPr>
        <w:t>.</w:t>
      </w:r>
    </w:p>
    <w:p w:rsidR="00FE173E" w:rsidRDefault="00FE173E" w:rsidP="00FE1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E173E" w:rsidRPr="00935F51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8B6FC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FEATURES OF THE DEVELOPMENT OF COORDINATION ABILITIES IN FEMALE STUDENTS IN BADMINTON CLASSES</w:t>
      </w:r>
    </w:p>
    <w:p w:rsidR="00FE173E" w:rsidRPr="00935F51" w:rsidRDefault="00FE173E" w:rsidP="00FE1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FE173E" w:rsidRPr="00935F51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B84E2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NASYROVA TATIANA SHAVKHATOVNA</w:t>
      </w:r>
    </w:p>
    <w:p w:rsidR="00FE173E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andidate of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edagogical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ciences, lecturer at the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ollege of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hysical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ulture and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ports,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conomics and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echnology of St. Petersburg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tate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u</w:t>
      </w: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niversity, </w:t>
      </w:r>
    </w:p>
    <w:p w:rsidR="00FE173E" w:rsidRPr="00B84E24" w:rsidRDefault="00FE173E" w:rsidP="00FE1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B84E2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St. Petersburg, Russia </w:t>
      </w:r>
    </w:p>
    <w:p w:rsidR="00FE173E" w:rsidRPr="00935F51" w:rsidRDefault="00FE173E" w:rsidP="00FE1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FE173E" w:rsidRPr="008A22F4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8A22F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BALAKHONOVA ELENA BORISOVNA</w:t>
      </w:r>
    </w:p>
    <w:p w:rsidR="00FE173E" w:rsidRDefault="00FE173E" w:rsidP="00FE1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enior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</w:t>
      </w: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ecturer of the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</w:t>
      </w: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epartment of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</w:t>
      </w: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hysical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ulture and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ports </w:t>
      </w:r>
    </w:p>
    <w:p w:rsidR="00FE173E" w:rsidRPr="004F28C9" w:rsidRDefault="00FE173E" w:rsidP="00FE1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of St. Petersburg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tate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u</w:t>
      </w:r>
      <w:r w:rsidRPr="004F28C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niversity, St. Petersburg, Russia</w:t>
      </w:r>
    </w:p>
    <w:p w:rsidR="00FE173E" w:rsidRPr="008A22F4" w:rsidRDefault="00FE173E" w:rsidP="00FE1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8"/>
          <w:szCs w:val="28"/>
          <w:lang w:val="en-US" w:eastAsia="ru-RU"/>
        </w:rPr>
      </w:pPr>
    </w:p>
    <w:p w:rsidR="00FE173E" w:rsidRPr="0066472C" w:rsidRDefault="00FE173E" w:rsidP="00FE1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en-US" w:eastAsia="ru-RU"/>
        </w:rPr>
      </w:pPr>
      <w:r w:rsidRPr="00023544">
        <w:rPr>
          <w:rFonts w:ascii="Times New Roman" w:eastAsia="Times New Roman" w:hAnsi="Times New Roman"/>
          <w:i/>
          <w:color w:val="00000A"/>
          <w:sz w:val="24"/>
          <w:szCs w:val="24"/>
          <w:lang w:val="en-US" w:eastAsia="ru-RU"/>
        </w:rPr>
        <w:t>Key words:</w:t>
      </w:r>
      <w:r w:rsidRPr="000F2209">
        <w:rPr>
          <w:rFonts w:ascii="Times New Roman" w:eastAsia="Times New Roman" w:hAnsi="Times New Roman"/>
          <w:i/>
          <w:color w:val="00000A"/>
          <w:sz w:val="24"/>
          <w:szCs w:val="24"/>
          <w:lang w:val="en-US" w:eastAsia="ru-RU"/>
        </w:rPr>
        <w:t xml:space="preserve"> </w:t>
      </w:r>
      <w:r w:rsidRPr="0066472C">
        <w:rPr>
          <w:rFonts w:ascii="Times New Roman" w:eastAsia="Times New Roman" w:hAnsi="Times New Roman"/>
          <w:color w:val="00000A"/>
          <w:sz w:val="24"/>
          <w:szCs w:val="24"/>
          <w:lang w:val="en-US" w:eastAsia="ru-RU"/>
        </w:rPr>
        <w:t>badminton, female students, coordination abilities, pedagogical experiment, control group, experimental group, shuttle running 6*5 meters, jumping sideways over a gymnastic bench in 30 seconds.</w:t>
      </w:r>
    </w:p>
    <w:p w:rsidR="00FE173E" w:rsidRDefault="00FE173E" w:rsidP="00FE17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23544">
        <w:rPr>
          <w:rFonts w:ascii="Times New Roman" w:hAnsi="Times New Roman"/>
          <w:bCs/>
          <w:i/>
          <w:sz w:val="24"/>
          <w:szCs w:val="24"/>
        </w:rPr>
        <w:t>А</w:t>
      </w:r>
      <w:proofErr w:type="spellStart"/>
      <w:r w:rsidRPr="00023544">
        <w:rPr>
          <w:rFonts w:ascii="Times New Roman" w:hAnsi="Times New Roman"/>
          <w:bCs/>
          <w:i/>
          <w:sz w:val="24"/>
          <w:szCs w:val="24"/>
          <w:lang w:val="en-US"/>
        </w:rPr>
        <w:t>bstract</w:t>
      </w:r>
      <w:proofErr w:type="spellEnd"/>
      <w:r w:rsidRPr="00023544">
        <w:rPr>
          <w:rFonts w:ascii="Times New Roman" w:hAnsi="Times New Roman"/>
          <w:bCs/>
          <w:i/>
          <w:sz w:val="24"/>
          <w:szCs w:val="24"/>
          <w:lang w:val="en-US"/>
        </w:rPr>
        <w:t>:</w:t>
      </w:r>
      <w:r w:rsidRPr="000F2209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0F2209">
        <w:rPr>
          <w:rFonts w:ascii="Times New Roman" w:hAnsi="Times New Roman"/>
          <w:bCs/>
          <w:sz w:val="24"/>
          <w:szCs w:val="24"/>
          <w:lang w:val="en-US"/>
        </w:rPr>
        <w:t>The article analyzes the effectiveness of the developed set of exercises for the development of coordination abilities in female students engaged in badminton. The necessity of conducting a pedagogical experiment with the use of 2 tests to obtain the results of initial and final testing is considered.</w:t>
      </w:r>
    </w:p>
    <w:p w:rsidR="00FE173E" w:rsidRPr="00935F51" w:rsidRDefault="00FE173E" w:rsidP="00FE17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E173E" w:rsidRPr="002E6B96" w:rsidRDefault="00FE173E" w:rsidP="00FE17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во многих высших учебных заведениях России при   организации учебного процесса по физическому воспитанию студентов активно используется факультативная и секционная форма работы.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Санкт-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Петербургском государственном университете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(СПбГУ) с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туденты имеют возможность свободного выбора различных видов спорта и двигательной активности.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СПбГУ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студентов на кафедре физической культуры и спорта организованы занятия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учебных группах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таким видам спорта и двигательно-оздоровительной деятельности, как аэробика, </w:t>
      </w:r>
      <w:r w:rsidRPr="002E6B96">
        <w:rPr>
          <w:rFonts w:ascii="Times New Roman" w:eastAsia="Times New Roman" w:hAnsi="Times New Roman"/>
          <w:i/>
          <w:sz w:val="28"/>
          <w:szCs w:val="28"/>
          <w:lang w:eastAsia="ru-RU"/>
        </w:rPr>
        <w:t>бадминтон,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 баскетбол, бокс, борьба, волейбол, йога, ОФП, оздоровительный фитнес, плавание, северная ходьба, скалолазание, футбол, шахматы, шашки.</w:t>
      </w:r>
    </w:p>
    <w:p w:rsidR="00FE173E" w:rsidRPr="002E6B96" w:rsidRDefault="00FE173E" w:rsidP="00FE1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Бадминтон является одним из наиболее популярных видов спорта, который используется для физической подготовки студентов, в том числе в средних специальных и высших учебных заведениях г. Санкт-Петербурга. </w:t>
      </w:r>
    </w:p>
    <w:p w:rsidR="00FE173E" w:rsidRPr="002E6B96" w:rsidRDefault="00FE173E" w:rsidP="00FE17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бадминтоном позволяют разносторонне воздействовать на организм человека, развивают силу, быстроту, выносливость, улучшают координацию движений, способствуют интеллектуальному развитию, воспитывают волевые качества. Простота и доступность этого вида спорта дают возможность заниматься бадминтоном людям любого возраста и пола, используя для этого простейшие площадки </w:t>
      </w:r>
      <w:r w:rsidRPr="002E6B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2E6B96">
        <w:rPr>
          <w:rFonts w:ascii="Times New Roman" w:hAnsi="Times New Roman"/>
          <w:sz w:val="28"/>
          <w:szCs w:val="28"/>
        </w:rPr>
        <w:t>].</w:t>
      </w:r>
    </w:p>
    <w:p w:rsidR="00FE173E" w:rsidRPr="002E6B96" w:rsidRDefault="00FE173E" w:rsidP="00FE1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B96">
        <w:rPr>
          <w:rFonts w:ascii="Times New Roman" w:eastAsia="Times New Roman" w:hAnsi="Times New Roman"/>
          <w:sz w:val="28"/>
          <w:szCs w:val="28"/>
        </w:rPr>
        <w:t>Одними из важнейших физических качеств при занятиях бадминтоном являются быстрота и координационные способности. Координационная способность бадминтониста, как умение перестраиваться под изменяющуюся ситуацию и рационально выполнять удары в сложных ситуациях – весьма ценное качество. Обладая хорошими координационными способностями, игрок быстро найд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E6B96">
        <w:rPr>
          <w:rFonts w:ascii="Times New Roman" w:eastAsia="Times New Roman" w:hAnsi="Times New Roman"/>
          <w:sz w:val="28"/>
          <w:szCs w:val="28"/>
        </w:rPr>
        <w:t xml:space="preserve">т правильное решение и эффективно отразит волан. Отсутствие координационной способности у бадминтониста не позволит быстро принять рациональную стойку и эффективно выполнить ответный удар. Для развития координационных способностей игрока могут применяться различные способы и методы </w:t>
      </w:r>
      <w:r w:rsidRPr="002E6B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2E6B96">
        <w:rPr>
          <w:rFonts w:ascii="Times New Roman" w:hAnsi="Times New Roman"/>
          <w:sz w:val="28"/>
          <w:szCs w:val="28"/>
        </w:rPr>
        <w:t>].</w:t>
      </w:r>
    </w:p>
    <w:p w:rsidR="00FE173E" w:rsidRPr="002E6B96" w:rsidRDefault="00FE173E" w:rsidP="00FE173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6B96">
        <w:rPr>
          <w:rFonts w:ascii="Times New Roman" w:hAnsi="Times New Roman"/>
          <w:i/>
          <w:iCs/>
          <w:sz w:val="28"/>
          <w:szCs w:val="28"/>
        </w:rPr>
        <w:t xml:space="preserve">Цель </w:t>
      </w:r>
      <w:r>
        <w:rPr>
          <w:rFonts w:ascii="Times New Roman" w:hAnsi="Times New Roman"/>
          <w:i/>
          <w:iCs/>
          <w:sz w:val="28"/>
          <w:szCs w:val="28"/>
        </w:rPr>
        <w:t xml:space="preserve">нашего </w:t>
      </w:r>
      <w:r w:rsidRPr="002E6B96">
        <w:rPr>
          <w:rFonts w:ascii="Times New Roman" w:hAnsi="Times New Roman"/>
          <w:i/>
          <w:sz w:val="28"/>
          <w:szCs w:val="28"/>
        </w:rPr>
        <w:t xml:space="preserve">исследования: </w:t>
      </w:r>
      <w:r w:rsidRPr="002E6B96">
        <w:rPr>
          <w:rFonts w:ascii="Times New Roman" w:hAnsi="Times New Roman"/>
          <w:color w:val="000000"/>
          <w:sz w:val="28"/>
          <w:szCs w:val="28"/>
        </w:rPr>
        <w:t xml:space="preserve">разработать комплекс упражнений, направленный на развитие координационных способностей у </w:t>
      </w:r>
      <w:r>
        <w:rPr>
          <w:rFonts w:ascii="Times New Roman" w:hAnsi="Times New Roman"/>
          <w:color w:val="000000"/>
          <w:sz w:val="28"/>
          <w:szCs w:val="28"/>
        </w:rPr>
        <w:t>девушек-</w:t>
      </w:r>
      <w:r w:rsidRPr="002E6B96">
        <w:rPr>
          <w:rFonts w:ascii="Times New Roman" w:hAnsi="Times New Roman"/>
          <w:color w:val="000000"/>
          <w:sz w:val="28"/>
          <w:szCs w:val="28"/>
        </w:rPr>
        <w:t>студенто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2E6B96">
        <w:rPr>
          <w:rFonts w:ascii="Times New Roman" w:hAnsi="Times New Roman"/>
          <w:color w:val="000000"/>
          <w:sz w:val="28"/>
          <w:szCs w:val="28"/>
        </w:rPr>
        <w:t xml:space="preserve">СПбГУ, занимающихся бадминтоном. </w:t>
      </w:r>
      <w:r w:rsidRPr="002E6B96">
        <w:rPr>
          <w:rFonts w:ascii="Times New Roman" w:hAnsi="Times New Roman"/>
          <w:sz w:val="28"/>
          <w:szCs w:val="28"/>
        </w:rPr>
        <w:t xml:space="preserve">Были поставлены следующие </w:t>
      </w:r>
      <w:r w:rsidRPr="002E6B96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FE173E" w:rsidRPr="002E6B96" w:rsidRDefault="00FE173E" w:rsidP="00FE17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Оценить уровень развития координационных способностей у контрольной и экспериментальной группы с помощью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-х тестов. </w:t>
      </w:r>
    </w:p>
    <w:p w:rsidR="00FE173E" w:rsidRPr="002E6B96" w:rsidRDefault="00FE173E" w:rsidP="00FE173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Разработать комплекс упражнений и экспериментально проверить его эффективность в развитии координационных способностей у студенто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СПбГУ.</w:t>
      </w:r>
    </w:p>
    <w:p w:rsidR="00FE173E" w:rsidRPr="002E6B96" w:rsidRDefault="00FE173E" w:rsidP="00FE17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Провести сравнительный анализ показателей развития координационных способностей контрольной и экспериментальной групп после эксперимента.</w:t>
      </w:r>
    </w:p>
    <w:p w:rsidR="00FE173E" w:rsidRPr="002E6B96" w:rsidRDefault="00FE173E" w:rsidP="00FE1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i/>
          <w:sz w:val="28"/>
          <w:szCs w:val="28"/>
          <w:lang w:eastAsia="ru-RU"/>
        </w:rPr>
        <w:t>Гипотеза: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предполагается, что создание комплекса упражнений поможет обеспечить эффективное развитие координационных способностей у студенто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и в дальнейшем корректировать и вносить новшества в программу спортивной подготовки по бадминтону.</w:t>
      </w:r>
    </w:p>
    <w:p w:rsidR="00FE173E" w:rsidRPr="002E6B96" w:rsidRDefault="00FE173E" w:rsidP="00FE1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проводилось на базе спортивного зала СПбГУ по адресу г. Санкт-Петербург, ул. Очаковская, 9А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2022 г. по июнь 2022 г., в котором приняли участие девушки-студентки СПбГУ в возрасте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20 лет,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занимающиеся бадминтоном, в количестве 20 человек. Из них в контрольную группу вошли 10 девушек, в экспериментальную группу – 10. Тестирование студенток контрольной и экспериментальной группы проводилось дважды – в начале и в конце эксперимента. В нашем исследовании структура тренировки в контрольной и экспериментальной группах была разная. Для экспериментальной 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основной части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занятия по бадминтону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понедельник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применялся комплекс из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упражнений на развитие координационных способностей студенток. В среду и пятницу занятия в экспериментальной группе проходили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рекомендованной Федеральным стандартом спортивной подготовки для вида спорта «бадминтон». Контрольная группа все 3 дня в неделю занималась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вида спорта «бадминтон». </w:t>
      </w:r>
    </w:p>
    <w:p w:rsidR="00FE173E" w:rsidRPr="003603C8" w:rsidRDefault="00FE173E" w:rsidP="00FE17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603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Для проведения тестирования студенток мы решили использовать 2 теста:</w:t>
      </w:r>
    </w:p>
    <w:p w:rsidR="00FE173E" w:rsidRPr="00FB13B7" w:rsidRDefault="00FE173E" w:rsidP="00FE1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B13B7">
        <w:rPr>
          <w:rFonts w:ascii="Times New Roman" w:eastAsia="Times New Roman" w:hAnsi="Times New Roman"/>
          <w:i/>
          <w:sz w:val="28"/>
          <w:szCs w:val="28"/>
          <w:lang w:eastAsia="ru-RU"/>
        </w:rPr>
        <w:t>– челночный бег 6х5 метров (с);</w:t>
      </w:r>
    </w:p>
    <w:p w:rsidR="00FE173E" w:rsidRPr="00FB13B7" w:rsidRDefault="00FE173E" w:rsidP="00FE173E">
      <w:pPr>
        <w:pStyle w:val="TableParagraph"/>
        <w:tabs>
          <w:tab w:val="left" w:pos="1086"/>
          <w:tab w:val="left" w:pos="1681"/>
        </w:tabs>
        <w:spacing w:line="240" w:lineRule="auto"/>
        <w:ind w:firstLine="709"/>
        <w:jc w:val="both"/>
        <w:rPr>
          <w:i/>
          <w:sz w:val="28"/>
          <w:szCs w:val="28"/>
          <w:lang w:eastAsia="ru-RU"/>
        </w:rPr>
      </w:pPr>
      <w:r w:rsidRPr="00FB13B7">
        <w:rPr>
          <w:i/>
          <w:sz w:val="28"/>
          <w:szCs w:val="28"/>
          <w:lang w:eastAsia="ru-RU"/>
        </w:rPr>
        <w:t xml:space="preserve">– </w:t>
      </w:r>
      <w:r w:rsidRPr="00784077">
        <w:rPr>
          <w:i/>
          <w:spacing w:val="-2"/>
          <w:sz w:val="28"/>
          <w:szCs w:val="28"/>
          <w:lang w:eastAsia="ru-RU"/>
        </w:rPr>
        <w:t>п</w:t>
      </w:r>
      <w:r w:rsidRPr="00784077">
        <w:rPr>
          <w:i/>
          <w:spacing w:val="-2"/>
          <w:sz w:val="28"/>
          <w:szCs w:val="28"/>
        </w:rPr>
        <w:t xml:space="preserve">рыжки боком через гимнастическую скамейку за 30 секунд </w:t>
      </w:r>
      <w:r w:rsidRPr="00784077">
        <w:rPr>
          <w:i/>
          <w:spacing w:val="-2"/>
          <w:sz w:val="28"/>
          <w:szCs w:val="28"/>
          <w:lang w:eastAsia="ru-RU"/>
        </w:rPr>
        <w:t>(кол-во раз).</w:t>
      </w:r>
    </w:p>
    <w:p w:rsidR="00FE173E" w:rsidRDefault="00FE173E" w:rsidP="00FE173E">
      <w:pPr>
        <w:pStyle w:val="TableParagraph"/>
        <w:tabs>
          <w:tab w:val="left" w:pos="1086"/>
          <w:tab w:val="left" w:pos="1681"/>
        </w:tabs>
        <w:spacing w:line="240" w:lineRule="auto"/>
        <w:jc w:val="center"/>
        <w:rPr>
          <w:sz w:val="28"/>
          <w:szCs w:val="28"/>
          <w:lang w:eastAsia="ru-RU"/>
        </w:rPr>
      </w:pPr>
      <w:r w:rsidRPr="00E66797">
        <w:rPr>
          <w:sz w:val="28"/>
          <w:szCs w:val="28"/>
          <w:lang w:eastAsia="ru-RU"/>
        </w:rPr>
        <w:t>Описание тестов</w:t>
      </w:r>
      <w:r>
        <w:rPr>
          <w:sz w:val="28"/>
          <w:szCs w:val="28"/>
          <w:lang w:eastAsia="ru-RU"/>
        </w:rPr>
        <w:t>:</w:t>
      </w:r>
    </w:p>
    <w:p w:rsidR="00FE173E" w:rsidRPr="001A2421" w:rsidRDefault="00FE173E" w:rsidP="00FE173E">
      <w:pPr>
        <w:pStyle w:val="TableParagraph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421">
        <w:rPr>
          <w:sz w:val="28"/>
          <w:szCs w:val="28"/>
        </w:rPr>
        <w:t xml:space="preserve">Челночный бег </w:t>
      </w:r>
      <w:r w:rsidRPr="001A2421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х</w:t>
      </w:r>
      <w:r w:rsidRPr="001A2421">
        <w:rPr>
          <w:sz w:val="28"/>
          <w:szCs w:val="28"/>
          <w:lang w:eastAsia="ru-RU"/>
        </w:rPr>
        <w:t xml:space="preserve">5 метров. </w:t>
      </w:r>
      <w:r w:rsidRPr="001A2421">
        <w:rPr>
          <w:sz w:val="28"/>
          <w:szCs w:val="28"/>
        </w:rPr>
        <w:t>Для проведения этого теста</w:t>
      </w:r>
      <w:r>
        <w:rPr>
          <w:sz w:val="28"/>
          <w:szCs w:val="28"/>
        </w:rPr>
        <w:t xml:space="preserve"> и</w:t>
      </w:r>
      <w:r w:rsidRPr="001A2421">
        <w:rPr>
          <w:sz w:val="28"/>
          <w:szCs w:val="28"/>
        </w:rPr>
        <w:t>спытуемый стоит в основной стойке бадминтониста на боковой линии. По команде преподавателя он бежит до противоположной боковой линии, касаясь е</w:t>
      </w:r>
      <w:r>
        <w:rPr>
          <w:sz w:val="28"/>
          <w:szCs w:val="28"/>
        </w:rPr>
        <w:t>е</w:t>
      </w:r>
      <w:r w:rsidRPr="001A2421">
        <w:rPr>
          <w:sz w:val="28"/>
          <w:szCs w:val="28"/>
        </w:rPr>
        <w:t xml:space="preserve"> одной ногой и рукой, </w:t>
      </w:r>
      <w:r w:rsidRPr="001A2421">
        <w:rPr>
          <w:sz w:val="28"/>
          <w:szCs w:val="28"/>
          <w:shd w:val="clear" w:color="auto" w:fill="FFFFFF"/>
        </w:rPr>
        <w:t xml:space="preserve">возвращается к старту по тому же маршруту. </w:t>
      </w:r>
      <w:r w:rsidRPr="001A2421">
        <w:rPr>
          <w:sz w:val="28"/>
          <w:szCs w:val="28"/>
        </w:rPr>
        <w:t xml:space="preserve">Ускорение повторяется непрерывно 6 раз. </w:t>
      </w:r>
      <w:r>
        <w:rPr>
          <w:sz w:val="28"/>
          <w:szCs w:val="28"/>
        </w:rPr>
        <w:t>В начале бега бадминтониста преподаватель засекает время на секундомере.</w:t>
      </w:r>
    </w:p>
    <w:p w:rsidR="00FE173E" w:rsidRPr="00D5701B" w:rsidRDefault="00FE173E" w:rsidP="00FE173E">
      <w:pPr>
        <w:pStyle w:val="TableParagraph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D5701B">
        <w:rPr>
          <w:sz w:val="28"/>
          <w:szCs w:val="28"/>
        </w:rPr>
        <w:t>Прыжки боком через гимнастическую скамейку за 30 сек</w:t>
      </w:r>
      <w:r>
        <w:rPr>
          <w:sz w:val="28"/>
          <w:szCs w:val="28"/>
        </w:rPr>
        <w:t>унд</w:t>
      </w:r>
      <w:r w:rsidRPr="00D5701B">
        <w:rPr>
          <w:sz w:val="28"/>
          <w:szCs w:val="28"/>
        </w:rPr>
        <w:t>.</w:t>
      </w:r>
      <w:r>
        <w:rPr>
          <w:sz w:val="28"/>
          <w:szCs w:val="28"/>
        </w:rPr>
        <w:t xml:space="preserve"> Испытуемый </w:t>
      </w:r>
      <w:r w:rsidRPr="00D5701B">
        <w:rPr>
          <w:sz w:val="28"/>
          <w:szCs w:val="28"/>
        </w:rPr>
        <w:t>становится боком к гимнастической скамейке.</w:t>
      </w:r>
      <w:r>
        <w:rPr>
          <w:sz w:val="28"/>
          <w:szCs w:val="28"/>
        </w:rPr>
        <w:t xml:space="preserve"> </w:t>
      </w:r>
      <w:r w:rsidRPr="001A2421">
        <w:rPr>
          <w:sz w:val="28"/>
          <w:szCs w:val="28"/>
        </w:rPr>
        <w:t xml:space="preserve">По команде преподавателя </w:t>
      </w:r>
      <w:r>
        <w:rPr>
          <w:sz w:val="28"/>
          <w:szCs w:val="28"/>
        </w:rPr>
        <w:t xml:space="preserve">он </w:t>
      </w:r>
      <w:r w:rsidRPr="00D5701B">
        <w:rPr>
          <w:sz w:val="28"/>
          <w:szCs w:val="28"/>
        </w:rPr>
        <w:t>начинает прыжки боком двумя ногами</w:t>
      </w:r>
      <w:r>
        <w:rPr>
          <w:sz w:val="28"/>
          <w:szCs w:val="28"/>
        </w:rPr>
        <w:t xml:space="preserve"> через скамейку</w:t>
      </w:r>
      <w:r w:rsidRPr="00D5701B">
        <w:rPr>
          <w:sz w:val="28"/>
          <w:szCs w:val="28"/>
        </w:rPr>
        <w:t>. По секундомеру засекается время</w:t>
      </w:r>
      <w:r>
        <w:rPr>
          <w:sz w:val="28"/>
          <w:szCs w:val="28"/>
        </w:rPr>
        <w:t xml:space="preserve"> – 30 секунд. Испытуемый должен выполнить максимальное количество прыжков за это время (кол-во раз).</w:t>
      </w:r>
    </w:p>
    <w:p w:rsidR="00FE173E" w:rsidRPr="002E6B96" w:rsidRDefault="00FE173E" w:rsidP="00FE1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Был проведен анализ уровня развития координационных способностей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обеих группах в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начале эксперимента (таблиц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2). </w:t>
      </w:r>
    </w:p>
    <w:p w:rsidR="00FE173E" w:rsidRDefault="00FE173E" w:rsidP="00FE173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E6B96">
        <w:rPr>
          <w:rFonts w:ascii="Times New Roman" w:eastAsia="Times New Roman" w:hAnsi="Times New Roman"/>
          <w:sz w:val="28"/>
          <w:szCs w:val="28"/>
        </w:rPr>
        <w:t xml:space="preserve">Таблица 1 </w:t>
      </w:r>
    </w:p>
    <w:p w:rsidR="00FE173E" w:rsidRPr="002E6B96" w:rsidRDefault="00FE173E" w:rsidP="00FE173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7313">
        <w:rPr>
          <w:rFonts w:ascii="Times New Roman" w:eastAsia="Times New Roman" w:hAnsi="Times New Roman"/>
          <w:b/>
          <w:sz w:val="28"/>
          <w:szCs w:val="28"/>
        </w:rPr>
        <w:t xml:space="preserve">Результаты выполнения тестов контрольной и </w:t>
      </w:r>
    </w:p>
    <w:p w:rsidR="00FE173E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707313">
        <w:rPr>
          <w:rFonts w:ascii="Times New Roman" w:eastAsia="Times New Roman" w:hAnsi="Times New Roman"/>
          <w:b/>
          <w:sz w:val="28"/>
          <w:szCs w:val="28"/>
        </w:rPr>
        <w:t xml:space="preserve">экспериментальной группы </w:t>
      </w:r>
      <w:r w:rsidRPr="00707313">
        <w:rPr>
          <w:rFonts w:ascii="Times New Roman" w:eastAsia="Times New Roman" w:hAnsi="Times New Roman"/>
          <w:b/>
          <w:i/>
          <w:sz w:val="28"/>
          <w:szCs w:val="28"/>
        </w:rPr>
        <w:t>до проведенного исследования</w:t>
      </w:r>
    </w:p>
    <w:tbl>
      <w:tblPr>
        <w:tblW w:w="8994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140"/>
        <w:gridCol w:w="1120"/>
        <w:gridCol w:w="1200"/>
        <w:gridCol w:w="1140"/>
        <w:gridCol w:w="1120"/>
        <w:gridCol w:w="1200"/>
      </w:tblGrid>
      <w:tr w:rsidR="00FE173E" w:rsidRPr="0049691A" w:rsidTr="0048261D">
        <w:trPr>
          <w:trHeight w:val="574"/>
        </w:trPr>
        <w:tc>
          <w:tcPr>
            <w:tcW w:w="207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E173E" w:rsidRPr="00935F51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F51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Контр</w:t>
            </w: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ольная</w:t>
            </w:r>
            <w:proofErr w:type="spellEnd"/>
            <w:r w:rsidRPr="00F17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Экспериментальная</w:t>
            </w:r>
            <w:proofErr w:type="spellEnd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</w:tr>
      <w:tr w:rsidR="00FE173E" w:rsidRPr="0049691A" w:rsidTr="0048261D">
        <w:trPr>
          <w:trHeight w:val="261"/>
        </w:trPr>
        <w:tc>
          <w:tcPr>
            <w:tcW w:w="20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935F51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11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12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11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12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E173E" w:rsidRPr="0049691A" w:rsidTr="0048261D">
        <w:trPr>
          <w:trHeight w:val="261"/>
        </w:trPr>
        <w:tc>
          <w:tcPr>
            <w:tcW w:w="20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челночный бег </w:t>
            </w:r>
          </w:p>
          <w:p w:rsidR="00FE173E" w:rsidRPr="00935F51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35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935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метров (с)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2 чел.</w:t>
            </w:r>
          </w:p>
        </w:tc>
      </w:tr>
    </w:tbl>
    <w:p w:rsidR="00FE173E" w:rsidRPr="0049691A" w:rsidRDefault="00FE173E" w:rsidP="00FE173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173E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  <w:r w:rsidRPr="002E6B96">
        <w:rPr>
          <w:rFonts w:ascii="Times New Roman" w:eastAsia="Times New Roman" w:hAnsi="Times New Roman"/>
          <w:sz w:val="28"/>
          <w:szCs w:val="28"/>
        </w:rPr>
        <w:lastRenderedPageBreak/>
        <w:t>Таблица 2</w:t>
      </w:r>
    </w:p>
    <w:p w:rsidR="00FE173E" w:rsidRPr="002E6B96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7313">
        <w:rPr>
          <w:rFonts w:ascii="Times New Roman" w:eastAsia="Times New Roman" w:hAnsi="Times New Roman"/>
          <w:b/>
          <w:sz w:val="28"/>
          <w:szCs w:val="28"/>
        </w:rPr>
        <w:t xml:space="preserve">Результаты выполнения тестов контрольной и </w:t>
      </w:r>
    </w:p>
    <w:p w:rsidR="00FE173E" w:rsidRPr="00707313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707313">
        <w:rPr>
          <w:rFonts w:ascii="Times New Roman" w:eastAsia="Times New Roman" w:hAnsi="Times New Roman"/>
          <w:b/>
          <w:sz w:val="28"/>
          <w:szCs w:val="28"/>
        </w:rPr>
        <w:t xml:space="preserve">экспериментальной группы </w:t>
      </w:r>
      <w:r w:rsidRPr="00707313">
        <w:rPr>
          <w:rFonts w:ascii="Times New Roman" w:eastAsia="Times New Roman" w:hAnsi="Times New Roman"/>
          <w:b/>
          <w:i/>
          <w:sz w:val="28"/>
          <w:szCs w:val="28"/>
        </w:rPr>
        <w:t>до проведенного исследования</w:t>
      </w:r>
    </w:p>
    <w:tbl>
      <w:tblPr>
        <w:tblW w:w="897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1138"/>
        <w:gridCol w:w="1118"/>
        <w:gridCol w:w="1197"/>
        <w:gridCol w:w="1138"/>
        <w:gridCol w:w="1118"/>
        <w:gridCol w:w="1197"/>
      </w:tblGrid>
      <w:tr w:rsidR="00FE173E" w:rsidRPr="00B73349" w:rsidTr="0048261D">
        <w:trPr>
          <w:trHeight w:val="278"/>
        </w:trPr>
        <w:tc>
          <w:tcPr>
            <w:tcW w:w="20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 группа</w:t>
            </w:r>
          </w:p>
        </w:tc>
      </w:tr>
      <w:tr w:rsidR="00FE173E" w:rsidRPr="00B73349" w:rsidTr="0048261D">
        <w:trPr>
          <w:trHeight w:val="261"/>
        </w:trPr>
        <w:tc>
          <w:tcPr>
            <w:tcW w:w="2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12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12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E173E" w:rsidRPr="00B73349" w:rsidTr="0048261D">
        <w:trPr>
          <w:trHeight w:val="261"/>
        </w:trPr>
        <w:tc>
          <w:tcPr>
            <w:tcW w:w="2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17BDA">
              <w:rPr>
                <w:rFonts w:ascii="Times New Roman" w:hAnsi="Times New Roman"/>
                <w:sz w:val="24"/>
                <w:szCs w:val="24"/>
              </w:rPr>
              <w:t xml:space="preserve">рыжки боком через гимнастическую скамейку за 30 секунд </w:t>
            </w:r>
            <w:r w:rsidRPr="00F17BDA">
              <w:rPr>
                <w:rFonts w:ascii="Times New Roman" w:hAnsi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 чел.</w:t>
            </w:r>
          </w:p>
        </w:tc>
      </w:tr>
    </w:tbl>
    <w:p w:rsidR="00FE173E" w:rsidRPr="00B73349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проведения начального тестирования для экспериментальной группы в тренировочный процесс был внедрен комплекс упражнений для развития координационных способностей студенток.</w:t>
      </w:r>
    </w:p>
    <w:p w:rsidR="00FE173E" w:rsidRPr="0049691A" w:rsidRDefault="00FE173E" w:rsidP="00FE17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73E" w:rsidRPr="002E6B96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i/>
          <w:sz w:val="28"/>
          <w:szCs w:val="28"/>
          <w:lang w:eastAsia="ru-RU"/>
        </w:rPr>
        <w:t>Комплекс упражнений</w:t>
      </w:r>
    </w:p>
    <w:p w:rsidR="00FE173E" w:rsidRPr="002E6B96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i/>
          <w:sz w:val="28"/>
          <w:szCs w:val="28"/>
          <w:lang w:eastAsia="ru-RU"/>
        </w:rPr>
        <w:t>для развития координационных способностей,</w:t>
      </w:r>
    </w:p>
    <w:p w:rsidR="00FE173E" w:rsidRPr="002E6B96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i/>
          <w:sz w:val="28"/>
          <w:szCs w:val="28"/>
          <w:lang w:eastAsia="ru-RU"/>
        </w:rPr>
        <w:t>применяемый в экспериментальной группе</w:t>
      </w:r>
    </w:p>
    <w:p w:rsidR="00FE173E" w:rsidRPr="002E6B96" w:rsidRDefault="00FE173E" w:rsidP="00FE173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Бег с изменением направления по сигналу преподавателя.</w:t>
      </w:r>
    </w:p>
    <w:p w:rsidR="00FE173E" w:rsidRPr="002E6B96" w:rsidRDefault="00FE173E" w:rsidP="00FE173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Бег 10 метров по сигналу преподавателя из 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п. стоя спиной к направлению бега.</w:t>
      </w:r>
    </w:p>
    <w:p w:rsidR="00FE173E" w:rsidRPr="002E6B96" w:rsidRDefault="00FE173E" w:rsidP="00FE173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Бег в медленном темпе, по одному сигналу – присесть один раз, по двум сигналам – поворот на 360 градусов, по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м сигналам – прыжок вверх.</w:t>
      </w:r>
    </w:p>
    <w:p w:rsidR="00FE173E" w:rsidRPr="002E6B96" w:rsidRDefault="00FE173E" w:rsidP="00FE173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Тоже, что и упражнение 3, но с чередованием (изменением) этих команд (по одному сигналу присесть, по двум сигналам – прыжок вверх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и 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д.).</w:t>
      </w:r>
    </w:p>
    <w:p w:rsidR="00FE173E" w:rsidRPr="002E6B96" w:rsidRDefault="00FE173E" w:rsidP="00FE173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Бег с теннисным мячом в руках, по сигналу подбрасывание мяча вверх с последующей ловлей двумя руками.</w:t>
      </w:r>
    </w:p>
    <w:p w:rsidR="00FE173E" w:rsidRPr="002E6B96" w:rsidRDefault="00FE173E" w:rsidP="00FE173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Тоже, что и упражнение 5, только после подбрасывания мяча сделать хлопок в ладоши. Хлопков может быть заданное количество.</w:t>
      </w:r>
    </w:p>
    <w:p w:rsidR="00FE173E" w:rsidRPr="002E6B96" w:rsidRDefault="00FE173E" w:rsidP="00FE173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Стоя в круге, передачи волейбольного мяча по часовой стрелке и против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каждому и через одного.</w:t>
      </w:r>
    </w:p>
    <w:p w:rsidR="00FE173E" w:rsidRPr="002E6B96" w:rsidRDefault="00FE173E" w:rsidP="00FE17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Броски теннисного мяча правой и левой рукой в стену с последующей его ловлей одной рукой, постепенно уменьшая расстояние до стены.</w:t>
      </w:r>
    </w:p>
    <w:p w:rsidR="00FE173E" w:rsidRPr="00036A1E" w:rsidRDefault="00FE173E" w:rsidP="00FE173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Упражнение «Конькобежец».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выпад назад, 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него с подскоком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вперед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Затем снова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сделать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назад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на выходе прыгн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сторону свободной ногой. После приземления не опуска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вторую ногу на пол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нужно с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разу прыг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нуть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 с начала.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Стараться прыгать в сторону как можно дальше, сопровожда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движение руками. Выполнит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6 раз в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одну сторону, затем поменя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ногу и сдела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же самое в другую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сторону</w:t>
      </w:r>
      <w:r w:rsidRPr="00036A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173E" w:rsidRDefault="00FE173E" w:rsidP="00FE17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A1E">
        <w:rPr>
          <w:rFonts w:ascii="Times New Roman" w:eastAsia="Times New Roman" w:hAnsi="Times New Roman"/>
          <w:sz w:val="28"/>
          <w:szCs w:val="28"/>
          <w:lang w:eastAsia="ru-RU"/>
        </w:rPr>
        <w:t>Поочер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36A1E">
        <w:rPr>
          <w:rFonts w:ascii="Times New Roman" w:eastAsia="Times New Roman" w:hAnsi="Times New Roman"/>
          <w:sz w:val="28"/>
          <w:szCs w:val="28"/>
          <w:lang w:eastAsia="ru-RU"/>
        </w:rPr>
        <w:t>дные прыжки на координационной лестнице, расположенной на полу.</w:t>
      </w:r>
    </w:p>
    <w:p w:rsidR="00FE173E" w:rsidRPr="002E6B96" w:rsidRDefault="00FE173E" w:rsidP="00FE17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окончании эксперимента были проведены аналогичные тесты, как и в начале (таблиц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3, 4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E173E" w:rsidRDefault="00FE173E" w:rsidP="00FE173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E6B96">
        <w:rPr>
          <w:rFonts w:ascii="Times New Roman" w:eastAsia="Times New Roman" w:hAnsi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FE173E" w:rsidRPr="002E6B96" w:rsidRDefault="00FE173E" w:rsidP="00FE173E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2"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7313">
        <w:rPr>
          <w:rFonts w:ascii="Times New Roman" w:eastAsia="Times New Roman" w:hAnsi="Times New Roman"/>
          <w:b/>
          <w:sz w:val="28"/>
          <w:szCs w:val="28"/>
        </w:rPr>
        <w:t xml:space="preserve">Результаты выполнения тестов контрольной и </w:t>
      </w:r>
    </w:p>
    <w:p w:rsidR="00FE173E" w:rsidRPr="00707313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2" w:right="2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707313">
        <w:rPr>
          <w:rFonts w:ascii="Times New Roman" w:eastAsia="Times New Roman" w:hAnsi="Times New Roman"/>
          <w:b/>
          <w:sz w:val="28"/>
          <w:szCs w:val="28"/>
        </w:rPr>
        <w:t xml:space="preserve">экспериментальной группы </w:t>
      </w:r>
      <w:r w:rsidRPr="00707313">
        <w:rPr>
          <w:rFonts w:ascii="Times New Roman" w:eastAsia="Times New Roman" w:hAnsi="Times New Roman"/>
          <w:b/>
          <w:i/>
          <w:sz w:val="28"/>
          <w:szCs w:val="28"/>
        </w:rPr>
        <w:t>после проведенного исследования</w:t>
      </w:r>
    </w:p>
    <w:tbl>
      <w:tblPr>
        <w:tblW w:w="8994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140"/>
        <w:gridCol w:w="1120"/>
        <w:gridCol w:w="1200"/>
        <w:gridCol w:w="1140"/>
        <w:gridCol w:w="1120"/>
        <w:gridCol w:w="1200"/>
      </w:tblGrid>
      <w:tr w:rsidR="00FE173E" w:rsidRPr="0049691A" w:rsidTr="0048261D">
        <w:trPr>
          <w:trHeight w:val="278"/>
        </w:trPr>
        <w:tc>
          <w:tcPr>
            <w:tcW w:w="207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Контр</w:t>
            </w:r>
            <w:proofErr w:type="spellStart"/>
            <w:r w:rsidRPr="003664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ольная</w:t>
            </w:r>
            <w:proofErr w:type="spellEnd"/>
            <w:r w:rsidRPr="003664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4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64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Экспериментальная</w:t>
            </w:r>
            <w:proofErr w:type="spellEnd"/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4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</w:tr>
      <w:tr w:rsidR="00FE173E" w:rsidRPr="0049691A" w:rsidTr="0048261D">
        <w:trPr>
          <w:trHeight w:val="261"/>
        </w:trPr>
        <w:tc>
          <w:tcPr>
            <w:tcW w:w="20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11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12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11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12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E173E" w:rsidRPr="0049691A" w:rsidTr="0048261D">
        <w:trPr>
          <w:trHeight w:val="261"/>
        </w:trPr>
        <w:tc>
          <w:tcPr>
            <w:tcW w:w="20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челночный бег </w:t>
            </w:r>
          </w:p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366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метров (с)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0 чел.</w:t>
            </w:r>
          </w:p>
        </w:tc>
      </w:tr>
    </w:tbl>
    <w:p w:rsidR="00FE173E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  <w:r w:rsidRPr="002E6B96">
        <w:rPr>
          <w:rFonts w:ascii="Times New Roman" w:eastAsia="Times New Roman" w:hAnsi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</w:rPr>
        <w:t>4</w:t>
      </w:r>
    </w:p>
    <w:p w:rsidR="00FE173E" w:rsidRPr="002E6B96" w:rsidRDefault="00FE173E" w:rsidP="00FE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92"/>
        <w:jc w:val="right"/>
        <w:rPr>
          <w:rFonts w:ascii="Times New Roman" w:eastAsia="Times New Roman" w:hAnsi="Times New Roman"/>
          <w:sz w:val="28"/>
          <w:szCs w:val="28"/>
        </w:rPr>
      </w:pPr>
    </w:p>
    <w:p w:rsidR="00FE173E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2"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7313">
        <w:rPr>
          <w:rFonts w:ascii="Times New Roman" w:eastAsia="Times New Roman" w:hAnsi="Times New Roman"/>
          <w:b/>
          <w:sz w:val="28"/>
          <w:szCs w:val="28"/>
        </w:rPr>
        <w:t xml:space="preserve">Результаты выполнения тестов контрольной и </w:t>
      </w:r>
    </w:p>
    <w:p w:rsidR="00FE173E" w:rsidRPr="00707313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2" w:right="2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707313">
        <w:rPr>
          <w:rFonts w:ascii="Times New Roman" w:eastAsia="Times New Roman" w:hAnsi="Times New Roman"/>
          <w:b/>
          <w:sz w:val="28"/>
          <w:szCs w:val="28"/>
        </w:rPr>
        <w:t xml:space="preserve">экспериментальной группы </w:t>
      </w:r>
      <w:r w:rsidRPr="00707313">
        <w:rPr>
          <w:rFonts w:ascii="Times New Roman" w:eastAsia="Times New Roman" w:hAnsi="Times New Roman"/>
          <w:b/>
          <w:i/>
          <w:sz w:val="28"/>
          <w:szCs w:val="28"/>
        </w:rPr>
        <w:t>после проведенного исследования</w:t>
      </w:r>
    </w:p>
    <w:tbl>
      <w:tblPr>
        <w:tblW w:w="897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1138"/>
        <w:gridCol w:w="1118"/>
        <w:gridCol w:w="1197"/>
        <w:gridCol w:w="1138"/>
        <w:gridCol w:w="1118"/>
        <w:gridCol w:w="1197"/>
      </w:tblGrid>
      <w:tr w:rsidR="00FE173E" w:rsidRPr="00F17BDA" w:rsidTr="0048261D">
        <w:trPr>
          <w:trHeight w:val="278"/>
        </w:trPr>
        <w:tc>
          <w:tcPr>
            <w:tcW w:w="20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 группа</w:t>
            </w:r>
          </w:p>
        </w:tc>
      </w:tr>
      <w:tr w:rsidR="00FE173E" w:rsidRPr="00F17BDA" w:rsidTr="0048261D">
        <w:trPr>
          <w:trHeight w:val="261"/>
        </w:trPr>
        <w:tc>
          <w:tcPr>
            <w:tcW w:w="2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12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Отлично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F17BDA">
              <w:rPr>
                <w:rFonts w:ascii="Times New Roman" w:eastAsia="Times New Roman" w:hAnsi="Times New Roman"/>
                <w:sz w:val="24"/>
                <w:szCs w:val="24"/>
              </w:rPr>
              <w:t>12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FE173E" w:rsidRPr="00F17BDA" w:rsidTr="0048261D">
        <w:trPr>
          <w:trHeight w:val="261"/>
        </w:trPr>
        <w:tc>
          <w:tcPr>
            <w:tcW w:w="2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173E" w:rsidRPr="00F17BDA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BD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17BDA">
              <w:rPr>
                <w:rFonts w:ascii="Times New Roman" w:hAnsi="Times New Roman"/>
                <w:sz w:val="24"/>
                <w:szCs w:val="24"/>
              </w:rPr>
              <w:t xml:space="preserve">рыжки боком через гимнастическую скамейку за 30 секунд </w:t>
            </w:r>
            <w:r w:rsidRPr="00F17BDA">
              <w:rPr>
                <w:rFonts w:ascii="Times New Roman" w:hAnsi="Times New Roman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73E" w:rsidRPr="003664BF" w:rsidRDefault="00FE173E" w:rsidP="00482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BF">
              <w:rPr>
                <w:rFonts w:ascii="Times New Roman" w:eastAsia="Times New Roman" w:hAnsi="Times New Roman"/>
                <w:sz w:val="24"/>
                <w:szCs w:val="24"/>
              </w:rPr>
              <w:t>0 чел.</w:t>
            </w:r>
          </w:p>
        </w:tc>
      </w:tr>
    </w:tbl>
    <w:p w:rsidR="00FE173E" w:rsidRPr="002E6B96" w:rsidRDefault="00FE173E" w:rsidP="00FE173E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2" w:right="20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E173E" w:rsidRPr="0096076D" w:rsidRDefault="00FE173E" w:rsidP="00FE1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6076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Выводы:</w:t>
      </w:r>
    </w:p>
    <w:p w:rsidR="00FE173E" w:rsidRPr="002E6B96" w:rsidRDefault="00FE173E" w:rsidP="00FE17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двух тестов в начале эксперимента показал, что у испытуемых контрольной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экспериментальной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уровень развития координационных способностей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почти одинаковый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причем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выполнения тестов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«отлично» наблюдаются в обеих группах.</w:t>
      </w:r>
    </w:p>
    <w:p w:rsidR="00FE173E" w:rsidRPr="002E6B96" w:rsidRDefault="00FE173E" w:rsidP="00FE17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>В процессе исследования был разработан и примен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н комплекс упражнений для развития координационных способностей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студенток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18–20 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лет, занимающихся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бадминтоном</w:t>
      </w:r>
      <w:r w:rsidRPr="002E6B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E6B96">
        <w:rPr>
          <w:rFonts w:ascii="Times New Roman" w:hAnsi="Times New Roman"/>
          <w:sz w:val="28"/>
          <w:szCs w:val="28"/>
        </w:rPr>
        <w:t xml:space="preserve">Показатели в тестах «челночный бег </w:t>
      </w:r>
      <w:r>
        <w:rPr>
          <w:rFonts w:ascii="Times New Roman" w:hAnsi="Times New Roman"/>
          <w:sz w:val="28"/>
          <w:szCs w:val="28"/>
        </w:rPr>
        <w:t xml:space="preserve">6х5 </w:t>
      </w:r>
      <w:r w:rsidRPr="002E6B96">
        <w:rPr>
          <w:rFonts w:ascii="Times New Roman" w:hAnsi="Times New Roman"/>
          <w:sz w:val="28"/>
          <w:szCs w:val="28"/>
        </w:rPr>
        <w:t xml:space="preserve">метров» и </w:t>
      </w:r>
      <w:r w:rsidRPr="004B5BF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4B5BF2">
        <w:rPr>
          <w:rFonts w:ascii="Times New Roman" w:hAnsi="Times New Roman"/>
          <w:sz w:val="28"/>
          <w:szCs w:val="28"/>
        </w:rPr>
        <w:t>рыжки боком через гимнастическую скамейку за 30 секунд» у экспериментальной группы у</w:t>
      </w:r>
      <w:r w:rsidRPr="002E6B96">
        <w:rPr>
          <w:rFonts w:ascii="Times New Roman" w:hAnsi="Times New Roman"/>
          <w:sz w:val="28"/>
          <w:szCs w:val="28"/>
        </w:rPr>
        <w:t>лучшились за сч</w:t>
      </w:r>
      <w:r>
        <w:rPr>
          <w:rFonts w:ascii="Times New Roman" w:hAnsi="Times New Roman"/>
          <w:sz w:val="28"/>
          <w:szCs w:val="28"/>
        </w:rPr>
        <w:t>е</w:t>
      </w:r>
      <w:r w:rsidRPr="002E6B96">
        <w:rPr>
          <w:rFonts w:ascii="Times New Roman" w:hAnsi="Times New Roman"/>
          <w:sz w:val="28"/>
          <w:szCs w:val="28"/>
        </w:rPr>
        <w:t xml:space="preserve">т использования комплекса упражнений. Занимающиеся в контрольной группе существенно не изменили своих результатов тестирования, остались на том же уровне, что и в начале эксперимента. </w:t>
      </w:r>
      <w:r w:rsidRPr="002E6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173E" w:rsidRPr="002E6B96" w:rsidRDefault="00FE173E" w:rsidP="00FE17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провед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E6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нный эксперимент показал, что стандартные учебно-тренировочные занятия по бадминтону с включением в них специального комплекса упражнений способствовали улучшению показателей координационных способностей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студенток</w:t>
      </w:r>
      <w:r w:rsidRPr="002E6B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E6B96">
        <w:rPr>
          <w:rFonts w:ascii="Times New Roman" w:hAnsi="Times New Roman"/>
          <w:sz w:val="28"/>
          <w:szCs w:val="28"/>
        </w:rPr>
        <w:t>Основываясь на положительных результатах исследования, утвержда</w:t>
      </w:r>
      <w:r>
        <w:rPr>
          <w:rFonts w:ascii="Times New Roman" w:hAnsi="Times New Roman"/>
          <w:sz w:val="28"/>
          <w:szCs w:val="28"/>
        </w:rPr>
        <w:t>ем</w:t>
      </w:r>
      <w:r w:rsidRPr="002E6B96">
        <w:rPr>
          <w:rFonts w:ascii="Times New Roman" w:hAnsi="Times New Roman"/>
          <w:sz w:val="28"/>
          <w:szCs w:val="28"/>
        </w:rPr>
        <w:t xml:space="preserve">, что предложенный комплекс упражнений по развитию координационных способностей оказался эффективным и его можно внедрять в программу тренировок по бадминтону. </w:t>
      </w:r>
    </w:p>
    <w:p w:rsidR="00FE173E" w:rsidRPr="002E6B96" w:rsidRDefault="00FE173E" w:rsidP="00FE17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73E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5C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использованных источников</w:t>
      </w:r>
    </w:p>
    <w:p w:rsidR="00FE173E" w:rsidRPr="005425C0" w:rsidRDefault="00FE173E" w:rsidP="00FE17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173E" w:rsidRPr="005425C0" w:rsidRDefault="00FE173E" w:rsidP="00FE1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5C0">
        <w:rPr>
          <w:rFonts w:ascii="Times New Roman" w:hAnsi="Times New Roman"/>
          <w:sz w:val="24"/>
          <w:szCs w:val="24"/>
        </w:rPr>
        <w:t>Брусованкин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425C0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5C0">
        <w:rPr>
          <w:rFonts w:ascii="Times New Roman" w:hAnsi="Times New Roman"/>
          <w:sz w:val="24"/>
          <w:szCs w:val="24"/>
        </w:rPr>
        <w:t>С. Бадминтон : учеб</w:t>
      </w:r>
      <w:r>
        <w:rPr>
          <w:rFonts w:ascii="Times New Roman" w:hAnsi="Times New Roman"/>
          <w:sz w:val="24"/>
          <w:szCs w:val="24"/>
        </w:rPr>
        <w:t>ное</w:t>
      </w:r>
      <w:r w:rsidRPr="005425C0">
        <w:rPr>
          <w:rFonts w:ascii="Times New Roman" w:hAnsi="Times New Roman"/>
          <w:sz w:val="24"/>
          <w:szCs w:val="24"/>
        </w:rPr>
        <w:t xml:space="preserve"> пособие /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5C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5425C0">
        <w:rPr>
          <w:rFonts w:ascii="Times New Roman" w:hAnsi="Times New Roman"/>
          <w:sz w:val="24"/>
          <w:szCs w:val="24"/>
        </w:rPr>
        <w:t>Брусованкин</w:t>
      </w:r>
      <w:proofErr w:type="spellEnd"/>
      <w:r w:rsidRPr="005425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425C0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5C0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5425C0">
        <w:rPr>
          <w:rFonts w:ascii="Times New Roman" w:hAnsi="Times New Roman"/>
          <w:sz w:val="24"/>
          <w:szCs w:val="24"/>
        </w:rPr>
        <w:t>Мигалина</w:t>
      </w:r>
      <w:proofErr w:type="spellEnd"/>
      <w:r w:rsidRPr="005425C0">
        <w:rPr>
          <w:rFonts w:ascii="Times New Roman" w:hAnsi="Times New Roman"/>
          <w:sz w:val="24"/>
          <w:szCs w:val="24"/>
        </w:rPr>
        <w:t>. – М</w:t>
      </w:r>
      <w:r>
        <w:rPr>
          <w:rFonts w:ascii="Times New Roman" w:hAnsi="Times New Roman"/>
          <w:sz w:val="24"/>
          <w:szCs w:val="24"/>
        </w:rPr>
        <w:t xml:space="preserve">осква </w:t>
      </w:r>
      <w:r w:rsidRPr="005425C0">
        <w:rPr>
          <w:rFonts w:ascii="Times New Roman" w:hAnsi="Times New Roman"/>
          <w:sz w:val="24"/>
          <w:szCs w:val="24"/>
        </w:rPr>
        <w:t xml:space="preserve">: </w:t>
      </w:r>
      <w:r w:rsidRPr="00CE4E42">
        <w:rPr>
          <w:rFonts w:ascii="Times New Roman" w:hAnsi="Times New Roman"/>
          <w:sz w:val="24"/>
          <w:szCs w:val="24"/>
        </w:rPr>
        <w:t xml:space="preserve">ФГБОУ ВПО </w:t>
      </w:r>
      <w:r w:rsidRPr="005425C0">
        <w:rPr>
          <w:rFonts w:ascii="Times New Roman" w:hAnsi="Times New Roman"/>
          <w:sz w:val="24"/>
          <w:szCs w:val="24"/>
        </w:rPr>
        <w:t>МГУЛ, 2015. – 144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5C0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– Текст</w:t>
      </w:r>
      <w:r w:rsidRPr="00542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непосредственный.</w:t>
      </w:r>
    </w:p>
    <w:p w:rsidR="00FE173E" w:rsidRPr="005425C0" w:rsidRDefault="00FE173E" w:rsidP="00FE1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25C0">
        <w:rPr>
          <w:rFonts w:ascii="Times New Roman" w:hAnsi="Times New Roman"/>
          <w:sz w:val="24"/>
          <w:szCs w:val="24"/>
        </w:rPr>
        <w:t>Казанцева, Н. В. Методика обучения бадминтону для студентов средних специальных и высших учебных заведений : учеб</w:t>
      </w:r>
      <w:r>
        <w:rPr>
          <w:rFonts w:ascii="Times New Roman" w:hAnsi="Times New Roman"/>
          <w:sz w:val="24"/>
          <w:szCs w:val="24"/>
        </w:rPr>
        <w:t>ное</w:t>
      </w:r>
      <w:r w:rsidRPr="005425C0">
        <w:rPr>
          <w:rFonts w:ascii="Times New Roman" w:hAnsi="Times New Roman"/>
          <w:sz w:val="24"/>
          <w:szCs w:val="24"/>
        </w:rPr>
        <w:t xml:space="preserve"> пособие / Н. В. Казанцева,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425C0">
        <w:rPr>
          <w:rFonts w:ascii="Times New Roman" w:hAnsi="Times New Roman"/>
          <w:sz w:val="24"/>
          <w:szCs w:val="24"/>
        </w:rPr>
        <w:t>Е. В. Глазова, А. А. Мал</w:t>
      </w:r>
      <w:r>
        <w:rPr>
          <w:rFonts w:ascii="Times New Roman" w:hAnsi="Times New Roman"/>
          <w:sz w:val="24"/>
          <w:szCs w:val="24"/>
        </w:rPr>
        <w:t xml:space="preserve">еванный. – Иркутск : </w:t>
      </w:r>
      <w:r w:rsidRPr="00CE4E42">
        <w:rPr>
          <w:rFonts w:ascii="Times New Roman" w:hAnsi="Times New Roman"/>
          <w:sz w:val="24"/>
          <w:szCs w:val="24"/>
        </w:rPr>
        <w:t xml:space="preserve">Изд-во </w:t>
      </w:r>
      <w:r w:rsidRPr="005425C0">
        <w:rPr>
          <w:rFonts w:ascii="Times New Roman" w:hAnsi="Times New Roman"/>
          <w:sz w:val="24"/>
          <w:szCs w:val="24"/>
        </w:rPr>
        <w:t>БГУ, 2016. – 104 с.</w:t>
      </w:r>
      <w:r w:rsidRPr="00CE4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Текст</w:t>
      </w:r>
      <w:r w:rsidRPr="00542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непосредственный.</w:t>
      </w:r>
    </w:p>
    <w:p w:rsidR="008D1F35" w:rsidRDefault="008D1F35"/>
    <w:sectPr w:rsidR="008D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FF3"/>
    <w:multiLevelType w:val="hybridMultilevel"/>
    <w:tmpl w:val="E07221F4"/>
    <w:lvl w:ilvl="0" w:tplc="C73499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02361"/>
    <w:multiLevelType w:val="multilevel"/>
    <w:tmpl w:val="39F0292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A3E1B79"/>
    <w:multiLevelType w:val="hybridMultilevel"/>
    <w:tmpl w:val="483A3242"/>
    <w:lvl w:ilvl="0" w:tplc="407056FA">
      <w:start w:val="1"/>
      <w:numFmt w:val="decimal"/>
      <w:suff w:val="space"/>
      <w:lvlText w:val="%1."/>
      <w:lvlJc w:val="left"/>
      <w:pPr>
        <w:ind w:left="1879" w:hanging="117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AA7F66"/>
    <w:multiLevelType w:val="hybridMultilevel"/>
    <w:tmpl w:val="17347E04"/>
    <w:lvl w:ilvl="0" w:tplc="A6F6CE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796A77"/>
    <w:multiLevelType w:val="hybridMultilevel"/>
    <w:tmpl w:val="5BAC42DE"/>
    <w:lvl w:ilvl="0" w:tplc="4F305D0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8" w:hanging="360"/>
      </w:pPr>
    </w:lvl>
    <w:lvl w:ilvl="2" w:tplc="0419001B" w:tentative="1">
      <w:start w:val="1"/>
      <w:numFmt w:val="lowerRoman"/>
      <w:lvlText w:val="%3."/>
      <w:lvlJc w:val="right"/>
      <w:pPr>
        <w:ind w:left="4828" w:hanging="180"/>
      </w:pPr>
    </w:lvl>
    <w:lvl w:ilvl="3" w:tplc="0419000F" w:tentative="1">
      <w:start w:val="1"/>
      <w:numFmt w:val="decimal"/>
      <w:lvlText w:val="%4."/>
      <w:lvlJc w:val="left"/>
      <w:pPr>
        <w:ind w:left="5548" w:hanging="360"/>
      </w:pPr>
    </w:lvl>
    <w:lvl w:ilvl="4" w:tplc="04190019" w:tentative="1">
      <w:start w:val="1"/>
      <w:numFmt w:val="lowerLetter"/>
      <w:lvlText w:val="%5."/>
      <w:lvlJc w:val="left"/>
      <w:pPr>
        <w:ind w:left="6268" w:hanging="360"/>
      </w:pPr>
    </w:lvl>
    <w:lvl w:ilvl="5" w:tplc="0419001B" w:tentative="1">
      <w:start w:val="1"/>
      <w:numFmt w:val="lowerRoman"/>
      <w:lvlText w:val="%6."/>
      <w:lvlJc w:val="right"/>
      <w:pPr>
        <w:ind w:left="6988" w:hanging="180"/>
      </w:pPr>
    </w:lvl>
    <w:lvl w:ilvl="6" w:tplc="0419000F" w:tentative="1">
      <w:start w:val="1"/>
      <w:numFmt w:val="decimal"/>
      <w:lvlText w:val="%7."/>
      <w:lvlJc w:val="left"/>
      <w:pPr>
        <w:ind w:left="7708" w:hanging="360"/>
      </w:pPr>
    </w:lvl>
    <w:lvl w:ilvl="7" w:tplc="04190019" w:tentative="1">
      <w:start w:val="1"/>
      <w:numFmt w:val="lowerLetter"/>
      <w:lvlText w:val="%8."/>
      <w:lvlJc w:val="left"/>
      <w:pPr>
        <w:ind w:left="8428" w:hanging="360"/>
      </w:pPr>
    </w:lvl>
    <w:lvl w:ilvl="8" w:tplc="0419001B" w:tentative="1">
      <w:start w:val="1"/>
      <w:numFmt w:val="lowerRoman"/>
      <w:lvlText w:val="%9."/>
      <w:lvlJc w:val="right"/>
      <w:pPr>
        <w:ind w:left="9148" w:hanging="180"/>
      </w:pPr>
    </w:lvl>
  </w:abstractNum>
  <w:num w:numId="1" w16cid:durableId="545609534">
    <w:abstractNumId w:val="1"/>
  </w:num>
  <w:num w:numId="2" w16cid:durableId="797995940">
    <w:abstractNumId w:val="4"/>
  </w:num>
  <w:num w:numId="3" w16cid:durableId="725757221">
    <w:abstractNumId w:val="0"/>
  </w:num>
  <w:num w:numId="4" w16cid:durableId="308942661">
    <w:abstractNumId w:val="2"/>
  </w:num>
  <w:num w:numId="5" w16cid:durableId="197567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3E"/>
    <w:rsid w:val="008D1F35"/>
    <w:rsid w:val="00A06C4B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D4D22-0CF3-4D59-A283-568126D4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3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,numbered,List Paragraph1,Bulletr List Paragraph,列出段落,列出段落1,List Paragraph2,List Paragraph21,Parágrafo da Lista1,リスト段落1,Listeafsnit1,Párrafo de lista1,List Paragraph11,Bullet list,פיסקת רשימה"/>
    <w:basedOn w:val="a"/>
    <w:link w:val="a4"/>
    <w:uiPriority w:val="34"/>
    <w:qFormat/>
    <w:rsid w:val="00FE173E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E173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E173E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2 Знак,List Paragraph21 Знак,Parágrafo da Lista1 Знак,リスト段落1 Знак"/>
    <w:link w:val="a3"/>
    <w:uiPriority w:val="34"/>
    <w:locked/>
    <w:rsid w:val="00FE173E"/>
    <w:rPr>
      <w:rFonts w:eastAsiaTheme="minorEastAsia"/>
      <w:kern w:val="0"/>
      <w:lang w:eastAsia="ru-RU"/>
      <w14:ligatures w14:val="none"/>
    </w:rPr>
  </w:style>
  <w:style w:type="character" w:styleId="a6">
    <w:name w:val="FollowedHyperlink"/>
    <w:basedOn w:val="a0"/>
    <w:uiPriority w:val="99"/>
    <w:semiHidden/>
    <w:unhideWhenUsed/>
    <w:rsid w:val="00FE1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Экзамен</dc:creator>
  <cp:keywords/>
  <dc:description/>
  <cp:lastModifiedBy>Елена Борисовна Экзамен</cp:lastModifiedBy>
  <cp:revision>2</cp:revision>
  <dcterms:created xsi:type="dcterms:W3CDTF">2023-05-22T20:02:00Z</dcterms:created>
  <dcterms:modified xsi:type="dcterms:W3CDTF">2023-05-22T20:10:00Z</dcterms:modified>
</cp:coreProperties>
</file>