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29" w:rsidRPr="0060719D" w:rsidRDefault="004A47E5" w:rsidP="0060719D">
      <w:pPr>
        <w:spacing w:after="0"/>
        <w:jc w:val="right"/>
        <w:rPr>
          <w:b/>
          <w:sz w:val="28"/>
        </w:rPr>
      </w:pPr>
      <w:r w:rsidRPr="0060719D">
        <w:rPr>
          <w:b/>
          <w:sz w:val="28"/>
        </w:rPr>
        <w:t xml:space="preserve">Янкилевич Александр Андреевич </w:t>
      </w:r>
    </w:p>
    <w:p w:rsidR="00D32028" w:rsidRPr="0060719D" w:rsidRDefault="00D32028" w:rsidP="0060719D">
      <w:pPr>
        <w:spacing w:after="0"/>
        <w:jc w:val="right"/>
        <w:rPr>
          <w:i/>
          <w:sz w:val="28"/>
        </w:rPr>
      </w:pPr>
      <w:r w:rsidRPr="0060719D">
        <w:rPr>
          <w:i/>
          <w:sz w:val="28"/>
        </w:rPr>
        <w:t>Студент 4 курса факультета политологи</w:t>
      </w:r>
      <w:r w:rsidR="0060719D">
        <w:rPr>
          <w:i/>
          <w:sz w:val="28"/>
        </w:rPr>
        <w:t>и</w:t>
      </w:r>
      <w:r w:rsidRPr="0060719D">
        <w:rPr>
          <w:i/>
          <w:sz w:val="28"/>
        </w:rPr>
        <w:t xml:space="preserve">, </w:t>
      </w:r>
    </w:p>
    <w:p w:rsidR="00D32028" w:rsidRPr="0060719D" w:rsidRDefault="00D32028" w:rsidP="0060719D">
      <w:pPr>
        <w:spacing w:after="0"/>
        <w:jc w:val="right"/>
        <w:rPr>
          <w:i/>
          <w:sz w:val="28"/>
        </w:rPr>
      </w:pPr>
      <w:r w:rsidRPr="0060719D">
        <w:rPr>
          <w:i/>
          <w:sz w:val="28"/>
        </w:rPr>
        <w:t>Санкт-Петербургский государственный университет</w:t>
      </w:r>
    </w:p>
    <w:p w:rsidR="00D32028" w:rsidRPr="0060719D" w:rsidRDefault="00D32028" w:rsidP="0060719D">
      <w:pPr>
        <w:spacing w:after="0"/>
        <w:jc w:val="right"/>
        <w:rPr>
          <w:i/>
          <w:sz w:val="28"/>
        </w:rPr>
      </w:pPr>
      <w:r w:rsidRPr="0060719D">
        <w:rPr>
          <w:i/>
          <w:sz w:val="28"/>
        </w:rPr>
        <w:t xml:space="preserve">Научный руководитель: В.А. </w:t>
      </w:r>
      <w:proofErr w:type="spellStart"/>
      <w:r w:rsidRPr="0060719D">
        <w:rPr>
          <w:i/>
          <w:sz w:val="28"/>
        </w:rPr>
        <w:t>Гуторов</w:t>
      </w:r>
      <w:proofErr w:type="spellEnd"/>
      <w:r w:rsidRPr="0060719D">
        <w:rPr>
          <w:i/>
          <w:sz w:val="28"/>
        </w:rPr>
        <w:t xml:space="preserve">, д.ф.н., </w:t>
      </w:r>
    </w:p>
    <w:p w:rsidR="00D32028" w:rsidRDefault="00D32028" w:rsidP="0060719D">
      <w:pPr>
        <w:spacing w:after="0"/>
        <w:jc w:val="right"/>
        <w:rPr>
          <w:sz w:val="28"/>
        </w:rPr>
      </w:pPr>
      <w:r w:rsidRPr="0060719D">
        <w:rPr>
          <w:i/>
          <w:sz w:val="28"/>
        </w:rPr>
        <w:t>профессор</w:t>
      </w:r>
      <w:r w:rsidR="009B6EE9">
        <w:rPr>
          <w:i/>
          <w:sz w:val="28"/>
        </w:rPr>
        <w:t>, зав.</w:t>
      </w:r>
      <w:r w:rsidRPr="0060719D">
        <w:rPr>
          <w:i/>
          <w:sz w:val="28"/>
        </w:rPr>
        <w:t xml:space="preserve"> каф. Теории и философии политики СПбГУ</w:t>
      </w:r>
    </w:p>
    <w:p w:rsidR="0060719D" w:rsidRDefault="0060719D" w:rsidP="00D32028">
      <w:pPr>
        <w:spacing w:after="0"/>
        <w:rPr>
          <w:sz w:val="28"/>
        </w:rPr>
      </w:pPr>
    </w:p>
    <w:p w:rsidR="0060719D" w:rsidRPr="0060719D" w:rsidRDefault="0060719D" w:rsidP="0060719D">
      <w:pPr>
        <w:spacing w:after="0"/>
        <w:ind w:firstLine="0"/>
        <w:jc w:val="center"/>
        <w:rPr>
          <w:b/>
          <w:sz w:val="28"/>
        </w:rPr>
      </w:pPr>
      <w:r w:rsidRPr="0060719D">
        <w:rPr>
          <w:b/>
          <w:sz w:val="28"/>
        </w:rPr>
        <w:t xml:space="preserve">«Концепция утопии Поля </w:t>
      </w:r>
      <w:proofErr w:type="spellStart"/>
      <w:r w:rsidRPr="0060719D">
        <w:rPr>
          <w:b/>
          <w:sz w:val="28"/>
        </w:rPr>
        <w:t>Рикёра</w:t>
      </w:r>
      <w:proofErr w:type="spellEnd"/>
      <w:r w:rsidRPr="0060719D">
        <w:rPr>
          <w:b/>
          <w:sz w:val="28"/>
        </w:rPr>
        <w:t xml:space="preserve"> в контексте кризиса международной политической системы 2022-го года»</w:t>
      </w:r>
    </w:p>
    <w:p w:rsidR="0060719D" w:rsidRPr="00EE354D" w:rsidRDefault="0060719D" w:rsidP="00EE354D">
      <w:pPr>
        <w:spacing w:after="0"/>
        <w:jc w:val="both"/>
        <w:rPr>
          <w:sz w:val="28"/>
        </w:rPr>
      </w:pPr>
      <w:r w:rsidRPr="00565100">
        <w:rPr>
          <w:b/>
          <w:sz w:val="28"/>
        </w:rPr>
        <w:t>Аннотация.</w:t>
      </w:r>
      <w:r>
        <w:rPr>
          <w:sz w:val="28"/>
        </w:rPr>
        <w:t xml:space="preserve"> В данном докладе автор предпринимает попытку анализа происходящих международных политических процессов на идеологическом уровне через призму </w:t>
      </w:r>
      <w:r w:rsidR="00565100">
        <w:rPr>
          <w:sz w:val="28"/>
        </w:rPr>
        <w:t xml:space="preserve">теории идеологии и утопии Поля </w:t>
      </w:r>
      <w:proofErr w:type="spellStart"/>
      <w:r w:rsidR="00565100">
        <w:rPr>
          <w:sz w:val="28"/>
        </w:rPr>
        <w:t>Рикёра</w:t>
      </w:r>
      <w:proofErr w:type="spellEnd"/>
      <w:r w:rsidR="00565100">
        <w:rPr>
          <w:sz w:val="28"/>
        </w:rPr>
        <w:t>.</w:t>
      </w:r>
      <w:r w:rsidR="00EE354D" w:rsidRPr="00EE354D">
        <w:rPr>
          <w:sz w:val="28"/>
        </w:rPr>
        <w:t xml:space="preserve"> </w:t>
      </w:r>
      <w:r w:rsidR="00EE354D">
        <w:rPr>
          <w:sz w:val="28"/>
        </w:rPr>
        <w:t xml:space="preserve">Делается вывод об утопической природе концепта многополярности, а также рассматриваются его потенциальные риски. </w:t>
      </w:r>
    </w:p>
    <w:p w:rsidR="0060719D" w:rsidRDefault="0060719D" w:rsidP="00EE354D">
      <w:pPr>
        <w:spacing w:after="0"/>
        <w:jc w:val="both"/>
        <w:rPr>
          <w:sz w:val="28"/>
        </w:rPr>
      </w:pPr>
      <w:r w:rsidRPr="00565100">
        <w:rPr>
          <w:b/>
          <w:sz w:val="28"/>
        </w:rPr>
        <w:t>Ключевые слова:</w:t>
      </w:r>
      <w:r>
        <w:rPr>
          <w:sz w:val="28"/>
        </w:rPr>
        <w:t xml:space="preserve"> </w:t>
      </w:r>
      <w:r w:rsidR="00565100">
        <w:rPr>
          <w:sz w:val="28"/>
        </w:rPr>
        <w:t xml:space="preserve">идеология, утопия, </w:t>
      </w:r>
      <w:proofErr w:type="spellStart"/>
      <w:r w:rsidR="00565100">
        <w:rPr>
          <w:sz w:val="28"/>
        </w:rPr>
        <w:t>Рикёр</w:t>
      </w:r>
      <w:proofErr w:type="spellEnd"/>
      <w:r w:rsidR="00565100">
        <w:rPr>
          <w:sz w:val="28"/>
        </w:rPr>
        <w:t>, многополярность, неолиберализм.</w:t>
      </w:r>
    </w:p>
    <w:p w:rsidR="0060719D" w:rsidRPr="00EE354D" w:rsidRDefault="0060719D" w:rsidP="00EE354D">
      <w:pPr>
        <w:spacing w:after="0"/>
        <w:jc w:val="both"/>
        <w:rPr>
          <w:sz w:val="28"/>
          <w:lang w:val="en-US"/>
        </w:rPr>
      </w:pPr>
      <w:r w:rsidRPr="00EE354D">
        <w:rPr>
          <w:b/>
          <w:sz w:val="28"/>
          <w:lang w:val="en-US"/>
        </w:rPr>
        <w:t>Summary.</w:t>
      </w:r>
      <w:r>
        <w:rPr>
          <w:sz w:val="28"/>
          <w:lang w:val="en-US"/>
        </w:rPr>
        <w:t xml:space="preserve"> </w:t>
      </w:r>
      <w:r w:rsidR="00EE354D" w:rsidRPr="00EE354D">
        <w:rPr>
          <w:sz w:val="28"/>
          <w:lang w:val="en-US"/>
        </w:rPr>
        <w:t xml:space="preserve">In this report, the author attempts to analyze the ongoing international political processes at the ideological level through the prism of Paul </w:t>
      </w:r>
      <w:proofErr w:type="spellStart"/>
      <w:r w:rsidR="00EE354D" w:rsidRPr="00EE354D">
        <w:rPr>
          <w:sz w:val="28"/>
          <w:lang w:val="en-US"/>
        </w:rPr>
        <w:t>Ricoeur's</w:t>
      </w:r>
      <w:proofErr w:type="spellEnd"/>
      <w:r w:rsidR="00EE354D" w:rsidRPr="00EE354D">
        <w:rPr>
          <w:sz w:val="28"/>
          <w:lang w:val="en-US"/>
        </w:rPr>
        <w:t xml:space="preserve"> theory of ideology and utopia. The conclusion is made about the utopian nature of the concept of </w:t>
      </w:r>
      <w:proofErr w:type="spellStart"/>
      <w:r w:rsidR="00EE354D" w:rsidRPr="00EE354D">
        <w:rPr>
          <w:sz w:val="28"/>
          <w:lang w:val="en-US"/>
        </w:rPr>
        <w:t>multipolarity</w:t>
      </w:r>
      <w:proofErr w:type="spellEnd"/>
      <w:r w:rsidR="00EE354D" w:rsidRPr="00EE354D">
        <w:rPr>
          <w:sz w:val="28"/>
          <w:lang w:val="en-US"/>
        </w:rPr>
        <w:t xml:space="preserve">, and its potential risks </w:t>
      </w:r>
      <w:proofErr w:type="gramStart"/>
      <w:r w:rsidR="00EE354D" w:rsidRPr="00EE354D">
        <w:rPr>
          <w:sz w:val="28"/>
          <w:lang w:val="en-US"/>
        </w:rPr>
        <w:t>are also</w:t>
      </w:r>
      <w:proofErr w:type="gramEnd"/>
      <w:r w:rsidR="00EE354D" w:rsidRPr="00EE354D">
        <w:rPr>
          <w:sz w:val="28"/>
          <w:lang w:val="en-US"/>
        </w:rPr>
        <w:t xml:space="preserve"> considered.</w:t>
      </w:r>
    </w:p>
    <w:p w:rsidR="0060719D" w:rsidRDefault="00565100" w:rsidP="00EE354D">
      <w:pPr>
        <w:spacing w:after="0"/>
        <w:jc w:val="both"/>
        <w:rPr>
          <w:sz w:val="28"/>
          <w:lang w:val="en-US"/>
        </w:rPr>
      </w:pPr>
      <w:r w:rsidRPr="00565100">
        <w:rPr>
          <w:b/>
          <w:sz w:val="28"/>
          <w:lang w:val="en-US"/>
        </w:rPr>
        <w:t>Keywords:</w:t>
      </w:r>
      <w:r>
        <w:rPr>
          <w:sz w:val="28"/>
          <w:lang w:val="en-US"/>
        </w:rPr>
        <w:t xml:space="preserve"> </w:t>
      </w:r>
      <w:r w:rsidRPr="00565100">
        <w:rPr>
          <w:sz w:val="28"/>
          <w:lang w:val="en-US"/>
        </w:rPr>
        <w:t xml:space="preserve">ideology, utopia, </w:t>
      </w:r>
      <w:proofErr w:type="spellStart"/>
      <w:r w:rsidRPr="00565100">
        <w:rPr>
          <w:sz w:val="28"/>
          <w:lang w:val="en-US"/>
        </w:rPr>
        <w:t>Ricoeur</w:t>
      </w:r>
      <w:proofErr w:type="spellEnd"/>
      <w:r w:rsidRPr="00565100">
        <w:rPr>
          <w:sz w:val="28"/>
          <w:lang w:val="en-US"/>
        </w:rPr>
        <w:t xml:space="preserve">, </w:t>
      </w:r>
      <w:proofErr w:type="spellStart"/>
      <w:r w:rsidRPr="00565100">
        <w:rPr>
          <w:sz w:val="28"/>
          <w:lang w:val="en-US"/>
        </w:rPr>
        <w:t>multipolarity</w:t>
      </w:r>
      <w:proofErr w:type="spellEnd"/>
      <w:r w:rsidRPr="00565100">
        <w:rPr>
          <w:sz w:val="28"/>
          <w:lang w:val="en-US"/>
        </w:rPr>
        <w:t>, neoliberalism.</w:t>
      </w:r>
      <w:r w:rsidR="0060719D">
        <w:rPr>
          <w:sz w:val="28"/>
          <w:lang w:val="en-US"/>
        </w:rPr>
        <w:t xml:space="preserve"> </w:t>
      </w:r>
    </w:p>
    <w:p w:rsidR="00EF1B23" w:rsidRDefault="00EF1B23" w:rsidP="00EE354D">
      <w:pPr>
        <w:spacing w:after="0"/>
        <w:jc w:val="both"/>
        <w:rPr>
          <w:sz w:val="28"/>
        </w:rPr>
      </w:pPr>
      <w:bookmarkStart w:id="0" w:name="_GoBack"/>
      <w:bookmarkEnd w:id="0"/>
    </w:p>
    <w:p w:rsidR="00927109" w:rsidRDefault="00EF1B23" w:rsidP="00EE354D">
      <w:pPr>
        <w:spacing w:after="0"/>
        <w:jc w:val="both"/>
        <w:rPr>
          <w:sz w:val="28"/>
        </w:rPr>
      </w:pPr>
      <w:r>
        <w:rPr>
          <w:sz w:val="28"/>
        </w:rPr>
        <w:t xml:space="preserve">Современная международно-политическая констелляция характеризуется </w:t>
      </w:r>
      <w:r w:rsidR="00FE7C07">
        <w:rPr>
          <w:sz w:val="28"/>
        </w:rPr>
        <w:t xml:space="preserve">беспрецедентностью и развитием вопреки многим подходам к анализу глобальной политики, что побуждает обратиться к </w:t>
      </w:r>
      <w:r w:rsidR="006A0D57">
        <w:rPr>
          <w:sz w:val="28"/>
        </w:rPr>
        <w:t xml:space="preserve">нетрадиционным для данного поля теориям, дабы разрешить возникшие теоретические вопросы. </w:t>
      </w:r>
      <w:r w:rsidR="007F306D">
        <w:rPr>
          <w:sz w:val="28"/>
        </w:rPr>
        <w:t xml:space="preserve">Одним из перспективных подходов в решении проблем идеологического плана, на наш взгляд, является герменевтическая феноменология Поля </w:t>
      </w:r>
      <w:proofErr w:type="spellStart"/>
      <w:r w:rsidR="007F306D">
        <w:rPr>
          <w:sz w:val="28"/>
        </w:rPr>
        <w:t>Рикёра</w:t>
      </w:r>
      <w:proofErr w:type="spellEnd"/>
      <w:r w:rsidR="007F306D">
        <w:rPr>
          <w:sz w:val="28"/>
        </w:rPr>
        <w:t xml:space="preserve">, в рамках которой развивается обновлённая диалектика идеологии и утопии. </w:t>
      </w:r>
    </w:p>
    <w:p w:rsidR="0060719D" w:rsidRDefault="007F306D" w:rsidP="00EE354D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927109">
        <w:rPr>
          <w:sz w:val="28"/>
        </w:rPr>
        <w:t xml:space="preserve">В основе данного подхода лежит понимание идеологи и утопии как элементов единого пространства, однако, как и всякие нарративы, </w:t>
      </w:r>
      <w:r w:rsidR="00927109">
        <w:rPr>
          <w:sz w:val="28"/>
        </w:rPr>
        <w:lastRenderedPageBreak/>
        <w:t>выстраивающие различные дискурсы, выполняющие проективную функцию. Идеология и утопия имеют одинаково как конструктивные, так и деструктивные стороны, что отличает данную теорию от классического подхода Карла Мангейма</w:t>
      </w:r>
      <w:r w:rsidR="005D6BF1" w:rsidRPr="005D6BF1">
        <w:rPr>
          <w:sz w:val="28"/>
        </w:rPr>
        <w:t xml:space="preserve"> [</w:t>
      </w:r>
      <w:r w:rsidR="005D6BF1" w:rsidRPr="00866B72">
        <w:rPr>
          <w:sz w:val="28"/>
        </w:rPr>
        <w:t>1</w:t>
      </w:r>
      <w:r w:rsidR="005D6BF1" w:rsidRPr="005D6BF1">
        <w:rPr>
          <w:sz w:val="28"/>
        </w:rPr>
        <w:t>]</w:t>
      </w:r>
      <w:r w:rsidR="00927109">
        <w:rPr>
          <w:sz w:val="28"/>
        </w:rPr>
        <w:t xml:space="preserve">. </w:t>
      </w:r>
    </w:p>
    <w:p w:rsidR="0078510F" w:rsidRDefault="0078510F" w:rsidP="00EE354D">
      <w:pPr>
        <w:spacing w:after="0"/>
        <w:jc w:val="both"/>
        <w:rPr>
          <w:sz w:val="28"/>
        </w:rPr>
      </w:pPr>
      <w:r>
        <w:rPr>
          <w:sz w:val="28"/>
        </w:rPr>
        <w:t xml:space="preserve">Деструктивная функция идеологи заключается в «искажении сознания», что отмечал ещё Маркс, а сегодня это выливается в конечную идею «отсутствия языка, чтобы высказать несвободу», когда идеология воспринимается в тотальном и дискурсивном смысле </w:t>
      </w:r>
      <w:r w:rsidRPr="0078510F">
        <w:rPr>
          <w:sz w:val="28"/>
        </w:rPr>
        <w:t>[</w:t>
      </w:r>
      <w:r w:rsidR="00866B72" w:rsidRPr="00866B72">
        <w:rPr>
          <w:sz w:val="28"/>
        </w:rPr>
        <w:t>2</w:t>
      </w:r>
      <w:r w:rsidRPr="0078510F">
        <w:rPr>
          <w:sz w:val="28"/>
        </w:rPr>
        <w:t>]</w:t>
      </w:r>
      <w:r>
        <w:rPr>
          <w:sz w:val="28"/>
        </w:rPr>
        <w:t xml:space="preserve">. Конструктивная же функция идеологии состоит в консолидации общества и удерживания его от беспорядочного прогресса. </w:t>
      </w:r>
      <w:r w:rsidR="00E97192">
        <w:rPr>
          <w:sz w:val="28"/>
        </w:rPr>
        <w:t>На роль современной идеологии в глобальном масштабе подходит неолиберализм как идеология мирового рынка</w:t>
      </w:r>
      <w:r w:rsidR="0055420C" w:rsidRPr="0055420C">
        <w:rPr>
          <w:sz w:val="28"/>
        </w:rPr>
        <w:t xml:space="preserve"> [</w:t>
      </w:r>
      <w:r w:rsidR="00866B72" w:rsidRPr="009B6EE9">
        <w:rPr>
          <w:sz w:val="28"/>
        </w:rPr>
        <w:t>3</w:t>
      </w:r>
      <w:r w:rsidR="0055420C" w:rsidRPr="0055420C">
        <w:rPr>
          <w:sz w:val="28"/>
        </w:rPr>
        <w:t>]</w:t>
      </w:r>
      <w:r w:rsidR="00E97192">
        <w:rPr>
          <w:sz w:val="28"/>
        </w:rPr>
        <w:t xml:space="preserve">. </w:t>
      </w:r>
    </w:p>
    <w:p w:rsidR="00D47160" w:rsidRDefault="00D47160" w:rsidP="00EE354D">
      <w:pPr>
        <w:spacing w:after="0"/>
        <w:jc w:val="both"/>
        <w:rPr>
          <w:sz w:val="28"/>
        </w:rPr>
      </w:pPr>
      <w:r>
        <w:rPr>
          <w:sz w:val="28"/>
        </w:rPr>
        <w:t xml:space="preserve">Утопия так же обладает конструктивной функцией – она проектирует </w:t>
      </w:r>
      <w:r w:rsidR="00AD0105">
        <w:rPr>
          <w:sz w:val="28"/>
        </w:rPr>
        <w:t xml:space="preserve">новую реальность, расширяя горизонт потенциальной свободы и </w:t>
      </w:r>
      <w:r w:rsidR="00382F41">
        <w:rPr>
          <w:sz w:val="28"/>
        </w:rPr>
        <w:t xml:space="preserve">критикуя тем самым идеологию за её противоречия. </w:t>
      </w:r>
      <w:r w:rsidR="00D06509">
        <w:rPr>
          <w:sz w:val="28"/>
        </w:rPr>
        <w:t xml:space="preserve">Проблема заключается в том, что утопия несёт в себе потенцию ещё более жёсткой </w:t>
      </w:r>
      <w:proofErr w:type="spellStart"/>
      <w:r w:rsidR="00D06509">
        <w:rPr>
          <w:sz w:val="28"/>
        </w:rPr>
        <w:t>тираннии</w:t>
      </w:r>
      <w:proofErr w:type="spellEnd"/>
      <w:r w:rsidR="00D06509">
        <w:rPr>
          <w:sz w:val="28"/>
        </w:rPr>
        <w:t xml:space="preserve">, чем та, от которой она предлагает освободиться. Утопия вырастает из идеологии, она более размыта, и по мере уточнения и превращения в жизнь может сама в неё обратиться. </w:t>
      </w:r>
      <w:r w:rsidR="00F4597E">
        <w:rPr>
          <w:sz w:val="28"/>
        </w:rPr>
        <w:t>Сегодня доминирующим альтернативным неолиберализму проектом является многополярность.</w:t>
      </w:r>
    </w:p>
    <w:p w:rsidR="001918DB" w:rsidRDefault="001918DB" w:rsidP="00EE354D">
      <w:pPr>
        <w:spacing w:after="0"/>
        <w:jc w:val="both"/>
        <w:rPr>
          <w:sz w:val="28"/>
        </w:rPr>
      </w:pPr>
      <w:r>
        <w:rPr>
          <w:sz w:val="28"/>
        </w:rPr>
        <w:t>Многополярность разрешает противоречие несовместимости экономической и политической свободы на международной арене</w:t>
      </w:r>
      <w:r w:rsidR="00B7576B">
        <w:rPr>
          <w:sz w:val="28"/>
        </w:rPr>
        <w:t xml:space="preserve"> в неолиберальной системе</w:t>
      </w:r>
      <w:r>
        <w:rPr>
          <w:sz w:val="28"/>
        </w:rPr>
        <w:t xml:space="preserve">, однако уже это несёт в себе риск </w:t>
      </w:r>
      <w:r w:rsidR="002A3705">
        <w:rPr>
          <w:sz w:val="28"/>
        </w:rPr>
        <w:t>более жёсткой конфронтации</w:t>
      </w:r>
      <w:r w:rsidR="005373FE">
        <w:rPr>
          <w:sz w:val="28"/>
        </w:rPr>
        <w:t xml:space="preserve"> в перспективе</w:t>
      </w:r>
      <w:r w:rsidR="0006161C">
        <w:rPr>
          <w:sz w:val="28"/>
        </w:rPr>
        <w:t xml:space="preserve"> (например, по модели «Столкновения цивилизаций»)</w:t>
      </w:r>
      <w:r w:rsidR="002A3705">
        <w:rPr>
          <w:sz w:val="28"/>
        </w:rPr>
        <w:t xml:space="preserve">. Также проект многополярности часто совмещается с </w:t>
      </w:r>
      <w:proofErr w:type="spellStart"/>
      <w:r w:rsidR="002A3705">
        <w:rPr>
          <w:sz w:val="28"/>
        </w:rPr>
        <w:t>мультикультурализмом</w:t>
      </w:r>
      <w:proofErr w:type="spellEnd"/>
      <w:r w:rsidR="002A3705">
        <w:rPr>
          <w:sz w:val="28"/>
        </w:rPr>
        <w:t xml:space="preserve"> в той форме, когда права человека становятся лишь «западной ценностью», что также (на примере системы социального кредита в КНР) </w:t>
      </w:r>
      <w:r w:rsidR="00637CDD">
        <w:rPr>
          <w:sz w:val="28"/>
        </w:rPr>
        <w:t xml:space="preserve">представляет угрозу ухудшения положения </w:t>
      </w:r>
      <w:r w:rsidR="00A11232">
        <w:rPr>
          <w:sz w:val="28"/>
        </w:rPr>
        <w:t xml:space="preserve">общества </w:t>
      </w:r>
      <w:r w:rsidR="00637CDD">
        <w:rPr>
          <w:sz w:val="28"/>
        </w:rPr>
        <w:t xml:space="preserve">по сравнению с </w:t>
      </w:r>
      <w:r w:rsidR="00637CDD">
        <w:rPr>
          <w:sz w:val="28"/>
          <w:lang w:val="en-US"/>
        </w:rPr>
        <w:t>status</w:t>
      </w:r>
      <w:r w:rsidR="00637CDD" w:rsidRPr="00637CDD">
        <w:rPr>
          <w:sz w:val="28"/>
        </w:rPr>
        <w:t xml:space="preserve"> </w:t>
      </w:r>
      <w:r w:rsidR="00637CDD">
        <w:rPr>
          <w:sz w:val="28"/>
          <w:lang w:val="en-US"/>
        </w:rPr>
        <w:t>quo</w:t>
      </w:r>
      <w:r w:rsidR="00637CDD" w:rsidRPr="00637CDD">
        <w:rPr>
          <w:sz w:val="28"/>
        </w:rPr>
        <w:t xml:space="preserve">. </w:t>
      </w:r>
    </w:p>
    <w:p w:rsidR="00637CDD" w:rsidRPr="00637CDD" w:rsidRDefault="00637CDD" w:rsidP="00EE354D">
      <w:pPr>
        <w:spacing w:after="0"/>
        <w:jc w:val="both"/>
        <w:rPr>
          <w:sz w:val="28"/>
        </w:rPr>
      </w:pPr>
      <w:r>
        <w:rPr>
          <w:sz w:val="28"/>
        </w:rPr>
        <w:t>Таким образом, «</w:t>
      </w:r>
      <w:proofErr w:type="spellStart"/>
      <w:r>
        <w:rPr>
          <w:sz w:val="28"/>
        </w:rPr>
        <w:t>рикёровский</w:t>
      </w:r>
      <w:proofErr w:type="spellEnd"/>
      <w:r>
        <w:rPr>
          <w:sz w:val="28"/>
        </w:rPr>
        <w:t xml:space="preserve"> подход» позволяет одинаково критично воспринимать и идеологию, и противостоящую ей утопию, не отказываясь от </w:t>
      </w:r>
      <w:r>
        <w:rPr>
          <w:sz w:val="28"/>
        </w:rPr>
        <w:lastRenderedPageBreak/>
        <w:t>ценностного аспекта в политическом анализе, но и не примыкая ни к одно</w:t>
      </w:r>
      <w:r w:rsidR="00BE4420">
        <w:rPr>
          <w:sz w:val="28"/>
        </w:rPr>
        <w:t>й из противоборствующих сторон.</w:t>
      </w:r>
    </w:p>
    <w:p w:rsidR="0060719D" w:rsidRPr="00EF1B23" w:rsidRDefault="0060719D" w:rsidP="00EE354D">
      <w:pPr>
        <w:spacing w:after="0"/>
        <w:jc w:val="both"/>
        <w:rPr>
          <w:sz w:val="28"/>
        </w:rPr>
      </w:pPr>
    </w:p>
    <w:p w:rsidR="0060719D" w:rsidRPr="00EF1B23" w:rsidRDefault="0060719D" w:rsidP="008C70B8">
      <w:pPr>
        <w:spacing w:after="0"/>
        <w:jc w:val="center"/>
        <w:rPr>
          <w:b/>
          <w:sz w:val="28"/>
        </w:rPr>
      </w:pPr>
      <w:r w:rsidRPr="00EF1B23">
        <w:rPr>
          <w:b/>
          <w:sz w:val="28"/>
        </w:rPr>
        <w:t>Список использованных источников</w:t>
      </w:r>
    </w:p>
    <w:p w:rsidR="0060719D" w:rsidRDefault="008C70B8" w:rsidP="008C70B8">
      <w:pPr>
        <w:pStyle w:val="a3"/>
        <w:numPr>
          <w:ilvl w:val="0"/>
          <w:numId w:val="1"/>
        </w:numPr>
        <w:spacing w:after="0"/>
        <w:ind w:left="714" w:hanging="357"/>
        <w:rPr>
          <w:sz w:val="28"/>
          <w:lang w:val="en-US"/>
        </w:rPr>
      </w:pPr>
      <w:proofErr w:type="spellStart"/>
      <w:r w:rsidRPr="008C70B8">
        <w:rPr>
          <w:sz w:val="28"/>
          <w:lang w:val="en-US"/>
        </w:rPr>
        <w:t>Ricoeur</w:t>
      </w:r>
      <w:proofErr w:type="spellEnd"/>
      <w:r w:rsidRPr="008C70B8">
        <w:rPr>
          <w:sz w:val="28"/>
          <w:lang w:val="en-US"/>
        </w:rPr>
        <w:t xml:space="preserve"> P. Lectures on Ideology and Utopia. New York: Columbia University Press, 1986.</w:t>
      </w:r>
    </w:p>
    <w:p w:rsidR="008C70B8" w:rsidRDefault="008C70B8" w:rsidP="008C70B8">
      <w:pPr>
        <w:pStyle w:val="a3"/>
        <w:numPr>
          <w:ilvl w:val="0"/>
          <w:numId w:val="1"/>
        </w:numPr>
        <w:spacing w:after="0"/>
        <w:ind w:left="714" w:hanging="357"/>
        <w:rPr>
          <w:sz w:val="28"/>
          <w:lang w:val="en-US"/>
        </w:rPr>
      </w:pPr>
      <w:r w:rsidRPr="008C70B8">
        <w:rPr>
          <w:sz w:val="28"/>
        </w:rPr>
        <w:t xml:space="preserve">Жижек С. Год невозможного. Искусство мечтать опасно. </w:t>
      </w:r>
      <w:proofErr w:type="gramStart"/>
      <w:r w:rsidR="007D3849">
        <w:rPr>
          <w:sz w:val="28"/>
          <w:lang w:val="en-US"/>
        </w:rPr>
        <w:t>М.:</w:t>
      </w:r>
      <w:proofErr w:type="gramEnd"/>
      <w:r w:rsidR="007D3849">
        <w:rPr>
          <w:sz w:val="28"/>
          <w:lang w:val="en-US"/>
        </w:rPr>
        <w:t xml:space="preserve"> 2012</w:t>
      </w:r>
      <w:r w:rsidRPr="008C70B8">
        <w:rPr>
          <w:sz w:val="28"/>
          <w:lang w:val="en-US"/>
        </w:rPr>
        <w:t xml:space="preserve"> – 272 с.</w:t>
      </w:r>
    </w:p>
    <w:p w:rsidR="008C70B8" w:rsidRPr="008C70B8" w:rsidRDefault="008C70B8" w:rsidP="008C70B8">
      <w:pPr>
        <w:pStyle w:val="a3"/>
        <w:numPr>
          <w:ilvl w:val="0"/>
          <w:numId w:val="1"/>
        </w:numPr>
        <w:spacing w:after="0"/>
        <w:ind w:left="714" w:hanging="357"/>
        <w:rPr>
          <w:sz w:val="28"/>
        </w:rPr>
      </w:pPr>
      <w:r w:rsidRPr="008C70B8">
        <w:rPr>
          <w:sz w:val="28"/>
        </w:rPr>
        <w:t>Кошкин А. В. Горизонт диалектики. СПб: 2020. – 176 с.</w:t>
      </w:r>
    </w:p>
    <w:sectPr w:rsidR="008C70B8" w:rsidRPr="008C70B8" w:rsidSect="00927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6A5"/>
    <w:multiLevelType w:val="hybridMultilevel"/>
    <w:tmpl w:val="72DA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5"/>
    <w:rsid w:val="0006161C"/>
    <w:rsid w:val="001918DB"/>
    <w:rsid w:val="002A3705"/>
    <w:rsid w:val="00382F41"/>
    <w:rsid w:val="00470904"/>
    <w:rsid w:val="004A47E5"/>
    <w:rsid w:val="005373FE"/>
    <w:rsid w:val="0055420C"/>
    <w:rsid w:val="00565100"/>
    <w:rsid w:val="005D6BF1"/>
    <w:rsid w:val="0060719D"/>
    <w:rsid w:val="00637CDD"/>
    <w:rsid w:val="006A0D57"/>
    <w:rsid w:val="00703240"/>
    <w:rsid w:val="00724EC3"/>
    <w:rsid w:val="0078510F"/>
    <w:rsid w:val="007D3849"/>
    <w:rsid w:val="007F306D"/>
    <w:rsid w:val="00866B72"/>
    <w:rsid w:val="008C70B8"/>
    <w:rsid w:val="00927109"/>
    <w:rsid w:val="00930953"/>
    <w:rsid w:val="009B6EE9"/>
    <w:rsid w:val="00A11232"/>
    <w:rsid w:val="00AD0105"/>
    <w:rsid w:val="00B645E2"/>
    <w:rsid w:val="00B7576B"/>
    <w:rsid w:val="00BE4420"/>
    <w:rsid w:val="00C64129"/>
    <w:rsid w:val="00D06509"/>
    <w:rsid w:val="00D32028"/>
    <w:rsid w:val="00D47160"/>
    <w:rsid w:val="00E74C72"/>
    <w:rsid w:val="00E97192"/>
    <w:rsid w:val="00EE354D"/>
    <w:rsid w:val="00EF1B23"/>
    <w:rsid w:val="00F4597E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0C2D-FCF1-48DD-B6CA-8C070A6B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3432</Characters>
  <Application>Microsoft Office Word</Application>
  <DocSecurity>0</DocSecurity>
  <Lines>68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Янкилевич</dc:creator>
  <cp:keywords/>
  <dc:description/>
  <cp:lastModifiedBy>Александр Янкилевич</cp:lastModifiedBy>
  <cp:revision>34</cp:revision>
  <dcterms:created xsi:type="dcterms:W3CDTF">2022-12-11T17:19:00Z</dcterms:created>
  <dcterms:modified xsi:type="dcterms:W3CDTF">2022-12-11T18:08:00Z</dcterms:modified>
</cp:coreProperties>
</file>