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2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74"/>
        <w:gridCol w:w="2946"/>
        <w:tblGridChange w:id="0">
          <w:tblGrid>
            <w:gridCol w:w="1874"/>
            <w:gridCol w:w="29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0" distT="0" distL="0" distR="0">
                  <wp:extent cx="1080178" cy="1075899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78" cy="10758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International Conference</w:t>
              <w:br w:type="textWrapping"/>
              <w:t xml:space="preserve">“Genetically modified organisms: The Нistory, Achivements, Social and Environmental Riscs”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Conference program</w:t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Программа конференции</w:t>
      </w:r>
    </w:p>
    <w:p w:rsidR="00000000" w:rsidDel="00000000" w:rsidP="00000000" w:rsidRDefault="00000000" w:rsidRPr="00000000" w14:paraId="00000008">
      <w:pPr>
        <w:jc w:val="center"/>
        <w:rPr>
          <w:rFonts w:ascii="Open Sans" w:cs="Open Sans" w:eastAsia="Open Sans" w:hAnsi="Open Sans"/>
          <w:b w:val="1"/>
          <w:color w:val="c459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Open Sans" w:cs="Open Sans" w:eastAsia="Open Sans" w:hAnsi="Open Sans"/>
          <w:color w:val="110d1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Open Sans" w:cs="Open Sans" w:eastAsia="Open Sans" w:hAnsi="Open Sans"/>
          <w:color w:val="110d1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Open Sans" w:cs="Open Sans" w:eastAsia="Open Sans" w:hAnsi="Open Sans"/>
          <w:color w:val="110d1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Open Sans" w:cs="Open Sans" w:eastAsia="Open Sans" w:hAnsi="Open Sans"/>
          <w:color w:val="110d1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Open Sans" w:cs="Open Sans" w:eastAsia="Open Sans" w:hAnsi="Open Sans"/>
          <w:color w:val="110d1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Open Sans" w:cs="Open Sans" w:eastAsia="Open Sans" w:hAnsi="Open Sans"/>
          <w:color w:val="110d1b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110d1b"/>
          <w:sz w:val="20"/>
          <w:szCs w:val="20"/>
          <w:rtl w:val="0"/>
        </w:rPr>
        <w:t xml:space="preserve">St. Petersburg State University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Open Sans" w:cs="Open Sans" w:eastAsia="Open Sans" w:hAnsi="Open Sans"/>
          <w:color w:val="110d1b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110d1b"/>
          <w:sz w:val="20"/>
          <w:szCs w:val="20"/>
          <w:rtl w:val="0"/>
        </w:rPr>
        <w:t xml:space="preserve">St. Petersburg, Russia, December 6–8, 2022</w:t>
      </w:r>
    </w:p>
    <w:tbl>
      <w:tblPr>
        <w:tblStyle w:val="Table2"/>
        <w:tblW w:w="4542.0" w:type="dxa"/>
        <w:jc w:val="center"/>
        <w:tblLayout w:type="fixed"/>
        <w:tblLook w:val="0000"/>
      </w:tblPr>
      <w:tblGrid>
        <w:gridCol w:w="1926"/>
        <w:gridCol w:w="2616"/>
        <w:tblGridChange w:id="0">
          <w:tblGrid>
            <w:gridCol w:w="1926"/>
            <w:gridCol w:w="26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color w:val="c4591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</w:rPr>
              <w:drawing>
                <wp:inline distB="0" distT="0" distL="0" distR="0">
                  <wp:extent cx="1090376" cy="606646"/>
                  <wp:effectExtent b="0" l="0" r="0" t="0"/>
                  <wp:docPr descr="https://pr.spbu.ru/images/simvolika/new_head/block_mono_eng.jpg" id="9" name="image1.jpg"/>
                  <a:graphic>
                    <a:graphicData uri="http://schemas.openxmlformats.org/drawingml/2006/picture">
                      <pic:pic>
                        <pic:nvPicPr>
                          <pic:cNvPr descr="https://pr.spbu.ru/images/simvolika/new_head/block_mono_eng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376" cy="6066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color w:val="c4591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c45911"/>
                <w:sz w:val="24"/>
                <w:szCs w:val="24"/>
              </w:rPr>
              <w:drawing>
                <wp:inline distB="0" distT="0" distL="0" distR="0">
                  <wp:extent cx="1547386" cy="610810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386" cy="610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color w:val="c4591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</w:rPr>
              <w:drawing>
                <wp:inline distB="0" distT="0" distL="0" distR="0">
                  <wp:extent cx="913049" cy="744161"/>
                  <wp:effectExtent b="0" l="0" r="0" t="0"/>
                  <wp:docPr descr="Национальный проект «Наука и университеты» | ФЕДЕРАЛЬНЫЙ НАУЧНЫЙ ЦЕНТР  ОВОЩЕВОДСТВА" id="11" name="image3.jpg"/>
                  <a:graphic>
                    <a:graphicData uri="http://schemas.openxmlformats.org/drawingml/2006/picture">
                      <pic:pic>
                        <pic:nvPicPr>
                          <pic:cNvPr descr="Национальный проект «Наука и университеты» | ФЕДЕРАЛЬНЫЙ НАУЧНЫЙ ЦЕНТР  ОВОЩЕВОДСТВА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49" cy="7441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color w:val="c4591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</w:rPr>
              <w:drawing>
                <wp:inline distB="0" distT="0" distL="0" distR="0">
                  <wp:extent cx="1525143" cy="663403"/>
                  <wp:effectExtent b="0" l="0" r="0" t="0"/>
                  <wp:docPr descr="КнАГУ - Десятилетие науки и технологий" id="10" name="image5.jpg"/>
                  <a:graphic>
                    <a:graphicData uri="http://schemas.openxmlformats.org/drawingml/2006/picture">
                      <pic:pic>
                        <pic:nvPicPr>
                          <pic:cNvPr descr="КнАГУ - Десятилетие науки и технологий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43" cy="6634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b w:val="1"/>
          <w:color w:val="110d1b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Open Sans" w:cs="Open Sans" w:eastAsia="Open Sans" w:hAnsi="Open Sans"/>
          <w:b w:val="1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Program Committee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Matveeva T.V.,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Professor of the Department of Genetics and Biotechnology, St. Petersburg State University — Co-Chairman;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Tikhonovich I.A.,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acting Dean of the Faculty of Biology, St. Petersburg State University - Co-Chairman;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Open Sans" w:cs="Open Sans" w:eastAsia="Open Sans" w:hAnsi="Open Sans"/>
          <w:b w:val="1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Diveeva N.I.,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Professor of the Department of Labor and Social Law, St. Petersburg State University;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Open Sans" w:cs="Open Sans" w:eastAsia="Open Sans" w:hAnsi="Open Sans"/>
          <w:b w:val="1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Dolgikh E.A.,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Head of the Signal Regulation Laboratory, Federal State Budgetary Scientific Institution </w:t>
      </w: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"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All-Russian Research Institute of Agricultural microbiology</w:t>
      </w: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"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Bruskin S.A.,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Deputy Director of the Institute of General Genetics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Lutova L.A.,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Professor of the Department of Genetics and Biotechnology, St. Petersburg State University.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Open Sans" w:cs="Open Sans" w:eastAsia="Open Sans" w:hAnsi="Open Sans"/>
          <w:b w:val="1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Organising Committee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Khudyakova D.V.,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Manager, Events &amp; Partnership Department, St. Petersburg State University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0d1b"/>
          <w:sz w:val="16"/>
          <w:szCs w:val="16"/>
          <w:rtl w:val="0"/>
        </w:rPr>
        <w:t xml:space="preserve">Matveeva T.V., </w:t>
      </w:r>
      <w:r w:rsidDel="00000000" w:rsidR="00000000" w:rsidRPr="00000000">
        <w:rPr>
          <w:rFonts w:ascii="Open Sans" w:cs="Open Sans" w:eastAsia="Open Sans" w:hAnsi="Open Sans"/>
          <w:color w:val="110d1b"/>
          <w:sz w:val="16"/>
          <w:szCs w:val="16"/>
          <w:rtl w:val="0"/>
        </w:rPr>
        <w:t xml:space="preserve">Professor of the Department of Genetics and Biotechnology, St. Petersburg State University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December 6, Tuesday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Join the conference via Zoom (the link’s available for 3 days):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0000ff"/>
            <w:sz w:val="16"/>
            <w:szCs w:val="16"/>
            <w:u w:val="single"/>
            <w:rtl w:val="0"/>
          </w:rPr>
          <w:t xml:space="preserve">https://zoom.us/j/95825073608?pwd=V1dOeUlVVVk4Z0F6U1ltWHAwd3ZkZz09</w:t>
        </w:r>
      </w:hyperlink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10.00–11.00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Registration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11.00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Conference opening ceremony. Welcome speech by the Dean of the Faculty of Biology of St. Petersburg State University I.A. Tikhonovich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11.30–13.30 Section “Genetic engineering. History of research in Russia and abroad»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6"/>
        <w:gridCol w:w="4064"/>
        <w:tblGridChange w:id="0">
          <w:tblGrid>
            <w:gridCol w:w="746"/>
            <w:gridCol w:w="4064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Chairmen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Matveeva T.V., Chekunova EM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11.30–12.10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Matveeva T.V.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Natural GMOs: a history of research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12.10–12.50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OL1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Wuyao W.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Yuqiao Z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China University of Political Science and Law, China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Civil, Commercial and Economic Law School, China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Fiscal and Tax Policies on the Development of GMOs for Agriculture and Medicine in China: Retrospect, Status Quo and Prospect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12.50–13.30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Chekunova E.M.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Chloroplast genomes and GMOs. History, features and perspectives on plastid transgenesis in plant biotechnology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13.30–14.30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Lunch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14:30–16:30 Section “GMOs in basic research”</w:t>
      </w:r>
      <w:r w:rsidDel="00000000" w:rsidR="00000000" w:rsidRPr="00000000">
        <w:rPr>
          <w:rtl w:val="0"/>
        </w:rPr>
      </w:r>
    </w:p>
    <w:tbl>
      <w:tblPr>
        <w:tblStyle w:val="Table4"/>
        <w:tblW w:w="48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9"/>
        <w:gridCol w:w="4111"/>
        <w:tblGridChange w:id="0">
          <w:tblGrid>
            <w:gridCol w:w="699"/>
            <w:gridCol w:w="411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Chairmen Dolgikh E.A., Lebedeva M.A.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14.30-15.00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Dolgikh E.A.,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Kantsurova E.S., Dymo A.M.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All-Russian Research Institute for Agricultural Microbiology,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St. Petersburg, Russia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development of approaches to create new symbiotic 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15.00-15.30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IL3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Chen K.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Shanghai Chenshan Plant Science Research Center (CAS)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Shanghai, China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Agrobacterium mediated Natural transgenic plants and their effects on plant growth, development and evolution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15.30-16.00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Lebedeva M.A.,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Dobychkina D., Lutova LA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Systemic control of symbiotic nodulation in legume plants: genetic engineering in functional studies of key regulators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16.00–16.15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Coffee break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16.15–17.00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Poster session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December 7, Wednesday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Join the conference via Zoom (the link’s available for 3 days): </w:t>
      </w:r>
      <w:hyperlink r:id="rId13">
        <w:r w:rsidDel="00000000" w:rsidR="00000000" w:rsidRPr="00000000">
          <w:rPr>
            <w:rFonts w:ascii="Open Sans" w:cs="Open Sans" w:eastAsia="Open Sans" w:hAnsi="Open Sans"/>
            <w:color w:val="0000ff"/>
            <w:sz w:val="16"/>
            <w:szCs w:val="16"/>
            <w:u w:val="single"/>
            <w:rtl w:val="0"/>
          </w:rPr>
          <w:t xml:space="preserve">https://zoom.us/j/95825073608?pwd=V1dOeUlVVVk4Z0F6U1ltWHAwd3ZkZz09</w:t>
        </w:r>
      </w:hyperlink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11:00–13:00 Section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“GMOs in basic research”</w:t>
      </w:r>
    </w:p>
    <w:tbl>
      <w:tblPr>
        <w:tblStyle w:val="Table5"/>
        <w:tblW w:w="48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"/>
        <w:gridCol w:w="4050"/>
        <w:tblGridChange w:id="0">
          <w:tblGrid>
            <w:gridCol w:w="760"/>
            <w:gridCol w:w="40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Chairmen Rumyantsev A.M., Ilina E.L.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11.00– 11.30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Ilina E.L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Kiryushkin A.S., Puchkova V.A., Demchenko K.N.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Komarov Botanical Institute of the Russian Academy of Sciences.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St. Petersburg, Russia,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Composite plants of cucumber and buckwheat as a tool to study auxin distribution and transport in the root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11.30–12.00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Rumyantsev A.M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Sidorin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A.V., Ianshina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T.M., Petrova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K.V., Ishtuganova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V.V.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c2d2e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Sambuk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E.V., Padkina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M.V.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Komagataella phaffii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yeast as a model organism in biotechnology and fundamental research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12.00–12.15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Kuznetsova K.A.,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Dodueva I.E., Lutova L.A.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Identification of SNPs and InDels probably associated with the development of spontaneous tumors in radish (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Raphanus sativus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12.15– 12.30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Efremova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E.P.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Tvorogova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V.E., Lutova L.A.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MtWOX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MtCLE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genes in the regulation of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Medicago truncatula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somatic embryogenesis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12.30– 12.45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Kozlov N.,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Simonova V.Y., Krasnoperova E.Y., Potsenkovskaia E.A., Tvorogova V.E., Lutova L.A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Development of a transgenic tissue visualization system in representatives of Fabaceae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13.00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OL9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Simonova V.Y.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Potsenkovskaia E.A.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Kozlov N.V.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Tvorogova V.Y.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Lutova L.A.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Sirius University of Science and Technology, Sochi, Russia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Development of a testing system for regeneration regulators in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Pisum sativum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13:00–14:30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Lunch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14:30–16:30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Section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GMOs for agriculture and medicine”</w:t>
      </w:r>
    </w:p>
    <w:tbl>
      <w:tblPr>
        <w:tblStyle w:val="Table6"/>
        <w:tblW w:w="48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9"/>
        <w:gridCol w:w="4111"/>
        <w:tblGridChange w:id="0">
          <w:tblGrid>
            <w:gridCol w:w="699"/>
            <w:gridCol w:w="411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Chairmen Rumyantsev A.M.,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f9f9fe" w:val="clear"/>
                <w:vertAlign w:val="baseline"/>
                <w:rtl w:val="0"/>
              </w:rPr>
              <w:t xml:space="preserve">Sopova J.V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14.30–15.00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Leonova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E.I.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Genetically Altered Mouse Models: which way to choose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15.00-15.20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Kulichikhin K.Yu.,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Zelinsky A.A., Gorsheneva N.A., Ryabinina M.V., Grizel A.V., Azarov V.V., Rubel A.A.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use of genetically modified yeast in human amyloidosis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15.20-15.40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Makeeva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A.S.,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Shubert M.A., Al Shanaa O.R., Rumyantsev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A.M.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Methylotrophic yeast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Komagataella phaffii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as Neoleukin producer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15.40-16.00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Timonin V.D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Burlakovskiy M.S.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Padkina M.V.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Lutova L.A.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Transgenic plants-immunomodulators for animal husbandry.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16.00-16.20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Kantsurova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E.S.,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Dolgikh E.A.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All-Russian Research Institute for Agricultural Microbiology,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St. Petersburg, Russia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Features of the regulation of the transcription factor NIN, which determined its participation in the control of nodule organogenesis in legumes plants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16:30–17:00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Coffee break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17:00–18:00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Poster session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December 8, Thursday</w:t>
      </w:r>
    </w:p>
    <w:p w:rsidR="00000000" w:rsidDel="00000000" w:rsidP="00000000" w:rsidRDefault="00000000" w:rsidRPr="00000000" w14:paraId="000000A2">
      <w:pPr>
        <w:rPr>
          <w:rFonts w:ascii="Open Sans" w:cs="Open Sans" w:eastAsia="Open Sans" w:hAnsi="Open Sans"/>
          <w:color w:val="110d1b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Join the conference via Zoom (the link’s available for 3 days): </w:t>
      </w:r>
      <w:hyperlink r:id="rId14">
        <w:r w:rsidDel="00000000" w:rsidR="00000000" w:rsidRPr="00000000">
          <w:rPr>
            <w:rFonts w:ascii="Open Sans" w:cs="Open Sans" w:eastAsia="Open Sans" w:hAnsi="Open Sans"/>
            <w:color w:val="0000ff"/>
            <w:sz w:val="16"/>
            <w:szCs w:val="16"/>
            <w:u w:val="single"/>
            <w:rtl w:val="0"/>
          </w:rPr>
          <w:t xml:space="preserve">https://zoom.us/j/95825073608?pwd=V1dOeUlVVVk4Z0F6U1ltWHAwd3ZkZz09</w:t>
        </w:r>
      </w:hyperlink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11:00–13:00 Section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“Environmental aspects of transgenic technologies”</w:t>
      </w:r>
    </w:p>
    <w:tbl>
      <w:tblPr>
        <w:tblStyle w:val="Table7"/>
        <w:tblW w:w="481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107"/>
        <w:tblGridChange w:id="0">
          <w:tblGrid>
            <w:gridCol w:w="704"/>
            <w:gridCol w:w="410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Chairmen Khafizova G.V., Matveeva T.V.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11.00-11.30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IL5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Weisberg A.J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Davis II E., Tabima J., Putnam M., Miller M., Belcher M., Grünwald N.1,2, Ream W.3, Lai E.4, Kuo C.4, Loper J.1.2, Chang J.H.1,2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Alexandra Weisberg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Edward Davis II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Javier Tabima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Melodie Putnam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Marilyn Miller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Michael Belcher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Niklaus Grünwald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Walt Ream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Erh-Min Lai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Chih-Horng Kuo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Joyce Loper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Jeff Chang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Department of Botany and Plant Pathology, Oregon State University, Corvallis, OR 97331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Horticultural Crops Research Laboratory, US Department of Agriculture, Agricultural Research Service, Corvallis, OR 97331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Department of Microbiology, Oregon State University, Corvallis, OR 97331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Institute of Plant and Microbial Biology, Academia Sinica, Taipei 11529, Taiwan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Evolution and epidemiology of global populations of nursery-associated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Agrobacterium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11.30-12.00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OL14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Khafizova G.V.,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Matveeva T.V.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Natural GMOs in the genus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Nicotiana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12.00-12.30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OL15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Zhidkin R.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Zhurbenko P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., Gorodilova E.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Matveeva T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Komarov Botanical Institute of the Russian Academy of Sciences.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St. Petersburg, Russia,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Molecular genetic and bioinformatic approaches for the allele reconstruction of the rolB/C-like gene in representatives of the genus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Vaccinium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12.30–14.00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Lunch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14.00–16.00 Section “GMO and society”</w:t>
      </w:r>
    </w:p>
    <w:tbl>
      <w:tblPr>
        <w:tblStyle w:val="Table8"/>
        <w:tblW w:w="48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8"/>
        <w:gridCol w:w="4102"/>
        <w:tblGridChange w:id="0">
          <w:tblGrid>
            <w:gridCol w:w="718"/>
            <w:gridCol w:w="410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Chairman Matveeva T.V.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14.00-14.30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Himmel M.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Malygina A.A.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Dukhinova M.S.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Independent Lecturer in Bioethics and Biosecurity, Hamburg, Germany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ITMO University, St Petersburg, Russia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Biorisk Assessment of Genetic Engineering - Lessons Learned from Teaching Interdisciplinary Courses on Responsible Conduct in the Life Sciences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14.30-15.00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Diveeva N.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Legal problems of Risk Assessment in Genetic Engineering Processes in Russia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15.00-15.30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Bruskin S.A.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Vavilov Institute of General Genetics, Moscow, 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Legal aspects of new genetic technologies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15.30–16.00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Closing of the conference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16:00–16:30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Coffee break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16.45–17.45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Excursion around Twelve Collegia and Dmitry  Mendeleev’s Memorial Museum Apartment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Poster presentations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820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2"/>
        <w:gridCol w:w="4088"/>
        <w:tblGridChange w:id="0">
          <w:tblGrid>
            <w:gridCol w:w="732"/>
            <w:gridCol w:w="40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Potsenkovskaya E.A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., Tvorogova V.E., Lutova L.A.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NF-Y genes in the somatic embryo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PP2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Krasnoperova E.Yu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Tvorogova V.E., Lutova L.A.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MtWOX2 gene in somatic embryogenesis of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Medicago truncatula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PP3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Gancheva M.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Safronova D., Valitova E., Dulesov M., Chebykina A., Solovyov Y., Semenova T., Mamonova X., Volchkov A., Fomina D., Korneva S.,Lutova LA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Assembly of genetic constructs for analysis of three promoters in plants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PP4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Lipatov P.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Bogomaz F.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Gosudarev K.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Kondrashova S.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Kuchevsky M.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Malyuga N.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Miagkii E.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Sergeenkova M.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Tverdokhlebova 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Shtina A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Khafizova G.V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Sirius University of Science and Technology, Sochi, Russia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St. Petersburg State University, St. Petersburg, Russia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New cellular T-DNAs in naturally transgenic plants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Bemova V.D.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Matveeva T.V.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Federal Research Center N. I. Vavilov  All-Russian Institute of Plant Genetic Resources (VIR), St. Petersburg, Russia,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Russia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Prospects for the use of naturally transgenic cultivated peanut (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Arachis hypogaea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L.) in breeding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PP6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Zhurbenko P.M.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Klimenko F.N.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Komarov Botanical Institute of the Russian Academy of Sciences.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St. Petersburg, Russia,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Federal Scientific Center of Rehabilitation of the Disabled named after G.A. Albrecht of the Ministry of Labour and Social Protection of the Russian Federation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PhaseAll: a simple tool for read-based allele phasing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PP7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Shaposhnikov A.D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22222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Matveeva T.V.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Homologues of octopine/vitopine synthase genes in natural GMOs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PP8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Sokornova S.V.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Alekseeva A.N.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Shaposhnikov A.D.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Matveeva T.V.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Saint Petersburg State University, Saint Petersburg, Russia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Saint Petersburg State University of Industrial Technologies and Design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Genetic engineering approaches to study of the opines of natural GMOs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PP9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Yu. S. Cheryatova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E. Yu. Yembaturova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Open Sans" w:cs="Open Sans" w:eastAsia="Open Sans" w:hAnsi="Open Sans"/>
                  <w:b w:val="0"/>
                  <w:i w:val="1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Russian State Agrarian University - Moscow Timiryazev Agricultural Academy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Moscow,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Transgenic plants – a threat to local flora?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PP10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Virolainen P.A.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Chekunova E.M.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Federal Research Center </w:t>
            </w:r>
            <w:hyperlink r:id="rId16">
              <w:r w:rsidDel="00000000" w:rsidR="00000000" w:rsidRPr="00000000">
                <w:rPr>
                  <w:rFonts w:ascii="Open Sans" w:cs="Open Sans" w:eastAsia="Open Sans" w:hAnsi="Open Sans"/>
                  <w:b w:val="0"/>
                  <w:i w:val="1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N. I. Vavilov All-Russian Institute of Plant Genetic Resources (VIR)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St. Petersburg, Russia,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 , Russia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Optimization of CRISPR/Cas9 method for transgenesis of model microalgae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Chlamydomonas reinhardtii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Ryabinina M.V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Zelinsky A.A., Rubel A.A.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 , Russia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Application of genetically modified microorganisms for potential human amyloids search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PP12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Chirinskaite A.V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Fotina A.S., Markova E.V., Vishnyakova P.A., Poltavets A.S., Sopova J.V., Leonova E.I.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Design of COMT-Knockout mouse as a preeclampsia model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PP13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Malikova O.A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Zobnina A.E., Kachkin D.V., Aksenova A.Y., Chernoff Y.O., Rubel A.A.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Transgenic yeast model for searching mutations affecting human aβ42 peptide aggregation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Markova E.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Chirinskaite A., Sopova J., Leonova 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St. Petersburg State University, St. Petersburg, Russia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sweet protein brazzein as a promising natural sweetener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PP15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Vasyutkina E.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Yugay Y.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Grigorchuk 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Grishchenko O.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Stepochkina V., Shkryl Y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1Federal Scientific Center of the East Asia Terrestrial Biodiversity of the Far East Branch of Russian Academy of Sciences, Vladivostok, Russia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2Advanced Engineering School «Institute of Biotechnology, Bioengineering and Food Systems» of the Far Eastern Federal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 University,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 Vladivostok, 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2c2d2e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Overexpression of the 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2c2d2e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Ib-rolB/C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2c2d2e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 gene perturbs biosynthesis of caffeoylquinic acid derivatives in transgenic calli of sweet potato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PP16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Degtyarenko A.I.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tepochkina V.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Shkryl Y.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1111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Federal Scientific Center of the East Asia Terrestrial Biodiversity of the Far East Branch of Russian Academy of Sciences, Vladivostok, Russia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Advanced Engineering School «Institute of Biotechnology, Bioengineering and Food Systems» of the Far Eastern Federal University, Vladivostok, Russia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111111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Heterologous expression of β-alanine betaine biosynthesis gene increases Nicotiana tabacum resistance to abiotic stresses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line="240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240" w:before="240" w:line="240" w:lineRule="auto"/>
        <w:jc w:val="both"/>
        <w:rPr>
          <w:rFonts w:ascii="Open Sans" w:cs="Open Sans" w:eastAsia="Open Sans" w:hAnsi="Open Sans"/>
          <w:color w:val="11111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8392" w:w="5953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rsid w:val="00640139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table" w:styleId="ac">
    <w:name w:val="Table Grid"/>
    <w:basedOn w:val="a1"/>
    <w:uiPriority w:val="39"/>
    <w:rsid w:val="00F35C1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d">
    <w:name w:val="Hyperlink"/>
    <w:basedOn w:val="a0"/>
    <w:uiPriority w:val="99"/>
    <w:unhideWhenUsed w:val="1"/>
    <w:rsid w:val="00F35C10"/>
    <w:rPr>
      <w:color w:val="0000ff"/>
      <w:u w:val="single"/>
    </w:rPr>
  </w:style>
  <w:style w:type="character" w:styleId="ae">
    <w:name w:val="Strong"/>
    <w:basedOn w:val="a0"/>
    <w:uiPriority w:val="22"/>
    <w:qFormat w:val="1"/>
    <w:rsid w:val="00F35C10"/>
    <w:rPr>
      <w:b w:val="1"/>
      <w:bCs w:val="1"/>
    </w:rPr>
  </w:style>
  <w:style w:type="paragraph" w:styleId="af">
    <w:name w:val="No Spacing"/>
    <w:uiPriority w:val="1"/>
    <w:qFormat w:val="1"/>
    <w:rsid w:val="004E65AB"/>
    <w:pPr>
      <w:spacing w:line="240" w:lineRule="auto"/>
    </w:pPr>
  </w:style>
  <w:style w:type="paragraph" w:styleId="af0">
    <w:name w:val="Balloon Text"/>
    <w:basedOn w:val="a"/>
    <w:link w:val="af1"/>
    <w:uiPriority w:val="99"/>
    <w:semiHidden w:val="1"/>
    <w:unhideWhenUsed w:val="1"/>
    <w:rsid w:val="00BF0D93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f1" w:customStyle="1">
    <w:name w:val="Текст выноски Знак"/>
    <w:basedOn w:val="a0"/>
    <w:link w:val="af0"/>
    <w:uiPriority w:val="99"/>
    <w:semiHidden w:val="1"/>
    <w:rsid w:val="00BF0D9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13" Type="http://schemas.openxmlformats.org/officeDocument/2006/relationships/hyperlink" Target="https://zoom.us/j/95825073608?pwd=V1dOeUlVVVk4Z0F6U1ltWHAwd3ZkZz09" TargetMode="External"/><Relationship Id="rId12" Type="http://schemas.openxmlformats.org/officeDocument/2006/relationships/hyperlink" Target="https://zoom.us/j/95825073608?pwd=V1dOeUlVVVk4Z0F6U1ltWHAwd3Zk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https://www.scopus.com/affil/profile.uri?id=60069979&amp;origin=AuthorResultsList" TargetMode="External"/><Relationship Id="rId14" Type="http://schemas.openxmlformats.org/officeDocument/2006/relationships/hyperlink" Target="https://zoom.us/j/95825073608?pwd=V1dOeUlVVVk4Z0F6U1ltWHAwd3ZkZz09" TargetMode="External"/><Relationship Id="rId16" Type="http://schemas.openxmlformats.org/officeDocument/2006/relationships/hyperlink" Target="http://www.vir.nw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KqiO8/YFAjUDgR1YXvq/gCtoOg==">AMUW2mVziy3+MDCpsjSD712pRSPaX2a88WyGHuDTLTOW+78dwUxF/VEIT81MW5dIkuIiRYaqbqtOaq76eHayjTGBDfu3hpwANvmeIL5/cKWDEWRT+jt5IxzkGpkgHid1J5cEv2pKAR0zTFPimcXbhezQvfVtBVRwYRY9Vri7yw7WDwvJr/UaypcgxiuSHGLLDrw0X5VjtjHoeKKxdZU4oYMBxmCI4wDq6o3vbJcGOreIcOY9afqCcpqkE+lN8ux1BTa1LKefI/B0+uXk4UP2nEQorX/rVxh1jVhkHB7Qq3+UgqN0ukAJZva5vEIjTzN119fWb1bn1DPURqgpehJc0Chev8UF0tqgS2Sncb4vu5f+I90/XHGxE9caWHP0IZ6RtZGXZxnBFCkQu0cHZkSSlGHSE11x7sJRDeHuMiO/TStRxE6KsHV+A7ub45oCBffV7neqXTWivI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2022-12-02T13:50:00Z</dcterms:created>
  <dc:creator>Tatiana Matveeva</dc:creator>
</cp:coreProperties>
</file>