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D5FC02F" w:rsidP="0D5FC02F" w:rsidRDefault="0D5FC02F" w14:paraId="213D4420" w14:textId="34EF0823">
      <w:pPr>
        <w:pStyle w:val="Title"/>
        <w:spacing w:after="0" w:afterAutospacing="off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 w:rsidRPr="5BFD78EC" w:rsidR="5BFD78EC">
        <w:rPr>
          <w:rFonts w:ascii="Times New Roman" w:hAnsi="Times New Roman" w:eastAsia="Times New Roman" w:cs="Times New Roman"/>
          <w:sz w:val="20"/>
          <w:szCs w:val="20"/>
          <w:lang w:val="ru-RU"/>
        </w:rPr>
        <w:t>НОВЫЙ калибровочно-инвариантный метод в теории эффекта Казимира</w:t>
      </w:r>
    </w:p>
    <w:p w:rsidR="0D5FC02F" w:rsidP="0D5FC02F" w:rsidRDefault="0D5FC02F" w14:paraId="6652AB84" w14:textId="1822D6FD">
      <w:pPr>
        <w:pStyle w:val="Title"/>
        <w:rPr>
          <w:lang w:val="ru-RU"/>
        </w:rPr>
      </w:pPr>
    </w:p>
    <w:p xmlns:wp14="http://schemas.microsoft.com/office/word/2010/wordml" w:rsidRPr="000070C0" w:rsidR="001C078B" w:rsidP="001C078B" w:rsidRDefault="00D608E5" w14:paraId="45E9176D" wp14:textId="736CBAF2">
      <w:pPr>
        <w:pStyle w:val="Authors"/>
      </w:pPr>
      <w:r w:rsidRPr="0D5FC02F" w:rsidR="0D5FC02F">
        <w:rPr>
          <w:lang w:val="ru-RU"/>
        </w:rPr>
        <w:t>В.Н. Марачевский</w:t>
      </w:r>
      <w:r w:rsidRPr="0D5FC02F" w:rsidR="0D5FC02F">
        <w:rPr>
          <w:b w:val="0"/>
          <w:bCs w:val="0"/>
          <w:vertAlign w:val="superscript"/>
          <w:lang w:val="ru-RU"/>
        </w:rPr>
        <w:t>1</w:t>
      </w:r>
      <w:r w:rsidRPr="0D5FC02F" w:rsidR="0D5FC02F">
        <w:rPr>
          <w:lang w:val="ru-RU"/>
        </w:rPr>
        <w:t xml:space="preserve">, </w:t>
      </w:r>
      <w:r w:rsidRPr="0D5FC02F" w:rsidR="0D5FC02F">
        <w:rPr>
          <w:lang w:val="ru-RU"/>
        </w:rPr>
        <w:t>А.А. Сидельников</w:t>
      </w:r>
      <w:r w:rsidRPr="0D5FC02F" w:rsidR="0D5FC02F">
        <w:rPr>
          <w:b w:val="0"/>
          <w:bCs w:val="0"/>
          <w:vertAlign w:val="superscript"/>
          <w:lang w:val="ru-RU"/>
        </w:rPr>
        <w:t>2</w:t>
      </w:r>
      <w:r w:rsidRPr="0D5FC02F" w:rsidR="0D5FC02F">
        <w:rPr>
          <w:b w:val="0"/>
          <w:bCs w:val="0"/>
          <w:lang w:val="ru-RU"/>
        </w:rPr>
        <w:t xml:space="preserve">, </w:t>
      </w:r>
    </w:p>
    <w:p xmlns:wp14="http://schemas.microsoft.com/office/word/2010/wordml" w:rsidRPr="00D608E5" w:rsidR="001C078B" w:rsidP="001C078B" w:rsidRDefault="001C078B" w14:paraId="543E6E02" wp14:textId="22FDAE93">
      <w:pPr>
        <w:pStyle w:val="Affiliation"/>
        <w:spacing w:after="0"/>
        <w:rPr>
          <w:lang w:val="ru-RU"/>
        </w:rPr>
      </w:pPr>
      <w:r w:rsidRPr="5BFD78EC" w:rsidR="5BFD78EC">
        <w:rPr>
          <w:i w:val="0"/>
          <w:iCs w:val="0"/>
          <w:vertAlign w:val="superscript"/>
          <w:lang w:val="ru-RU"/>
        </w:rPr>
        <w:t>1</w:t>
      </w:r>
      <w:r w:rsidRPr="5BFD78EC" w:rsidR="5BFD78EC">
        <w:rPr>
          <w:lang w:val="ru-RU"/>
        </w:rPr>
        <w:t>Санкт-Петербургский государственный университет, 199034, Россия, Санкт-Петербург, Университетская наб., д. 7–9</w:t>
      </w:r>
    </w:p>
    <w:p w:rsidR="5BFD78EC" w:rsidP="5BFD78EC" w:rsidRDefault="5BFD78EC" w14:paraId="31D51EC5" w14:textId="083D49D8">
      <w:pPr>
        <w:pStyle w:val="Affiliation"/>
        <w:bidi w:val="0"/>
        <w:spacing w:before="120" w:beforeAutospacing="off" w:after="240" w:afterAutospacing="off" w:line="259" w:lineRule="auto"/>
        <w:ind w:left="0" w:right="0"/>
        <w:jc w:val="center"/>
      </w:pPr>
      <w:r w:rsidR="5BFD78EC">
        <w:rPr/>
        <w:t>v.marachevsky@spbu.ru , maraval@mail.ru</w:t>
      </w:r>
    </w:p>
    <w:p xmlns:wp14="http://schemas.microsoft.com/office/word/2010/wordml" w:rsidRPr="0075414F" w:rsidR="001C078B" w:rsidP="001C078B" w:rsidRDefault="001C078B" w14:paraId="27672619" wp14:textId="7E552883">
      <w:pPr>
        <w:pStyle w:val="Affiliation"/>
        <w:spacing w:after="0"/>
        <w:rPr>
          <w:lang w:val="ru-RU"/>
        </w:rPr>
      </w:pPr>
      <w:r w:rsidRPr="5BFD78EC" w:rsidR="5BFD78EC">
        <w:rPr>
          <w:i w:val="0"/>
          <w:iCs w:val="0"/>
          <w:vertAlign w:val="superscript"/>
          <w:lang w:val="ru-RU"/>
        </w:rPr>
        <w:t>2</w:t>
      </w:r>
      <w:r w:rsidRPr="5BFD78EC" w:rsidR="5BFD78EC">
        <w:rPr>
          <w:lang w:val="ru-RU"/>
        </w:rPr>
        <w:t xml:space="preserve"> </w:t>
      </w:r>
      <w:r w:rsidRPr="5BFD78EC" w:rsidR="5BFD78EC">
        <w:rPr>
          <w:lang w:val="ru-RU"/>
        </w:rPr>
        <w:t>Санкт-Петербургский государственный университет, 199034, Россия, Санкт-Петербург, Университетская наб., д. 7–9</w:t>
      </w:r>
    </w:p>
    <w:p w:rsidR="0D5FC02F" w:rsidP="0D5FC02F" w:rsidRDefault="0D5FC02F" w14:paraId="4D1844C1" w14:textId="5DFAE6FF">
      <w:pPr>
        <w:spacing w:line="300" w:lineRule="exact"/>
        <w:jc w:val="center"/>
        <w:rPr>
          <w:rFonts w:ascii="Times New Roman" w:hAnsi="Times New Roman" w:eastAsia="Times New Roman" w:cs="Times New Roman"/>
          <w:i w:val="1"/>
          <w:iCs w:val="1"/>
          <w:color w:val="auto"/>
          <w:sz w:val="20"/>
          <w:szCs w:val="20"/>
          <w:u w:val="none"/>
        </w:rPr>
      </w:pPr>
      <w:hyperlink r:id="Re7b2fd34cd8b49ed">
        <w:r w:rsidRPr="0D5FC02F" w:rsidR="0D5FC02F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color w:val="auto"/>
            <w:sz w:val="20"/>
            <w:szCs w:val="20"/>
            <w:u w:val="none"/>
            <w:lang w:val="ru-RU"/>
          </w:rPr>
          <w:t>st074065@student.spbu.ru</w:t>
        </w:r>
      </w:hyperlink>
    </w:p>
    <w:p w:rsidR="0D5FC02F" w:rsidP="0D5FC02F" w:rsidRDefault="0D5FC02F" w14:paraId="2A0F2EE9" w14:textId="2C7AEECD">
      <w:pPr>
        <w:pStyle w:val="Affiliation"/>
        <w:spacing w:after="0"/>
        <w:rPr>
          <w:b w:val="0"/>
          <w:bCs w:val="0"/>
        </w:rPr>
      </w:pPr>
      <w:r>
        <w:br/>
      </w:r>
    </w:p>
    <w:p w:rsidR="5BFD78EC" w:rsidP="5BFD78EC" w:rsidRDefault="5BFD78EC" w14:paraId="5D8B5B73" w14:textId="673AE3B2">
      <w:pPr>
        <w:pStyle w:val="text"/>
        <w:spacing w:line="288" w:lineRule="auto"/>
        <w:rPr>
          <w:b w:val="0"/>
          <w:bCs w:val="0"/>
          <w:sz w:val="20"/>
          <w:szCs w:val="20"/>
          <w:lang w:val="ru-RU"/>
        </w:rPr>
      </w:pPr>
      <w:r w:rsidRPr="5BFD78EC" w:rsidR="5BFD78EC">
        <w:rPr>
          <w:b w:val="0"/>
          <w:bCs w:val="0"/>
          <w:sz w:val="20"/>
          <w:szCs w:val="20"/>
          <w:lang w:val="ru-RU"/>
        </w:rPr>
        <w:t>В работе [1] разработан новый калибровочно-инвариантный метод для вывода сил Казимира и потенциала Казимира-</w:t>
      </w:r>
      <w:proofErr w:type="spellStart"/>
      <w:r w:rsidRPr="5BFD78EC" w:rsidR="5BFD78EC">
        <w:rPr>
          <w:b w:val="0"/>
          <w:bCs w:val="0"/>
          <w:sz w:val="20"/>
          <w:szCs w:val="20"/>
          <w:lang w:val="ru-RU"/>
        </w:rPr>
        <w:t>Полдера</w:t>
      </w:r>
      <w:proofErr w:type="spellEnd"/>
      <w:r w:rsidRPr="5BFD78EC" w:rsidR="5BFD78EC">
        <w:rPr>
          <w:b w:val="0"/>
          <w:bCs w:val="0"/>
          <w:sz w:val="20"/>
          <w:szCs w:val="20"/>
          <w:lang w:val="ru-RU"/>
        </w:rPr>
        <w:t>. Получена формула для потенциала Казимира-</w:t>
      </w:r>
      <w:proofErr w:type="spellStart"/>
      <w:r w:rsidRPr="5BFD78EC" w:rsidR="5BFD78EC">
        <w:rPr>
          <w:b w:val="0"/>
          <w:bCs w:val="0"/>
          <w:sz w:val="20"/>
          <w:szCs w:val="20"/>
          <w:lang w:val="ru-RU"/>
        </w:rPr>
        <w:t>Полдера</w:t>
      </w:r>
      <w:proofErr w:type="spellEnd"/>
      <w:r w:rsidRPr="5BFD78EC" w:rsidR="5BFD78EC">
        <w:rPr>
          <w:b w:val="0"/>
          <w:bCs w:val="0"/>
          <w:sz w:val="20"/>
          <w:szCs w:val="20"/>
          <w:lang w:val="ru-RU"/>
        </w:rPr>
        <w:t xml:space="preserve"> анизотропного атома, находящегося между двумя диэлектрическими полупространствами. При выводе формулы Лифшица [2] скорректированы формулы для соответствующих данной задаче функций Грина из книги [3], что необходимо для калибровочной инвариантности теории и получения корректного выражения для потенциала Казимира-</w:t>
      </w:r>
      <w:proofErr w:type="spellStart"/>
      <w:r w:rsidRPr="5BFD78EC" w:rsidR="5BFD78EC">
        <w:rPr>
          <w:b w:val="0"/>
          <w:bCs w:val="0"/>
          <w:sz w:val="20"/>
          <w:szCs w:val="20"/>
          <w:lang w:val="ru-RU"/>
        </w:rPr>
        <w:t>Полдера</w:t>
      </w:r>
      <w:proofErr w:type="spellEnd"/>
      <w:r w:rsidRPr="5BFD78EC" w:rsidR="5BFD78EC">
        <w:rPr>
          <w:b w:val="0"/>
          <w:bCs w:val="0"/>
          <w:sz w:val="20"/>
          <w:szCs w:val="20"/>
          <w:lang w:val="ru-RU"/>
        </w:rPr>
        <w:t xml:space="preserve"> атома, находящегося между двумя диэлектрическими полупространствами. В работе показано, что формулы Лифшица и Казимира-</w:t>
      </w:r>
      <w:proofErr w:type="spellStart"/>
      <w:r w:rsidRPr="5BFD78EC" w:rsidR="5BFD78EC">
        <w:rPr>
          <w:b w:val="0"/>
          <w:bCs w:val="0"/>
          <w:sz w:val="20"/>
          <w:szCs w:val="20"/>
          <w:lang w:val="ru-RU"/>
        </w:rPr>
        <w:t>Полдера</w:t>
      </w:r>
      <w:proofErr w:type="spellEnd"/>
      <w:r w:rsidRPr="5BFD78EC" w:rsidR="5BFD78EC">
        <w:rPr>
          <w:b w:val="0"/>
          <w:bCs w:val="0"/>
          <w:sz w:val="20"/>
          <w:szCs w:val="20"/>
          <w:lang w:val="ru-RU"/>
        </w:rPr>
        <w:t xml:space="preserve"> применимы к 2+1-мерному проводящему граничному слою и </w:t>
      </w:r>
      <w:proofErr w:type="spellStart"/>
      <w:r w:rsidRPr="5BFD78EC" w:rsidR="5BFD78EC">
        <w:rPr>
          <w:b w:val="0"/>
          <w:bCs w:val="0"/>
          <w:sz w:val="20"/>
          <w:szCs w:val="20"/>
          <w:lang w:val="ru-RU"/>
        </w:rPr>
        <w:t>импедансным</w:t>
      </w:r>
      <w:proofErr w:type="spellEnd"/>
      <w:r w:rsidRPr="5BFD78EC" w:rsidR="5BFD78EC">
        <w:rPr>
          <w:b w:val="0"/>
          <w:bCs w:val="0"/>
          <w:sz w:val="20"/>
          <w:szCs w:val="20"/>
          <w:lang w:val="ru-RU"/>
        </w:rPr>
        <w:t xml:space="preserve"> граничным условиям при использовании коэффициентов отражения, соответствующих граничным условиям.</w:t>
      </w:r>
    </w:p>
    <w:p w:rsidR="5BFD78EC" w:rsidP="5BFD78EC" w:rsidRDefault="5BFD78EC" w14:paraId="4BCC3FD8" w14:textId="50FA4E9B">
      <w:pPr>
        <w:pStyle w:val="text"/>
        <w:spacing w:line="288" w:lineRule="auto"/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ru-RU"/>
        </w:rPr>
      </w:pPr>
      <w:r w:rsidRPr="5BFD78EC" w:rsidR="5BFD78EC"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ru-RU"/>
        </w:rPr>
        <w:t>Участие авторов в работе международной конференции "Современные проблемы теории конденсированных сред (ТКС 2022)</w:t>
      </w:r>
      <w:proofErr w:type="gramStart"/>
      <w:r w:rsidRPr="5BFD78EC" w:rsidR="5BFD78EC"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ru-RU"/>
        </w:rPr>
        <w:t>"  поддержано</w:t>
      </w:r>
      <w:proofErr w:type="gramEnd"/>
      <w:r w:rsidRPr="5BFD78EC" w:rsidR="5BFD78EC"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ru-RU"/>
        </w:rPr>
        <w:t xml:space="preserve"> проектом РНФ </w:t>
      </w:r>
      <w:proofErr w:type="gramStart"/>
      <w:r w:rsidRPr="5BFD78EC" w:rsidR="5BFD78EC"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ru-RU"/>
        </w:rPr>
        <w:t>№  22</w:t>
      </w:r>
      <w:proofErr w:type="gramEnd"/>
      <w:r w:rsidRPr="5BFD78EC" w:rsidR="5BFD78EC"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ru-RU"/>
        </w:rPr>
        <w:t>-13-0</w:t>
      </w:r>
      <w:r w:rsidRPr="5BFD78EC" w:rsidR="5BFD78EC"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ru-RU"/>
        </w:rPr>
        <w:t>0151</w:t>
      </w:r>
      <w:r w:rsidRPr="5BFD78EC" w:rsidR="5BFD78EC"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ru-RU"/>
        </w:rPr>
        <w:t>.</w:t>
      </w:r>
    </w:p>
    <w:p w:rsidR="5BFD78EC" w:rsidP="5BFD78EC" w:rsidRDefault="5BFD78EC" w14:paraId="326FCD51" w14:textId="36AD1EDD">
      <w:pPr>
        <w:pStyle w:val="text"/>
        <w:spacing w:line="288" w:lineRule="auto"/>
        <w:rPr>
          <w:sz w:val="20"/>
          <w:szCs w:val="20"/>
          <w:lang w:val="ru-RU"/>
        </w:rPr>
      </w:pPr>
    </w:p>
    <w:p xmlns:wp14="http://schemas.microsoft.com/office/word/2010/wordml" w:rsidRPr="00714D31" w:rsidR="001C078B" w:rsidP="001C078B" w:rsidRDefault="001C078B" w14:paraId="071E4E01" wp14:textId="77777777">
      <w:pPr>
        <w:pStyle w:val="Title-Ref"/>
        <w:rPr>
          <w:noProof/>
          <w:lang w:val="en-US"/>
        </w:rPr>
      </w:pPr>
      <w:r w:rsidRPr="5BFD78EC" w:rsidR="5BFD78EC">
        <w:rPr>
          <w:noProof/>
          <w:lang w:val="en-US"/>
        </w:rPr>
        <w:t>References</w:t>
      </w:r>
    </w:p>
    <w:p w:rsidR="0D5FC02F" w:rsidP="0D5FC02F" w:rsidRDefault="0D5FC02F" w14:paraId="3458791E" w14:textId="3F1E515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</w:pPr>
      <w:r w:rsidRPr="5BFD78EC" w:rsidR="5BFD78EC"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  <w:t xml:space="preserve">  V.N. Marachevsky and A.A. Sidelnikov, </w:t>
      </w:r>
      <w:r w:rsidRPr="5BFD78EC" w:rsidR="5BFD78E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/>
          <w:color w:val="1A1A1A"/>
          <w:sz w:val="20"/>
          <w:szCs w:val="20"/>
          <w:lang w:val="en-US"/>
        </w:rPr>
        <w:t>Green Functions Scattering in the Casimir Effect.</w:t>
      </w:r>
      <w:r w:rsidRPr="5BFD78EC" w:rsidR="5BFD78EC"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  <w:t xml:space="preserve"> Universe, </w:t>
      </w:r>
      <w:r w:rsidRPr="5BFD78EC" w:rsidR="5BFD78EC">
        <w:rPr>
          <w:rFonts w:ascii="Times New Roman" w:hAnsi="Times New Roman" w:eastAsia="Times New Roman" w:cs="Times New Roman"/>
          <w:b w:val="1"/>
          <w:bCs w:val="1"/>
          <w:noProof/>
          <w:sz w:val="20"/>
          <w:szCs w:val="20"/>
          <w:lang w:val="en-US"/>
        </w:rPr>
        <w:t>7</w:t>
      </w:r>
      <w:r w:rsidRPr="5BFD78EC" w:rsidR="5BFD78EC"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  <w:t xml:space="preserve">, </w:t>
      </w:r>
      <w:r w:rsidRPr="5BFD78EC" w:rsidR="5BFD78EC">
        <w:rPr>
          <w:rFonts w:ascii="Times New Roman" w:hAnsi="Times New Roman" w:eastAsia="Times New Roman" w:cs="Times New Roman"/>
          <w:b w:val="0"/>
          <w:bCs w:val="0"/>
          <w:noProof/>
          <w:sz w:val="20"/>
          <w:szCs w:val="20"/>
          <w:lang w:val="en-US"/>
        </w:rPr>
        <w:t>195</w:t>
      </w:r>
      <w:r w:rsidRPr="5BFD78EC" w:rsidR="5BFD78EC"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  <w:t xml:space="preserve"> (2021)</w:t>
      </w:r>
    </w:p>
    <w:p w:rsidR="5BFD78EC" w:rsidP="5BFD78EC" w:rsidRDefault="5BFD78EC" w14:paraId="62D0E333" w14:textId="39C8700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</w:pPr>
      <w:r w:rsidRPr="5BFD78EC" w:rsidR="5BFD78EC">
        <w:rPr>
          <w:rFonts w:ascii="Times New Roman" w:hAnsi="Times New Roman" w:eastAsia="Times New Roman" w:cs="Times New Roman"/>
          <w:i w:val="0"/>
          <w:iCs w:val="0"/>
          <w:noProof/>
          <w:sz w:val="20"/>
          <w:szCs w:val="20"/>
          <w:lang w:val="en-US"/>
        </w:rPr>
        <w:t xml:space="preserve">E.M. Lifshitz, </w:t>
      </w:r>
      <w:r w:rsidRPr="5BFD78EC" w:rsidR="5BFD78EC">
        <w:rPr>
          <w:rFonts w:ascii="Times New Roman" w:hAnsi="Times New Roman" w:eastAsia="Times New Roman" w:cs="Times New Roman"/>
          <w:i w:val="1"/>
          <w:iCs w:val="1"/>
          <w:noProof/>
          <w:sz w:val="20"/>
          <w:szCs w:val="20"/>
          <w:lang w:val="en-US"/>
        </w:rPr>
        <w:t xml:space="preserve">The Theory of Molecular Attractive Forces between Solids. </w:t>
      </w:r>
      <w:r w:rsidRPr="5BFD78EC" w:rsidR="5BFD78EC">
        <w:rPr>
          <w:rFonts w:ascii="Times New Roman" w:hAnsi="Times New Roman" w:eastAsia="Times New Roman" w:cs="Times New Roman"/>
          <w:i w:val="0"/>
          <w:iCs w:val="0"/>
          <w:noProof/>
          <w:sz w:val="20"/>
          <w:szCs w:val="20"/>
          <w:lang w:val="en-US"/>
        </w:rPr>
        <w:t xml:space="preserve">JETP, </w:t>
      </w:r>
      <w:r w:rsidRPr="5BFD78EC" w:rsidR="5BFD78EC">
        <w:rPr>
          <w:rFonts w:ascii="Times New Roman" w:hAnsi="Times New Roman" w:eastAsia="Times New Roman" w:cs="Times New Roman"/>
          <w:b w:val="1"/>
          <w:bCs w:val="1"/>
          <w:i w:val="0"/>
          <w:iCs w:val="0"/>
          <w:noProof/>
          <w:sz w:val="20"/>
          <w:szCs w:val="20"/>
          <w:lang w:val="en-US"/>
        </w:rPr>
        <w:t>29</w:t>
      </w:r>
      <w:r w:rsidRPr="5BFD78EC" w:rsidR="5BFD78EC">
        <w:rPr>
          <w:rFonts w:ascii="Times New Roman" w:hAnsi="Times New Roman" w:eastAsia="Times New Roman" w:cs="Times New Roman"/>
          <w:b w:val="0"/>
          <w:bCs w:val="0"/>
          <w:i w:val="0"/>
          <w:iCs w:val="0"/>
          <w:noProof/>
          <w:sz w:val="20"/>
          <w:szCs w:val="20"/>
          <w:lang w:val="en-US"/>
        </w:rPr>
        <w:t>,</w:t>
      </w:r>
      <w:r w:rsidRPr="5BFD78EC" w:rsidR="5BFD78EC">
        <w:rPr>
          <w:rFonts w:ascii="Times New Roman" w:hAnsi="Times New Roman" w:eastAsia="Times New Roman" w:cs="Times New Roman"/>
          <w:b w:val="1"/>
          <w:bCs w:val="1"/>
          <w:i w:val="0"/>
          <w:iCs w:val="0"/>
          <w:noProof/>
          <w:sz w:val="20"/>
          <w:szCs w:val="20"/>
          <w:lang w:val="en-US"/>
        </w:rPr>
        <w:t xml:space="preserve">  </w:t>
      </w:r>
      <w:r w:rsidRPr="5BFD78EC" w:rsidR="5BFD78EC"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  <w:t>94-110 (1955)</w:t>
      </w:r>
    </w:p>
    <w:p w:rsidR="0D5FC02F" w:rsidP="0D5FC02F" w:rsidRDefault="0D5FC02F" w14:paraId="345CB0DE" w14:textId="712E6EE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</w:pPr>
      <w:r w:rsidRPr="5BFD78EC" w:rsidR="5BFD78EC"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  <w:t xml:space="preserve">E.M. Lifshitz and L.P. Pitaevskii, </w:t>
      </w:r>
      <w:r w:rsidRPr="5BFD78EC" w:rsidR="5BFD78EC">
        <w:rPr>
          <w:rFonts w:ascii="Times New Roman" w:hAnsi="Times New Roman" w:eastAsia="Times New Roman" w:cs="Times New Roman"/>
          <w:i w:val="1"/>
          <w:iCs w:val="1"/>
          <w:noProof/>
          <w:sz w:val="20"/>
          <w:szCs w:val="20"/>
          <w:lang w:val="en-US"/>
        </w:rPr>
        <w:t>Statistical Physics, Part II.</w:t>
      </w:r>
      <w:r w:rsidRPr="5BFD78EC" w:rsidR="5BFD78EC"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  <w:t xml:space="preserve"> Pergamon: Oxford, UK (1980)</w:t>
      </w:r>
    </w:p>
    <w:p w:rsidR="5BFD78EC" w:rsidP="5BFD78EC" w:rsidRDefault="5BFD78EC" w14:paraId="71D1DA71" w14:textId="1E1D54F2">
      <w:pPr>
        <w:pStyle w:val="a"/>
        <w:ind w:left="0"/>
        <w:rPr>
          <w:rFonts w:ascii="Times New Roman" w:hAnsi="Times New Roman" w:eastAsia="Times New Roman" w:cs="Times New Roman"/>
          <w:noProof/>
          <w:sz w:val="20"/>
          <w:szCs w:val="20"/>
          <w:lang w:val="en-US"/>
        </w:rPr>
      </w:pPr>
    </w:p>
    <w:p xmlns:wp14="http://schemas.microsoft.com/office/word/2010/wordml" w:rsidR="00E61E63" w:rsidRDefault="00E61E63" w14:paraId="672A6659" wp14:textId="77777777"/>
    <w:sectPr w:rsidR="00E61E63" w:rsidSect="00D65C95">
      <w:footerReference w:type="default" r:id="rId7"/>
      <w:pgSz w:w="11907" w:h="16839" w:orient="portrait" w:code="9"/>
      <w:pgMar w:top="3175" w:right="2552" w:bottom="3175" w:left="2552" w:header="0" w:footer="2948" w:gutter="0"/>
      <w:cols w:space="708"/>
      <w:docGrid w:linePitch="360"/>
      <w:headerReference w:type="default" r:id="R5b8b0267303e45c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03D02" w:rsidRDefault="00D03D02" w14:paraId="02EB378F" wp14:textId="77777777">
      <w:r>
        <w:separator/>
      </w:r>
    </w:p>
  </w:endnote>
  <w:endnote w:type="continuationSeparator" w:id="0">
    <w:p xmlns:wp14="http://schemas.microsoft.com/office/word/2010/wordml" w:rsidR="00D03D02" w:rsidRDefault="00D03D02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C078B" w:rsidRDefault="001C078B" w14:paraId="0A37501D" wp14:textId="77777777">
    <w:pPr>
      <w:pStyle w:val="a3"/>
      <w:jc w:val="center"/>
    </w:pPr>
  </w:p>
  <w:p xmlns:wp14="http://schemas.microsoft.com/office/word/2010/wordml" w:rsidR="001C078B" w:rsidRDefault="001C078B" w14:paraId="5DAB6C7B" wp14:textId="777777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03D02" w:rsidRDefault="00D03D02" w14:paraId="5A39BBE3" wp14:textId="77777777">
      <w:r>
        <w:separator/>
      </w:r>
    </w:p>
  </w:footnote>
  <w:footnote w:type="continuationSeparator" w:id="0">
    <w:p xmlns:wp14="http://schemas.microsoft.com/office/word/2010/wordml" w:rsidR="00D03D02" w:rsidRDefault="00D03D02" w14:paraId="41C8F396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265"/>
      <w:gridCol w:w="2265"/>
      <w:gridCol w:w="2265"/>
    </w:tblGrid>
    <w:tr w:rsidR="0D5FC02F" w:rsidTr="0D5FC02F" w14:paraId="00BE64FF">
      <w:tc>
        <w:tcPr>
          <w:tcW w:w="2265" w:type="dxa"/>
          <w:tcMar/>
        </w:tcPr>
        <w:p w:rsidR="0D5FC02F" w:rsidP="0D5FC02F" w:rsidRDefault="0D5FC02F" w14:paraId="7BE2DD9B" w14:textId="35C2A59D">
          <w:pPr>
            <w:pStyle w:val="Header"/>
            <w:bidi w:val="0"/>
            <w:ind w:left="-115"/>
            <w:jc w:val="left"/>
          </w:pPr>
        </w:p>
      </w:tc>
      <w:tc>
        <w:tcPr>
          <w:tcW w:w="2265" w:type="dxa"/>
          <w:tcMar/>
        </w:tcPr>
        <w:p w:rsidR="0D5FC02F" w:rsidP="0D5FC02F" w:rsidRDefault="0D5FC02F" w14:paraId="7F5108FC" w14:textId="05081D9E">
          <w:pPr>
            <w:pStyle w:val="Header"/>
            <w:bidi w:val="0"/>
            <w:jc w:val="center"/>
          </w:pPr>
        </w:p>
      </w:tc>
      <w:tc>
        <w:tcPr>
          <w:tcW w:w="2265" w:type="dxa"/>
          <w:tcMar/>
        </w:tcPr>
        <w:p w:rsidR="0D5FC02F" w:rsidP="0D5FC02F" w:rsidRDefault="0D5FC02F" w14:paraId="2D7FD911" w14:textId="4362999C">
          <w:pPr>
            <w:pStyle w:val="Header"/>
            <w:bidi w:val="0"/>
            <w:ind w:right="-115"/>
            <w:jc w:val="right"/>
          </w:pPr>
        </w:p>
      </w:tc>
    </w:tr>
  </w:tbl>
  <w:p w:rsidR="0D5FC02F" w:rsidP="0D5FC02F" w:rsidRDefault="0D5FC02F" w14:paraId="6AA9C0BA" w14:textId="02621B3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25723"/>
    <w:multiLevelType w:val="hybridMultilevel"/>
    <w:tmpl w:val="452623AC"/>
    <w:lvl w:ilvl="0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74164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8B"/>
    <w:rsid w:val="00090FC0"/>
    <w:rsid w:val="001C078B"/>
    <w:rsid w:val="00201BF9"/>
    <w:rsid w:val="004253B0"/>
    <w:rsid w:val="006C3C9A"/>
    <w:rsid w:val="0075414F"/>
    <w:rsid w:val="00782D4B"/>
    <w:rsid w:val="007C7C96"/>
    <w:rsid w:val="008F2C85"/>
    <w:rsid w:val="00D03D02"/>
    <w:rsid w:val="00D608E5"/>
    <w:rsid w:val="00D65C95"/>
    <w:rsid w:val="00D70DA4"/>
    <w:rsid w:val="00E61E63"/>
    <w:rsid w:val="00E95E00"/>
    <w:rsid w:val="00F4170D"/>
    <w:rsid w:val="00F96B30"/>
    <w:rsid w:val="0D5FC02F"/>
    <w:rsid w:val="5B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36C3F0"/>
  <w15:chartTrackingRefBased/>
  <w15:docId w15:val="{B539D4EB-A9F4-4847-8CD0-0D9B2EF1DA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C078B"/>
    <w:pPr>
      <w:jc w:val="both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Title" w:customStyle="1">
    <w:name w:val="Title"/>
    <w:rsid w:val="001C078B"/>
    <w:pPr>
      <w:spacing w:after="120"/>
      <w:jc w:val="center"/>
    </w:pPr>
    <w:rPr>
      <w:rFonts w:ascii="Times New Roman" w:hAnsi="Times New Roman" w:eastAsia="Times New Roman" w:cs="Arial"/>
      <w:b/>
      <w:bCs/>
      <w:iCs/>
      <w:caps/>
      <w:lang w:val="en-US" w:eastAsia="ru-RU"/>
    </w:rPr>
  </w:style>
  <w:style w:type="paragraph" w:styleId="Authors" w:customStyle="1">
    <w:name w:val="Authors"/>
    <w:rsid w:val="001C078B"/>
    <w:pPr>
      <w:spacing w:after="120"/>
      <w:jc w:val="center"/>
    </w:pPr>
    <w:rPr>
      <w:rFonts w:ascii="Times New Roman" w:hAnsi="Times New Roman" w:eastAsia="Times New Roman"/>
      <w:b/>
      <w:lang w:val="en-US" w:eastAsia="ru-RU"/>
    </w:rPr>
  </w:style>
  <w:style w:type="paragraph" w:styleId="Affiliation" w:customStyle="1">
    <w:name w:val="Affiliation"/>
    <w:rsid w:val="001C078B"/>
    <w:pPr>
      <w:spacing w:after="240"/>
      <w:jc w:val="center"/>
    </w:pPr>
    <w:rPr>
      <w:rFonts w:ascii="Times New Roman" w:hAnsi="Times New Roman" w:eastAsia="Times New Roman"/>
      <w:i/>
      <w:szCs w:val="24"/>
      <w:lang w:val="en-US" w:eastAsia="ru-RU"/>
    </w:rPr>
  </w:style>
  <w:style w:type="paragraph" w:styleId="text" w:customStyle="1">
    <w:name w:val="text"/>
    <w:rsid w:val="001C078B"/>
    <w:pPr>
      <w:ind w:firstLine="284"/>
      <w:jc w:val="both"/>
    </w:pPr>
    <w:rPr>
      <w:rFonts w:ascii="Times New Roman" w:hAnsi="Times New Roman" w:eastAsia="Times New Roman"/>
      <w:szCs w:val="24"/>
      <w:lang w:val="en-US" w:eastAsia="ru-RU"/>
    </w:rPr>
  </w:style>
  <w:style w:type="paragraph" w:styleId="References" w:customStyle="1">
    <w:name w:val="References"/>
    <w:rsid w:val="001C078B"/>
    <w:pPr>
      <w:jc w:val="both"/>
    </w:pPr>
    <w:rPr>
      <w:rFonts w:ascii="Times New Roman" w:hAnsi="Times New Roman" w:eastAsia="Times New Roman"/>
      <w:szCs w:val="24"/>
      <w:lang w:val="en-US" w:eastAsia="ru-RU"/>
    </w:rPr>
  </w:style>
  <w:style w:type="paragraph" w:styleId="Title-Ref" w:customStyle="1">
    <w:name w:val="Title-Ref"/>
    <w:rsid w:val="001C078B"/>
    <w:pPr>
      <w:tabs>
        <w:tab w:val="center" w:pos="4800"/>
        <w:tab w:val="right" w:pos="9500"/>
      </w:tabs>
      <w:spacing w:before="120" w:after="120"/>
      <w:jc w:val="both"/>
    </w:pPr>
    <w:rPr>
      <w:rFonts w:ascii="Times New Roman" w:hAnsi="Times New Roman" w:eastAsia="Times New Roman"/>
      <w:b/>
      <w:u w:val="single"/>
      <w:lang w:eastAsia="ru-RU"/>
    </w:rPr>
  </w:style>
  <w:style w:type="paragraph" w:styleId="a3">
    <w:name w:val="footer"/>
    <w:basedOn w:val="a"/>
    <w:link w:val="a4"/>
    <w:uiPriority w:val="99"/>
    <w:unhideWhenUsed/>
    <w:rsid w:val="001C078B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basedOn w:val="a0"/>
    <w:link w:val="a3"/>
    <w:uiPriority w:val="99"/>
    <w:rsid w:val="001C078B"/>
    <w:rPr>
      <w:rFonts w:ascii="Calibri" w:hAnsi="Calibri" w:eastAsia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st074065@student.spbu.ru" TargetMode="External" Id="Re7b2fd34cd8b49ed" /><Relationship Type="http://schemas.openxmlformats.org/officeDocument/2006/relationships/header" Target="header.xml" Id="R5b8b0267303e45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Оля</dc:creator>
  <keywords/>
  <lastModifiedBy>Картель Владмир</lastModifiedBy>
  <revision>8</revision>
  <dcterms:created xsi:type="dcterms:W3CDTF">2022-08-21T15:34:00.0000000Z</dcterms:created>
  <dcterms:modified xsi:type="dcterms:W3CDTF">2022-08-21T18:43:36.0632120Z</dcterms:modified>
</coreProperties>
</file>